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06050_41743263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8806052_41743263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806054_417432637">
            <w:r>
              <w:rPr>
                <w:webHidden/>
                <w:rStyle w:val="IndexLink"/>
                <w:rtl w:val="true"/>
              </w:rPr>
              <w:t>ادامة القسم العاشر</w:t>
            </w:r>
            <w:r>
              <w:rPr>
                <w:rStyle w:val="IndexLink"/>
                <w:rtl w:val="true"/>
              </w:rPr>
              <w:t xml:space="preserve">: </w:t>
            </w:r>
            <w:r>
              <w:rPr>
                <w:rStyle w:val="IndexLink"/>
                <w:rtl w:val="true"/>
              </w:rPr>
              <w:t>من الفتح</w:t>
            </w:r>
            <w:r>
              <w:rPr>
                <w:rStyle w:val="IndexLink"/>
                <w:rtl w:val="true"/>
              </w:rPr>
              <w:t xml:space="preserve">. . </w:t>
            </w:r>
            <w:r>
              <w:rPr>
                <w:rStyle w:val="IndexLink"/>
                <w:rtl w:val="true"/>
              </w:rPr>
              <w:t>إلى الشهادة</w:t>
            </w:r>
            <w:r>
              <w:rPr>
                <w:rStyle w:val="IndexLink"/>
                <w:rtl w:val="true"/>
              </w:rPr>
              <w:tab/>
            </w:r>
            <w:r>
              <w:rPr>
                <w:rStyle w:val="IndexLink"/>
              </w:rPr>
              <w:t>13</w:t>
            </w:r>
          </w:hyperlink>
        </w:p>
        <w:p>
          <w:pPr>
            <w:pStyle w:val="Contents3"/>
            <w:tabs>
              <w:tab w:val="clear" w:pos="8459"/>
              <w:tab w:val="right" w:pos="9026" w:leader="dot"/>
            </w:tabs>
            <w:rPr/>
          </w:pPr>
          <w:hyperlink w:anchor="__RefHeading___Toc8806056_417432637">
            <w:r>
              <w:rPr>
                <w:webHidden/>
                <w:rStyle w:val="IndexLink"/>
                <w:rtl w:val="true"/>
              </w:rPr>
              <w:t>ادامة الباب االثامن</w:t>
            </w:r>
            <w:r>
              <w:rPr>
                <w:rStyle w:val="IndexLink"/>
                <w:rtl w:val="true"/>
              </w:rPr>
              <w:t xml:space="preserve">: </w:t>
            </w:r>
            <w:r>
              <w:rPr>
                <w:rStyle w:val="IndexLink"/>
                <w:rtl w:val="true"/>
              </w:rPr>
              <w:t>وفود لها تاريخ</w:t>
            </w:r>
            <w:r>
              <w:rPr>
                <w:rStyle w:val="IndexLink"/>
                <w:rtl w:val="true"/>
              </w:rPr>
              <w:tab/>
            </w:r>
            <w:r>
              <w:rPr>
                <w:rStyle w:val="IndexLink"/>
              </w:rPr>
              <w:t>13</w:t>
            </w:r>
          </w:hyperlink>
        </w:p>
        <w:p>
          <w:pPr>
            <w:pStyle w:val="Contents4"/>
            <w:tabs>
              <w:tab w:val="clear" w:pos="8176"/>
              <w:tab w:val="right" w:pos="9026" w:leader="dot"/>
            </w:tabs>
            <w:rPr/>
          </w:pPr>
          <w:hyperlink w:anchor="__RefHeading___Toc8806058_417432637">
            <w:r>
              <w:rPr>
                <w:webHidden/>
                <w:rStyle w:val="IndexLink"/>
                <w:rtl w:val="true"/>
              </w:rPr>
              <w:t>الفصل الثالث</w:t>
            </w:r>
            <w:r>
              <w:rPr>
                <w:rStyle w:val="IndexLink"/>
                <w:rtl w:val="true"/>
              </w:rPr>
              <w:t xml:space="preserve">: </w:t>
            </w:r>
            <w:r>
              <w:rPr>
                <w:rStyle w:val="IndexLink"/>
                <w:rtl w:val="true"/>
              </w:rPr>
              <w:t>وفادة الملوك سنة تسع و وفد همدان</w:t>
            </w:r>
            <w:r>
              <w:rPr>
                <w:rStyle w:val="IndexLink"/>
                <w:rtl w:val="true"/>
              </w:rPr>
              <w:tab/>
            </w:r>
            <w:r>
              <w:rPr>
                <w:rStyle w:val="IndexLink"/>
              </w:rPr>
              <w:t>13</w:t>
            </w:r>
          </w:hyperlink>
        </w:p>
        <w:p>
          <w:pPr>
            <w:pStyle w:val="Contents5"/>
            <w:tabs>
              <w:tab w:val="clear" w:pos="7892"/>
              <w:tab w:val="right" w:pos="9026" w:leader="dot"/>
            </w:tabs>
            <w:rPr/>
          </w:pPr>
          <w:hyperlink w:anchor="__RefHeading___Toc8806060_417432637">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8806062_417432637">
            <w:r>
              <w:rPr>
                <w:webHidden/>
                <w:rStyle w:val="IndexLink"/>
                <w:rtl w:val="true"/>
              </w:rPr>
              <w:t>ملوك حمير قبل الإسلام</w:t>
            </w:r>
            <w:r>
              <w:rPr>
                <w:rStyle w:val="IndexLink"/>
                <w:rtl w:val="true"/>
              </w:rPr>
              <w:t>:</w:t>
              <w:tab/>
            </w:r>
            <w:r>
              <w:rPr>
                <w:rStyle w:val="IndexLink"/>
              </w:rPr>
              <w:t>15</w:t>
            </w:r>
          </w:hyperlink>
        </w:p>
        <w:p>
          <w:pPr>
            <w:pStyle w:val="Contents5"/>
            <w:tabs>
              <w:tab w:val="clear" w:pos="7892"/>
              <w:tab w:val="right" w:pos="9026" w:leader="dot"/>
            </w:tabs>
            <w:rPr/>
          </w:pPr>
          <w:hyperlink w:anchor="__RefHeading___Toc8806064_417432637">
            <w:r>
              <w:rPr>
                <w:webHidden/>
                <w:rStyle w:val="IndexLink"/>
                <w:rtl w:val="true"/>
              </w:rPr>
              <w:t>النبي صلّى اللّه عليه و آله و ملوك حمير</w:t>
            </w:r>
            <w:r>
              <w:rPr>
                <w:rStyle w:val="IndexLink"/>
                <w:rtl w:val="true"/>
              </w:rPr>
              <w:t>:</w:t>
              <w:tab/>
            </w:r>
            <w:r>
              <w:rPr>
                <w:rStyle w:val="IndexLink"/>
              </w:rPr>
              <w:t>15</w:t>
            </w:r>
          </w:hyperlink>
        </w:p>
        <w:p>
          <w:pPr>
            <w:pStyle w:val="Contents5"/>
            <w:tabs>
              <w:tab w:val="clear" w:pos="7892"/>
              <w:tab w:val="right" w:pos="9026" w:leader="dot"/>
            </w:tabs>
            <w:rPr/>
          </w:pPr>
          <w:hyperlink w:anchor="__RefHeading___Toc8806066_417432637">
            <w:r>
              <w:rPr>
                <w:webHidden/>
                <w:rStyle w:val="IndexLink"/>
                <w:rtl w:val="true"/>
              </w:rPr>
              <w:t>كتابه صلّى اللّه عليه و آله إلى ملوك حمير، و أذواء اليمن</w:t>
            </w:r>
            <w:r>
              <w:rPr>
                <w:rStyle w:val="IndexLink"/>
                <w:rtl w:val="true"/>
              </w:rPr>
              <w:t>:</w:t>
              <w:tab/>
            </w:r>
            <w:r>
              <w:rPr>
                <w:rStyle w:val="IndexLink"/>
              </w:rPr>
              <w:t>17</w:t>
            </w:r>
          </w:hyperlink>
        </w:p>
        <w:p>
          <w:pPr>
            <w:pStyle w:val="Contents5"/>
            <w:tabs>
              <w:tab w:val="clear" w:pos="7892"/>
              <w:tab w:val="right" w:pos="9026" w:leader="dot"/>
            </w:tabs>
            <w:rPr/>
          </w:pPr>
          <w:hyperlink w:anchor="__RefHeading___Toc8806068_417432637">
            <w:r>
              <w:rPr>
                <w:webHidden/>
                <w:rStyle w:val="IndexLink"/>
                <w:rtl w:val="true"/>
              </w:rPr>
              <w:t>من هو وافد حمير</w:t>
            </w:r>
            <w:r>
              <w:rPr>
                <w:rStyle w:val="IndexLink"/>
                <w:rtl w:val="true"/>
              </w:rPr>
              <w:t>:</w:t>
              <w:tab/>
            </w:r>
            <w:r>
              <w:rPr>
                <w:rStyle w:val="IndexLink"/>
              </w:rPr>
              <w:t>19</w:t>
            </w:r>
          </w:hyperlink>
        </w:p>
        <w:p>
          <w:pPr>
            <w:pStyle w:val="Contents5"/>
            <w:tabs>
              <w:tab w:val="clear" w:pos="7892"/>
              <w:tab w:val="right" w:pos="9026" w:leader="dot"/>
            </w:tabs>
            <w:rPr/>
          </w:pPr>
          <w:hyperlink w:anchor="__RefHeading___Toc8806070_417432637">
            <w:r>
              <w:rPr>
                <w:webHidden/>
                <w:rStyle w:val="IndexLink"/>
                <w:rtl w:val="true"/>
              </w:rPr>
              <w:t>كتاب النبي صلّى اللّه عليه و آله لأهل اليمن</w:t>
            </w:r>
            <w:r>
              <w:rPr>
                <w:rStyle w:val="IndexLink"/>
                <w:rtl w:val="true"/>
              </w:rPr>
              <w:t>:</w:t>
              <w:tab/>
            </w:r>
            <w:r>
              <w:rPr>
                <w:rStyle w:val="IndexLink"/>
              </w:rPr>
              <w:t>21</w:t>
            </w:r>
          </w:hyperlink>
        </w:p>
        <w:p>
          <w:pPr>
            <w:pStyle w:val="Contents5"/>
            <w:tabs>
              <w:tab w:val="clear" w:pos="7892"/>
              <w:tab w:val="right" w:pos="9026" w:leader="dot"/>
            </w:tabs>
            <w:rPr/>
          </w:pPr>
          <w:hyperlink w:anchor="__RefHeading___Toc8806072_417432637">
            <w:r>
              <w:rPr>
                <w:webHidden/>
                <w:rStyle w:val="IndexLink"/>
                <w:rtl w:val="true"/>
              </w:rPr>
              <w:t xml:space="preserve">تكرار كلمة </w:t>
            </w:r>
            <w:r>
              <w:rPr>
                <w:rStyle w:val="IndexLink"/>
                <w:rtl w:val="true"/>
              </w:rPr>
              <w:t>«</w:t>
            </w:r>
            <w:r>
              <w:rPr>
                <w:rStyle w:val="IndexLink"/>
                <w:rtl w:val="true"/>
              </w:rPr>
              <w:t>أما بعد</w:t>
            </w:r>
            <w:r>
              <w:rPr>
                <w:rStyle w:val="IndexLink"/>
                <w:rtl w:val="true"/>
              </w:rPr>
              <w:t>» :</w:t>
              <w:tab/>
            </w:r>
            <w:r>
              <w:rPr>
                <w:rStyle w:val="IndexLink"/>
              </w:rPr>
              <w:t>27</w:t>
            </w:r>
          </w:hyperlink>
        </w:p>
        <w:p>
          <w:pPr>
            <w:pStyle w:val="Contents5"/>
            <w:tabs>
              <w:tab w:val="clear" w:pos="7892"/>
              <w:tab w:val="right" w:pos="9026" w:leader="dot"/>
            </w:tabs>
            <w:rPr/>
          </w:pPr>
          <w:hyperlink w:anchor="__RefHeading___Toc8806074_417432637">
            <w:r>
              <w:rPr>
                <w:webHidden/>
                <w:rStyle w:val="IndexLink"/>
                <w:rtl w:val="true"/>
              </w:rPr>
              <w:t>الإعلان و الإشهاد على الإسلام</w:t>
            </w:r>
            <w:r>
              <w:rPr>
                <w:rStyle w:val="IndexLink"/>
                <w:rtl w:val="true"/>
              </w:rPr>
              <w:t>:</w:t>
              <w:tab/>
            </w:r>
            <w:r>
              <w:rPr>
                <w:rStyle w:val="IndexLink"/>
              </w:rPr>
              <w:t>27</w:t>
            </w:r>
          </w:hyperlink>
        </w:p>
        <w:p>
          <w:pPr>
            <w:pStyle w:val="Contents5"/>
            <w:tabs>
              <w:tab w:val="clear" w:pos="7892"/>
              <w:tab w:val="right" w:pos="9026" w:leader="dot"/>
            </w:tabs>
            <w:rPr/>
          </w:pPr>
          <w:hyperlink w:anchor="__RefHeading___Toc8806076_417432637">
            <w:r>
              <w:rPr>
                <w:webHidden/>
                <w:rStyle w:val="IndexLink"/>
                <w:rtl w:val="true"/>
              </w:rPr>
              <w:t>الإيمان قول و عمل</w:t>
            </w:r>
            <w:r>
              <w:rPr>
                <w:rStyle w:val="IndexLink"/>
                <w:rtl w:val="true"/>
              </w:rPr>
              <w:t>:</w:t>
              <w:tab/>
            </w:r>
            <w:r>
              <w:rPr>
                <w:rStyle w:val="IndexLink"/>
              </w:rPr>
              <w:t>27</w:t>
            </w:r>
          </w:hyperlink>
        </w:p>
        <w:p>
          <w:pPr>
            <w:pStyle w:val="Contents5"/>
            <w:tabs>
              <w:tab w:val="clear" w:pos="7892"/>
              <w:tab w:val="right" w:pos="9026" w:leader="dot"/>
            </w:tabs>
            <w:rPr/>
          </w:pPr>
          <w:hyperlink w:anchor="__RefHeading___Toc8806078_417432637">
            <w:r>
              <w:rPr>
                <w:webHidden/>
                <w:rStyle w:val="IndexLink"/>
                <w:rtl w:val="true"/>
              </w:rPr>
              <w:t>قتال المشركين دون غيرهم</w:t>
            </w:r>
            <w:r>
              <w:rPr>
                <w:rStyle w:val="IndexLink"/>
                <w:rtl w:val="true"/>
              </w:rPr>
              <w:t>:</w:t>
              <w:tab/>
            </w:r>
            <w:r>
              <w:rPr>
                <w:rStyle w:val="IndexLink"/>
              </w:rPr>
              <w:t>28</w:t>
            </w:r>
          </w:hyperlink>
        </w:p>
        <w:p>
          <w:pPr>
            <w:pStyle w:val="Contents5"/>
            <w:tabs>
              <w:tab w:val="clear" w:pos="7892"/>
              <w:tab w:val="right" w:pos="9026" w:leader="dot"/>
            </w:tabs>
            <w:rPr/>
          </w:pPr>
          <w:hyperlink w:anchor="__RefHeading___Toc8806080_417432637">
            <w:r>
              <w:rPr>
                <w:webHidden/>
                <w:rStyle w:val="IndexLink"/>
                <w:rtl w:val="true"/>
              </w:rPr>
              <w:t xml:space="preserve">من يأخذ الصدقات من الناس؟ </w:t>
            </w:r>
            <w:r>
              <w:rPr>
                <w:rStyle w:val="IndexLink"/>
                <w:rtl w:val="true"/>
              </w:rPr>
              <w:t>! :</w:t>
              <w:tab/>
            </w:r>
            <w:r>
              <w:rPr>
                <w:rStyle w:val="IndexLink"/>
              </w:rPr>
              <w:t>28</w:t>
            </w:r>
          </w:hyperlink>
        </w:p>
        <w:p>
          <w:pPr>
            <w:pStyle w:val="Contents5"/>
            <w:tabs>
              <w:tab w:val="clear" w:pos="7892"/>
              <w:tab w:val="right" w:pos="9026" w:leader="dot"/>
            </w:tabs>
            <w:rPr/>
          </w:pPr>
          <w:hyperlink w:anchor="__RefHeading___Toc8806082_417432637">
            <w:r>
              <w:rPr>
                <w:webHidden/>
                <w:rStyle w:val="IndexLink"/>
                <w:rtl w:val="true"/>
              </w:rPr>
              <w:t>رسول اللّه مولى غنيكم و فقيركم</w:t>
            </w:r>
            <w:r>
              <w:rPr>
                <w:rStyle w:val="IndexLink"/>
                <w:rtl w:val="true"/>
              </w:rPr>
              <w:t>:</w:t>
              <w:tab/>
            </w:r>
            <w:r>
              <w:rPr>
                <w:rStyle w:val="IndexLink"/>
              </w:rPr>
              <w:t>29</w:t>
            </w:r>
          </w:hyperlink>
        </w:p>
        <w:p>
          <w:pPr>
            <w:pStyle w:val="Contents5"/>
            <w:tabs>
              <w:tab w:val="clear" w:pos="7892"/>
              <w:tab w:val="right" w:pos="9026" w:leader="dot"/>
            </w:tabs>
            <w:rPr/>
          </w:pPr>
          <w:hyperlink w:anchor="__RefHeading___Toc8806084_417432637">
            <w:r>
              <w:rPr>
                <w:webHidden/>
                <w:rStyle w:val="IndexLink"/>
                <w:rtl w:val="true"/>
              </w:rPr>
              <w:t>إنما هي زكاة يتزكى بها</w:t>
            </w:r>
            <w:r>
              <w:rPr>
                <w:rStyle w:val="IndexLink"/>
                <w:rtl w:val="true"/>
              </w:rPr>
              <w:t>:</w:t>
              <w:tab/>
            </w:r>
            <w:r>
              <w:rPr>
                <w:rStyle w:val="IndexLink"/>
              </w:rPr>
              <w:t>29</w:t>
            </w:r>
          </w:hyperlink>
        </w:p>
        <w:p>
          <w:pPr>
            <w:pStyle w:val="Contents5"/>
            <w:tabs>
              <w:tab w:val="clear" w:pos="7892"/>
              <w:tab w:val="right" w:pos="9026" w:leader="dot"/>
            </w:tabs>
            <w:rPr/>
          </w:pPr>
          <w:hyperlink w:anchor="__RefHeading___Toc8806086_417432637">
            <w:r>
              <w:rPr>
                <w:webHidden/>
                <w:rStyle w:val="IndexLink"/>
                <w:rtl w:val="true"/>
              </w:rPr>
              <w:t>وصية النبي صلّى اللّه عليه و آله لرسوله</w:t>
            </w:r>
            <w:r>
              <w:rPr>
                <w:rStyle w:val="IndexLink"/>
                <w:rtl w:val="true"/>
              </w:rPr>
              <w:t>:</w:t>
              <w:tab/>
            </w:r>
            <w:r>
              <w:rPr>
                <w:rStyle w:val="IndexLink"/>
              </w:rPr>
              <w:t>29</w:t>
            </w:r>
          </w:hyperlink>
        </w:p>
        <w:p>
          <w:pPr>
            <w:pStyle w:val="Contents5"/>
            <w:tabs>
              <w:tab w:val="clear" w:pos="7892"/>
              <w:tab w:val="right" w:pos="9026" w:leader="dot"/>
            </w:tabs>
            <w:rPr/>
          </w:pPr>
          <w:hyperlink w:anchor="__RefHeading___Toc8806088_417432637">
            <w:r>
              <w:rPr>
                <w:webHidden/>
                <w:rStyle w:val="IndexLink"/>
                <w:rtl w:val="true"/>
              </w:rPr>
              <w:t>وفد همدان</w:t>
            </w:r>
            <w:r>
              <w:rPr>
                <w:rStyle w:val="IndexLink"/>
                <w:rtl w:val="true"/>
              </w:rPr>
              <w:t>:</w:t>
              <w:tab/>
            </w:r>
            <w:r>
              <w:rPr>
                <w:rStyle w:val="IndexLink"/>
              </w:rPr>
              <w:t>30</w:t>
            </w:r>
          </w:hyperlink>
        </w:p>
        <w:p>
          <w:pPr>
            <w:pStyle w:val="Contents5"/>
            <w:tabs>
              <w:tab w:val="clear" w:pos="7892"/>
              <w:tab w:val="right" w:pos="9026" w:leader="dot"/>
            </w:tabs>
            <w:rPr/>
          </w:pPr>
          <w:hyperlink w:anchor="__RefHeading___Toc8806090_417432637">
            <w:r>
              <w:rPr>
                <w:webHidden/>
                <w:rStyle w:val="IndexLink"/>
                <w:rtl w:val="true"/>
              </w:rPr>
              <w:t>توضيحات</w:t>
            </w:r>
            <w:r>
              <w:rPr>
                <w:rStyle w:val="IndexLink"/>
                <w:rtl w:val="true"/>
              </w:rPr>
              <w:t>:</w:t>
              <w:tab/>
            </w:r>
            <w:r>
              <w:rPr>
                <w:rStyle w:val="IndexLink"/>
              </w:rPr>
              <w:t>35</w:t>
            </w:r>
          </w:hyperlink>
        </w:p>
        <w:p>
          <w:pPr>
            <w:pStyle w:val="Contents5"/>
            <w:tabs>
              <w:tab w:val="clear" w:pos="7892"/>
              <w:tab w:val="right" w:pos="9026" w:leader="dot"/>
            </w:tabs>
            <w:rPr/>
          </w:pPr>
          <w:hyperlink w:anchor="__RefHeading___Toc8806092_417432637">
            <w:r>
              <w:rPr>
                <w:webHidden/>
                <w:rStyle w:val="IndexLink"/>
                <w:rtl w:val="true"/>
              </w:rPr>
              <w:t>كتاب لهمدان</w:t>
            </w:r>
            <w:r>
              <w:rPr>
                <w:rStyle w:val="IndexLink"/>
                <w:rtl w:val="true"/>
              </w:rPr>
              <w:t>:</w:t>
              <w:tab/>
            </w:r>
            <w:r>
              <w:rPr>
                <w:rStyle w:val="IndexLink"/>
              </w:rPr>
              <w:t>36</w:t>
            </w:r>
          </w:hyperlink>
        </w:p>
        <w:p>
          <w:pPr>
            <w:pStyle w:val="Contents5"/>
            <w:tabs>
              <w:tab w:val="clear" w:pos="7892"/>
              <w:tab w:val="right" w:pos="9026" w:leader="dot"/>
            </w:tabs>
            <w:rPr/>
          </w:pPr>
          <w:hyperlink w:anchor="__RefHeading___Toc8806094_417432637">
            <w:r>
              <w:rPr>
                <w:webHidden/>
                <w:rStyle w:val="IndexLink"/>
                <w:rtl w:val="true"/>
              </w:rPr>
              <w:t>الثناء على همدان</w:t>
            </w:r>
            <w:r>
              <w:rPr>
                <w:rStyle w:val="IndexLink"/>
                <w:rtl w:val="true"/>
              </w:rPr>
              <w:t>:</w:t>
              <w:tab/>
            </w:r>
            <w:r>
              <w:rPr>
                <w:rStyle w:val="IndexLink"/>
              </w:rPr>
              <w:t>38</w:t>
            </w:r>
          </w:hyperlink>
        </w:p>
        <w:p>
          <w:pPr>
            <w:pStyle w:val="Contents4"/>
            <w:tabs>
              <w:tab w:val="clear" w:pos="8176"/>
              <w:tab w:val="right" w:pos="9026" w:leader="dot"/>
            </w:tabs>
            <w:rPr/>
          </w:pPr>
          <w:hyperlink w:anchor="__RefHeading___Toc8806096_417432637">
            <w:r>
              <w:rPr>
                <w:webHidden/>
                <w:rStyle w:val="IndexLink"/>
                <w:rtl w:val="true"/>
              </w:rPr>
              <w:t>الفصل الرابع</w:t>
            </w:r>
            <w:r>
              <w:rPr>
                <w:rStyle w:val="IndexLink"/>
                <w:rtl w:val="true"/>
              </w:rPr>
              <w:t xml:space="preserve">: </w:t>
            </w:r>
            <w:r>
              <w:rPr>
                <w:rStyle w:val="IndexLink"/>
                <w:rtl w:val="true"/>
              </w:rPr>
              <w:t>وفود سنة تسع</w:t>
            </w:r>
            <w:r>
              <w:rPr>
                <w:rStyle w:val="IndexLink"/>
                <w:rtl w:val="true"/>
              </w:rPr>
              <w:tab/>
            </w:r>
            <w:r>
              <w:rPr>
                <w:rStyle w:val="IndexLink"/>
              </w:rPr>
              <w:t>41</w:t>
            </w:r>
          </w:hyperlink>
        </w:p>
        <w:p>
          <w:pPr>
            <w:pStyle w:val="Contents5"/>
            <w:tabs>
              <w:tab w:val="clear" w:pos="7892"/>
              <w:tab w:val="right" w:pos="9026" w:leader="dot"/>
            </w:tabs>
            <w:rPr/>
          </w:pPr>
          <w:hyperlink w:anchor="__RefHeading___Toc8806098_41743263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8806100_417432637">
            <w:r>
              <w:rPr>
                <w:webHidden/>
                <w:rStyle w:val="IndexLink"/>
                <w:rtl w:val="true"/>
              </w:rPr>
              <w:t>وفود مرّة</w:t>
            </w:r>
            <w:r>
              <w:rPr>
                <w:rStyle w:val="IndexLink"/>
                <w:rtl w:val="true"/>
              </w:rPr>
              <w:t>:</w:t>
              <w:tab/>
            </w:r>
            <w:r>
              <w:rPr>
                <w:rStyle w:val="IndexLink"/>
              </w:rPr>
              <w:t>43</w:t>
            </w:r>
          </w:hyperlink>
        </w:p>
        <w:p>
          <w:pPr>
            <w:pStyle w:val="Contents5"/>
            <w:tabs>
              <w:tab w:val="clear" w:pos="7892"/>
              <w:tab w:val="right" w:pos="9026" w:leader="dot"/>
            </w:tabs>
            <w:rPr/>
          </w:pPr>
          <w:hyperlink w:anchor="__RefHeading___Toc8806102_417432637">
            <w:r>
              <w:rPr>
                <w:webHidden/>
                <w:rStyle w:val="IndexLink"/>
                <w:rtl w:val="true"/>
              </w:rPr>
              <w:t>الكرامة صنع إلهي</w:t>
            </w:r>
            <w:r>
              <w:rPr>
                <w:rStyle w:val="IndexLink"/>
                <w:rtl w:val="true"/>
              </w:rPr>
              <w:t>:</w:t>
              <w:tab/>
            </w:r>
            <w:r>
              <w:rPr>
                <w:rStyle w:val="IndexLink"/>
              </w:rPr>
              <w:t>45</w:t>
            </w:r>
          </w:hyperlink>
        </w:p>
        <w:p>
          <w:pPr>
            <w:pStyle w:val="Contents5"/>
            <w:tabs>
              <w:tab w:val="clear" w:pos="7892"/>
              <w:tab w:val="right" w:pos="9026" w:leader="dot"/>
            </w:tabs>
            <w:rPr/>
          </w:pPr>
          <w:hyperlink w:anchor="__RefHeading___Toc8806104_417432637">
            <w:r>
              <w:rPr>
                <w:webHidden/>
                <w:rStyle w:val="IndexLink"/>
                <w:rtl w:val="true"/>
              </w:rPr>
              <w:t>قتل الدعاة إلى اللّه</w:t>
            </w:r>
            <w:r>
              <w:rPr>
                <w:rStyle w:val="IndexLink"/>
                <w:rtl w:val="true"/>
              </w:rPr>
              <w:t>:</w:t>
              <w:tab/>
            </w:r>
            <w:r>
              <w:rPr>
                <w:rStyle w:val="IndexLink"/>
              </w:rPr>
              <w:t>46</w:t>
            </w:r>
          </w:hyperlink>
        </w:p>
        <w:p>
          <w:pPr>
            <w:pStyle w:val="Contents5"/>
            <w:tabs>
              <w:tab w:val="clear" w:pos="7892"/>
              <w:tab w:val="right" w:pos="9026" w:leader="dot"/>
            </w:tabs>
            <w:rPr/>
          </w:pPr>
          <w:hyperlink w:anchor="__RefHeading___Toc8806106_417432637">
            <w:r>
              <w:rPr>
                <w:webHidden/>
                <w:rStyle w:val="IndexLink"/>
                <w:rtl w:val="true"/>
              </w:rPr>
              <w:t>وفود فزارة</w:t>
            </w:r>
            <w:r>
              <w:rPr>
                <w:rStyle w:val="IndexLink"/>
                <w:rtl w:val="true"/>
              </w:rPr>
              <w:t>:</w:t>
              <w:tab/>
            </w:r>
            <w:r>
              <w:rPr>
                <w:rStyle w:val="IndexLink"/>
              </w:rPr>
              <w:t>47</w:t>
            </w:r>
          </w:hyperlink>
        </w:p>
        <w:p>
          <w:pPr>
            <w:pStyle w:val="Contents5"/>
            <w:tabs>
              <w:tab w:val="clear" w:pos="7892"/>
              <w:tab w:val="right" w:pos="9026" w:leader="dot"/>
            </w:tabs>
            <w:rPr/>
          </w:pPr>
          <w:hyperlink w:anchor="__RefHeading___Toc8806108_417432637">
            <w:r>
              <w:rPr>
                <w:webHidden/>
                <w:rStyle w:val="IndexLink"/>
                <w:rtl w:val="true"/>
              </w:rPr>
              <w:t>و يضحك ربنا</w:t>
            </w:r>
            <w:r>
              <w:rPr>
                <w:rStyle w:val="IndexLink"/>
                <w:rtl w:val="true"/>
              </w:rPr>
              <w:t>:</w:t>
              <w:tab/>
            </w:r>
            <w:r>
              <w:rPr>
                <w:rStyle w:val="IndexLink"/>
              </w:rPr>
              <w:t>50</w:t>
            </w:r>
          </w:hyperlink>
        </w:p>
        <w:p>
          <w:pPr>
            <w:pStyle w:val="Contents5"/>
            <w:tabs>
              <w:tab w:val="clear" w:pos="7892"/>
              <w:tab w:val="right" w:pos="9026" w:leader="dot"/>
            </w:tabs>
            <w:rPr/>
          </w:pPr>
          <w:hyperlink w:anchor="__RefHeading___Toc8806110_417432637">
            <w:r>
              <w:rPr>
                <w:webHidden/>
                <w:rStyle w:val="IndexLink"/>
                <w:rtl w:val="true"/>
              </w:rPr>
              <w:t>سؤال النبي صلّى اللّه عليه و آله عن حال بلاد فزارة</w:t>
            </w:r>
            <w:r>
              <w:rPr>
                <w:rStyle w:val="IndexLink"/>
                <w:rtl w:val="true"/>
              </w:rPr>
              <w:t>:</w:t>
              <w:tab/>
            </w:r>
            <w:r>
              <w:rPr>
                <w:rStyle w:val="IndexLink"/>
              </w:rPr>
              <w:t>51</w:t>
            </w:r>
          </w:hyperlink>
        </w:p>
        <w:p>
          <w:pPr>
            <w:pStyle w:val="Contents5"/>
            <w:tabs>
              <w:tab w:val="clear" w:pos="7892"/>
              <w:tab w:val="right" w:pos="9026" w:leader="dot"/>
            </w:tabs>
            <w:rPr/>
          </w:pPr>
          <w:hyperlink w:anchor="__RefHeading___Toc8806112_417432637">
            <w:r>
              <w:rPr>
                <w:webHidden/>
                <w:rStyle w:val="IndexLink"/>
                <w:rtl w:val="true"/>
              </w:rPr>
              <w:t xml:space="preserve">أين نزل المطر؟ </w:t>
            </w:r>
            <w:r>
              <w:rPr>
                <w:rStyle w:val="IndexLink"/>
                <w:rtl w:val="true"/>
              </w:rPr>
              <w:t>! :</w:t>
              <w:tab/>
            </w:r>
            <w:r>
              <w:rPr>
                <w:rStyle w:val="IndexLink"/>
              </w:rPr>
              <w:t>51</w:t>
            </w:r>
          </w:hyperlink>
        </w:p>
        <w:p>
          <w:pPr>
            <w:pStyle w:val="Contents5"/>
            <w:tabs>
              <w:tab w:val="clear" w:pos="7892"/>
              <w:tab w:val="right" w:pos="9026" w:leader="dot"/>
            </w:tabs>
            <w:rPr/>
          </w:pPr>
          <w:hyperlink w:anchor="__RefHeading___Toc8806114_417432637">
            <w:r>
              <w:rPr>
                <w:webHidden/>
                <w:rStyle w:val="IndexLink"/>
                <w:rtl w:val="true"/>
              </w:rPr>
              <w:t>ليشفع ربك إليك</w:t>
            </w:r>
            <w:r>
              <w:rPr>
                <w:rStyle w:val="IndexLink"/>
                <w:rtl w:val="true"/>
              </w:rPr>
              <w:t>:</w:t>
              <w:tab/>
            </w:r>
            <w:r>
              <w:rPr>
                <w:rStyle w:val="IndexLink"/>
              </w:rPr>
              <w:t>52</w:t>
            </w:r>
          </w:hyperlink>
        </w:p>
        <w:p>
          <w:pPr>
            <w:pStyle w:val="Contents5"/>
            <w:tabs>
              <w:tab w:val="clear" w:pos="7892"/>
              <w:tab w:val="right" w:pos="9026" w:leader="dot"/>
            </w:tabs>
            <w:rPr/>
          </w:pPr>
          <w:hyperlink w:anchor="__RefHeading___Toc8806116_417432637">
            <w:r>
              <w:rPr>
                <w:webHidden/>
                <w:rStyle w:val="IndexLink"/>
                <w:rtl w:val="true"/>
              </w:rPr>
              <w:t>إعتراض أبي لبابة على اللّه و رسوله</w:t>
            </w:r>
            <w:r>
              <w:rPr>
                <w:rStyle w:val="IndexLink"/>
                <w:rtl w:val="true"/>
              </w:rPr>
              <w:t>:</w:t>
              <w:tab/>
            </w:r>
            <w:r>
              <w:rPr>
                <w:rStyle w:val="IndexLink"/>
              </w:rPr>
              <w:t>53</w:t>
            </w:r>
          </w:hyperlink>
        </w:p>
        <w:p>
          <w:pPr>
            <w:pStyle w:val="Contents5"/>
            <w:tabs>
              <w:tab w:val="clear" w:pos="7892"/>
              <w:tab w:val="right" w:pos="9026" w:leader="dot"/>
            </w:tabs>
            <w:rPr/>
          </w:pPr>
          <w:hyperlink w:anchor="__RefHeading___Toc8806118_417432637">
            <w:r>
              <w:rPr>
                <w:webHidden/>
                <w:rStyle w:val="IndexLink"/>
                <w:rtl w:val="true"/>
              </w:rPr>
              <w:t>عري أبي لبابة</w:t>
            </w:r>
            <w:r>
              <w:rPr>
                <w:rStyle w:val="IndexLink"/>
                <w:rtl w:val="true"/>
              </w:rPr>
              <w:t>:</w:t>
              <w:tab/>
            </w:r>
            <w:r>
              <w:rPr>
                <w:rStyle w:val="IndexLink"/>
              </w:rPr>
              <w:t>53</w:t>
            </w:r>
          </w:hyperlink>
        </w:p>
        <w:p>
          <w:pPr>
            <w:pStyle w:val="Contents5"/>
            <w:tabs>
              <w:tab w:val="clear" w:pos="7892"/>
              <w:tab w:val="right" w:pos="9026" w:leader="dot"/>
            </w:tabs>
            <w:rPr/>
          </w:pPr>
          <w:hyperlink w:anchor="__RefHeading___Toc8806120_417432637">
            <w:r>
              <w:rPr>
                <w:webHidden/>
                <w:rStyle w:val="IndexLink"/>
                <w:rtl w:val="true"/>
              </w:rPr>
              <w:t>اللهم حوالينا</w:t>
            </w:r>
            <w:r>
              <w:rPr>
                <w:rStyle w:val="IndexLink"/>
                <w:rtl w:val="true"/>
              </w:rPr>
              <w:t xml:space="preserve">. . </w:t>
            </w:r>
            <w:r>
              <w:rPr>
                <w:rStyle w:val="IndexLink"/>
                <w:rtl w:val="true"/>
              </w:rPr>
              <w:t>لا علينا</w:t>
            </w:r>
            <w:r>
              <w:rPr>
                <w:rStyle w:val="IndexLink"/>
                <w:rtl w:val="true"/>
              </w:rPr>
              <w:t>:</w:t>
              <w:tab/>
            </w:r>
            <w:r>
              <w:rPr>
                <w:rStyle w:val="IndexLink"/>
              </w:rPr>
              <w:t>54</w:t>
            </w:r>
          </w:hyperlink>
        </w:p>
        <w:p>
          <w:pPr>
            <w:pStyle w:val="Contents5"/>
            <w:tabs>
              <w:tab w:val="clear" w:pos="7892"/>
              <w:tab w:val="right" w:pos="9026" w:leader="dot"/>
            </w:tabs>
            <w:rPr/>
          </w:pPr>
          <w:hyperlink w:anchor="__RefHeading___Toc8806122_417432637">
            <w:r>
              <w:rPr>
                <w:webHidden/>
                <w:rStyle w:val="IndexLink"/>
                <w:rtl w:val="true"/>
              </w:rPr>
              <w:t>كان لا يرفع يديه في الدعاء</w:t>
            </w:r>
            <w:r>
              <w:rPr>
                <w:rStyle w:val="IndexLink"/>
                <w:rtl w:val="true"/>
              </w:rPr>
              <w:t>:</w:t>
              <w:tab/>
            </w:r>
            <w:r>
              <w:rPr>
                <w:rStyle w:val="IndexLink"/>
              </w:rPr>
              <w:t>55</w:t>
            </w:r>
          </w:hyperlink>
        </w:p>
        <w:p>
          <w:pPr>
            <w:pStyle w:val="Contents5"/>
            <w:tabs>
              <w:tab w:val="clear" w:pos="7892"/>
              <w:tab w:val="right" w:pos="9026" w:leader="dot"/>
            </w:tabs>
            <w:rPr/>
          </w:pPr>
          <w:hyperlink w:anchor="__RefHeading___Toc8806124_417432637">
            <w:r>
              <w:rPr>
                <w:webHidden/>
                <w:rStyle w:val="IndexLink"/>
                <w:rtl w:val="true"/>
              </w:rPr>
              <w:t>وفود بني كلاب</w:t>
            </w:r>
            <w:r>
              <w:rPr>
                <w:rStyle w:val="IndexLink"/>
                <w:rtl w:val="true"/>
              </w:rPr>
              <w:t>:</w:t>
              <w:tab/>
            </w:r>
            <w:r>
              <w:rPr>
                <w:rStyle w:val="IndexLink"/>
              </w:rPr>
              <w:t>58</w:t>
            </w:r>
          </w:hyperlink>
        </w:p>
        <w:p>
          <w:pPr>
            <w:pStyle w:val="Contents5"/>
            <w:tabs>
              <w:tab w:val="clear" w:pos="7892"/>
              <w:tab w:val="right" w:pos="9026" w:leader="dot"/>
            </w:tabs>
            <w:rPr/>
          </w:pPr>
          <w:hyperlink w:anchor="__RefHeading___Toc8806126_417432637">
            <w:r>
              <w:rPr>
                <w:webHidden/>
                <w:rStyle w:val="IndexLink"/>
                <w:rtl w:val="true"/>
              </w:rPr>
              <w:t>وفود الداريين</w:t>
            </w:r>
            <w:r>
              <w:rPr>
                <w:rStyle w:val="IndexLink"/>
                <w:rtl w:val="true"/>
              </w:rPr>
              <w:t>:</w:t>
              <w:tab/>
            </w:r>
            <w:r>
              <w:rPr>
                <w:rStyle w:val="IndexLink"/>
              </w:rPr>
              <w:t>60</w:t>
            </w:r>
          </w:hyperlink>
        </w:p>
        <w:p>
          <w:pPr>
            <w:pStyle w:val="Contents5"/>
            <w:tabs>
              <w:tab w:val="clear" w:pos="7892"/>
              <w:tab w:val="right" w:pos="9026" w:leader="dot"/>
            </w:tabs>
            <w:rPr/>
          </w:pPr>
          <w:hyperlink w:anchor="__RefHeading___Toc8806128_417432637">
            <w:r>
              <w:rPr>
                <w:webHidden/>
                <w:rStyle w:val="IndexLink"/>
                <w:rtl w:val="true"/>
              </w:rPr>
              <w:t xml:space="preserve">لماذا تغيير الأسماء؟ </w:t>
            </w:r>
            <w:r>
              <w:rPr>
                <w:rStyle w:val="IndexLink"/>
                <w:rtl w:val="true"/>
              </w:rPr>
              <w:t>! :</w:t>
              <w:tab/>
            </w:r>
            <w:r>
              <w:rPr>
                <w:rStyle w:val="IndexLink"/>
              </w:rPr>
              <w:t>61</w:t>
            </w:r>
          </w:hyperlink>
        </w:p>
        <w:p>
          <w:pPr>
            <w:pStyle w:val="Contents5"/>
            <w:tabs>
              <w:tab w:val="clear" w:pos="7892"/>
              <w:tab w:val="right" w:pos="9026" w:leader="dot"/>
            </w:tabs>
            <w:rPr/>
          </w:pPr>
          <w:hyperlink w:anchor="__RefHeading___Toc8806130_417432637">
            <w:r>
              <w:rPr>
                <w:webHidden/>
                <w:rStyle w:val="IndexLink"/>
                <w:rtl w:val="true"/>
              </w:rPr>
              <w:t>تاريخ وفادة الداريين</w:t>
            </w:r>
            <w:r>
              <w:rPr>
                <w:rStyle w:val="IndexLink"/>
                <w:rtl w:val="true"/>
              </w:rPr>
              <w:t>:</w:t>
              <w:tab/>
            </w:r>
            <w:r>
              <w:rPr>
                <w:rStyle w:val="IndexLink"/>
              </w:rPr>
              <w:t>63</w:t>
            </w:r>
          </w:hyperlink>
        </w:p>
        <w:p>
          <w:pPr>
            <w:pStyle w:val="Contents5"/>
            <w:tabs>
              <w:tab w:val="clear" w:pos="7892"/>
              <w:tab w:val="right" w:pos="9026" w:leader="dot"/>
            </w:tabs>
            <w:rPr/>
          </w:pPr>
          <w:hyperlink w:anchor="__RefHeading___Toc8806132_417432637">
            <w:r>
              <w:rPr>
                <w:webHidden/>
                <w:rStyle w:val="IndexLink"/>
                <w:rtl w:val="true"/>
              </w:rPr>
              <w:t>إقطاع قريتين لتميم</w:t>
            </w:r>
            <w:r>
              <w:rPr>
                <w:rStyle w:val="IndexLink"/>
                <w:rtl w:val="true"/>
              </w:rPr>
              <w:t>:</w:t>
              <w:tab/>
            </w:r>
            <w:r>
              <w:rPr>
                <w:rStyle w:val="IndexLink"/>
              </w:rPr>
              <w:t>64</w:t>
            </w:r>
          </w:hyperlink>
        </w:p>
        <w:p>
          <w:pPr>
            <w:pStyle w:val="Contents5"/>
            <w:tabs>
              <w:tab w:val="clear" w:pos="7892"/>
              <w:tab w:val="right" w:pos="9026" w:leader="dot"/>
            </w:tabs>
            <w:rPr/>
          </w:pPr>
          <w:hyperlink w:anchor="__RefHeading___Toc8806134_417432637">
            <w:r>
              <w:rPr>
                <w:webHidden/>
                <w:rStyle w:val="IndexLink"/>
                <w:rtl w:val="true"/>
              </w:rPr>
              <w:t>وفود طيء مع زيد الخيل</w:t>
            </w:r>
            <w:r>
              <w:rPr>
                <w:rStyle w:val="IndexLink"/>
                <w:rtl w:val="true"/>
              </w:rPr>
              <w:t>:</w:t>
              <w:tab/>
            </w:r>
            <w:r>
              <w:rPr>
                <w:rStyle w:val="IndexLink"/>
              </w:rPr>
              <w:t>68</w:t>
            </w:r>
          </w:hyperlink>
        </w:p>
        <w:p>
          <w:pPr>
            <w:pStyle w:val="Contents5"/>
            <w:tabs>
              <w:tab w:val="clear" w:pos="7892"/>
              <w:tab w:val="right" w:pos="9026" w:leader="dot"/>
            </w:tabs>
            <w:rPr/>
          </w:pPr>
          <w:hyperlink w:anchor="__RefHeading___Toc8806136_417432637">
            <w:r>
              <w:rPr>
                <w:webHidden/>
                <w:rStyle w:val="IndexLink"/>
                <w:rtl w:val="true"/>
              </w:rPr>
              <w:t xml:space="preserve">متى غير اسم زيد الخيل؟ </w:t>
            </w:r>
            <w:r>
              <w:rPr>
                <w:rStyle w:val="IndexLink"/>
                <w:rtl w:val="true"/>
              </w:rPr>
              <w:t>! :</w:t>
              <w:tab/>
            </w:r>
            <w:r>
              <w:rPr>
                <w:rStyle w:val="IndexLink"/>
              </w:rPr>
              <w:t>73</w:t>
            </w:r>
          </w:hyperlink>
        </w:p>
        <w:p>
          <w:pPr>
            <w:pStyle w:val="Contents5"/>
            <w:tabs>
              <w:tab w:val="clear" w:pos="7892"/>
              <w:tab w:val="right" w:pos="9026" w:leader="dot"/>
            </w:tabs>
            <w:rPr/>
          </w:pPr>
          <w:hyperlink w:anchor="__RefHeading___Toc8806138_417432637">
            <w:r>
              <w:rPr>
                <w:webHidden/>
                <w:rStyle w:val="IndexLink"/>
                <w:rtl w:val="true"/>
              </w:rPr>
              <w:t>عظمة زيد عند رسول اللّه صلّى اللّه عليه و آله</w:t>
            </w:r>
            <w:r>
              <w:rPr>
                <w:rStyle w:val="IndexLink"/>
                <w:rtl w:val="true"/>
              </w:rPr>
              <w:t>:</w:t>
              <w:tab/>
            </w:r>
            <w:r>
              <w:rPr>
                <w:rStyle w:val="IndexLink"/>
              </w:rPr>
              <w:t>73</w:t>
            </w:r>
          </w:hyperlink>
        </w:p>
        <w:p>
          <w:pPr>
            <w:pStyle w:val="Contents5"/>
            <w:tabs>
              <w:tab w:val="clear" w:pos="7892"/>
              <w:tab w:val="right" w:pos="9026" w:leader="dot"/>
            </w:tabs>
            <w:rPr/>
          </w:pPr>
          <w:hyperlink w:anchor="__RefHeading___Toc8806140_417432637">
            <w:r>
              <w:rPr>
                <w:webHidden/>
                <w:rStyle w:val="IndexLink"/>
                <w:rtl w:val="true"/>
              </w:rPr>
              <w:t>ثناء النبي على زيد الخيل</w:t>
            </w:r>
            <w:r>
              <w:rPr>
                <w:rStyle w:val="IndexLink"/>
                <w:rtl w:val="true"/>
              </w:rPr>
              <w:t>:</w:t>
              <w:tab/>
            </w:r>
            <w:r>
              <w:rPr>
                <w:rStyle w:val="IndexLink"/>
              </w:rPr>
              <w:t>74</w:t>
            </w:r>
          </w:hyperlink>
        </w:p>
        <w:p>
          <w:pPr>
            <w:pStyle w:val="Contents5"/>
            <w:tabs>
              <w:tab w:val="clear" w:pos="7892"/>
              <w:tab w:val="right" w:pos="9026" w:leader="dot"/>
            </w:tabs>
            <w:rPr/>
          </w:pPr>
          <w:hyperlink w:anchor="__RefHeading___Toc8806142_417432637">
            <w:r>
              <w:rPr>
                <w:webHidden/>
                <w:rStyle w:val="IndexLink"/>
                <w:rtl w:val="true"/>
              </w:rPr>
              <w:t>دخول المشركين إلى المسجد</w:t>
            </w:r>
            <w:r>
              <w:rPr>
                <w:rStyle w:val="IndexLink"/>
                <w:rtl w:val="true"/>
              </w:rPr>
              <w:t>:</w:t>
              <w:tab/>
            </w:r>
            <w:r>
              <w:rPr>
                <w:rStyle w:val="IndexLink"/>
              </w:rPr>
              <w:t>77</w:t>
            </w:r>
          </w:hyperlink>
        </w:p>
        <w:p>
          <w:pPr>
            <w:pStyle w:val="Contents5"/>
            <w:tabs>
              <w:tab w:val="clear" w:pos="7892"/>
              <w:tab w:val="right" w:pos="9026" w:leader="dot"/>
            </w:tabs>
            <w:rPr/>
          </w:pPr>
          <w:hyperlink w:anchor="__RefHeading___Toc8806144_417432637">
            <w:r>
              <w:rPr>
                <w:webHidden/>
                <w:rStyle w:val="IndexLink"/>
                <w:rtl w:val="true"/>
              </w:rPr>
              <w:t>وزر بن سدوس ينتصر</w:t>
            </w:r>
            <w:r>
              <w:rPr>
                <w:rStyle w:val="IndexLink"/>
                <w:rtl w:val="true"/>
              </w:rPr>
              <w:t>:</w:t>
              <w:tab/>
            </w:r>
            <w:r>
              <w:rPr>
                <w:rStyle w:val="IndexLink"/>
              </w:rPr>
              <w:t>79</w:t>
            </w:r>
          </w:hyperlink>
        </w:p>
        <w:p>
          <w:pPr>
            <w:pStyle w:val="Contents5"/>
            <w:tabs>
              <w:tab w:val="clear" w:pos="7892"/>
              <w:tab w:val="right" w:pos="9026" w:leader="dot"/>
            </w:tabs>
            <w:rPr/>
          </w:pPr>
          <w:hyperlink w:anchor="__RefHeading___Toc8806146_417432637">
            <w:r>
              <w:rPr>
                <w:webHidden/>
                <w:rStyle w:val="IndexLink"/>
                <w:rtl w:val="true"/>
              </w:rPr>
              <w:t>وفد بني البكّاء</w:t>
            </w:r>
            <w:r>
              <w:rPr>
                <w:rStyle w:val="IndexLink"/>
                <w:rtl w:val="true"/>
              </w:rPr>
              <w:t>:</w:t>
              <w:tab/>
            </w:r>
            <w:r>
              <w:rPr>
                <w:rStyle w:val="IndexLink"/>
              </w:rPr>
              <w:t>80</w:t>
            </w:r>
          </w:hyperlink>
        </w:p>
        <w:p>
          <w:pPr>
            <w:pStyle w:val="Contents5"/>
            <w:tabs>
              <w:tab w:val="clear" w:pos="7892"/>
              <w:tab w:val="right" w:pos="9026" w:leader="dot"/>
            </w:tabs>
            <w:rPr/>
          </w:pPr>
          <w:hyperlink w:anchor="__RefHeading___Toc8806148_417432637">
            <w:r>
              <w:rPr>
                <w:webHidden/>
                <w:rStyle w:val="IndexLink"/>
                <w:rtl w:val="true"/>
              </w:rPr>
              <w:t>التبرك بالرسول صلّى اللّه عليه و آله</w:t>
            </w:r>
            <w:r>
              <w:rPr>
                <w:rStyle w:val="IndexLink"/>
                <w:rtl w:val="true"/>
              </w:rPr>
              <w:t>:</w:t>
              <w:tab/>
            </w:r>
            <w:r>
              <w:rPr>
                <w:rStyle w:val="IndexLink"/>
              </w:rPr>
              <w:t>81</w:t>
            </w:r>
          </w:hyperlink>
        </w:p>
        <w:p>
          <w:pPr>
            <w:pStyle w:val="Contents4"/>
            <w:tabs>
              <w:tab w:val="clear" w:pos="8176"/>
              <w:tab w:val="right" w:pos="9026" w:leader="dot"/>
            </w:tabs>
            <w:rPr/>
          </w:pPr>
          <w:hyperlink w:anchor="__RefHeading___Toc8806150_417432637">
            <w:r>
              <w:rPr>
                <w:webHidden/>
                <w:rStyle w:val="IndexLink"/>
                <w:rtl w:val="true"/>
              </w:rPr>
              <w:t>الفصل الخامس</w:t>
            </w:r>
            <w:r>
              <w:rPr>
                <w:rStyle w:val="IndexLink"/>
                <w:rtl w:val="true"/>
              </w:rPr>
              <w:t xml:space="preserve">: </w:t>
            </w:r>
            <w:r>
              <w:rPr>
                <w:rStyle w:val="IndexLink"/>
                <w:rtl w:val="true"/>
              </w:rPr>
              <w:t>وفود سنة تسع قبل شهر رمضان</w:t>
            </w:r>
            <w:r>
              <w:rPr>
                <w:rStyle w:val="IndexLink"/>
                <w:rtl w:val="true"/>
              </w:rPr>
              <w:t xml:space="preserve">. . </w:t>
            </w:r>
            <w:r>
              <w:rPr>
                <w:rStyle w:val="IndexLink"/>
                <w:rtl w:val="true"/>
              </w:rPr>
              <w:t>و وفد ثقيف</w:t>
            </w:r>
            <w:r>
              <w:rPr>
                <w:rStyle w:val="IndexLink"/>
                <w:rtl w:val="true"/>
              </w:rPr>
              <w:tab/>
            </w:r>
            <w:r>
              <w:rPr>
                <w:rStyle w:val="IndexLink"/>
              </w:rPr>
              <w:t>83</w:t>
            </w:r>
          </w:hyperlink>
        </w:p>
        <w:p>
          <w:pPr>
            <w:pStyle w:val="Contents5"/>
            <w:tabs>
              <w:tab w:val="clear" w:pos="7892"/>
              <w:tab w:val="right" w:pos="9026" w:leader="dot"/>
            </w:tabs>
            <w:rPr/>
          </w:pPr>
          <w:hyperlink w:anchor="__RefHeading___Toc8806152_41743263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8806154_417432637">
            <w:r>
              <w:rPr>
                <w:webHidden/>
                <w:rStyle w:val="IndexLink"/>
                <w:rtl w:val="true"/>
              </w:rPr>
              <w:t>وفد بني أسد</w:t>
            </w:r>
            <w:r>
              <w:rPr>
                <w:rStyle w:val="IndexLink"/>
                <w:rtl w:val="true"/>
              </w:rPr>
              <w:t>:</w:t>
              <w:tab/>
            </w:r>
            <w:r>
              <w:rPr>
                <w:rStyle w:val="IndexLink"/>
              </w:rPr>
              <w:t>85</w:t>
            </w:r>
          </w:hyperlink>
        </w:p>
        <w:p>
          <w:pPr>
            <w:pStyle w:val="Contents5"/>
            <w:tabs>
              <w:tab w:val="clear" w:pos="7892"/>
              <w:tab w:val="right" w:pos="9026" w:leader="dot"/>
            </w:tabs>
            <w:rPr/>
          </w:pPr>
          <w:hyperlink w:anchor="__RefHeading___Toc8806156_417432637">
            <w:r>
              <w:rPr>
                <w:webHidden/>
                <w:rStyle w:val="IndexLink"/>
                <w:rtl w:val="true"/>
              </w:rPr>
              <w:t xml:space="preserve">يمنون عليك أن أسلموا، فيمن نزلت؟ </w:t>
            </w:r>
            <w:r>
              <w:rPr>
                <w:rStyle w:val="IndexLink"/>
                <w:rtl w:val="true"/>
              </w:rPr>
              <w:t>! :</w:t>
              <w:tab/>
            </w:r>
            <w:r>
              <w:rPr>
                <w:rStyle w:val="IndexLink"/>
              </w:rPr>
              <w:t>87</w:t>
            </w:r>
          </w:hyperlink>
        </w:p>
        <w:p>
          <w:pPr>
            <w:pStyle w:val="Contents5"/>
            <w:tabs>
              <w:tab w:val="clear" w:pos="7892"/>
              <w:tab w:val="right" w:pos="9026" w:leader="dot"/>
            </w:tabs>
            <w:rPr/>
          </w:pPr>
          <w:hyperlink w:anchor="__RefHeading___Toc8806158_417432637">
            <w:r>
              <w:rPr>
                <w:webHidden/>
                <w:rStyle w:val="IndexLink"/>
                <w:rtl w:val="true"/>
              </w:rPr>
              <w:t>بنو الزنية أو الرشدة</w:t>
            </w:r>
            <w:r>
              <w:rPr>
                <w:rStyle w:val="IndexLink"/>
                <w:rtl w:val="true"/>
              </w:rPr>
              <w:t>:</w:t>
              <w:tab/>
            </w:r>
            <w:r>
              <w:rPr>
                <w:rStyle w:val="IndexLink"/>
              </w:rPr>
              <w:t>89</w:t>
            </w:r>
          </w:hyperlink>
        </w:p>
        <w:p>
          <w:pPr>
            <w:pStyle w:val="Contents5"/>
            <w:tabs>
              <w:tab w:val="clear" w:pos="7892"/>
              <w:tab w:val="right" w:pos="9026" w:leader="dot"/>
            </w:tabs>
            <w:rPr/>
          </w:pPr>
          <w:hyperlink w:anchor="__RefHeading___Toc8806160_417432637">
            <w:r>
              <w:rPr>
                <w:webHidden/>
                <w:rStyle w:val="IndexLink"/>
                <w:rtl w:val="true"/>
              </w:rPr>
              <w:t>علم الخط و ضرب الرمل</w:t>
            </w:r>
            <w:r>
              <w:rPr>
                <w:rStyle w:val="IndexLink"/>
                <w:rtl w:val="true"/>
              </w:rPr>
              <w:t>:</w:t>
              <w:tab/>
            </w:r>
            <w:r>
              <w:rPr>
                <w:rStyle w:val="IndexLink"/>
              </w:rPr>
              <w:t>90</w:t>
            </w:r>
          </w:hyperlink>
        </w:p>
        <w:p>
          <w:pPr>
            <w:pStyle w:val="Contents5"/>
            <w:tabs>
              <w:tab w:val="clear" w:pos="7892"/>
              <w:tab w:val="right" w:pos="9026" w:leader="dot"/>
            </w:tabs>
            <w:rPr/>
          </w:pPr>
          <w:hyperlink w:anchor="__RefHeading___Toc8806162_417432637">
            <w:r>
              <w:rPr>
                <w:webHidden/>
                <w:rStyle w:val="IndexLink"/>
                <w:rtl w:val="true"/>
              </w:rPr>
              <w:t>الأنبياء عليهم السّلام و علم الخط</w:t>
            </w:r>
            <w:r>
              <w:rPr>
                <w:rStyle w:val="IndexLink"/>
                <w:rtl w:val="true"/>
              </w:rPr>
              <w:t>:</w:t>
              <w:tab/>
            </w:r>
            <w:r>
              <w:rPr>
                <w:rStyle w:val="IndexLink"/>
              </w:rPr>
              <w:t>91</w:t>
            </w:r>
          </w:hyperlink>
        </w:p>
        <w:p>
          <w:pPr>
            <w:pStyle w:val="Contents5"/>
            <w:tabs>
              <w:tab w:val="clear" w:pos="7892"/>
              <w:tab w:val="right" w:pos="9026" w:leader="dot"/>
            </w:tabs>
            <w:rPr/>
          </w:pPr>
          <w:hyperlink w:anchor="__RefHeading___Toc8806164_417432637">
            <w:r>
              <w:rPr>
                <w:webHidden/>
                <w:rStyle w:val="IndexLink"/>
                <w:rtl w:val="true"/>
              </w:rPr>
              <w:t>وفد بني عذرة</w:t>
            </w:r>
            <w:r>
              <w:rPr>
                <w:rStyle w:val="IndexLink"/>
                <w:rtl w:val="true"/>
              </w:rPr>
              <w:t>:</w:t>
              <w:tab/>
            </w:r>
            <w:r>
              <w:rPr>
                <w:rStyle w:val="IndexLink"/>
              </w:rPr>
              <w:t>95</w:t>
            </w:r>
          </w:hyperlink>
        </w:p>
        <w:p>
          <w:pPr>
            <w:pStyle w:val="Contents5"/>
            <w:tabs>
              <w:tab w:val="clear" w:pos="7892"/>
              <w:tab w:val="right" w:pos="9026" w:leader="dot"/>
            </w:tabs>
            <w:rPr/>
          </w:pPr>
          <w:hyperlink w:anchor="__RefHeading___Toc8806166_417432637">
            <w:r>
              <w:rPr>
                <w:webHidden/>
                <w:rStyle w:val="IndexLink"/>
                <w:rtl w:val="true"/>
              </w:rPr>
              <w:t>نحن بنو عذرة</w:t>
            </w:r>
            <w:r>
              <w:rPr>
                <w:rStyle w:val="IndexLink"/>
                <w:rtl w:val="true"/>
              </w:rPr>
              <w:t>:</w:t>
              <w:tab/>
            </w:r>
            <w:r>
              <w:rPr>
                <w:rStyle w:val="IndexLink"/>
              </w:rPr>
              <w:t>97</w:t>
            </w:r>
          </w:hyperlink>
        </w:p>
        <w:p>
          <w:pPr>
            <w:pStyle w:val="Contents5"/>
            <w:tabs>
              <w:tab w:val="clear" w:pos="7892"/>
              <w:tab w:val="right" w:pos="9026" w:leader="dot"/>
            </w:tabs>
            <w:rPr/>
          </w:pPr>
          <w:hyperlink w:anchor="__RefHeading___Toc8806168_417432637">
            <w:r>
              <w:rPr>
                <w:webHidden/>
                <w:rStyle w:val="IndexLink"/>
                <w:rtl w:val="true"/>
              </w:rPr>
              <w:t>وفد زمل بن عمرو</w:t>
            </w:r>
            <w:r>
              <w:rPr>
                <w:rStyle w:val="IndexLink"/>
                <w:rtl w:val="true"/>
              </w:rPr>
              <w:t>:</w:t>
              <w:tab/>
            </w:r>
            <w:r>
              <w:rPr>
                <w:rStyle w:val="IndexLink"/>
              </w:rPr>
              <w:t>99</w:t>
            </w:r>
          </w:hyperlink>
        </w:p>
        <w:p>
          <w:pPr>
            <w:pStyle w:val="Contents5"/>
            <w:tabs>
              <w:tab w:val="clear" w:pos="7892"/>
              <w:tab w:val="right" w:pos="9026" w:leader="dot"/>
            </w:tabs>
            <w:rPr/>
          </w:pPr>
          <w:hyperlink w:anchor="__RefHeading___Toc8806170_417432637">
            <w:r>
              <w:rPr>
                <w:webHidden/>
                <w:rStyle w:val="IndexLink"/>
                <w:rtl w:val="true"/>
              </w:rPr>
              <w:t>زمل العذري عند يزيد</w:t>
            </w:r>
            <w:r>
              <w:rPr>
                <w:rStyle w:val="IndexLink"/>
                <w:rtl w:val="true"/>
              </w:rPr>
              <w:t>:</w:t>
              <w:tab/>
            </w:r>
            <w:r>
              <w:rPr>
                <w:rStyle w:val="IndexLink"/>
              </w:rPr>
              <w:t>100</w:t>
            </w:r>
          </w:hyperlink>
        </w:p>
        <w:p>
          <w:pPr>
            <w:pStyle w:val="Contents5"/>
            <w:tabs>
              <w:tab w:val="clear" w:pos="7892"/>
              <w:tab w:val="right" w:pos="9026" w:leader="dot"/>
            </w:tabs>
            <w:rPr/>
          </w:pPr>
          <w:hyperlink w:anchor="__RefHeading___Toc8806172_417432637">
            <w:r>
              <w:rPr>
                <w:webHidden/>
                <w:rStyle w:val="IndexLink"/>
                <w:rtl w:val="true"/>
              </w:rPr>
              <w:t>عقد له لواء</w:t>
            </w:r>
            <w:r>
              <w:rPr>
                <w:rStyle w:val="IndexLink"/>
                <w:rtl w:val="true"/>
              </w:rPr>
              <w:t>:</w:t>
              <w:tab/>
            </w:r>
            <w:r>
              <w:rPr>
                <w:rStyle w:val="IndexLink"/>
              </w:rPr>
              <w:t>100</w:t>
            </w:r>
          </w:hyperlink>
        </w:p>
        <w:p>
          <w:pPr>
            <w:pStyle w:val="Contents5"/>
            <w:tabs>
              <w:tab w:val="clear" w:pos="7892"/>
              <w:tab w:val="right" w:pos="9026" w:leader="dot"/>
            </w:tabs>
            <w:rPr/>
          </w:pPr>
          <w:hyperlink w:anchor="__RefHeading___Toc8806174_417432637">
            <w:r>
              <w:rPr>
                <w:webHidden/>
                <w:rStyle w:val="IndexLink"/>
                <w:rtl w:val="true"/>
              </w:rPr>
              <w:t>لا تسألوا الكهان</w:t>
            </w:r>
            <w:r>
              <w:rPr>
                <w:rStyle w:val="IndexLink"/>
                <w:rtl w:val="true"/>
              </w:rPr>
              <w:t>:</w:t>
              <w:tab/>
            </w:r>
            <w:r>
              <w:rPr>
                <w:rStyle w:val="IndexLink"/>
              </w:rPr>
              <w:t>102</w:t>
            </w:r>
          </w:hyperlink>
        </w:p>
        <w:p>
          <w:pPr>
            <w:pStyle w:val="Contents5"/>
            <w:tabs>
              <w:tab w:val="clear" w:pos="7892"/>
              <w:tab w:val="right" w:pos="9026" w:leader="dot"/>
            </w:tabs>
            <w:rPr/>
          </w:pPr>
          <w:hyperlink w:anchor="__RefHeading___Toc8806176_417432637">
            <w:r>
              <w:rPr>
                <w:webHidden/>
                <w:rStyle w:val="IndexLink"/>
                <w:rtl w:val="true"/>
              </w:rPr>
              <w:t>هرقل عقدة تحتاج إلى حل</w:t>
            </w:r>
            <w:r>
              <w:rPr>
                <w:rStyle w:val="IndexLink"/>
                <w:rtl w:val="true"/>
              </w:rPr>
              <w:t>:</w:t>
              <w:tab/>
            </w:r>
            <w:r>
              <w:rPr>
                <w:rStyle w:val="IndexLink"/>
              </w:rPr>
              <w:t>102</w:t>
            </w:r>
          </w:hyperlink>
        </w:p>
        <w:p>
          <w:pPr>
            <w:pStyle w:val="Contents5"/>
            <w:tabs>
              <w:tab w:val="clear" w:pos="7892"/>
              <w:tab w:val="right" w:pos="9026" w:leader="dot"/>
            </w:tabs>
            <w:rPr/>
          </w:pPr>
          <w:hyperlink w:anchor="__RefHeading___Toc8806178_417432637">
            <w:r>
              <w:rPr>
                <w:webHidden/>
                <w:rStyle w:val="IndexLink"/>
                <w:rtl w:val="true"/>
              </w:rPr>
              <w:t>السؤال عن الأشخاص</w:t>
            </w:r>
            <w:r>
              <w:rPr>
                <w:rStyle w:val="IndexLink"/>
                <w:rtl w:val="true"/>
              </w:rPr>
              <w:t>:</w:t>
              <w:tab/>
            </w:r>
            <w:r>
              <w:rPr>
                <w:rStyle w:val="IndexLink"/>
              </w:rPr>
              <w:t>103</w:t>
            </w:r>
          </w:hyperlink>
        </w:p>
        <w:p>
          <w:pPr>
            <w:pStyle w:val="Contents5"/>
            <w:tabs>
              <w:tab w:val="clear" w:pos="7892"/>
              <w:tab w:val="right" w:pos="9026" w:leader="dot"/>
            </w:tabs>
            <w:rPr/>
          </w:pPr>
          <w:hyperlink w:anchor="__RefHeading___Toc8806180_417432637">
            <w:r>
              <w:rPr>
                <w:webHidden/>
                <w:rStyle w:val="IndexLink"/>
                <w:rtl w:val="true"/>
              </w:rPr>
              <w:t>وفود بلي</w:t>
            </w:r>
            <w:r>
              <w:rPr>
                <w:rStyle w:val="IndexLink"/>
                <w:rtl w:val="true"/>
              </w:rPr>
              <w:t>:</w:t>
              <w:tab/>
            </w:r>
            <w:r>
              <w:rPr>
                <w:rStyle w:val="IndexLink"/>
              </w:rPr>
              <w:t>104</w:t>
            </w:r>
          </w:hyperlink>
        </w:p>
        <w:p>
          <w:pPr>
            <w:pStyle w:val="Contents5"/>
            <w:tabs>
              <w:tab w:val="clear" w:pos="7892"/>
              <w:tab w:val="right" w:pos="9026" w:leader="dot"/>
            </w:tabs>
            <w:rPr/>
          </w:pPr>
          <w:hyperlink w:anchor="__RefHeading___Toc8806182_417432637">
            <w:r>
              <w:rPr>
                <w:webHidden/>
                <w:rStyle w:val="IndexLink"/>
                <w:rtl w:val="true"/>
              </w:rPr>
              <w:t>تنبيه</w:t>
            </w:r>
            <w:r>
              <w:rPr>
                <w:rStyle w:val="IndexLink"/>
                <w:rtl w:val="true"/>
              </w:rPr>
              <w:t>:</w:t>
              <w:tab/>
            </w:r>
            <w:r>
              <w:rPr>
                <w:rStyle w:val="IndexLink"/>
              </w:rPr>
              <w:t>105</w:t>
            </w:r>
          </w:hyperlink>
        </w:p>
        <w:p>
          <w:pPr>
            <w:pStyle w:val="Contents5"/>
            <w:tabs>
              <w:tab w:val="clear" w:pos="7892"/>
              <w:tab w:val="right" w:pos="9026" w:leader="dot"/>
            </w:tabs>
            <w:rPr/>
          </w:pPr>
          <w:hyperlink w:anchor="__RefHeading___Toc8806184_417432637">
            <w:r>
              <w:rPr>
                <w:webHidden/>
                <w:rStyle w:val="IndexLink"/>
                <w:rtl w:val="true"/>
              </w:rPr>
              <w:t>الوفد الثاني لثقيف</w:t>
            </w:r>
            <w:r>
              <w:rPr>
                <w:rStyle w:val="IndexLink"/>
                <w:rtl w:val="true"/>
              </w:rPr>
              <w:t>:</w:t>
              <w:tab/>
            </w:r>
            <w:r>
              <w:rPr>
                <w:rStyle w:val="IndexLink"/>
              </w:rPr>
              <w:t>106</w:t>
            </w:r>
          </w:hyperlink>
        </w:p>
        <w:p>
          <w:pPr>
            <w:pStyle w:val="Contents5"/>
            <w:tabs>
              <w:tab w:val="clear" w:pos="7892"/>
              <w:tab w:val="right" w:pos="9026" w:leader="dot"/>
            </w:tabs>
            <w:rPr/>
          </w:pPr>
          <w:hyperlink w:anchor="__RefHeading___Toc8806186_417432637">
            <w:r>
              <w:rPr>
                <w:webHidden/>
                <w:rStyle w:val="IndexLink"/>
                <w:rtl w:val="true"/>
              </w:rPr>
              <w:t>هدم الطاغية</w:t>
            </w:r>
            <w:r>
              <w:rPr>
                <w:rStyle w:val="IndexLink"/>
                <w:rtl w:val="true"/>
              </w:rPr>
              <w:t>:</w:t>
              <w:tab/>
            </w:r>
            <w:r>
              <w:rPr>
                <w:rStyle w:val="IndexLink"/>
              </w:rPr>
              <w:t>112</w:t>
            </w:r>
          </w:hyperlink>
        </w:p>
        <w:p>
          <w:pPr>
            <w:pStyle w:val="Contents5"/>
            <w:tabs>
              <w:tab w:val="clear" w:pos="7892"/>
              <w:tab w:val="right" w:pos="9026" w:leader="dot"/>
            </w:tabs>
            <w:rPr/>
          </w:pPr>
          <w:hyperlink w:anchor="__RefHeading___Toc8806188_417432637">
            <w:r>
              <w:rPr>
                <w:webHidden/>
                <w:rStyle w:val="IndexLink"/>
                <w:rtl w:val="true"/>
              </w:rPr>
              <w:t>الوفد العائد</w:t>
            </w:r>
            <w:r>
              <w:rPr>
                <w:rStyle w:val="IndexLink"/>
                <w:rtl w:val="true"/>
              </w:rPr>
              <w:t>:</w:t>
              <w:tab/>
            </w:r>
            <w:r>
              <w:rPr>
                <w:rStyle w:val="IndexLink"/>
              </w:rPr>
              <w:t>113</w:t>
            </w:r>
          </w:hyperlink>
        </w:p>
        <w:p>
          <w:pPr>
            <w:pStyle w:val="Contents5"/>
            <w:tabs>
              <w:tab w:val="clear" w:pos="7892"/>
              <w:tab w:val="right" w:pos="9026" w:leader="dot"/>
            </w:tabs>
            <w:rPr/>
          </w:pPr>
          <w:hyperlink w:anchor="__RefHeading___Toc8806190_417432637">
            <w:r>
              <w:rPr>
                <w:webHidden/>
                <w:rStyle w:val="IndexLink"/>
                <w:rtl w:val="true"/>
              </w:rPr>
              <w:t xml:space="preserve">كتاب رسول اللّه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لوفد ثقيف</w:t>
            </w:r>
            <w:r>
              <w:rPr>
                <w:rStyle w:val="IndexLink"/>
                <w:rtl w:val="true"/>
              </w:rPr>
              <w:t>:</w:t>
              <w:tab/>
            </w:r>
            <w:r>
              <w:rPr>
                <w:rStyle w:val="IndexLink"/>
              </w:rPr>
              <w:t>115</w:t>
            </w:r>
          </w:hyperlink>
        </w:p>
        <w:p>
          <w:pPr>
            <w:pStyle w:val="Contents5"/>
            <w:tabs>
              <w:tab w:val="clear" w:pos="7892"/>
              <w:tab w:val="right" w:pos="9026" w:leader="dot"/>
            </w:tabs>
            <w:rPr/>
          </w:pPr>
          <w:hyperlink w:anchor="__RefHeading___Toc8806192_417432637">
            <w:r>
              <w:rPr>
                <w:webHidden/>
                <w:rStyle w:val="IndexLink"/>
                <w:rtl w:val="true"/>
              </w:rPr>
              <w:t>كتاب آخر لوفد ثقيف</w:t>
            </w:r>
            <w:r>
              <w:rPr>
                <w:rStyle w:val="IndexLink"/>
                <w:rtl w:val="true"/>
              </w:rPr>
              <w:t>:</w:t>
              <w:tab/>
            </w:r>
            <w:r>
              <w:rPr>
                <w:rStyle w:val="IndexLink"/>
              </w:rPr>
              <w:t>118</w:t>
            </w:r>
          </w:hyperlink>
        </w:p>
        <w:p>
          <w:pPr>
            <w:pStyle w:val="Contents5"/>
            <w:tabs>
              <w:tab w:val="clear" w:pos="7892"/>
              <w:tab w:val="right" w:pos="9026" w:leader="dot"/>
            </w:tabs>
            <w:rPr/>
          </w:pPr>
          <w:hyperlink w:anchor="__RefHeading___Toc8806194_417432637">
            <w:r>
              <w:rPr>
                <w:webHidden/>
                <w:rStyle w:val="IndexLink"/>
                <w:rtl w:val="true"/>
              </w:rPr>
              <w:t>إيضاحات لابد منها</w:t>
            </w:r>
            <w:r>
              <w:rPr>
                <w:rStyle w:val="IndexLink"/>
                <w:rtl w:val="true"/>
              </w:rPr>
              <w:t>:</w:t>
              <w:tab/>
            </w:r>
            <w:r>
              <w:rPr>
                <w:rStyle w:val="IndexLink"/>
              </w:rPr>
              <w:t>120</w:t>
            </w:r>
          </w:hyperlink>
        </w:p>
        <w:p>
          <w:pPr>
            <w:pStyle w:val="Contents5"/>
            <w:tabs>
              <w:tab w:val="clear" w:pos="7892"/>
              <w:tab w:val="right" w:pos="9026" w:leader="dot"/>
            </w:tabs>
            <w:rPr/>
          </w:pPr>
          <w:hyperlink w:anchor="__RefHeading___Toc8806196_417432637">
            <w:r>
              <w:rPr>
                <w:webHidden/>
                <w:rStyle w:val="IndexLink"/>
                <w:rtl w:val="true"/>
              </w:rPr>
              <w:t>إلغاء سوق عكاظ</w:t>
            </w:r>
            <w:r>
              <w:rPr>
                <w:rStyle w:val="IndexLink"/>
                <w:rtl w:val="true"/>
              </w:rPr>
              <w:t>:</w:t>
              <w:tab/>
            </w:r>
            <w:r>
              <w:rPr>
                <w:rStyle w:val="IndexLink"/>
              </w:rPr>
              <w:t>122</w:t>
            </w:r>
          </w:hyperlink>
        </w:p>
        <w:p>
          <w:pPr>
            <w:pStyle w:val="Contents5"/>
            <w:tabs>
              <w:tab w:val="clear" w:pos="7892"/>
              <w:tab w:val="right" w:pos="9026" w:leader="dot"/>
            </w:tabs>
            <w:rPr/>
          </w:pPr>
          <w:hyperlink w:anchor="__RefHeading___Toc8806198_417432637">
            <w:r>
              <w:rPr>
                <w:webHidden/>
                <w:rStyle w:val="IndexLink"/>
                <w:rtl w:val="true"/>
              </w:rPr>
              <w:t>شهادة الحسنين عليهما السّلام على كتاب ثقيف</w:t>
            </w:r>
            <w:r>
              <w:rPr>
                <w:rStyle w:val="IndexLink"/>
                <w:rtl w:val="true"/>
              </w:rPr>
              <w:t>:</w:t>
              <w:tab/>
            </w:r>
            <w:r>
              <w:rPr>
                <w:rStyle w:val="IndexLink"/>
              </w:rPr>
              <w:t>122</w:t>
            </w:r>
          </w:hyperlink>
        </w:p>
        <w:p>
          <w:pPr>
            <w:pStyle w:val="Contents5"/>
            <w:tabs>
              <w:tab w:val="clear" w:pos="7892"/>
              <w:tab w:val="right" w:pos="9026" w:leader="dot"/>
            </w:tabs>
            <w:rPr/>
          </w:pPr>
          <w:hyperlink w:anchor="__RefHeading___Toc8806200_417432637">
            <w:r>
              <w:rPr>
                <w:webHidden/>
                <w:rStyle w:val="IndexLink"/>
                <w:rtl w:val="true"/>
              </w:rPr>
              <w:t>ملك سليمان</w:t>
            </w:r>
            <w:r>
              <w:rPr>
                <w:rStyle w:val="IndexLink"/>
                <w:rtl w:val="true"/>
              </w:rPr>
              <w:t>:</w:t>
              <w:tab/>
            </w:r>
            <w:r>
              <w:rPr>
                <w:rStyle w:val="IndexLink"/>
              </w:rPr>
              <w:t>123</w:t>
            </w:r>
          </w:hyperlink>
        </w:p>
        <w:p>
          <w:pPr>
            <w:pStyle w:val="Contents5"/>
            <w:tabs>
              <w:tab w:val="clear" w:pos="7892"/>
              <w:tab w:val="right" w:pos="9026" w:leader="dot"/>
            </w:tabs>
            <w:rPr/>
          </w:pPr>
          <w:hyperlink w:anchor="__RefHeading___Toc8806202_417432637">
            <w:r>
              <w:rPr>
                <w:webHidden/>
                <w:rStyle w:val="IndexLink"/>
                <w:rtl w:val="true"/>
              </w:rPr>
              <w:t>علم عثمان بن أبي العاص</w:t>
            </w:r>
            <w:r>
              <w:rPr>
                <w:rStyle w:val="IndexLink"/>
                <w:rtl w:val="true"/>
              </w:rPr>
              <w:t>:</w:t>
              <w:tab/>
            </w:r>
            <w:r>
              <w:rPr>
                <w:rStyle w:val="IndexLink"/>
              </w:rPr>
              <w:t>124</w:t>
            </w:r>
          </w:hyperlink>
        </w:p>
        <w:p>
          <w:pPr>
            <w:pStyle w:val="Contents5"/>
            <w:tabs>
              <w:tab w:val="clear" w:pos="7892"/>
              <w:tab w:val="right" w:pos="9026" w:leader="dot"/>
            </w:tabs>
            <w:rPr/>
          </w:pPr>
          <w:hyperlink w:anchor="__RefHeading___Toc8806204_417432637">
            <w:r>
              <w:rPr>
                <w:webHidden/>
                <w:rStyle w:val="IndexLink"/>
                <w:rtl w:val="true"/>
              </w:rPr>
              <w:t>لا خير في دين لا صلاة فيه</w:t>
            </w:r>
            <w:r>
              <w:rPr>
                <w:rStyle w:val="IndexLink"/>
                <w:rtl w:val="true"/>
              </w:rPr>
              <w:t>:</w:t>
              <w:tab/>
            </w:r>
            <w:r>
              <w:rPr>
                <w:rStyle w:val="IndexLink"/>
              </w:rPr>
              <w:t>125</w:t>
            </w:r>
          </w:hyperlink>
        </w:p>
        <w:p>
          <w:pPr>
            <w:pStyle w:val="Contents5"/>
            <w:tabs>
              <w:tab w:val="clear" w:pos="7892"/>
              <w:tab w:val="right" w:pos="9026" w:leader="dot"/>
            </w:tabs>
            <w:rPr/>
          </w:pPr>
          <w:hyperlink w:anchor="__RefHeading___Toc8806206_417432637">
            <w:r>
              <w:rPr>
                <w:webHidden/>
                <w:rStyle w:val="IndexLink"/>
                <w:rtl w:val="true"/>
              </w:rPr>
              <w:t>لا مساومة على أحكام اللّه</w:t>
            </w:r>
            <w:r>
              <w:rPr>
                <w:rStyle w:val="IndexLink"/>
                <w:rtl w:val="true"/>
              </w:rPr>
              <w:t>:</w:t>
              <w:tab/>
            </w:r>
            <w:r>
              <w:rPr>
                <w:rStyle w:val="IndexLink"/>
              </w:rPr>
              <w:t>125</w:t>
            </w:r>
          </w:hyperlink>
        </w:p>
        <w:p>
          <w:pPr>
            <w:pStyle w:val="Contents5"/>
            <w:tabs>
              <w:tab w:val="clear" w:pos="7892"/>
              <w:tab w:val="right" w:pos="9026" w:leader="dot"/>
            </w:tabs>
            <w:rPr/>
          </w:pPr>
          <w:hyperlink w:anchor="__RefHeading___Toc8806208_417432637">
            <w:r>
              <w:rPr>
                <w:webHidden/>
                <w:rStyle w:val="IndexLink"/>
                <w:rtl w:val="true"/>
              </w:rPr>
              <w:t>جمع القرآن في عهد رسول اللّه صلّى اللّه عليه و آله</w:t>
            </w:r>
            <w:r>
              <w:rPr>
                <w:rStyle w:val="IndexLink"/>
                <w:rtl w:val="true"/>
              </w:rPr>
              <w:t>:</w:t>
              <w:tab/>
            </w:r>
            <w:r>
              <w:rPr>
                <w:rStyle w:val="IndexLink"/>
              </w:rPr>
              <w:t>126</w:t>
            </w:r>
          </w:hyperlink>
        </w:p>
        <w:p>
          <w:pPr>
            <w:pStyle w:val="Contents5"/>
            <w:tabs>
              <w:tab w:val="clear" w:pos="7892"/>
              <w:tab w:val="right" w:pos="9026" w:leader="dot"/>
            </w:tabs>
            <w:rPr/>
          </w:pPr>
          <w:hyperlink w:anchor="__RefHeading___Toc8806210_417432637">
            <w:r>
              <w:rPr>
                <w:webHidden/>
                <w:rStyle w:val="IndexLink"/>
                <w:rtl w:val="true"/>
              </w:rPr>
              <w:t>ادع اللّه أن يفقهني، و يعلمني</w:t>
            </w:r>
            <w:r>
              <w:rPr>
                <w:rStyle w:val="IndexLink"/>
                <w:rtl w:val="true"/>
              </w:rPr>
              <w:t>:</w:t>
              <w:tab/>
            </w:r>
            <w:r>
              <w:rPr>
                <w:rStyle w:val="IndexLink"/>
              </w:rPr>
              <w:t>127</w:t>
            </w:r>
          </w:hyperlink>
        </w:p>
        <w:p>
          <w:pPr>
            <w:pStyle w:val="Contents5"/>
            <w:tabs>
              <w:tab w:val="clear" w:pos="7892"/>
              <w:tab w:val="right" w:pos="9026" w:leader="dot"/>
            </w:tabs>
            <w:rPr/>
          </w:pPr>
          <w:hyperlink w:anchor="__RefHeading___Toc8806212_417432637">
            <w:r>
              <w:rPr>
                <w:webHidden/>
                <w:rStyle w:val="IndexLink"/>
                <w:rtl w:val="true"/>
              </w:rPr>
              <w:t>عثمان بن أبي العاص يمدح نفسه</w:t>
            </w:r>
            <w:r>
              <w:rPr>
                <w:rStyle w:val="IndexLink"/>
                <w:rtl w:val="true"/>
              </w:rPr>
              <w:t>:</w:t>
              <w:tab/>
            </w:r>
            <w:r>
              <w:rPr>
                <w:rStyle w:val="IndexLink"/>
              </w:rPr>
              <w:t>127</w:t>
            </w:r>
          </w:hyperlink>
        </w:p>
        <w:p>
          <w:pPr>
            <w:pStyle w:val="Contents5"/>
            <w:tabs>
              <w:tab w:val="clear" w:pos="7892"/>
              <w:tab w:val="right" w:pos="9026" w:leader="dot"/>
            </w:tabs>
            <w:rPr/>
          </w:pPr>
          <w:hyperlink w:anchor="__RefHeading___Toc8806214_417432637">
            <w:r>
              <w:rPr>
                <w:webHidden/>
                <w:rStyle w:val="IndexLink"/>
                <w:rtl w:val="true"/>
              </w:rPr>
              <w:t>المغيرة يقدم أبا سفيان، فيرفض</w:t>
            </w:r>
            <w:r>
              <w:rPr>
                <w:rStyle w:val="IndexLink"/>
                <w:rtl w:val="true"/>
              </w:rPr>
              <w:t>:</w:t>
              <w:tab/>
            </w:r>
            <w:r>
              <w:rPr>
                <w:rStyle w:val="IndexLink"/>
              </w:rPr>
              <w:t>128</w:t>
            </w:r>
          </w:hyperlink>
        </w:p>
        <w:p>
          <w:pPr>
            <w:pStyle w:val="Contents5"/>
            <w:tabs>
              <w:tab w:val="clear" w:pos="7892"/>
              <w:tab w:val="right" w:pos="9026" w:leader="dot"/>
            </w:tabs>
            <w:rPr/>
          </w:pPr>
          <w:hyperlink w:anchor="__RefHeading___Toc8806216_417432637">
            <w:r>
              <w:rPr>
                <w:webHidden/>
                <w:rStyle w:val="IndexLink"/>
                <w:rtl w:val="true"/>
              </w:rPr>
              <w:t>توضيحات عن وفد ثقيف</w:t>
            </w:r>
            <w:r>
              <w:rPr>
                <w:rStyle w:val="IndexLink"/>
                <w:rtl w:val="true"/>
              </w:rPr>
              <w:t>:</w:t>
              <w:tab/>
            </w:r>
            <w:r>
              <w:rPr>
                <w:rStyle w:val="IndexLink"/>
              </w:rPr>
              <w:t>128</w:t>
            </w:r>
          </w:hyperlink>
        </w:p>
        <w:p>
          <w:pPr>
            <w:pStyle w:val="Contents5"/>
            <w:tabs>
              <w:tab w:val="clear" w:pos="7892"/>
              <w:tab w:val="right" w:pos="9026" w:leader="dot"/>
            </w:tabs>
            <w:rPr/>
          </w:pPr>
          <w:hyperlink w:anchor="__RefHeading___Toc8806218_417432637">
            <w:r>
              <w:rPr>
                <w:webHidden/>
                <w:rStyle w:val="IndexLink"/>
                <w:rtl w:val="true"/>
              </w:rPr>
              <w:t>لكي يسمعهم القرآن و يريهم الصلاة</w:t>
            </w:r>
            <w:r>
              <w:rPr>
                <w:rStyle w:val="IndexLink"/>
                <w:rtl w:val="true"/>
              </w:rPr>
              <w:t>:</w:t>
              <w:tab/>
            </w:r>
            <w:r>
              <w:rPr>
                <w:rStyle w:val="IndexLink"/>
              </w:rPr>
              <w:t>129</w:t>
            </w:r>
          </w:hyperlink>
        </w:p>
        <w:p>
          <w:pPr>
            <w:pStyle w:val="Contents5"/>
            <w:tabs>
              <w:tab w:val="clear" w:pos="7892"/>
              <w:tab w:val="right" w:pos="9026" w:leader="dot"/>
            </w:tabs>
            <w:rPr/>
          </w:pPr>
          <w:hyperlink w:anchor="__RefHeading___Toc8806220_417432637">
            <w:r>
              <w:rPr>
                <w:webHidden/>
                <w:rStyle w:val="IndexLink"/>
                <w:rtl w:val="true"/>
              </w:rPr>
              <w:t>استئثار أبي بكر بالبشارة</w:t>
            </w:r>
            <w:r>
              <w:rPr>
                <w:rStyle w:val="IndexLink"/>
                <w:rtl w:val="true"/>
              </w:rPr>
              <w:t>:</w:t>
              <w:tab/>
            </w:r>
            <w:r>
              <w:rPr>
                <w:rStyle w:val="IndexLink"/>
              </w:rPr>
              <w:t>130</w:t>
            </w:r>
          </w:hyperlink>
        </w:p>
        <w:p>
          <w:pPr>
            <w:pStyle w:val="Contents5"/>
            <w:tabs>
              <w:tab w:val="clear" w:pos="7892"/>
              <w:tab w:val="right" w:pos="9026" w:leader="dot"/>
            </w:tabs>
            <w:rPr/>
          </w:pPr>
          <w:hyperlink w:anchor="__RefHeading___Toc8806222_417432637">
            <w:r>
              <w:rPr>
                <w:webHidden/>
                <w:rStyle w:val="IndexLink"/>
                <w:rtl w:val="true"/>
              </w:rPr>
              <w:t>أسكنهم في ناحية المسجد</w:t>
            </w:r>
            <w:r>
              <w:rPr>
                <w:rStyle w:val="IndexLink"/>
                <w:rtl w:val="true"/>
              </w:rPr>
              <w:t>:</w:t>
              <w:tab/>
            </w:r>
            <w:r>
              <w:rPr>
                <w:rStyle w:val="IndexLink"/>
              </w:rPr>
              <w:t>131</w:t>
            </w:r>
          </w:hyperlink>
        </w:p>
        <w:p>
          <w:pPr>
            <w:pStyle w:val="Contents5"/>
            <w:tabs>
              <w:tab w:val="clear" w:pos="7892"/>
              <w:tab w:val="right" w:pos="9026" w:leader="dot"/>
            </w:tabs>
            <w:rPr/>
          </w:pPr>
          <w:hyperlink w:anchor="__RefHeading___Toc8806224_417432637">
            <w:r>
              <w:rPr>
                <w:webHidden/>
                <w:rStyle w:val="IndexLink"/>
                <w:rtl w:val="true"/>
              </w:rPr>
              <w:t>يسيئون الظن برسول اللّه صلّى اللّه عليه و آله</w:t>
            </w:r>
            <w:r>
              <w:rPr>
                <w:rStyle w:val="IndexLink"/>
                <w:rtl w:val="true"/>
              </w:rPr>
              <w:t>:</w:t>
              <w:tab/>
            </w:r>
            <w:r>
              <w:rPr>
                <w:rStyle w:val="IndexLink"/>
              </w:rPr>
              <w:t>131</w:t>
            </w:r>
          </w:hyperlink>
        </w:p>
        <w:p>
          <w:pPr>
            <w:pStyle w:val="Contents5"/>
            <w:tabs>
              <w:tab w:val="clear" w:pos="7892"/>
              <w:tab w:val="right" w:pos="9026" w:leader="dot"/>
            </w:tabs>
            <w:rPr/>
          </w:pPr>
          <w:hyperlink w:anchor="__RefHeading___Toc8806226_417432637">
            <w:r>
              <w:rPr>
                <w:webHidden/>
                <w:rStyle w:val="IndexLink"/>
                <w:rtl w:val="true"/>
              </w:rPr>
              <w:t>تأجيل هدم الطاغية</w:t>
            </w:r>
            <w:r>
              <w:rPr>
                <w:rStyle w:val="IndexLink"/>
                <w:rtl w:val="true"/>
              </w:rPr>
              <w:t>:</w:t>
              <w:tab/>
            </w:r>
            <w:r>
              <w:rPr>
                <w:rStyle w:val="IndexLink"/>
              </w:rPr>
              <w:t>132</w:t>
            </w:r>
          </w:hyperlink>
        </w:p>
        <w:p>
          <w:pPr>
            <w:pStyle w:val="Contents5"/>
            <w:tabs>
              <w:tab w:val="clear" w:pos="7892"/>
              <w:tab w:val="right" w:pos="9026" w:leader="dot"/>
            </w:tabs>
            <w:rPr/>
          </w:pPr>
          <w:hyperlink w:anchor="__RefHeading___Toc8806228_417432637">
            <w:r>
              <w:rPr>
                <w:webHidden/>
                <w:rStyle w:val="IndexLink"/>
                <w:rtl w:val="true"/>
              </w:rPr>
              <w:t>لا يكسرون أصنامهم بأيديهم</w:t>
            </w:r>
            <w:r>
              <w:rPr>
                <w:rStyle w:val="IndexLink"/>
                <w:rtl w:val="true"/>
              </w:rPr>
              <w:t>:</w:t>
              <w:tab/>
            </w:r>
            <w:r>
              <w:rPr>
                <w:rStyle w:val="IndexLink"/>
              </w:rPr>
              <w:t>133</w:t>
            </w:r>
          </w:hyperlink>
        </w:p>
        <w:p>
          <w:pPr>
            <w:pStyle w:val="Contents5"/>
            <w:tabs>
              <w:tab w:val="clear" w:pos="7892"/>
              <w:tab w:val="right" w:pos="9026" w:leader="dot"/>
            </w:tabs>
            <w:rPr/>
          </w:pPr>
          <w:hyperlink w:anchor="__RefHeading___Toc8806230_417432637">
            <w:r>
              <w:rPr>
                <w:webHidden/>
                <w:rStyle w:val="IndexLink"/>
                <w:rtl w:val="true"/>
              </w:rPr>
              <w:t>نظرة في كتاب ثقيف</w:t>
            </w:r>
            <w:r>
              <w:rPr>
                <w:rStyle w:val="IndexLink"/>
                <w:rtl w:val="true"/>
              </w:rPr>
              <w:t>:</w:t>
              <w:tab/>
            </w:r>
            <w:r>
              <w:rPr>
                <w:rStyle w:val="IndexLink"/>
              </w:rPr>
              <w:t>133</w:t>
            </w:r>
          </w:hyperlink>
        </w:p>
        <w:p>
          <w:pPr>
            <w:pStyle w:val="Contents4"/>
            <w:tabs>
              <w:tab w:val="clear" w:pos="8176"/>
              <w:tab w:val="right" w:pos="9026" w:leader="dot"/>
            </w:tabs>
            <w:rPr/>
          </w:pPr>
          <w:hyperlink w:anchor="__RefHeading___Toc8806232_417432637">
            <w:r>
              <w:rPr>
                <w:webHidden/>
                <w:rStyle w:val="IndexLink"/>
                <w:rtl w:val="true"/>
              </w:rPr>
              <w:t>الفصل السادس</w:t>
            </w:r>
            <w:r>
              <w:rPr>
                <w:rStyle w:val="IndexLink"/>
                <w:rtl w:val="true"/>
              </w:rPr>
              <w:t xml:space="preserve">: </w:t>
            </w:r>
            <w:r>
              <w:rPr>
                <w:rStyle w:val="IndexLink"/>
                <w:rtl w:val="true"/>
              </w:rPr>
              <w:t>وفود السنة العاشرة و الحادية عشرة</w:t>
            </w:r>
            <w:r>
              <w:rPr>
                <w:rStyle w:val="IndexLink"/>
                <w:rtl w:val="true"/>
              </w:rPr>
              <w:tab/>
            </w:r>
            <w:r>
              <w:rPr>
                <w:rStyle w:val="IndexLink"/>
              </w:rPr>
              <w:t>135</w:t>
            </w:r>
          </w:hyperlink>
        </w:p>
        <w:p>
          <w:pPr>
            <w:pStyle w:val="Contents5"/>
            <w:tabs>
              <w:tab w:val="clear" w:pos="7892"/>
              <w:tab w:val="right" w:pos="9026" w:leader="dot"/>
            </w:tabs>
            <w:rPr/>
          </w:pPr>
          <w:hyperlink w:anchor="__RefHeading___Toc8806234_41743263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8806236_417432637">
            <w:r>
              <w:rPr>
                <w:webHidden/>
                <w:rStyle w:val="IndexLink"/>
                <w:rtl w:val="true"/>
              </w:rPr>
              <w:t>وفود بني تغلب</w:t>
            </w:r>
            <w:r>
              <w:rPr>
                <w:rStyle w:val="IndexLink"/>
                <w:rtl w:val="true"/>
              </w:rPr>
              <w:t>:</w:t>
              <w:tab/>
            </w:r>
            <w:r>
              <w:rPr>
                <w:rStyle w:val="IndexLink"/>
              </w:rPr>
              <w:t>137</w:t>
            </w:r>
          </w:hyperlink>
        </w:p>
        <w:p>
          <w:pPr>
            <w:pStyle w:val="Contents5"/>
            <w:tabs>
              <w:tab w:val="clear" w:pos="7892"/>
              <w:tab w:val="right" w:pos="9026" w:leader="dot"/>
            </w:tabs>
            <w:rPr/>
          </w:pPr>
          <w:hyperlink w:anchor="__RefHeading___Toc8806238_417432637">
            <w:r>
              <w:rPr>
                <w:webHidden/>
                <w:rStyle w:val="IndexLink"/>
                <w:rtl w:val="true"/>
              </w:rPr>
              <w:t>إستغلال سذاجة الآخرين ممنوع</w:t>
            </w:r>
            <w:r>
              <w:rPr>
                <w:rStyle w:val="IndexLink"/>
                <w:rtl w:val="true"/>
              </w:rPr>
              <w:t>:</w:t>
              <w:tab/>
            </w:r>
            <w:r>
              <w:rPr>
                <w:rStyle w:val="IndexLink"/>
              </w:rPr>
              <w:t>137</w:t>
            </w:r>
          </w:hyperlink>
        </w:p>
        <w:p>
          <w:pPr>
            <w:pStyle w:val="Contents5"/>
            <w:tabs>
              <w:tab w:val="clear" w:pos="7892"/>
              <w:tab w:val="right" w:pos="9026" w:leader="dot"/>
            </w:tabs>
            <w:rPr/>
          </w:pPr>
          <w:hyperlink w:anchor="__RefHeading___Toc8806240_417432637">
            <w:r>
              <w:rPr>
                <w:webHidden/>
                <w:rStyle w:val="IndexLink"/>
                <w:rtl w:val="true"/>
              </w:rPr>
              <w:t>وفود الرهاويين</w:t>
            </w:r>
            <w:r>
              <w:rPr>
                <w:rStyle w:val="IndexLink"/>
                <w:rtl w:val="true"/>
              </w:rPr>
              <w:t>:</w:t>
              <w:tab/>
            </w:r>
            <w:r>
              <w:rPr>
                <w:rStyle w:val="IndexLink"/>
              </w:rPr>
              <w:t>139</w:t>
            </w:r>
          </w:hyperlink>
        </w:p>
        <w:p>
          <w:pPr>
            <w:pStyle w:val="Contents5"/>
            <w:tabs>
              <w:tab w:val="clear" w:pos="7892"/>
              <w:tab w:val="right" w:pos="9026" w:leader="dot"/>
            </w:tabs>
            <w:rPr/>
          </w:pPr>
          <w:hyperlink w:anchor="__RefHeading___Toc8806242_417432637">
            <w:r>
              <w:rPr>
                <w:webHidden/>
                <w:rStyle w:val="IndexLink"/>
                <w:rtl w:val="true"/>
              </w:rPr>
              <w:t>إجازات النبي صلّى اللّه عليه و آله للوفود</w:t>
            </w:r>
            <w:r>
              <w:rPr>
                <w:rStyle w:val="IndexLink"/>
                <w:rtl w:val="true"/>
              </w:rPr>
              <w:t>:</w:t>
              <w:tab/>
            </w:r>
            <w:r>
              <w:rPr>
                <w:rStyle w:val="IndexLink"/>
              </w:rPr>
              <w:t>140</w:t>
            </w:r>
          </w:hyperlink>
        </w:p>
        <w:p>
          <w:pPr>
            <w:pStyle w:val="Contents5"/>
            <w:tabs>
              <w:tab w:val="clear" w:pos="7892"/>
              <w:tab w:val="right" w:pos="9026" w:leader="dot"/>
            </w:tabs>
            <w:rPr/>
          </w:pPr>
          <w:hyperlink w:anchor="__RefHeading___Toc8806244_417432637">
            <w:r>
              <w:rPr>
                <w:webHidden/>
                <w:rStyle w:val="IndexLink"/>
                <w:rtl w:val="true"/>
              </w:rPr>
              <w:t>وفد غامد</w:t>
            </w:r>
            <w:r>
              <w:rPr>
                <w:rStyle w:val="IndexLink"/>
                <w:rtl w:val="true"/>
              </w:rPr>
              <w:t>:</w:t>
              <w:tab/>
            </w:r>
            <w:r>
              <w:rPr>
                <w:rStyle w:val="IndexLink"/>
              </w:rPr>
              <w:t>143</w:t>
            </w:r>
          </w:hyperlink>
        </w:p>
        <w:p>
          <w:pPr>
            <w:pStyle w:val="Contents5"/>
            <w:tabs>
              <w:tab w:val="clear" w:pos="7892"/>
              <w:tab w:val="right" w:pos="9026" w:leader="dot"/>
            </w:tabs>
            <w:rPr/>
          </w:pPr>
          <w:hyperlink w:anchor="__RefHeading___Toc8806246_417432637">
            <w:r>
              <w:rPr>
                <w:webHidden/>
                <w:rStyle w:val="IndexLink"/>
                <w:rtl w:val="true"/>
              </w:rPr>
              <w:t>وفود كندة</w:t>
            </w:r>
            <w:r>
              <w:rPr>
                <w:rStyle w:val="IndexLink"/>
                <w:rtl w:val="true"/>
              </w:rPr>
              <w:t>:</w:t>
              <w:tab/>
            </w:r>
            <w:r>
              <w:rPr>
                <w:rStyle w:val="IndexLink"/>
              </w:rPr>
              <w:t>145</w:t>
            </w:r>
          </w:hyperlink>
        </w:p>
        <w:p>
          <w:pPr>
            <w:pStyle w:val="Contents5"/>
            <w:tabs>
              <w:tab w:val="clear" w:pos="7892"/>
              <w:tab w:val="right" w:pos="9026" w:leader="dot"/>
            </w:tabs>
            <w:rPr/>
          </w:pPr>
          <w:hyperlink w:anchor="__RefHeading___Toc8806248_417432637">
            <w:r>
              <w:rPr>
                <w:webHidden/>
                <w:rStyle w:val="IndexLink"/>
                <w:rtl w:val="true"/>
              </w:rPr>
              <w:t>عدد أعضاء الوفد</w:t>
            </w:r>
            <w:r>
              <w:rPr>
                <w:rStyle w:val="IndexLink"/>
                <w:rtl w:val="true"/>
              </w:rPr>
              <w:t>:</w:t>
              <w:tab/>
            </w:r>
            <w:r>
              <w:rPr>
                <w:rStyle w:val="IndexLink"/>
              </w:rPr>
              <w:t>150</w:t>
            </w:r>
          </w:hyperlink>
        </w:p>
        <w:p>
          <w:pPr>
            <w:pStyle w:val="Contents5"/>
            <w:tabs>
              <w:tab w:val="clear" w:pos="7892"/>
              <w:tab w:val="right" w:pos="9026" w:leader="dot"/>
            </w:tabs>
            <w:rPr/>
          </w:pPr>
          <w:hyperlink w:anchor="__RefHeading___Toc8806250_417432637">
            <w:r>
              <w:rPr>
                <w:webHidden/>
                <w:rStyle w:val="IndexLink"/>
                <w:rtl w:val="true"/>
              </w:rPr>
              <w:t>الرسول صلّى اللّه عليه و آله لا يرضى بلبس الحرير</w:t>
            </w:r>
            <w:r>
              <w:rPr>
                <w:rStyle w:val="IndexLink"/>
                <w:rtl w:val="true"/>
              </w:rPr>
              <w:t>:</w:t>
              <w:tab/>
            </w:r>
            <w:r>
              <w:rPr>
                <w:rStyle w:val="IndexLink"/>
              </w:rPr>
              <w:t>150</w:t>
            </w:r>
          </w:hyperlink>
        </w:p>
        <w:p>
          <w:pPr>
            <w:pStyle w:val="Contents5"/>
            <w:tabs>
              <w:tab w:val="clear" w:pos="7892"/>
              <w:tab w:val="right" w:pos="9026" w:leader="dot"/>
            </w:tabs>
            <w:rPr/>
          </w:pPr>
          <w:hyperlink w:anchor="__RefHeading___Toc8806252_417432637">
            <w:r>
              <w:rPr>
                <w:webHidden/>
                <w:rStyle w:val="IndexLink"/>
                <w:rtl w:val="true"/>
              </w:rPr>
              <w:t>أبيت اللعن تحية الملوك</w:t>
            </w:r>
            <w:r>
              <w:rPr>
                <w:rStyle w:val="IndexLink"/>
                <w:rtl w:val="true"/>
              </w:rPr>
              <w:t>:</w:t>
              <w:tab/>
            </w:r>
            <w:r>
              <w:rPr>
                <w:rStyle w:val="IndexLink"/>
              </w:rPr>
              <w:t>151</w:t>
            </w:r>
          </w:hyperlink>
        </w:p>
        <w:p>
          <w:pPr>
            <w:pStyle w:val="Contents5"/>
            <w:tabs>
              <w:tab w:val="clear" w:pos="7892"/>
              <w:tab w:val="right" w:pos="9026" w:leader="dot"/>
            </w:tabs>
            <w:rPr/>
          </w:pPr>
          <w:hyperlink w:anchor="__RefHeading___Toc8806254_417432637">
            <w:r>
              <w:rPr>
                <w:webHidden/>
                <w:rStyle w:val="IndexLink"/>
                <w:rtl w:val="true"/>
              </w:rPr>
              <w:t>لا تناقض في فعل النبي صلّى اللّه عليه و آله</w:t>
            </w:r>
            <w:r>
              <w:rPr>
                <w:rStyle w:val="IndexLink"/>
                <w:rtl w:val="true"/>
              </w:rPr>
              <w:t>:</w:t>
              <w:tab/>
            </w:r>
            <w:r>
              <w:rPr>
                <w:rStyle w:val="IndexLink"/>
              </w:rPr>
              <w:t>152</w:t>
            </w:r>
          </w:hyperlink>
        </w:p>
        <w:p>
          <w:pPr>
            <w:pStyle w:val="Contents5"/>
            <w:tabs>
              <w:tab w:val="clear" w:pos="7892"/>
              <w:tab w:val="right" w:pos="9026" w:leader="dot"/>
            </w:tabs>
            <w:rPr/>
          </w:pPr>
          <w:hyperlink w:anchor="__RefHeading___Toc8806256_417432637">
            <w:r>
              <w:rPr>
                <w:webHidden/>
                <w:rStyle w:val="IndexLink"/>
                <w:rtl w:val="true"/>
              </w:rPr>
              <w:t>بكاء النبي صلّى اللّه عليه و آله حيّرهم</w:t>
            </w:r>
            <w:r>
              <w:rPr>
                <w:rStyle w:val="IndexLink"/>
                <w:rtl w:val="true"/>
              </w:rPr>
              <w:t>:</w:t>
              <w:tab/>
            </w:r>
            <w:r>
              <w:rPr>
                <w:rStyle w:val="IndexLink"/>
              </w:rPr>
              <w:t>153</w:t>
            </w:r>
          </w:hyperlink>
        </w:p>
        <w:p>
          <w:pPr>
            <w:pStyle w:val="Contents5"/>
            <w:tabs>
              <w:tab w:val="clear" w:pos="7892"/>
              <w:tab w:val="right" w:pos="9026" w:leader="dot"/>
            </w:tabs>
            <w:rPr/>
          </w:pPr>
          <w:hyperlink w:anchor="__RefHeading___Toc8806258_417432637">
            <w:r>
              <w:rPr>
                <w:webHidden/>
                <w:rStyle w:val="IndexLink"/>
                <w:rtl w:val="true"/>
              </w:rPr>
              <w:t>النبي صلّى اللّه عليه و آله يصد الأشعث</w:t>
            </w:r>
            <w:r>
              <w:rPr>
                <w:rStyle w:val="IndexLink"/>
                <w:rtl w:val="true"/>
              </w:rPr>
              <w:t>:</w:t>
              <w:tab/>
            </w:r>
            <w:r>
              <w:rPr>
                <w:rStyle w:val="IndexLink"/>
              </w:rPr>
              <w:t>153</w:t>
            </w:r>
          </w:hyperlink>
        </w:p>
        <w:p>
          <w:pPr>
            <w:pStyle w:val="Contents5"/>
            <w:tabs>
              <w:tab w:val="clear" w:pos="7892"/>
              <w:tab w:val="right" w:pos="9026" w:leader="dot"/>
            </w:tabs>
            <w:rPr/>
          </w:pPr>
          <w:hyperlink w:anchor="__RefHeading___Toc8806260_417432637">
            <w:r>
              <w:rPr>
                <w:webHidden/>
                <w:rStyle w:val="IndexLink"/>
                <w:rtl w:val="true"/>
              </w:rPr>
              <w:t>الأولاد مجبنة مبخلة</w:t>
            </w:r>
            <w:r>
              <w:rPr>
                <w:rStyle w:val="IndexLink"/>
                <w:rtl w:val="true"/>
              </w:rPr>
              <w:t>:</w:t>
              <w:tab/>
            </w:r>
            <w:r>
              <w:rPr>
                <w:rStyle w:val="IndexLink"/>
              </w:rPr>
              <w:t>154</w:t>
            </w:r>
          </w:hyperlink>
        </w:p>
        <w:p>
          <w:pPr>
            <w:pStyle w:val="Contents5"/>
            <w:tabs>
              <w:tab w:val="clear" w:pos="7892"/>
              <w:tab w:val="right" w:pos="9026" w:leader="dot"/>
            </w:tabs>
            <w:rPr/>
          </w:pPr>
          <w:hyperlink w:anchor="__RefHeading___Toc8806262_417432637">
            <w:r>
              <w:rPr>
                <w:webHidden/>
                <w:rStyle w:val="IndexLink"/>
                <w:rtl w:val="true"/>
              </w:rPr>
              <w:t>وفود بني سلامان</w:t>
            </w:r>
            <w:r>
              <w:rPr>
                <w:rStyle w:val="IndexLink"/>
                <w:rtl w:val="true"/>
              </w:rPr>
              <w:t>:</w:t>
              <w:tab/>
            </w:r>
            <w:r>
              <w:rPr>
                <w:rStyle w:val="IndexLink"/>
              </w:rPr>
              <w:t>155</w:t>
            </w:r>
          </w:hyperlink>
        </w:p>
        <w:p>
          <w:pPr>
            <w:pStyle w:val="Contents5"/>
            <w:tabs>
              <w:tab w:val="clear" w:pos="7892"/>
              <w:tab w:val="right" w:pos="9026" w:leader="dot"/>
            </w:tabs>
            <w:rPr/>
          </w:pPr>
          <w:hyperlink w:anchor="__RefHeading___Toc8806264_417432637">
            <w:r>
              <w:rPr>
                <w:webHidden/>
                <w:rStyle w:val="IndexLink"/>
                <w:rtl w:val="true"/>
              </w:rPr>
              <w:t>وفود خثعم</w:t>
            </w:r>
            <w:r>
              <w:rPr>
                <w:rStyle w:val="IndexLink"/>
                <w:rtl w:val="true"/>
              </w:rPr>
              <w:t>:</w:t>
              <w:tab/>
            </w:r>
            <w:r>
              <w:rPr>
                <w:rStyle w:val="IndexLink"/>
              </w:rPr>
              <w:t>158</w:t>
            </w:r>
          </w:hyperlink>
        </w:p>
        <w:p>
          <w:pPr>
            <w:pStyle w:val="Contents5"/>
            <w:tabs>
              <w:tab w:val="clear" w:pos="7892"/>
              <w:tab w:val="right" w:pos="9026" w:leader="dot"/>
            </w:tabs>
            <w:rPr/>
          </w:pPr>
          <w:hyperlink w:anchor="__RefHeading___Toc8806266_417432637">
            <w:r>
              <w:rPr>
                <w:webHidden/>
                <w:rStyle w:val="IndexLink"/>
                <w:rtl w:val="true"/>
              </w:rPr>
              <w:t>وفد بني الحارث بن كعب</w:t>
            </w:r>
            <w:r>
              <w:rPr>
                <w:rStyle w:val="IndexLink"/>
                <w:rtl w:val="true"/>
              </w:rPr>
              <w:t>:</w:t>
              <w:tab/>
            </w:r>
            <w:r>
              <w:rPr>
                <w:rStyle w:val="IndexLink"/>
              </w:rPr>
              <w:t>159</w:t>
            </w:r>
          </w:hyperlink>
        </w:p>
        <w:p>
          <w:pPr>
            <w:pStyle w:val="Contents5"/>
            <w:tabs>
              <w:tab w:val="clear" w:pos="7892"/>
              <w:tab w:val="right" w:pos="9026" w:leader="dot"/>
            </w:tabs>
            <w:rPr/>
          </w:pPr>
          <w:hyperlink w:anchor="__RefHeading___Toc8806268_417432637">
            <w:r>
              <w:rPr>
                <w:webHidden/>
                <w:rStyle w:val="IndexLink"/>
                <w:rtl w:val="true"/>
              </w:rPr>
              <w:t>قضايا فطرية تأتي بالنصر</w:t>
            </w:r>
            <w:r>
              <w:rPr>
                <w:rStyle w:val="IndexLink"/>
                <w:rtl w:val="true"/>
              </w:rPr>
              <w:t>:</w:t>
              <w:tab/>
            </w:r>
            <w:r>
              <w:rPr>
                <w:rStyle w:val="IndexLink"/>
              </w:rPr>
              <w:t>162</w:t>
            </w:r>
          </w:hyperlink>
        </w:p>
        <w:p>
          <w:pPr>
            <w:pStyle w:val="Contents5"/>
            <w:tabs>
              <w:tab w:val="clear" w:pos="7892"/>
              <w:tab w:val="right" w:pos="9026" w:leader="dot"/>
            </w:tabs>
            <w:rPr/>
          </w:pPr>
          <w:hyperlink w:anchor="__RefHeading___Toc8806270_417432637">
            <w:r>
              <w:rPr>
                <w:webHidden/>
                <w:rStyle w:val="IndexLink"/>
                <w:rtl w:val="true"/>
              </w:rPr>
              <w:t>النبي صلّى اللّه عليه و آله يشهد لنفسه بالنبوة</w:t>
            </w:r>
            <w:r>
              <w:rPr>
                <w:rStyle w:val="IndexLink"/>
                <w:rtl w:val="true"/>
              </w:rPr>
              <w:t>:</w:t>
              <w:tab/>
            </w:r>
            <w:r>
              <w:rPr>
                <w:rStyle w:val="IndexLink"/>
              </w:rPr>
              <w:t>163</w:t>
            </w:r>
          </w:hyperlink>
        </w:p>
        <w:p>
          <w:pPr>
            <w:pStyle w:val="Contents5"/>
            <w:tabs>
              <w:tab w:val="clear" w:pos="7892"/>
              <w:tab w:val="right" w:pos="9026" w:leader="dot"/>
            </w:tabs>
            <w:rPr/>
          </w:pPr>
          <w:hyperlink w:anchor="__RefHeading___Toc8806272_417432637">
            <w:r>
              <w:rPr>
                <w:webHidden/>
                <w:rStyle w:val="IndexLink"/>
                <w:rtl w:val="true"/>
              </w:rPr>
              <w:t>تهديد النبي صلّى اللّه عليه و آله لبني الحارث</w:t>
            </w:r>
            <w:r>
              <w:rPr>
                <w:rStyle w:val="IndexLink"/>
                <w:rtl w:val="true"/>
              </w:rPr>
              <w:t>:</w:t>
              <w:tab/>
            </w:r>
            <w:r>
              <w:rPr>
                <w:rStyle w:val="IndexLink"/>
              </w:rPr>
              <w:t>163</w:t>
            </w:r>
          </w:hyperlink>
        </w:p>
        <w:p>
          <w:pPr>
            <w:pStyle w:val="Contents5"/>
            <w:tabs>
              <w:tab w:val="clear" w:pos="7892"/>
              <w:tab w:val="right" w:pos="9026" w:leader="dot"/>
            </w:tabs>
            <w:rPr/>
          </w:pPr>
          <w:hyperlink w:anchor="__RefHeading___Toc8806274_417432637">
            <w:r>
              <w:rPr>
                <w:webHidden/>
                <w:rStyle w:val="IndexLink"/>
                <w:rtl w:val="true"/>
              </w:rPr>
              <w:t>وفود محارب</w:t>
            </w:r>
            <w:r>
              <w:rPr>
                <w:rStyle w:val="IndexLink"/>
                <w:rtl w:val="true"/>
              </w:rPr>
              <w:t>:</w:t>
              <w:tab/>
            </w:r>
            <w:r>
              <w:rPr>
                <w:rStyle w:val="IndexLink"/>
              </w:rPr>
              <w:t>164</w:t>
            </w:r>
          </w:hyperlink>
        </w:p>
        <w:p>
          <w:pPr>
            <w:pStyle w:val="Contents5"/>
            <w:tabs>
              <w:tab w:val="clear" w:pos="7892"/>
              <w:tab w:val="right" w:pos="9026" w:leader="dot"/>
            </w:tabs>
            <w:rPr/>
          </w:pPr>
          <w:hyperlink w:anchor="__RefHeading___Toc8806276_417432637">
            <w:r>
              <w:rPr>
                <w:webHidden/>
                <w:rStyle w:val="IndexLink"/>
                <w:rtl w:val="true"/>
              </w:rPr>
              <w:t>آثار لقاءات عكاظ ظهرت في المدينة</w:t>
            </w:r>
            <w:r>
              <w:rPr>
                <w:rStyle w:val="IndexLink"/>
                <w:rtl w:val="true"/>
              </w:rPr>
              <w:t>:</w:t>
              <w:tab/>
            </w:r>
            <w:r>
              <w:rPr>
                <w:rStyle w:val="IndexLink"/>
              </w:rPr>
              <w:t>165</w:t>
            </w:r>
          </w:hyperlink>
        </w:p>
        <w:p>
          <w:pPr>
            <w:pStyle w:val="Contents5"/>
            <w:tabs>
              <w:tab w:val="clear" w:pos="7892"/>
              <w:tab w:val="right" w:pos="9026" w:leader="dot"/>
            </w:tabs>
            <w:rPr/>
          </w:pPr>
          <w:hyperlink w:anchor="__RefHeading___Toc8806278_417432637">
            <w:r>
              <w:rPr>
                <w:webHidden/>
                <w:rStyle w:val="IndexLink"/>
                <w:rtl w:val="true"/>
              </w:rPr>
              <w:t>وفود زبيد في السنة الحادية عشرة</w:t>
            </w:r>
            <w:r>
              <w:rPr>
                <w:rStyle w:val="IndexLink"/>
                <w:rtl w:val="true"/>
              </w:rPr>
              <w:t>:</w:t>
              <w:tab/>
            </w:r>
            <w:r>
              <w:rPr>
                <w:rStyle w:val="IndexLink"/>
              </w:rPr>
              <w:t>166</w:t>
            </w:r>
          </w:hyperlink>
        </w:p>
        <w:p>
          <w:pPr>
            <w:pStyle w:val="Contents5"/>
            <w:tabs>
              <w:tab w:val="clear" w:pos="7892"/>
              <w:tab w:val="right" w:pos="9026" w:leader="dot"/>
            </w:tabs>
            <w:rPr/>
          </w:pPr>
          <w:hyperlink w:anchor="__RefHeading___Toc8806280_417432637">
            <w:r>
              <w:rPr>
                <w:webHidden/>
                <w:rStyle w:val="IndexLink"/>
                <w:rtl w:val="true"/>
              </w:rPr>
              <w:t>آخر الوفود وفد النخع</w:t>
            </w:r>
            <w:r>
              <w:rPr>
                <w:rStyle w:val="IndexLink"/>
                <w:rtl w:val="true"/>
              </w:rPr>
              <w:t>:</w:t>
              <w:tab/>
            </w:r>
            <w:r>
              <w:rPr>
                <w:rStyle w:val="IndexLink"/>
              </w:rPr>
              <w:t>167</w:t>
            </w:r>
          </w:hyperlink>
        </w:p>
        <w:p>
          <w:pPr>
            <w:pStyle w:val="Contents5"/>
            <w:tabs>
              <w:tab w:val="clear" w:pos="7892"/>
              <w:tab w:val="right" w:pos="9026" w:leader="dot"/>
            </w:tabs>
            <w:rPr/>
          </w:pPr>
          <w:hyperlink w:anchor="__RefHeading___Toc8806282_417432637">
            <w:r>
              <w:rPr>
                <w:webHidden/>
                <w:rStyle w:val="IndexLink"/>
                <w:rtl w:val="true"/>
              </w:rPr>
              <w:t>فتنة آخر الزمان</w:t>
            </w:r>
            <w:r>
              <w:rPr>
                <w:rStyle w:val="IndexLink"/>
                <w:rtl w:val="true"/>
              </w:rPr>
              <w:t>:</w:t>
              <w:tab/>
            </w:r>
            <w:r>
              <w:rPr>
                <w:rStyle w:val="IndexLink"/>
              </w:rPr>
              <w:t>170</w:t>
            </w:r>
          </w:hyperlink>
        </w:p>
        <w:p>
          <w:pPr>
            <w:pStyle w:val="Contents5"/>
            <w:tabs>
              <w:tab w:val="clear" w:pos="7892"/>
              <w:tab w:val="right" w:pos="9026" w:leader="dot"/>
            </w:tabs>
            <w:rPr/>
          </w:pPr>
          <w:hyperlink w:anchor="__RefHeading___Toc8806284_417432637">
            <w:r>
              <w:rPr>
                <w:webHidden/>
                <w:rStyle w:val="IndexLink"/>
                <w:rtl w:val="true"/>
              </w:rPr>
              <w:t xml:space="preserve">متى قدم زرارة بن عمرو؟ </w:t>
            </w:r>
            <w:r>
              <w:rPr>
                <w:rStyle w:val="IndexLink"/>
                <w:rtl w:val="true"/>
              </w:rPr>
              <w:t>! :</w:t>
              <w:tab/>
            </w:r>
            <w:r>
              <w:rPr>
                <w:rStyle w:val="IndexLink"/>
              </w:rPr>
              <w:t>172</w:t>
            </w:r>
          </w:hyperlink>
        </w:p>
        <w:p>
          <w:pPr>
            <w:pStyle w:val="Contents5"/>
            <w:tabs>
              <w:tab w:val="clear" w:pos="7892"/>
              <w:tab w:val="right" w:pos="9026" w:leader="dot"/>
            </w:tabs>
            <w:rPr/>
          </w:pPr>
          <w:hyperlink w:anchor="__RefHeading___Toc8806286_417432637">
            <w:r>
              <w:rPr>
                <w:webHidden/>
                <w:rStyle w:val="IndexLink"/>
                <w:rtl w:val="true"/>
              </w:rPr>
              <w:t>حديث رؤيا زرارة</w:t>
            </w:r>
            <w:r>
              <w:rPr>
                <w:rStyle w:val="IndexLink"/>
                <w:rtl w:val="true"/>
              </w:rPr>
              <w:t>:</w:t>
              <w:tab/>
            </w:r>
            <w:r>
              <w:rPr>
                <w:rStyle w:val="IndexLink"/>
              </w:rPr>
              <w:t>173</w:t>
            </w:r>
          </w:hyperlink>
        </w:p>
        <w:p>
          <w:pPr>
            <w:pStyle w:val="Contents4"/>
            <w:tabs>
              <w:tab w:val="clear" w:pos="8176"/>
              <w:tab w:val="right" w:pos="9026" w:leader="dot"/>
            </w:tabs>
            <w:rPr/>
          </w:pPr>
          <w:hyperlink w:anchor="__RefHeading___Toc8806288_417432637">
            <w:r>
              <w:rPr>
                <w:webHidden/>
                <w:rStyle w:val="IndexLink"/>
                <w:rtl w:val="true"/>
              </w:rPr>
              <w:t>الفصل السابع</w:t>
            </w:r>
            <w:r>
              <w:rPr>
                <w:rStyle w:val="IndexLink"/>
                <w:rtl w:val="true"/>
              </w:rPr>
              <w:t xml:space="preserve">: </w:t>
            </w:r>
            <w:r>
              <w:rPr>
                <w:rStyle w:val="IndexLink"/>
                <w:rtl w:val="true"/>
              </w:rPr>
              <w:t>خمسة وفود بلا تاريخ</w:t>
            </w:r>
            <w:r>
              <w:rPr>
                <w:rStyle w:val="IndexLink"/>
                <w:rtl w:val="true"/>
              </w:rPr>
              <w:tab/>
            </w:r>
            <w:r>
              <w:rPr>
                <w:rStyle w:val="IndexLink"/>
              </w:rPr>
              <w:t>175</w:t>
            </w:r>
          </w:hyperlink>
        </w:p>
        <w:p>
          <w:pPr>
            <w:pStyle w:val="Contents5"/>
            <w:tabs>
              <w:tab w:val="clear" w:pos="7892"/>
              <w:tab w:val="right" w:pos="9026" w:leader="dot"/>
            </w:tabs>
            <w:rPr/>
          </w:pPr>
          <w:hyperlink w:anchor="__RefHeading___Toc8806290_41743263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8806292_417432637">
            <w:r>
              <w:rPr>
                <w:webHidden/>
                <w:rStyle w:val="IndexLink"/>
              </w:rPr>
              <w:t>1</w:t>
            </w:r>
            <w:r>
              <w:rPr>
                <w:rStyle w:val="IndexLink"/>
                <w:rtl w:val="true"/>
              </w:rPr>
              <w:t>-</w:t>
            </w:r>
            <w:r>
              <w:rPr>
                <w:rStyle w:val="IndexLink"/>
                <w:rtl w:val="true"/>
              </w:rPr>
              <w:t>وفد أزد شنوءة</w:t>
            </w:r>
            <w:r>
              <w:rPr>
                <w:rStyle w:val="IndexLink"/>
                <w:rtl w:val="true"/>
              </w:rPr>
              <w:t>:</w:t>
              <w:tab/>
            </w:r>
            <w:r>
              <w:rPr>
                <w:rStyle w:val="IndexLink"/>
              </w:rPr>
              <w:t>177</w:t>
            </w:r>
          </w:hyperlink>
        </w:p>
        <w:p>
          <w:pPr>
            <w:pStyle w:val="Contents6"/>
            <w:tabs>
              <w:tab w:val="clear" w:pos="7609"/>
              <w:tab w:val="right" w:pos="9026" w:leader="dot"/>
            </w:tabs>
            <w:rPr/>
          </w:pPr>
          <w:hyperlink w:anchor="__RefHeading___Toc8806294_41743263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8806296_417432637">
            <w:r>
              <w:rPr>
                <w:webHidden/>
                <w:rStyle w:val="IndexLink"/>
                <w:rtl w:val="true"/>
              </w:rPr>
              <w:t>بذن اللّه تنحر عند شكر</w:t>
            </w:r>
            <w:r>
              <w:rPr>
                <w:rStyle w:val="IndexLink"/>
                <w:rtl w:val="true"/>
              </w:rPr>
              <w:t>:</w:t>
              <w:tab/>
            </w:r>
            <w:r>
              <w:rPr>
                <w:rStyle w:val="IndexLink"/>
              </w:rPr>
              <w:t>179</w:t>
            </w:r>
          </w:hyperlink>
        </w:p>
        <w:p>
          <w:pPr>
            <w:pStyle w:val="Contents6"/>
            <w:tabs>
              <w:tab w:val="clear" w:pos="7609"/>
              <w:tab w:val="right" w:pos="9026" w:leader="dot"/>
            </w:tabs>
            <w:rPr/>
          </w:pPr>
          <w:hyperlink w:anchor="__RefHeading___Toc8806298_417432637">
            <w:r>
              <w:rPr>
                <w:webHidden/>
                <w:rStyle w:val="IndexLink"/>
                <w:rtl w:val="true"/>
              </w:rPr>
              <w:t>تفويض حرب المشركين لصرد الأزدي</w:t>
            </w:r>
            <w:r>
              <w:rPr>
                <w:rStyle w:val="IndexLink"/>
                <w:rtl w:val="true"/>
              </w:rPr>
              <w:t>:</w:t>
              <w:tab/>
            </w:r>
            <w:r>
              <w:rPr>
                <w:rStyle w:val="IndexLink"/>
              </w:rPr>
              <w:t>181</w:t>
            </w:r>
          </w:hyperlink>
        </w:p>
        <w:p>
          <w:pPr>
            <w:pStyle w:val="Contents6"/>
            <w:tabs>
              <w:tab w:val="clear" w:pos="7609"/>
              <w:tab w:val="right" w:pos="9026" w:leader="dot"/>
            </w:tabs>
            <w:rPr/>
          </w:pPr>
          <w:hyperlink w:anchor="__RefHeading___Toc8806300_417432637">
            <w:r>
              <w:rPr>
                <w:webHidden/>
                <w:rStyle w:val="IndexLink"/>
                <w:rtl w:val="true"/>
              </w:rPr>
              <w:t xml:space="preserve">هل فتحت جرش عنوة أو صلحا؟ </w:t>
            </w:r>
            <w:r>
              <w:rPr>
                <w:rStyle w:val="IndexLink"/>
                <w:rtl w:val="true"/>
              </w:rPr>
              <w:t>! :</w:t>
              <w:tab/>
            </w:r>
            <w:r>
              <w:rPr>
                <w:rStyle w:val="IndexLink"/>
              </w:rPr>
              <w:t>181</w:t>
            </w:r>
          </w:hyperlink>
        </w:p>
        <w:p>
          <w:pPr>
            <w:pStyle w:val="Contents6"/>
            <w:tabs>
              <w:tab w:val="clear" w:pos="7609"/>
              <w:tab w:val="right" w:pos="9026" w:leader="dot"/>
            </w:tabs>
            <w:rPr/>
          </w:pPr>
          <w:hyperlink w:anchor="__RefHeading___Toc8806302_417432637">
            <w:r>
              <w:rPr>
                <w:webHidden/>
                <w:rStyle w:val="IndexLink"/>
                <w:rtl w:val="true"/>
              </w:rPr>
              <w:t>أسئلة أخرى تحتاج إلى جواب</w:t>
            </w:r>
            <w:r>
              <w:rPr>
                <w:rStyle w:val="IndexLink"/>
                <w:rtl w:val="true"/>
              </w:rPr>
              <w:t>:</w:t>
              <w:tab/>
            </w:r>
            <w:r>
              <w:rPr>
                <w:rStyle w:val="IndexLink"/>
              </w:rPr>
              <w:t>182</w:t>
            </w:r>
          </w:hyperlink>
        </w:p>
        <w:p>
          <w:pPr>
            <w:pStyle w:val="Contents6"/>
            <w:tabs>
              <w:tab w:val="clear" w:pos="7609"/>
              <w:tab w:val="right" w:pos="9026" w:leader="dot"/>
            </w:tabs>
            <w:rPr/>
          </w:pPr>
          <w:hyperlink w:anchor="__RefHeading___Toc8806304_417432637">
            <w:r>
              <w:rPr>
                <w:webHidden/>
                <w:rStyle w:val="IndexLink"/>
                <w:rtl w:val="true"/>
              </w:rPr>
              <w:t>علاقة الجاسوسين بأبي بكر و عثمان</w:t>
            </w:r>
            <w:r>
              <w:rPr>
                <w:rStyle w:val="IndexLink"/>
                <w:rtl w:val="true"/>
              </w:rPr>
              <w:t>:</w:t>
              <w:tab/>
            </w:r>
            <w:r>
              <w:rPr>
                <w:rStyle w:val="IndexLink"/>
              </w:rPr>
              <w:t>184</w:t>
            </w:r>
          </w:hyperlink>
        </w:p>
        <w:p>
          <w:pPr>
            <w:pStyle w:val="Contents6"/>
            <w:tabs>
              <w:tab w:val="clear" w:pos="7609"/>
              <w:tab w:val="right" w:pos="9026" w:leader="dot"/>
            </w:tabs>
            <w:rPr/>
          </w:pPr>
          <w:hyperlink w:anchor="__RefHeading___Toc8806306_417432637">
            <w:r>
              <w:rPr>
                <w:webHidden/>
                <w:rStyle w:val="IndexLink"/>
                <w:rtl w:val="true"/>
              </w:rPr>
              <w:t>مدائح النبي صلّى اللّه عليه و آله لأهل جرش</w:t>
            </w:r>
            <w:r>
              <w:rPr>
                <w:rStyle w:val="IndexLink"/>
                <w:rtl w:val="true"/>
              </w:rPr>
              <w:t>:</w:t>
              <w:tab/>
            </w:r>
            <w:r>
              <w:rPr>
                <w:rStyle w:val="IndexLink"/>
              </w:rPr>
              <w:t>187</w:t>
            </w:r>
          </w:hyperlink>
        </w:p>
        <w:p>
          <w:pPr>
            <w:pStyle w:val="Contents6"/>
            <w:tabs>
              <w:tab w:val="clear" w:pos="7609"/>
              <w:tab w:val="right" w:pos="9026" w:leader="dot"/>
            </w:tabs>
            <w:rPr/>
          </w:pPr>
          <w:hyperlink w:anchor="__RefHeading___Toc8806308_417432637">
            <w:r>
              <w:rPr>
                <w:webHidden/>
                <w:rStyle w:val="IndexLink"/>
                <w:rtl w:val="true"/>
              </w:rPr>
              <w:t>في وفد أزد عمان</w:t>
            </w:r>
            <w:r>
              <w:rPr>
                <w:rStyle w:val="IndexLink"/>
                <w:rtl w:val="true"/>
              </w:rPr>
              <w:t>:</w:t>
              <w:tab/>
            </w:r>
            <w:r>
              <w:rPr>
                <w:rStyle w:val="IndexLink"/>
              </w:rPr>
              <w:t>188</w:t>
            </w:r>
          </w:hyperlink>
        </w:p>
        <w:p>
          <w:pPr>
            <w:pStyle w:val="Contents6"/>
            <w:tabs>
              <w:tab w:val="clear" w:pos="7609"/>
              <w:tab w:val="right" w:pos="9026" w:leader="dot"/>
            </w:tabs>
            <w:rPr/>
          </w:pPr>
          <w:hyperlink w:anchor="__RefHeading___Toc8806310_417432637">
            <w:r>
              <w:rPr>
                <w:webHidden/>
                <w:rStyle w:val="IndexLink"/>
                <w:rtl w:val="true"/>
              </w:rPr>
              <w:t>وفد الأزد في حديث آخر</w:t>
            </w:r>
            <w:r>
              <w:rPr>
                <w:rStyle w:val="IndexLink"/>
                <w:rtl w:val="true"/>
              </w:rPr>
              <w:t>:</w:t>
              <w:tab/>
            </w:r>
            <w:r>
              <w:rPr>
                <w:rStyle w:val="IndexLink"/>
              </w:rPr>
              <w:t>190</w:t>
            </w:r>
          </w:hyperlink>
        </w:p>
        <w:p>
          <w:pPr>
            <w:pStyle w:val="Contents5"/>
            <w:tabs>
              <w:tab w:val="clear" w:pos="7892"/>
              <w:tab w:val="right" w:pos="9026" w:leader="dot"/>
            </w:tabs>
            <w:rPr/>
          </w:pPr>
          <w:hyperlink w:anchor="__RefHeading___Toc8806312_417432637">
            <w:r>
              <w:rPr>
                <w:webHidden/>
                <w:rStyle w:val="IndexLink"/>
              </w:rPr>
              <w:t>2</w:t>
            </w:r>
            <w:r>
              <w:rPr>
                <w:rStyle w:val="IndexLink"/>
                <w:rtl w:val="true"/>
              </w:rPr>
              <w:t>-</w:t>
            </w:r>
            <w:r>
              <w:rPr>
                <w:rStyle w:val="IndexLink"/>
                <w:rtl w:val="true"/>
              </w:rPr>
              <w:t>وفود مهرة</w:t>
            </w:r>
            <w:r>
              <w:rPr>
                <w:rStyle w:val="IndexLink"/>
                <w:rtl w:val="true"/>
              </w:rPr>
              <w:t>:</w:t>
              <w:tab/>
            </w:r>
            <w:r>
              <w:rPr>
                <w:rStyle w:val="IndexLink"/>
              </w:rPr>
              <w:t>191</w:t>
            </w:r>
          </w:hyperlink>
        </w:p>
        <w:p>
          <w:pPr>
            <w:pStyle w:val="Contents6"/>
            <w:tabs>
              <w:tab w:val="clear" w:pos="7609"/>
              <w:tab w:val="right" w:pos="9026" w:leader="dot"/>
            </w:tabs>
            <w:rPr/>
          </w:pPr>
          <w:hyperlink w:anchor="__RefHeading___Toc8806314_417432637">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8806316_417432637">
            <w:r>
              <w:rPr>
                <w:webHidden/>
                <w:rStyle w:val="IndexLink"/>
                <w:rtl w:val="true"/>
              </w:rPr>
              <w:t>قدوم نافع بن زيد الحميري</w:t>
            </w:r>
            <w:r>
              <w:rPr>
                <w:rStyle w:val="IndexLink"/>
                <w:rtl w:val="true"/>
              </w:rPr>
              <w:t>:</w:t>
              <w:tab/>
            </w:r>
            <w:r>
              <w:rPr>
                <w:rStyle w:val="IndexLink"/>
              </w:rPr>
              <w:t>192</w:t>
            </w:r>
          </w:hyperlink>
        </w:p>
        <w:p>
          <w:pPr>
            <w:pStyle w:val="Contents6"/>
            <w:tabs>
              <w:tab w:val="clear" w:pos="7609"/>
              <w:tab w:val="right" w:pos="9026" w:leader="dot"/>
            </w:tabs>
            <w:rPr/>
          </w:pPr>
          <w:hyperlink w:anchor="__RefHeading___Toc8806318_417432637">
            <w:r>
              <w:rPr>
                <w:webHidden/>
                <w:rStyle w:val="IndexLink"/>
                <w:rtl w:val="true"/>
              </w:rPr>
              <w:t>حديث القلم</w:t>
            </w:r>
            <w:r>
              <w:rPr>
                <w:rStyle w:val="IndexLink"/>
                <w:rtl w:val="true"/>
              </w:rPr>
              <w:t xml:space="preserve">. . </w:t>
            </w:r>
            <w:r>
              <w:rPr>
                <w:rStyle w:val="IndexLink"/>
                <w:rtl w:val="true"/>
              </w:rPr>
              <w:t>و الجبر و العدل</w:t>
            </w:r>
            <w:r>
              <w:rPr>
                <w:rStyle w:val="IndexLink"/>
                <w:rtl w:val="true"/>
              </w:rPr>
              <w:t>:</w:t>
              <w:tab/>
            </w:r>
            <w:r>
              <w:rPr>
                <w:rStyle w:val="IndexLink"/>
              </w:rPr>
              <w:t>193</w:t>
            </w:r>
          </w:hyperlink>
        </w:p>
        <w:p>
          <w:pPr>
            <w:pStyle w:val="Contents6"/>
            <w:tabs>
              <w:tab w:val="clear" w:pos="7609"/>
              <w:tab w:val="right" w:pos="9026" w:leader="dot"/>
            </w:tabs>
            <w:rPr/>
          </w:pPr>
          <w:hyperlink w:anchor="__RefHeading___Toc8806320_417432637">
            <w:r>
              <w:rPr>
                <w:webHidden/>
                <w:rStyle w:val="IndexLink"/>
                <w:rtl w:val="true"/>
              </w:rPr>
              <w:t>استفادة الجبرية من أحاديث القلم</w:t>
            </w:r>
            <w:r>
              <w:rPr>
                <w:rStyle w:val="IndexLink"/>
                <w:rtl w:val="true"/>
              </w:rPr>
              <w:t>:</w:t>
              <w:tab/>
            </w:r>
            <w:r>
              <w:rPr>
                <w:rStyle w:val="IndexLink"/>
              </w:rPr>
              <w:t>196</w:t>
            </w:r>
          </w:hyperlink>
        </w:p>
        <w:p>
          <w:pPr>
            <w:pStyle w:val="Contents6"/>
            <w:tabs>
              <w:tab w:val="clear" w:pos="7609"/>
              <w:tab w:val="right" w:pos="9026" w:leader="dot"/>
            </w:tabs>
            <w:rPr/>
          </w:pPr>
          <w:hyperlink w:anchor="__RefHeading___Toc8806322_417432637">
            <w:r>
              <w:rPr>
                <w:webHidden/>
                <w:rStyle w:val="IndexLink"/>
                <w:rtl w:val="true"/>
              </w:rPr>
              <w:t xml:space="preserve">لماذا كانت القدرية مثل المجوس؟ </w:t>
            </w:r>
            <w:r>
              <w:rPr>
                <w:rStyle w:val="IndexLink"/>
                <w:rtl w:val="true"/>
              </w:rPr>
              <w:t>! :</w:t>
              <w:tab/>
            </w:r>
            <w:r>
              <w:rPr>
                <w:rStyle w:val="IndexLink"/>
              </w:rPr>
              <w:t>197</w:t>
            </w:r>
          </w:hyperlink>
        </w:p>
        <w:p>
          <w:pPr>
            <w:pStyle w:val="Contents6"/>
            <w:tabs>
              <w:tab w:val="clear" w:pos="7609"/>
              <w:tab w:val="right" w:pos="9026" w:leader="dot"/>
            </w:tabs>
            <w:rPr/>
          </w:pPr>
          <w:hyperlink w:anchor="__RefHeading___Toc8806324_417432637">
            <w:r>
              <w:rPr>
                <w:webHidden/>
                <w:rStyle w:val="IndexLink"/>
                <w:rtl w:val="true"/>
              </w:rPr>
              <w:t>نماذج من أحاديث الجبر</w:t>
            </w:r>
            <w:r>
              <w:rPr>
                <w:rStyle w:val="IndexLink"/>
                <w:rtl w:val="true"/>
              </w:rPr>
              <w:t>:</w:t>
              <w:tab/>
            </w:r>
            <w:r>
              <w:rPr>
                <w:rStyle w:val="IndexLink"/>
              </w:rPr>
              <w:t>197</w:t>
            </w:r>
          </w:hyperlink>
        </w:p>
        <w:p>
          <w:pPr>
            <w:pStyle w:val="Contents6"/>
            <w:tabs>
              <w:tab w:val="clear" w:pos="7609"/>
              <w:tab w:val="right" w:pos="9026" w:leader="dot"/>
            </w:tabs>
            <w:rPr/>
          </w:pPr>
          <w:hyperlink w:anchor="__RefHeading___Toc8806326_417432637">
            <w:r>
              <w:rPr>
                <w:webHidden/>
                <w:rStyle w:val="IndexLink"/>
                <w:rtl w:val="true"/>
              </w:rPr>
              <w:t>الشيعة بريئون من الجبر</w:t>
            </w:r>
            <w:r>
              <w:rPr>
                <w:rStyle w:val="IndexLink"/>
                <w:rtl w:val="true"/>
              </w:rPr>
              <w:t>:</w:t>
              <w:tab/>
            </w:r>
            <w:r>
              <w:rPr>
                <w:rStyle w:val="IndexLink"/>
              </w:rPr>
              <w:t>201</w:t>
            </w:r>
          </w:hyperlink>
        </w:p>
        <w:p>
          <w:pPr>
            <w:pStyle w:val="Contents6"/>
            <w:tabs>
              <w:tab w:val="clear" w:pos="7609"/>
              <w:tab w:val="right" w:pos="9026" w:leader="dot"/>
            </w:tabs>
            <w:rPr/>
          </w:pPr>
          <w:hyperlink w:anchor="__RefHeading___Toc8806328_417432637">
            <w:r>
              <w:rPr>
                <w:webHidden/>
                <w:rStyle w:val="IndexLink"/>
                <w:rtl w:val="true"/>
              </w:rPr>
              <w:t>من سلبيات تعميم القدر لأفعال العباد</w:t>
            </w:r>
            <w:r>
              <w:rPr>
                <w:rStyle w:val="IndexLink"/>
                <w:rtl w:val="true"/>
              </w:rPr>
              <w:t>:</w:t>
              <w:tab/>
            </w:r>
            <w:r>
              <w:rPr>
                <w:rStyle w:val="IndexLink"/>
              </w:rPr>
              <w:t>201</w:t>
            </w:r>
          </w:hyperlink>
        </w:p>
        <w:p>
          <w:pPr>
            <w:pStyle w:val="Contents6"/>
            <w:tabs>
              <w:tab w:val="clear" w:pos="7609"/>
              <w:tab w:val="right" w:pos="9026" w:leader="dot"/>
            </w:tabs>
            <w:rPr/>
          </w:pPr>
          <w:hyperlink w:anchor="__RefHeading___Toc8806330_417432637">
            <w:r>
              <w:rPr>
                <w:webHidden/>
                <w:rStyle w:val="IndexLink"/>
                <w:rtl w:val="true"/>
              </w:rPr>
              <w:t>الجبر و اليهود، و المشركون</w:t>
            </w:r>
            <w:r>
              <w:rPr>
                <w:rStyle w:val="IndexLink"/>
                <w:rtl w:val="true"/>
              </w:rPr>
              <w:t>:</w:t>
              <w:tab/>
            </w:r>
            <w:r>
              <w:rPr>
                <w:rStyle w:val="IndexLink"/>
              </w:rPr>
              <w:t>203</w:t>
            </w:r>
          </w:hyperlink>
        </w:p>
        <w:p>
          <w:pPr>
            <w:pStyle w:val="Contents6"/>
            <w:tabs>
              <w:tab w:val="clear" w:pos="7609"/>
              <w:tab w:val="right" w:pos="9026" w:leader="dot"/>
            </w:tabs>
            <w:rPr/>
          </w:pPr>
          <w:hyperlink w:anchor="__RefHeading___Toc8806332_417432637">
            <w:r>
              <w:rPr>
                <w:webHidden/>
                <w:rStyle w:val="IndexLink"/>
                <w:rtl w:val="true"/>
              </w:rPr>
              <w:t>الحكّام و مقولة الجبر</w:t>
            </w:r>
            <w:r>
              <w:rPr>
                <w:rStyle w:val="IndexLink"/>
                <w:rtl w:val="true"/>
              </w:rPr>
              <w:t>:</w:t>
              <w:tab/>
            </w:r>
            <w:r>
              <w:rPr>
                <w:rStyle w:val="IndexLink"/>
              </w:rPr>
              <w:t>203</w:t>
            </w:r>
          </w:hyperlink>
        </w:p>
        <w:p>
          <w:pPr>
            <w:pStyle w:val="Contents6"/>
            <w:tabs>
              <w:tab w:val="clear" w:pos="7609"/>
              <w:tab w:val="right" w:pos="9026" w:leader="dot"/>
            </w:tabs>
            <w:rPr/>
          </w:pPr>
          <w:hyperlink w:anchor="__RefHeading___Toc8806334_417432637">
            <w:r>
              <w:rPr>
                <w:webHidden/>
                <w:rStyle w:val="IndexLink"/>
                <w:rtl w:val="true"/>
              </w:rPr>
              <w:t>رواية أهل البيت عليهم السّلام لحديث جف القلم</w:t>
            </w:r>
            <w:r>
              <w:rPr>
                <w:rStyle w:val="IndexLink"/>
                <w:rtl w:val="true"/>
              </w:rPr>
              <w:t>:</w:t>
              <w:tab/>
            </w:r>
            <w:r>
              <w:rPr>
                <w:rStyle w:val="IndexLink"/>
              </w:rPr>
              <w:t>206</w:t>
            </w:r>
          </w:hyperlink>
        </w:p>
        <w:p>
          <w:pPr>
            <w:pStyle w:val="Contents6"/>
            <w:tabs>
              <w:tab w:val="clear" w:pos="7609"/>
              <w:tab w:val="right" w:pos="9026" w:leader="dot"/>
            </w:tabs>
            <w:rPr/>
          </w:pPr>
          <w:hyperlink w:anchor="__RefHeading___Toc8806336_417432637">
            <w:r>
              <w:rPr>
                <w:webHidden/>
                <w:rStyle w:val="IndexLink"/>
                <w:rtl w:val="true"/>
              </w:rPr>
              <w:t>المخلوق الأول</w:t>
            </w:r>
            <w:r>
              <w:rPr>
                <w:rStyle w:val="IndexLink"/>
                <w:rtl w:val="true"/>
              </w:rPr>
              <w:t>:</w:t>
              <w:tab/>
            </w:r>
            <w:r>
              <w:rPr>
                <w:rStyle w:val="IndexLink"/>
              </w:rPr>
              <w:t>209</w:t>
            </w:r>
          </w:hyperlink>
        </w:p>
        <w:p>
          <w:pPr>
            <w:pStyle w:val="Contents5"/>
            <w:tabs>
              <w:tab w:val="clear" w:pos="7892"/>
              <w:tab w:val="right" w:pos="9026" w:leader="dot"/>
            </w:tabs>
            <w:rPr/>
          </w:pPr>
          <w:hyperlink w:anchor="__RefHeading___Toc8806338_417432637">
            <w:r>
              <w:rPr>
                <w:webHidden/>
                <w:rStyle w:val="IndexLink"/>
              </w:rPr>
              <w:t>3</w:t>
            </w:r>
            <w:r>
              <w:rPr>
                <w:rStyle w:val="IndexLink"/>
                <w:rtl w:val="true"/>
              </w:rPr>
              <w:t>-</w:t>
            </w:r>
            <w:r>
              <w:rPr>
                <w:rStyle w:val="IndexLink"/>
                <w:rtl w:val="true"/>
              </w:rPr>
              <w:t>وفد بني شيبان</w:t>
            </w:r>
            <w:r>
              <w:rPr>
                <w:rStyle w:val="IndexLink"/>
                <w:rtl w:val="true"/>
              </w:rPr>
              <w:t>:</w:t>
              <w:tab/>
            </w:r>
            <w:r>
              <w:rPr>
                <w:rStyle w:val="IndexLink"/>
              </w:rPr>
              <w:t>212</w:t>
            </w:r>
          </w:hyperlink>
        </w:p>
        <w:p>
          <w:pPr>
            <w:pStyle w:val="Contents6"/>
            <w:tabs>
              <w:tab w:val="clear" w:pos="7609"/>
              <w:tab w:val="right" w:pos="9026" w:leader="dot"/>
            </w:tabs>
            <w:rPr/>
          </w:pPr>
          <w:hyperlink w:anchor="__RefHeading___Toc8806340_417432637">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8806342_417432637">
            <w:r>
              <w:rPr>
                <w:webHidden/>
                <w:rStyle w:val="IndexLink"/>
                <w:rtl w:val="true"/>
              </w:rPr>
              <w:t>سبب إعطاء الكتاب لقيلة</w:t>
            </w:r>
            <w:r>
              <w:rPr>
                <w:rStyle w:val="IndexLink"/>
                <w:rtl w:val="true"/>
              </w:rPr>
              <w:t>:</w:t>
              <w:tab/>
            </w:r>
            <w:r>
              <w:rPr>
                <w:rStyle w:val="IndexLink"/>
              </w:rPr>
              <w:t>215</w:t>
            </w:r>
          </w:hyperlink>
        </w:p>
        <w:p>
          <w:pPr>
            <w:pStyle w:val="Contents6"/>
            <w:tabs>
              <w:tab w:val="clear" w:pos="7609"/>
              <w:tab w:val="right" w:pos="9026" w:leader="dot"/>
            </w:tabs>
            <w:rPr/>
          </w:pPr>
          <w:hyperlink w:anchor="__RefHeading___Toc8806344_417432637">
            <w:r>
              <w:rPr>
                <w:webHidden/>
                <w:rStyle w:val="IndexLink"/>
                <w:rtl w:val="true"/>
              </w:rPr>
              <w:t>تشابه الأحداث</w:t>
            </w:r>
            <w:r>
              <w:rPr>
                <w:rStyle w:val="IndexLink"/>
                <w:rtl w:val="true"/>
              </w:rPr>
              <w:t>:</w:t>
              <w:tab/>
            </w:r>
            <w:r>
              <w:rPr>
                <w:rStyle w:val="IndexLink"/>
              </w:rPr>
              <w:t>215</w:t>
            </w:r>
          </w:hyperlink>
        </w:p>
        <w:p>
          <w:pPr>
            <w:pStyle w:val="Contents6"/>
            <w:tabs>
              <w:tab w:val="clear" w:pos="7609"/>
              <w:tab w:val="right" w:pos="9026" w:leader="dot"/>
            </w:tabs>
            <w:rPr/>
          </w:pPr>
          <w:hyperlink w:anchor="__RefHeading___Toc8806346_417432637">
            <w:r>
              <w:rPr>
                <w:webHidden/>
                <w:rStyle w:val="IndexLink"/>
                <w:rtl w:val="true"/>
              </w:rPr>
              <w:t>أرعدت من الفرق</w:t>
            </w:r>
            <w:r>
              <w:rPr>
                <w:rStyle w:val="IndexLink"/>
                <w:rtl w:val="true"/>
              </w:rPr>
              <w:t>:</w:t>
              <w:tab/>
            </w:r>
            <w:r>
              <w:rPr>
                <w:rStyle w:val="IndexLink"/>
              </w:rPr>
              <w:t>216</w:t>
            </w:r>
          </w:hyperlink>
        </w:p>
        <w:p>
          <w:pPr>
            <w:pStyle w:val="Contents6"/>
            <w:tabs>
              <w:tab w:val="clear" w:pos="7609"/>
              <w:tab w:val="right" w:pos="9026" w:leader="dot"/>
            </w:tabs>
            <w:rPr/>
          </w:pPr>
          <w:hyperlink w:anchor="__RefHeading___Toc8806348_417432637">
            <w:r>
              <w:rPr>
                <w:webHidden/>
                <w:rStyle w:val="IndexLink"/>
                <w:rtl w:val="true"/>
              </w:rPr>
              <w:t>الطعن في النبوة</w:t>
            </w:r>
            <w:r>
              <w:rPr>
                <w:rStyle w:val="IndexLink"/>
                <w:rtl w:val="true"/>
              </w:rPr>
              <w:t>:</w:t>
              <w:tab/>
            </w:r>
            <w:r>
              <w:rPr>
                <w:rStyle w:val="IndexLink"/>
              </w:rPr>
              <w:t>217</w:t>
            </w:r>
          </w:hyperlink>
        </w:p>
        <w:p>
          <w:pPr>
            <w:pStyle w:val="Contents6"/>
            <w:tabs>
              <w:tab w:val="clear" w:pos="7609"/>
              <w:tab w:val="right" w:pos="9026" w:leader="dot"/>
            </w:tabs>
            <w:rPr/>
          </w:pPr>
          <w:hyperlink w:anchor="__RefHeading___Toc8806350_417432637">
            <w:r>
              <w:rPr>
                <w:webHidden/>
                <w:rStyle w:val="IndexLink"/>
                <w:rtl w:val="true"/>
              </w:rPr>
              <w:t>لو لم تكوني مسكينة</w:t>
            </w:r>
            <w:r>
              <w:rPr>
                <w:rStyle w:val="IndexLink"/>
                <w:rtl w:val="true"/>
              </w:rPr>
              <w:t>:</w:t>
              <w:tab/>
            </w:r>
            <w:r>
              <w:rPr>
                <w:rStyle w:val="IndexLink"/>
              </w:rPr>
              <w:t>218</w:t>
            </w:r>
          </w:hyperlink>
        </w:p>
        <w:p>
          <w:pPr>
            <w:pStyle w:val="Contents5"/>
            <w:tabs>
              <w:tab w:val="clear" w:pos="7892"/>
              <w:tab w:val="right" w:pos="9026" w:leader="dot"/>
            </w:tabs>
            <w:rPr/>
          </w:pPr>
          <w:hyperlink w:anchor="__RefHeading___Toc8806352_417432637">
            <w:r>
              <w:rPr>
                <w:webHidden/>
                <w:rStyle w:val="IndexLink"/>
              </w:rPr>
              <w:t>4</w:t>
            </w:r>
            <w:r>
              <w:rPr>
                <w:rStyle w:val="IndexLink"/>
                <w:rtl w:val="true"/>
              </w:rPr>
              <w:t>-</w:t>
            </w:r>
            <w:r>
              <w:rPr>
                <w:rStyle w:val="IndexLink"/>
                <w:rtl w:val="true"/>
              </w:rPr>
              <w:t>وفد الأشعريين</w:t>
            </w:r>
            <w:r>
              <w:rPr>
                <w:rStyle w:val="IndexLink"/>
                <w:rtl w:val="true"/>
              </w:rPr>
              <w:t>:</w:t>
              <w:tab/>
            </w:r>
            <w:r>
              <w:rPr>
                <w:rStyle w:val="IndexLink"/>
              </w:rPr>
              <w:t>219</w:t>
            </w:r>
          </w:hyperlink>
        </w:p>
        <w:p>
          <w:pPr>
            <w:pStyle w:val="Contents6"/>
            <w:tabs>
              <w:tab w:val="clear" w:pos="7609"/>
              <w:tab w:val="right" w:pos="9026" w:leader="dot"/>
            </w:tabs>
            <w:rPr/>
          </w:pPr>
          <w:hyperlink w:anchor="__RefHeading___Toc8806354_417432637">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8806356_417432637">
            <w:r>
              <w:rPr>
                <w:webHidden/>
                <w:rStyle w:val="IndexLink"/>
                <w:rtl w:val="true"/>
              </w:rPr>
              <w:t xml:space="preserve">هل الأشعريون أفضل أهل الأرض؟ </w:t>
            </w:r>
            <w:r>
              <w:rPr>
                <w:rStyle w:val="IndexLink"/>
                <w:rtl w:val="true"/>
              </w:rPr>
              <w:t>! :</w:t>
              <w:tab/>
            </w:r>
            <w:r>
              <w:rPr>
                <w:rStyle w:val="IndexLink"/>
              </w:rPr>
              <w:t>222</w:t>
            </w:r>
          </w:hyperlink>
        </w:p>
        <w:p>
          <w:pPr>
            <w:pStyle w:val="Contents6"/>
            <w:tabs>
              <w:tab w:val="clear" w:pos="7609"/>
              <w:tab w:val="right" w:pos="9026" w:leader="dot"/>
            </w:tabs>
            <w:rPr/>
          </w:pPr>
          <w:hyperlink w:anchor="__RefHeading___Toc8806358_417432637">
            <w:r>
              <w:rPr>
                <w:webHidden/>
                <w:rStyle w:val="IndexLink"/>
                <w:rtl w:val="true"/>
              </w:rPr>
              <w:t>الإيمان و الحكمة يمانيان</w:t>
            </w:r>
            <w:r>
              <w:rPr>
                <w:rStyle w:val="IndexLink"/>
                <w:rtl w:val="true"/>
              </w:rPr>
              <w:t>:</w:t>
              <w:tab/>
            </w:r>
            <w:r>
              <w:rPr>
                <w:rStyle w:val="IndexLink"/>
              </w:rPr>
              <w:t>223</w:t>
            </w:r>
          </w:hyperlink>
        </w:p>
        <w:p>
          <w:pPr>
            <w:pStyle w:val="Contents6"/>
            <w:tabs>
              <w:tab w:val="clear" w:pos="7609"/>
              <w:tab w:val="right" w:pos="9026" w:leader="dot"/>
            </w:tabs>
            <w:rPr/>
          </w:pPr>
          <w:hyperlink w:anchor="__RefHeading___Toc8806360_417432637">
            <w:r>
              <w:rPr>
                <w:webHidden/>
                <w:rStyle w:val="IndexLink"/>
                <w:rtl w:val="true"/>
              </w:rPr>
              <w:t>الأشعريون و الإعتقادات</w:t>
            </w:r>
            <w:r>
              <w:rPr>
                <w:rStyle w:val="IndexLink"/>
                <w:rtl w:val="true"/>
              </w:rPr>
              <w:t>:</w:t>
              <w:tab/>
            </w:r>
            <w:r>
              <w:rPr>
                <w:rStyle w:val="IndexLink"/>
              </w:rPr>
              <w:t>226</w:t>
            </w:r>
          </w:hyperlink>
        </w:p>
        <w:p>
          <w:pPr>
            <w:pStyle w:val="Contents6"/>
            <w:tabs>
              <w:tab w:val="clear" w:pos="7609"/>
              <w:tab w:val="right" w:pos="9026" w:leader="dot"/>
            </w:tabs>
            <w:rPr/>
          </w:pPr>
          <w:hyperlink w:anchor="__RefHeading___Toc8806362_417432637">
            <w:r>
              <w:rPr>
                <w:webHidden/>
                <w:rStyle w:val="IndexLink"/>
                <w:rtl w:val="true"/>
              </w:rPr>
              <w:t>عمرو بن الحمق قائد الأشعريين</w:t>
            </w:r>
            <w:r>
              <w:rPr>
                <w:rStyle w:val="IndexLink"/>
                <w:rtl w:val="true"/>
              </w:rPr>
              <w:t>:</w:t>
              <w:tab/>
            </w:r>
            <w:r>
              <w:rPr>
                <w:rStyle w:val="IndexLink"/>
              </w:rPr>
              <w:t>228</w:t>
            </w:r>
          </w:hyperlink>
        </w:p>
        <w:p>
          <w:pPr>
            <w:pStyle w:val="Contents6"/>
            <w:tabs>
              <w:tab w:val="clear" w:pos="7609"/>
              <w:tab w:val="right" w:pos="9026" w:leader="dot"/>
            </w:tabs>
            <w:rPr/>
          </w:pPr>
          <w:hyperlink w:anchor="__RefHeading___Toc8806364_417432637">
            <w:r>
              <w:rPr>
                <w:webHidden/>
                <w:rStyle w:val="IndexLink"/>
                <w:rtl w:val="true"/>
              </w:rPr>
              <w:t>دعاء النبي صلّى اللّه عليه و آله لزبيد</w:t>
            </w:r>
            <w:r>
              <w:rPr>
                <w:rStyle w:val="IndexLink"/>
                <w:rtl w:val="true"/>
              </w:rPr>
              <w:t>:</w:t>
              <w:tab/>
            </w:r>
            <w:r>
              <w:rPr>
                <w:rStyle w:val="IndexLink"/>
              </w:rPr>
              <w:t>231</w:t>
            </w:r>
          </w:hyperlink>
        </w:p>
        <w:p>
          <w:pPr>
            <w:pStyle w:val="Contents5"/>
            <w:tabs>
              <w:tab w:val="clear" w:pos="7892"/>
              <w:tab w:val="right" w:pos="9026" w:leader="dot"/>
            </w:tabs>
            <w:rPr/>
          </w:pPr>
          <w:hyperlink w:anchor="__RefHeading___Toc8806366_417432637">
            <w:r>
              <w:rPr>
                <w:webHidden/>
                <w:rStyle w:val="IndexLink"/>
              </w:rPr>
              <w:t>5</w:t>
            </w:r>
            <w:r>
              <w:rPr>
                <w:rStyle w:val="IndexLink"/>
                <w:rtl w:val="true"/>
              </w:rPr>
              <w:t>-</w:t>
            </w:r>
            <w:r>
              <w:rPr>
                <w:rStyle w:val="IndexLink"/>
                <w:rtl w:val="true"/>
              </w:rPr>
              <w:t>وفود بني حنيفة و مسيلمة الكذاب</w:t>
            </w:r>
            <w:r>
              <w:rPr>
                <w:rStyle w:val="IndexLink"/>
                <w:rtl w:val="true"/>
              </w:rPr>
              <w:t>:</w:t>
              <w:tab/>
            </w:r>
            <w:r>
              <w:rPr>
                <w:rStyle w:val="IndexLink"/>
              </w:rPr>
              <w:t>232</w:t>
            </w:r>
          </w:hyperlink>
        </w:p>
        <w:p>
          <w:pPr>
            <w:pStyle w:val="Contents6"/>
            <w:tabs>
              <w:tab w:val="clear" w:pos="7609"/>
              <w:tab w:val="right" w:pos="9026" w:leader="dot"/>
            </w:tabs>
            <w:rPr/>
          </w:pPr>
          <w:hyperlink w:anchor="__RefHeading___Toc8806368_417432637">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8806370_417432637">
            <w:r>
              <w:rPr>
                <w:webHidden/>
                <w:rStyle w:val="IndexLink"/>
                <w:rtl w:val="true"/>
              </w:rPr>
              <w:t>هل رأى مسيلمة رسول اللّه صلّى اللّه عليه و آله</w:t>
            </w:r>
            <w:r>
              <w:rPr>
                <w:rStyle w:val="IndexLink"/>
                <w:rtl w:val="true"/>
              </w:rPr>
              <w:t>:</w:t>
              <w:tab/>
            </w:r>
            <w:r>
              <w:rPr>
                <w:rStyle w:val="IndexLink"/>
              </w:rPr>
              <w:t>241</w:t>
            </w:r>
          </w:hyperlink>
        </w:p>
        <w:p>
          <w:pPr>
            <w:pStyle w:val="Contents6"/>
            <w:tabs>
              <w:tab w:val="clear" w:pos="7609"/>
              <w:tab w:val="right" w:pos="9026" w:leader="dot"/>
            </w:tabs>
            <w:rPr/>
          </w:pPr>
          <w:hyperlink w:anchor="__RefHeading___Toc8806372_417432637">
            <w:r>
              <w:rPr>
                <w:webHidden/>
                <w:rStyle w:val="IndexLink"/>
                <w:rtl w:val="true"/>
              </w:rPr>
              <w:t>تعظيم مسيلمة خرافة</w:t>
            </w:r>
            <w:r>
              <w:rPr>
                <w:rStyle w:val="IndexLink"/>
                <w:rtl w:val="true"/>
              </w:rPr>
              <w:t>:</w:t>
              <w:tab/>
            </w:r>
            <w:r>
              <w:rPr>
                <w:rStyle w:val="IndexLink"/>
              </w:rPr>
              <w:t>242</w:t>
            </w:r>
          </w:hyperlink>
        </w:p>
        <w:p>
          <w:pPr>
            <w:pStyle w:val="Contents6"/>
            <w:tabs>
              <w:tab w:val="clear" w:pos="7609"/>
              <w:tab w:val="right" w:pos="9026" w:leader="dot"/>
            </w:tabs>
            <w:rPr/>
          </w:pPr>
          <w:hyperlink w:anchor="__RefHeading___Toc8806374_417432637">
            <w:r>
              <w:rPr>
                <w:webHidden/>
                <w:rStyle w:val="IndexLink"/>
                <w:rtl w:val="true"/>
              </w:rPr>
              <w:t>النبي صلّى اللّه عليه و آله يفضح نوايا مسيلمة</w:t>
            </w:r>
            <w:r>
              <w:rPr>
                <w:rStyle w:val="IndexLink"/>
                <w:rtl w:val="true"/>
              </w:rPr>
              <w:t>:</w:t>
              <w:tab/>
            </w:r>
            <w:r>
              <w:rPr>
                <w:rStyle w:val="IndexLink"/>
              </w:rPr>
              <w:t>243</w:t>
            </w:r>
          </w:hyperlink>
        </w:p>
        <w:p>
          <w:pPr>
            <w:pStyle w:val="Contents6"/>
            <w:tabs>
              <w:tab w:val="clear" w:pos="7609"/>
              <w:tab w:val="right" w:pos="9026" w:leader="dot"/>
            </w:tabs>
            <w:rPr/>
          </w:pPr>
          <w:hyperlink w:anchor="__RefHeading___Toc8806376_417432637">
            <w:r>
              <w:rPr>
                <w:webHidden/>
                <w:rStyle w:val="IndexLink"/>
                <w:rtl w:val="true"/>
              </w:rPr>
              <w:t>مسيلمة يريد ولاية الأمر بعد النبي صلّى اللّه عليه و آله</w:t>
            </w:r>
            <w:r>
              <w:rPr>
                <w:rStyle w:val="IndexLink"/>
                <w:rtl w:val="true"/>
              </w:rPr>
              <w:t>:</w:t>
              <w:tab/>
            </w:r>
            <w:r>
              <w:rPr>
                <w:rStyle w:val="IndexLink"/>
              </w:rPr>
              <w:t>244</w:t>
            </w:r>
          </w:hyperlink>
        </w:p>
        <w:p>
          <w:pPr>
            <w:pStyle w:val="Contents6"/>
            <w:tabs>
              <w:tab w:val="clear" w:pos="7609"/>
              <w:tab w:val="right" w:pos="9026" w:leader="dot"/>
            </w:tabs>
            <w:rPr/>
          </w:pPr>
          <w:hyperlink w:anchor="__RefHeading___Toc8806378_417432637">
            <w:r>
              <w:rPr>
                <w:webHidden/>
                <w:rStyle w:val="IndexLink"/>
                <w:rtl w:val="true"/>
              </w:rPr>
              <w:t>مسيلمة يستثير الغرائز و الأهواء</w:t>
            </w:r>
            <w:r>
              <w:rPr>
                <w:rStyle w:val="IndexLink"/>
                <w:rtl w:val="true"/>
              </w:rPr>
              <w:t>:</w:t>
              <w:tab/>
            </w:r>
            <w:r>
              <w:rPr>
                <w:rStyle w:val="IndexLink"/>
              </w:rPr>
              <w:t>245</w:t>
            </w:r>
          </w:hyperlink>
        </w:p>
        <w:p>
          <w:pPr>
            <w:pStyle w:val="Contents6"/>
            <w:tabs>
              <w:tab w:val="clear" w:pos="7609"/>
              <w:tab w:val="right" w:pos="9026" w:leader="dot"/>
            </w:tabs>
            <w:rPr/>
          </w:pPr>
          <w:hyperlink w:anchor="__RefHeading___Toc8806380_417432637">
            <w:r>
              <w:rPr>
                <w:webHidden/>
                <w:rStyle w:val="IndexLink"/>
                <w:rtl w:val="true"/>
              </w:rPr>
              <w:t>مفارقة مثيرة</w:t>
            </w:r>
            <w:r>
              <w:rPr>
                <w:rStyle w:val="IndexLink"/>
                <w:rtl w:val="true"/>
              </w:rPr>
              <w:t>:</w:t>
              <w:tab/>
            </w:r>
            <w:r>
              <w:rPr>
                <w:rStyle w:val="IndexLink"/>
              </w:rPr>
              <w:t>246</w:t>
            </w:r>
          </w:hyperlink>
        </w:p>
        <w:p>
          <w:pPr>
            <w:pStyle w:val="Contents6"/>
            <w:tabs>
              <w:tab w:val="clear" w:pos="7609"/>
              <w:tab w:val="right" w:pos="9026" w:leader="dot"/>
            </w:tabs>
            <w:rPr/>
          </w:pPr>
          <w:hyperlink w:anchor="__RefHeading___Toc8806382_417432637">
            <w:r>
              <w:rPr>
                <w:webHidden/>
                <w:rStyle w:val="IndexLink"/>
                <w:rtl w:val="true"/>
              </w:rPr>
              <w:t>الأرض للّه يورثها من يشاء</w:t>
            </w:r>
            <w:r>
              <w:rPr>
                <w:rStyle w:val="IndexLink"/>
                <w:rtl w:val="true"/>
              </w:rPr>
              <w:t>:</w:t>
              <w:tab/>
            </w:r>
            <w:r>
              <w:rPr>
                <w:rStyle w:val="IndexLink"/>
              </w:rPr>
              <w:t>247</w:t>
            </w:r>
          </w:hyperlink>
        </w:p>
        <w:p>
          <w:pPr>
            <w:pStyle w:val="Contents6"/>
            <w:tabs>
              <w:tab w:val="clear" w:pos="7609"/>
              <w:tab w:val="right" w:pos="9026" w:leader="dot"/>
            </w:tabs>
            <w:rPr/>
          </w:pPr>
          <w:hyperlink w:anchor="__RefHeading___Toc8806384_417432637">
            <w:r>
              <w:rPr>
                <w:webHidden/>
                <w:rStyle w:val="IndexLink"/>
                <w:rtl w:val="true"/>
              </w:rPr>
              <w:t>تهديد الرسولين</w:t>
            </w:r>
            <w:r>
              <w:rPr>
                <w:rStyle w:val="IndexLink"/>
                <w:rtl w:val="true"/>
              </w:rPr>
              <w:t>:</w:t>
              <w:tab/>
            </w:r>
            <w:r>
              <w:rPr>
                <w:rStyle w:val="IndexLink"/>
              </w:rPr>
              <w:t>248</w:t>
            </w:r>
          </w:hyperlink>
        </w:p>
        <w:p>
          <w:pPr>
            <w:pStyle w:val="Contents6"/>
            <w:tabs>
              <w:tab w:val="clear" w:pos="7609"/>
              <w:tab w:val="right" w:pos="9026" w:leader="dot"/>
            </w:tabs>
            <w:rPr/>
          </w:pPr>
          <w:hyperlink w:anchor="__RefHeading___Toc8806386_417432637">
            <w:r>
              <w:rPr>
                <w:webHidden/>
                <w:rStyle w:val="IndexLink"/>
                <w:rtl w:val="true"/>
              </w:rPr>
              <w:t>منام رسول اللّه صلّى اللّه عليه و آله</w:t>
            </w:r>
            <w:r>
              <w:rPr>
                <w:rStyle w:val="IndexLink"/>
                <w:rtl w:val="true"/>
              </w:rPr>
              <w:t>:</w:t>
              <w:tab/>
            </w:r>
            <w:r>
              <w:rPr>
                <w:rStyle w:val="IndexLink"/>
              </w:rPr>
              <w:t>249</w:t>
            </w:r>
          </w:hyperlink>
        </w:p>
        <w:p>
          <w:pPr>
            <w:pStyle w:val="Contents6"/>
            <w:tabs>
              <w:tab w:val="clear" w:pos="7609"/>
              <w:tab w:val="right" w:pos="9026" w:leader="dot"/>
            </w:tabs>
            <w:rPr/>
          </w:pPr>
          <w:hyperlink w:anchor="__RefHeading___Toc8806388_417432637">
            <w:r>
              <w:rPr>
                <w:webHidden/>
                <w:rStyle w:val="IndexLink"/>
                <w:rtl w:val="true"/>
              </w:rPr>
              <w:t>ضرس أحدكم في النار مثل أحد</w:t>
            </w:r>
            <w:r>
              <w:rPr>
                <w:rStyle w:val="IndexLink"/>
                <w:rtl w:val="true"/>
              </w:rPr>
              <w:t>:</w:t>
              <w:tab/>
            </w:r>
            <w:r>
              <w:rPr>
                <w:rStyle w:val="IndexLink"/>
              </w:rPr>
              <w:t>251</w:t>
            </w:r>
          </w:hyperlink>
        </w:p>
        <w:p>
          <w:pPr>
            <w:pStyle w:val="Contents4"/>
            <w:tabs>
              <w:tab w:val="clear" w:pos="8176"/>
              <w:tab w:val="right" w:pos="9026" w:leader="dot"/>
            </w:tabs>
            <w:rPr/>
          </w:pPr>
          <w:hyperlink w:anchor="__RefHeading___Toc8806390_417432637">
            <w:r>
              <w:rPr>
                <w:webHidden/>
                <w:rStyle w:val="IndexLink"/>
                <w:rtl w:val="true"/>
              </w:rPr>
              <w:t>الفصل الثامن</w:t>
            </w:r>
            <w:r>
              <w:rPr>
                <w:rStyle w:val="IndexLink"/>
                <w:rtl w:val="true"/>
              </w:rPr>
              <w:t xml:space="preserve">: </w:t>
            </w:r>
            <w:r>
              <w:rPr>
                <w:rStyle w:val="IndexLink"/>
                <w:rtl w:val="true"/>
              </w:rPr>
              <w:t>وفود بلا تاريخ قليلة التفاصيل</w:t>
            </w:r>
            <w:r>
              <w:rPr>
                <w:rStyle w:val="IndexLink"/>
                <w:rtl w:val="true"/>
              </w:rPr>
              <w:tab/>
            </w:r>
            <w:r>
              <w:rPr>
                <w:rStyle w:val="IndexLink"/>
              </w:rPr>
              <w:t>257</w:t>
            </w:r>
          </w:hyperlink>
        </w:p>
        <w:p>
          <w:pPr>
            <w:pStyle w:val="Contents5"/>
            <w:tabs>
              <w:tab w:val="clear" w:pos="7892"/>
              <w:tab w:val="right" w:pos="9026" w:leader="dot"/>
            </w:tabs>
            <w:rPr/>
          </w:pPr>
          <w:hyperlink w:anchor="__RefHeading___Toc8806392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8806394_417432637">
            <w:r>
              <w:rPr>
                <w:webHidden/>
                <w:rStyle w:val="IndexLink"/>
                <w:rtl w:val="true"/>
              </w:rPr>
              <w:t>وفد أحمس</w:t>
            </w:r>
            <w:r>
              <w:rPr>
                <w:rStyle w:val="IndexLink"/>
                <w:rtl w:val="true"/>
              </w:rPr>
              <w:t>:</w:t>
              <w:tab/>
            </w:r>
            <w:r>
              <w:rPr>
                <w:rStyle w:val="IndexLink"/>
              </w:rPr>
              <w:t>259</w:t>
            </w:r>
          </w:hyperlink>
        </w:p>
        <w:p>
          <w:pPr>
            <w:pStyle w:val="Contents5"/>
            <w:tabs>
              <w:tab w:val="clear" w:pos="7892"/>
              <w:tab w:val="right" w:pos="9026" w:leader="dot"/>
            </w:tabs>
            <w:rPr/>
          </w:pPr>
          <w:hyperlink w:anchor="__RefHeading___Toc8806396_417432637">
            <w:r>
              <w:rPr>
                <w:webHidden/>
                <w:rStyle w:val="IndexLink"/>
                <w:rtl w:val="true"/>
              </w:rPr>
              <w:t>أنتم اليوم للّه</w:t>
            </w:r>
            <w:r>
              <w:rPr>
                <w:rStyle w:val="IndexLink"/>
                <w:rtl w:val="true"/>
              </w:rPr>
              <w:t>:</w:t>
              <w:tab/>
            </w:r>
            <w:r>
              <w:rPr>
                <w:rStyle w:val="IndexLink"/>
              </w:rPr>
              <w:t>260</w:t>
            </w:r>
          </w:hyperlink>
        </w:p>
        <w:p>
          <w:pPr>
            <w:pStyle w:val="Contents5"/>
            <w:tabs>
              <w:tab w:val="clear" w:pos="7892"/>
              <w:tab w:val="right" w:pos="9026" w:leader="dot"/>
            </w:tabs>
            <w:rPr/>
          </w:pPr>
          <w:hyperlink w:anchor="__RefHeading___Toc8806398_417432637">
            <w:r>
              <w:rPr>
                <w:webHidden/>
                <w:rStyle w:val="IndexLink"/>
                <w:rtl w:val="true"/>
              </w:rPr>
              <w:t>إبدأوا بالأحمسيين</w:t>
            </w:r>
            <w:r>
              <w:rPr>
                <w:rStyle w:val="IndexLink"/>
                <w:rtl w:val="true"/>
              </w:rPr>
              <w:t>:</w:t>
              <w:tab/>
            </w:r>
            <w:r>
              <w:rPr>
                <w:rStyle w:val="IndexLink"/>
              </w:rPr>
              <w:t>261</w:t>
            </w:r>
          </w:hyperlink>
        </w:p>
        <w:p>
          <w:pPr>
            <w:pStyle w:val="Contents5"/>
            <w:tabs>
              <w:tab w:val="clear" w:pos="7892"/>
              <w:tab w:val="right" w:pos="9026" w:leader="dot"/>
            </w:tabs>
            <w:rPr/>
          </w:pPr>
          <w:hyperlink w:anchor="__RefHeading___Toc8806400_417432637">
            <w:r>
              <w:rPr>
                <w:webHidden/>
                <w:rStyle w:val="IndexLink"/>
                <w:rtl w:val="true"/>
              </w:rPr>
              <w:t>الحماس في الدعاء لأحمس</w:t>
            </w:r>
            <w:r>
              <w:rPr>
                <w:rStyle w:val="IndexLink"/>
                <w:rtl w:val="true"/>
              </w:rPr>
              <w:t>:</w:t>
              <w:tab/>
            </w:r>
            <w:r>
              <w:rPr>
                <w:rStyle w:val="IndexLink"/>
              </w:rPr>
              <w:t>261</w:t>
            </w:r>
          </w:hyperlink>
        </w:p>
        <w:p>
          <w:pPr>
            <w:pStyle w:val="Contents5"/>
            <w:tabs>
              <w:tab w:val="clear" w:pos="7892"/>
              <w:tab w:val="right" w:pos="9026" w:leader="dot"/>
            </w:tabs>
            <w:rPr/>
          </w:pPr>
          <w:hyperlink w:anchor="__RefHeading___Toc8806402_417432637">
            <w:r>
              <w:rPr>
                <w:webHidden/>
                <w:rStyle w:val="IndexLink"/>
                <w:rtl w:val="true"/>
              </w:rPr>
              <w:t>وفود قيس بن غربة</w:t>
            </w:r>
            <w:r>
              <w:rPr>
                <w:rStyle w:val="IndexLink"/>
                <w:rtl w:val="true"/>
              </w:rPr>
              <w:t>:</w:t>
              <w:tab/>
            </w:r>
            <w:r>
              <w:rPr>
                <w:rStyle w:val="IndexLink"/>
              </w:rPr>
              <w:t>262</w:t>
            </w:r>
          </w:hyperlink>
        </w:p>
        <w:p>
          <w:pPr>
            <w:pStyle w:val="Contents5"/>
            <w:tabs>
              <w:tab w:val="clear" w:pos="7892"/>
              <w:tab w:val="right" w:pos="9026" w:leader="dot"/>
            </w:tabs>
            <w:rPr/>
          </w:pPr>
          <w:hyperlink w:anchor="__RefHeading___Toc8806404_417432637">
            <w:r>
              <w:rPr>
                <w:webHidden/>
                <w:rStyle w:val="IndexLink"/>
                <w:rtl w:val="true"/>
              </w:rPr>
              <w:t>إختلاف الروايات</w:t>
            </w:r>
            <w:r>
              <w:rPr>
                <w:rStyle w:val="IndexLink"/>
                <w:rtl w:val="true"/>
              </w:rPr>
              <w:t>:</w:t>
              <w:tab/>
            </w:r>
            <w:r>
              <w:rPr>
                <w:rStyle w:val="IndexLink"/>
              </w:rPr>
              <w:t>263</w:t>
            </w:r>
          </w:hyperlink>
        </w:p>
        <w:p>
          <w:pPr>
            <w:pStyle w:val="Contents5"/>
            <w:tabs>
              <w:tab w:val="clear" w:pos="7892"/>
              <w:tab w:val="right" w:pos="9026" w:leader="dot"/>
            </w:tabs>
            <w:rPr/>
          </w:pPr>
          <w:hyperlink w:anchor="__RefHeading___Toc8806406_417432637">
            <w:r>
              <w:rPr>
                <w:webHidden/>
                <w:rStyle w:val="IndexLink"/>
                <w:rtl w:val="true"/>
              </w:rPr>
              <w:t>غزو خثعم بالأحمسيين</w:t>
            </w:r>
            <w:r>
              <w:rPr>
                <w:rStyle w:val="IndexLink"/>
                <w:rtl w:val="true"/>
              </w:rPr>
              <w:t>:</w:t>
              <w:tab/>
            </w:r>
            <w:r>
              <w:rPr>
                <w:rStyle w:val="IndexLink"/>
              </w:rPr>
              <w:t>263</w:t>
            </w:r>
          </w:hyperlink>
        </w:p>
        <w:p>
          <w:pPr>
            <w:pStyle w:val="Contents5"/>
            <w:tabs>
              <w:tab w:val="clear" w:pos="7892"/>
              <w:tab w:val="right" w:pos="9026" w:leader="dot"/>
            </w:tabs>
            <w:rPr/>
          </w:pPr>
          <w:hyperlink w:anchor="__RefHeading___Toc8806408_417432637">
            <w:r>
              <w:rPr>
                <w:webHidden/>
                <w:rStyle w:val="IndexLink"/>
                <w:rtl w:val="true"/>
              </w:rPr>
              <w:t>وفود غافق</w:t>
            </w:r>
            <w:r>
              <w:rPr>
                <w:rStyle w:val="IndexLink"/>
                <w:rtl w:val="true"/>
              </w:rPr>
              <w:t>:</w:t>
              <w:tab/>
            </w:r>
            <w:r>
              <w:rPr>
                <w:rStyle w:val="IndexLink"/>
              </w:rPr>
              <w:t>264</w:t>
            </w:r>
          </w:hyperlink>
        </w:p>
        <w:p>
          <w:pPr>
            <w:pStyle w:val="Contents5"/>
            <w:tabs>
              <w:tab w:val="clear" w:pos="7892"/>
              <w:tab w:val="right" w:pos="9026" w:leader="dot"/>
            </w:tabs>
            <w:rPr/>
          </w:pPr>
          <w:hyperlink w:anchor="__RefHeading___Toc8806410_417432637">
            <w:r>
              <w:rPr>
                <w:webHidden/>
                <w:rStyle w:val="IndexLink"/>
                <w:rtl w:val="true"/>
              </w:rPr>
              <w:t>وفود حضرموت</w:t>
            </w:r>
            <w:r>
              <w:rPr>
                <w:rStyle w:val="IndexLink"/>
                <w:rtl w:val="true"/>
              </w:rPr>
              <w:t>:</w:t>
              <w:tab/>
            </w:r>
            <w:r>
              <w:rPr>
                <w:rStyle w:val="IndexLink"/>
              </w:rPr>
              <w:t>265</w:t>
            </w:r>
          </w:hyperlink>
        </w:p>
        <w:p>
          <w:pPr>
            <w:pStyle w:val="Contents5"/>
            <w:tabs>
              <w:tab w:val="clear" w:pos="7892"/>
              <w:tab w:val="right" w:pos="9026" w:leader="dot"/>
            </w:tabs>
            <w:rPr/>
          </w:pPr>
          <w:hyperlink w:anchor="__RefHeading___Toc8806412_417432637">
            <w:r>
              <w:rPr>
                <w:webHidden/>
                <w:rStyle w:val="IndexLink"/>
                <w:rtl w:val="true"/>
              </w:rPr>
              <w:t>معنى النبوة في وجدان الناس</w:t>
            </w:r>
            <w:r>
              <w:rPr>
                <w:rStyle w:val="IndexLink"/>
                <w:rtl w:val="true"/>
              </w:rPr>
              <w:t>:</w:t>
              <w:tab/>
            </w:r>
            <w:r>
              <w:rPr>
                <w:rStyle w:val="IndexLink"/>
              </w:rPr>
              <w:t>266</w:t>
            </w:r>
          </w:hyperlink>
        </w:p>
        <w:p>
          <w:pPr>
            <w:pStyle w:val="Contents5"/>
            <w:tabs>
              <w:tab w:val="clear" w:pos="7892"/>
              <w:tab w:val="right" w:pos="9026" w:leader="dot"/>
            </w:tabs>
            <w:rPr/>
          </w:pPr>
          <w:hyperlink w:anchor="__RefHeading___Toc8806414_417432637">
            <w:r>
              <w:rPr>
                <w:webHidden/>
                <w:rStyle w:val="IndexLink"/>
                <w:rtl w:val="true"/>
              </w:rPr>
              <w:t>البشائر بالرسول</w:t>
            </w:r>
            <w:r>
              <w:rPr>
                <w:rStyle w:val="IndexLink"/>
                <w:rtl w:val="true"/>
              </w:rPr>
              <w:t>:</w:t>
              <w:tab/>
            </w:r>
            <w:r>
              <w:rPr>
                <w:rStyle w:val="IndexLink"/>
              </w:rPr>
              <w:t>267</w:t>
            </w:r>
          </w:hyperlink>
        </w:p>
        <w:p>
          <w:pPr>
            <w:pStyle w:val="Contents5"/>
            <w:tabs>
              <w:tab w:val="clear" w:pos="7892"/>
              <w:tab w:val="right" w:pos="9026" w:leader="dot"/>
            </w:tabs>
            <w:rPr/>
          </w:pPr>
          <w:hyperlink w:anchor="__RefHeading___Toc8806416_417432637">
            <w:r>
              <w:rPr>
                <w:webHidden/>
                <w:rStyle w:val="IndexLink"/>
                <w:rtl w:val="true"/>
              </w:rPr>
              <w:t>وفادة الحكم بن حزن الكلفي</w:t>
            </w:r>
            <w:r>
              <w:rPr>
                <w:rStyle w:val="IndexLink"/>
                <w:rtl w:val="true"/>
              </w:rPr>
              <w:t>:</w:t>
              <w:tab/>
            </w:r>
            <w:r>
              <w:rPr>
                <w:rStyle w:val="IndexLink"/>
              </w:rPr>
              <w:t>267</w:t>
            </w:r>
          </w:hyperlink>
        </w:p>
        <w:p>
          <w:pPr>
            <w:pStyle w:val="Contents5"/>
            <w:tabs>
              <w:tab w:val="clear" w:pos="7892"/>
              <w:tab w:val="right" w:pos="9026" w:leader="dot"/>
            </w:tabs>
            <w:rPr/>
          </w:pPr>
          <w:hyperlink w:anchor="__RefHeading___Toc8806418_417432637">
            <w:r>
              <w:rPr>
                <w:webHidden/>
                <w:rStyle w:val="IndexLink"/>
                <w:rtl w:val="true"/>
              </w:rPr>
              <w:t>وفود بني بكر بن وائل</w:t>
            </w:r>
            <w:r>
              <w:rPr>
                <w:rStyle w:val="IndexLink"/>
                <w:rtl w:val="true"/>
              </w:rPr>
              <w:t>:</w:t>
              <w:tab/>
            </w:r>
            <w:r>
              <w:rPr>
                <w:rStyle w:val="IndexLink"/>
              </w:rPr>
              <w:t>268</w:t>
            </w:r>
          </w:hyperlink>
        </w:p>
        <w:p>
          <w:pPr>
            <w:pStyle w:val="Contents5"/>
            <w:tabs>
              <w:tab w:val="clear" w:pos="7892"/>
              <w:tab w:val="right" w:pos="9026" w:leader="dot"/>
            </w:tabs>
            <w:rPr/>
          </w:pPr>
          <w:hyperlink w:anchor="__RefHeading___Toc8806420_417432637">
            <w:r>
              <w:rPr>
                <w:webHidden/>
                <w:rStyle w:val="IndexLink"/>
                <w:rtl w:val="true"/>
              </w:rPr>
              <w:t>وفود الصدف</w:t>
            </w:r>
            <w:r>
              <w:rPr>
                <w:rStyle w:val="IndexLink"/>
                <w:rtl w:val="true"/>
              </w:rPr>
              <w:t>:</w:t>
              <w:tab/>
            </w:r>
            <w:r>
              <w:rPr>
                <w:rStyle w:val="IndexLink"/>
              </w:rPr>
              <w:t>269</w:t>
            </w:r>
          </w:hyperlink>
        </w:p>
        <w:p>
          <w:pPr>
            <w:pStyle w:val="Contents5"/>
            <w:tabs>
              <w:tab w:val="clear" w:pos="7892"/>
              <w:tab w:val="right" w:pos="9026" w:leader="dot"/>
            </w:tabs>
            <w:rPr/>
          </w:pPr>
          <w:hyperlink w:anchor="__RefHeading___Toc8806422_417432637">
            <w:r>
              <w:rPr>
                <w:webHidden/>
                <w:rStyle w:val="IndexLink"/>
                <w:rtl w:val="true"/>
              </w:rPr>
              <w:t>وفود بني سحيم</w:t>
            </w:r>
            <w:r>
              <w:rPr>
                <w:rStyle w:val="IndexLink"/>
                <w:rtl w:val="true"/>
              </w:rPr>
              <w:t>:</w:t>
              <w:tab/>
            </w:r>
            <w:r>
              <w:rPr>
                <w:rStyle w:val="IndexLink"/>
              </w:rPr>
              <w:t>271</w:t>
            </w:r>
          </w:hyperlink>
        </w:p>
        <w:p>
          <w:pPr>
            <w:pStyle w:val="Contents5"/>
            <w:tabs>
              <w:tab w:val="clear" w:pos="7892"/>
              <w:tab w:val="right" w:pos="9026" w:leader="dot"/>
            </w:tabs>
            <w:rPr/>
          </w:pPr>
          <w:hyperlink w:anchor="__RefHeading___Toc8806424_417432637">
            <w:r>
              <w:rPr>
                <w:webHidden/>
                <w:rStyle w:val="IndexLink"/>
                <w:rtl w:val="true"/>
              </w:rPr>
              <w:t>وفود بني سدوس</w:t>
            </w:r>
            <w:r>
              <w:rPr>
                <w:rStyle w:val="IndexLink"/>
                <w:rtl w:val="true"/>
              </w:rPr>
              <w:t>:</w:t>
              <w:tab/>
            </w:r>
            <w:r>
              <w:rPr>
                <w:rStyle w:val="IndexLink"/>
              </w:rPr>
              <w:t>271</w:t>
            </w:r>
          </w:hyperlink>
        </w:p>
        <w:p>
          <w:pPr>
            <w:pStyle w:val="Contents5"/>
            <w:tabs>
              <w:tab w:val="clear" w:pos="7892"/>
              <w:tab w:val="right" w:pos="9026" w:leader="dot"/>
            </w:tabs>
            <w:rPr/>
          </w:pPr>
          <w:hyperlink w:anchor="__RefHeading___Toc8806426_417432637">
            <w:r>
              <w:rPr>
                <w:webHidden/>
                <w:rStyle w:val="IndexLink"/>
                <w:rtl w:val="true"/>
              </w:rPr>
              <w:t>وفد الجشمي، أو الجيشاني</w:t>
            </w:r>
            <w:r>
              <w:rPr>
                <w:rStyle w:val="IndexLink"/>
                <w:rtl w:val="true"/>
              </w:rPr>
              <w:t>:</w:t>
              <w:tab/>
            </w:r>
            <w:r>
              <w:rPr>
                <w:rStyle w:val="IndexLink"/>
              </w:rPr>
              <w:t>273</w:t>
            </w:r>
          </w:hyperlink>
        </w:p>
        <w:p>
          <w:pPr>
            <w:pStyle w:val="Contents5"/>
            <w:tabs>
              <w:tab w:val="clear" w:pos="7892"/>
              <w:tab w:val="right" w:pos="9026" w:leader="dot"/>
            </w:tabs>
            <w:rPr/>
          </w:pPr>
          <w:hyperlink w:anchor="__RefHeading___Toc8806428_417432637">
            <w:r>
              <w:rPr>
                <w:webHidden/>
                <w:rStyle w:val="IndexLink"/>
                <w:rtl w:val="true"/>
              </w:rPr>
              <w:t xml:space="preserve">الجيشاني أم الجشمي؟ </w:t>
            </w:r>
            <w:r>
              <w:rPr>
                <w:rStyle w:val="IndexLink"/>
                <w:rtl w:val="true"/>
              </w:rPr>
              <w:t>! :</w:t>
              <w:tab/>
            </w:r>
            <w:r>
              <w:rPr>
                <w:rStyle w:val="IndexLink"/>
              </w:rPr>
              <w:t>274</w:t>
            </w:r>
          </w:hyperlink>
        </w:p>
        <w:p>
          <w:pPr>
            <w:pStyle w:val="Contents5"/>
            <w:tabs>
              <w:tab w:val="clear" w:pos="7892"/>
              <w:tab w:val="right" w:pos="9026" w:leader="dot"/>
            </w:tabs>
            <w:rPr/>
          </w:pPr>
          <w:hyperlink w:anchor="__RefHeading___Toc8806430_417432637">
            <w:r>
              <w:rPr>
                <w:webHidden/>
                <w:rStyle w:val="IndexLink"/>
                <w:rtl w:val="true"/>
              </w:rPr>
              <w:t>سؤال النبي صلّى اللّه عليه و آله عن البتع</w:t>
            </w:r>
            <w:r>
              <w:rPr>
                <w:rStyle w:val="IndexLink"/>
                <w:rtl w:val="true"/>
              </w:rPr>
              <w:t>:</w:t>
              <w:tab/>
            </w:r>
            <w:r>
              <w:rPr>
                <w:rStyle w:val="IndexLink"/>
              </w:rPr>
              <w:t>274</w:t>
            </w:r>
          </w:hyperlink>
        </w:p>
        <w:p>
          <w:pPr>
            <w:pStyle w:val="Contents5"/>
            <w:tabs>
              <w:tab w:val="clear" w:pos="7892"/>
              <w:tab w:val="right" w:pos="9026" w:leader="dot"/>
            </w:tabs>
            <w:rPr/>
          </w:pPr>
          <w:hyperlink w:anchor="__RefHeading___Toc8806432_417432637">
            <w:r>
              <w:rPr>
                <w:webHidden/>
                <w:rStyle w:val="IndexLink"/>
                <w:rtl w:val="true"/>
              </w:rPr>
              <w:t>وفود بهراء</w:t>
            </w:r>
            <w:r>
              <w:rPr>
                <w:rStyle w:val="IndexLink"/>
                <w:rtl w:val="true"/>
              </w:rPr>
              <w:t>:</w:t>
              <w:tab/>
            </w:r>
            <w:r>
              <w:rPr>
                <w:rStyle w:val="IndexLink"/>
              </w:rPr>
              <w:t>275</w:t>
            </w:r>
          </w:hyperlink>
        </w:p>
        <w:p>
          <w:pPr>
            <w:pStyle w:val="Contents5"/>
            <w:tabs>
              <w:tab w:val="clear" w:pos="7892"/>
              <w:tab w:val="right" w:pos="9026" w:leader="dot"/>
            </w:tabs>
            <w:rPr/>
          </w:pPr>
          <w:hyperlink w:anchor="__RefHeading___Toc8806434_417432637">
            <w:r>
              <w:rPr>
                <w:webHidden/>
                <w:rStyle w:val="IndexLink"/>
                <w:rtl w:val="true"/>
              </w:rPr>
              <w:t>وفود بارق</w:t>
            </w:r>
            <w:r>
              <w:rPr>
                <w:rStyle w:val="IndexLink"/>
                <w:rtl w:val="true"/>
              </w:rPr>
              <w:t>:</w:t>
              <w:tab/>
            </w:r>
            <w:r>
              <w:rPr>
                <w:rStyle w:val="IndexLink"/>
              </w:rPr>
              <w:t>278</w:t>
            </w:r>
          </w:hyperlink>
        </w:p>
        <w:p>
          <w:pPr>
            <w:pStyle w:val="Contents5"/>
            <w:tabs>
              <w:tab w:val="clear" w:pos="7892"/>
              <w:tab w:val="right" w:pos="9026" w:leader="dot"/>
            </w:tabs>
            <w:rPr/>
          </w:pPr>
          <w:hyperlink w:anchor="__RefHeading___Toc8806436_417432637">
            <w:r>
              <w:rPr>
                <w:webHidden/>
                <w:rStyle w:val="IndexLink"/>
                <w:rtl w:val="true"/>
              </w:rPr>
              <w:t>اشتراط ضيافة المسلمين</w:t>
            </w:r>
            <w:r>
              <w:rPr>
                <w:rStyle w:val="IndexLink"/>
                <w:rtl w:val="true"/>
              </w:rPr>
              <w:t>:</w:t>
              <w:tab/>
            </w:r>
            <w:r>
              <w:rPr>
                <w:rStyle w:val="IndexLink"/>
              </w:rPr>
              <w:t>279</w:t>
            </w:r>
          </w:hyperlink>
        </w:p>
        <w:p>
          <w:pPr>
            <w:pStyle w:val="Contents5"/>
            <w:tabs>
              <w:tab w:val="clear" w:pos="7892"/>
              <w:tab w:val="right" w:pos="9026" w:leader="dot"/>
            </w:tabs>
            <w:rPr/>
          </w:pPr>
          <w:hyperlink w:anchor="__RefHeading___Toc8806438_417432637">
            <w:r>
              <w:rPr>
                <w:webHidden/>
                <w:rStyle w:val="IndexLink"/>
                <w:rtl w:val="true"/>
              </w:rPr>
              <w:t>وفود عمرو بن معدي كرب الزبيدي</w:t>
            </w:r>
            <w:r>
              <w:rPr>
                <w:rStyle w:val="IndexLink"/>
                <w:rtl w:val="true"/>
              </w:rPr>
              <w:tab/>
            </w:r>
            <w:r>
              <w:rPr>
                <w:rStyle w:val="IndexLink"/>
              </w:rPr>
              <w:t>280</w:t>
            </w:r>
          </w:hyperlink>
        </w:p>
        <w:p>
          <w:pPr>
            <w:pStyle w:val="Contents5"/>
            <w:tabs>
              <w:tab w:val="clear" w:pos="7892"/>
              <w:tab w:val="right" w:pos="9026" w:leader="dot"/>
            </w:tabs>
            <w:rPr/>
          </w:pPr>
          <w:hyperlink w:anchor="__RefHeading___Toc8806440_417432637">
            <w:r>
              <w:rPr>
                <w:webHidden/>
                <w:rStyle w:val="IndexLink"/>
                <w:rtl w:val="true"/>
              </w:rPr>
              <w:t>وفود طارق بن عبد اللّه</w:t>
            </w:r>
            <w:r>
              <w:rPr>
                <w:rStyle w:val="IndexLink"/>
                <w:rtl w:val="true"/>
              </w:rPr>
              <w:t>:</w:t>
              <w:tab/>
            </w:r>
            <w:r>
              <w:rPr>
                <w:rStyle w:val="IndexLink"/>
              </w:rPr>
              <w:t>282</w:t>
            </w:r>
          </w:hyperlink>
        </w:p>
        <w:p>
          <w:pPr>
            <w:pStyle w:val="Contents5"/>
            <w:tabs>
              <w:tab w:val="clear" w:pos="7892"/>
              <w:tab w:val="right" w:pos="9026" w:leader="dot"/>
            </w:tabs>
            <w:rPr/>
          </w:pPr>
          <w:hyperlink w:anchor="__RefHeading___Toc8806442_417432637">
            <w:r>
              <w:rPr>
                <w:webHidden/>
                <w:rStyle w:val="IndexLink"/>
                <w:rtl w:val="true"/>
              </w:rPr>
              <w:t>وفود عنزة</w:t>
            </w:r>
            <w:r>
              <w:rPr>
                <w:rStyle w:val="IndexLink"/>
                <w:rtl w:val="true"/>
              </w:rPr>
              <w:t>:</w:t>
              <w:tab/>
            </w:r>
            <w:r>
              <w:rPr>
                <w:rStyle w:val="IndexLink"/>
              </w:rPr>
              <w:t>285</w:t>
            </w:r>
          </w:hyperlink>
        </w:p>
        <w:p>
          <w:pPr>
            <w:pStyle w:val="Contents5"/>
            <w:tabs>
              <w:tab w:val="clear" w:pos="7892"/>
              <w:tab w:val="right" w:pos="9026" w:leader="dot"/>
            </w:tabs>
            <w:rPr/>
          </w:pPr>
          <w:hyperlink w:anchor="__RefHeading___Toc8806444_417432637">
            <w:r>
              <w:rPr>
                <w:webHidden/>
                <w:rStyle w:val="IndexLink"/>
                <w:rtl w:val="true"/>
              </w:rPr>
              <w:t>وفود بني سعد هذيم</w:t>
            </w:r>
            <w:r>
              <w:rPr>
                <w:rStyle w:val="IndexLink"/>
                <w:rtl w:val="true"/>
              </w:rPr>
              <w:t>:</w:t>
              <w:tab/>
            </w:r>
            <w:r>
              <w:rPr>
                <w:rStyle w:val="IndexLink"/>
              </w:rPr>
              <w:t>286</w:t>
            </w:r>
          </w:hyperlink>
        </w:p>
        <w:p>
          <w:pPr>
            <w:pStyle w:val="Contents5"/>
            <w:tabs>
              <w:tab w:val="clear" w:pos="7892"/>
              <w:tab w:val="right" w:pos="9026" w:leader="dot"/>
            </w:tabs>
            <w:rPr/>
          </w:pPr>
          <w:hyperlink w:anchor="__RefHeading___Toc8806446_417432637">
            <w:r>
              <w:rPr>
                <w:webHidden/>
                <w:rStyle w:val="IndexLink"/>
                <w:rtl w:val="true"/>
              </w:rPr>
              <w:t>أول جنازة صلى عليها رسول اللّه صلّى اللّه عليه و آله</w:t>
            </w:r>
            <w:r>
              <w:rPr>
                <w:rStyle w:val="IndexLink"/>
                <w:rtl w:val="true"/>
              </w:rPr>
              <w:t>:</w:t>
              <w:tab/>
            </w:r>
            <w:r>
              <w:rPr>
                <w:rStyle w:val="IndexLink"/>
              </w:rPr>
              <w:t>287</w:t>
            </w:r>
          </w:hyperlink>
        </w:p>
        <w:p>
          <w:pPr>
            <w:pStyle w:val="Contents5"/>
            <w:tabs>
              <w:tab w:val="clear" w:pos="7892"/>
              <w:tab w:val="right" w:pos="9026" w:leader="dot"/>
            </w:tabs>
            <w:rPr/>
          </w:pPr>
          <w:hyperlink w:anchor="__RefHeading___Toc8806448_417432637">
            <w:r>
              <w:rPr>
                <w:webHidden/>
                <w:rStyle w:val="IndexLink"/>
                <w:rtl w:val="true"/>
              </w:rPr>
              <w:t>الخوف من السيف</w:t>
            </w:r>
            <w:r>
              <w:rPr>
                <w:rStyle w:val="IndexLink"/>
                <w:rtl w:val="true"/>
              </w:rPr>
              <w:t>:</w:t>
              <w:tab/>
            </w:r>
            <w:r>
              <w:rPr>
                <w:rStyle w:val="IndexLink"/>
              </w:rPr>
              <w:t>289</w:t>
            </w:r>
          </w:hyperlink>
        </w:p>
        <w:p>
          <w:pPr>
            <w:pStyle w:val="Contents5"/>
            <w:tabs>
              <w:tab w:val="clear" w:pos="7892"/>
              <w:tab w:val="right" w:pos="9026" w:leader="dot"/>
            </w:tabs>
            <w:rPr/>
          </w:pPr>
          <w:hyperlink w:anchor="__RefHeading___Toc8806450_417432637">
            <w:r>
              <w:rPr>
                <w:webHidden/>
                <w:rStyle w:val="IndexLink"/>
                <w:rtl w:val="true"/>
              </w:rPr>
              <w:t>أصغر القوم خادمهم</w:t>
            </w:r>
            <w:r>
              <w:rPr>
                <w:rStyle w:val="IndexLink"/>
                <w:rtl w:val="true"/>
              </w:rPr>
              <w:t>:</w:t>
              <w:tab/>
            </w:r>
            <w:r>
              <w:rPr>
                <w:rStyle w:val="IndexLink"/>
              </w:rPr>
              <w:t>290</w:t>
            </w:r>
          </w:hyperlink>
        </w:p>
        <w:p>
          <w:pPr>
            <w:pStyle w:val="Contents5"/>
            <w:tabs>
              <w:tab w:val="clear" w:pos="7892"/>
              <w:tab w:val="right" w:pos="9026" w:leader="dot"/>
            </w:tabs>
            <w:rPr/>
          </w:pPr>
          <w:hyperlink w:anchor="__RefHeading___Toc8806452_417432637">
            <w:r>
              <w:rPr>
                <w:webHidden/>
                <w:rStyle w:val="IndexLink"/>
                <w:rtl w:val="true"/>
              </w:rPr>
              <w:t>وفود أسلم</w:t>
            </w:r>
            <w:r>
              <w:rPr>
                <w:rStyle w:val="IndexLink"/>
                <w:rtl w:val="true"/>
              </w:rPr>
              <w:t>:</w:t>
              <w:tab/>
            </w:r>
            <w:r>
              <w:rPr>
                <w:rStyle w:val="IndexLink"/>
              </w:rPr>
              <w:t>290</w:t>
            </w:r>
          </w:hyperlink>
        </w:p>
        <w:p>
          <w:pPr>
            <w:pStyle w:val="Contents5"/>
            <w:tabs>
              <w:tab w:val="clear" w:pos="7892"/>
              <w:tab w:val="right" w:pos="9026" w:leader="dot"/>
            </w:tabs>
            <w:rPr/>
          </w:pPr>
          <w:hyperlink w:anchor="__RefHeading___Toc8806454_417432637">
            <w:r>
              <w:rPr>
                <w:webHidden/>
                <w:rStyle w:val="IndexLink"/>
                <w:rtl w:val="true"/>
              </w:rPr>
              <w:t>الثناء على أسلم و غفار</w:t>
            </w:r>
            <w:r>
              <w:rPr>
                <w:rStyle w:val="IndexLink"/>
                <w:rtl w:val="true"/>
              </w:rPr>
              <w:t>:</w:t>
              <w:tab/>
            </w:r>
            <w:r>
              <w:rPr>
                <w:rStyle w:val="IndexLink"/>
              </w:rPr>
              <w:t>291</w:t>
            </w:r>
          </w:hyperlink>
        </w:p>
        <w:p>
          <w:pPr>
            <w:pStyle w:val="Contents5"/>
            <w:tabs>
              <w:tab w:val="clear" w:pos="7892"/>
              <w:tab w:val="right" w:pos="9026" w:leader="dot"/>
            </w:tabs>
            <w:rPr/>
          </w:pPr>
          <w:hyperlink w:anchor="__RefHeading___Toc8806456_417432637">
            <w:r>
              <w:rPr>
                <w:webHidden/>
                <w:rStyle w:val="IndexLink"/>
                <w:rtl w:val="true"/>
              </w:rPr>
              <w:t>أسلم إخوة الأنصار</w:t>
            </w:r>
            <w:r>
              <w:rPr>
                <w:rStyle w:val="IndexLink"/>
                <w:rtl w:val="true"/>
              </w:rPr>
              <w:t>:</w:t>
              <w:tab/>
            </w:r>
            <w:r>
              <w:rPr>
                <w:rStyle w:val="IndexLink"/>
              </w:rPr>
              <w:t>292</w:t>
            </w:r>
          </w:hyperlink>
        </w:p>
        <w:p>
          <w:pPr>
            <w:pStyle w:val="Contents5"/>
            <w:tabs>
              <w:tab w:val="clear" w:pos="7892"/>
              <w:tab w:val="right" w:pos="9026" w:leader="dot"/>
            </w:tabs>
            <w:rPr/>
          </w:pPr>
          <w:hyperlink w:anchor="__RefHeading___Toc8806458_417432637">
            <w:r>
              <w:rPr>
                <w:webHidden/>
                <w:rStyle w:val="IndexLink"/>
                <w:rtl w:val="true"/>
              </w:rPr>
              <w:t>طلب المنزلة الخاصة</w:t>
            </w:r>
            <w:r>
              <w:rPr>
                <w:rStyle w:val="IndexLink"/>
                <w:rtl w:val="true"/>
              </w:rPr>
              <w:t>:</w:t>
              <w:tab/>
            </w:r>
            <w:r>
              <w:rPr>
                <w:rStyle w:val="IndexLink"/>
              </w:rPr>
              <w:t>292</w:t>
            </w:r>
          </w:hyperlink>
        </w:p>
        <w:p>
          <w:pPr>
            <w:pStyle w:val="Contents5"/>
            <w:tabs>
              <w:tab w:val="clear" w:pos="7892"/>
              <w:tab w:val="right" w:pos="9026" w:leader="dot"/>
            </w:tabs>
            <w:rPr/>
          </w:pPr>
          <w:hyperlink w:anchor="__RefHeading___Toc8806460_417432637">
            <w:r>
              <w:rPr>
                <w:webHidden/>
                <w:rStyle w:val="IndexLink"/>
                <w:rtl w:val="true"/>
              </w:rPr>
              <w:t>وفد بني هلال</w:t>
            </w:r>
            <w:r>
              <w:rPr>
                <w:rStyle w:val="IndexLink"/>
                <w:rtl w:val="true"/>
              </w:rPr>
              <w:t>:</w:t>
              <w:tab/>
            </w:r>
            <w:r>
              <w:rPr>
                <w:rStyle w:val="IndexLink"/>
              </w:rPr>
              <w:t>293</w:t>
            </w:r>
          </w:hyperlink>
        </w:p>
        <w:p>
          <w:pPr>
            <w:pStyle w:val="Contents5"/>
            <w:tabs>
              <w:tab w:val="clear" w:pos="7892"/>
              <w:tab w:val="right" w:pos="9026" w:leader="dot"/>
            </w:tabs>
            <w:rPr/>
          </w:pPr>
          <w:hyperlink w:anchor="__RefHeading___Toc8806462_417432637">
            <w:r>
              <w:rPr>
                <w:webHidden/>
                <w:rStyle w:val="IndexLink"/>
                <w:rtl w:val="true"/>
              </w:rPr>
              <w:t xml:space="preserve">لماذا غضب النبي صلّى اللّه عليه و آله؟ </w:t>
            </w:r>
            <w:r>
              <w:rPr>
                <w:rStyle w:val="IndexLink"/>
                <w:rtl w:val="true"/>
              </w:rPr>
              <w:t>! :</w:t>
              <w:tab/>
            </w:r>
            <w:r>
              <w:rPr>
                <w:rStyle w:val="IndexLink"/>
              </w:rPr>
              <w:t>294</w:t>
            </w:r>
          </w:hyperlink>
        </w:p>
        <w:p>
          <w:pPr>
            <w:pStyle w:val="Contents5"/>
            <w:tabs>
              <w:tab w:val="clear" w:pos="7892"/>
              <w:tab w:val="right" w:pos="9026" w:leader="dot"/>
            </w:tabs>
            <w:rPr/>
          </w:pPr>
          <w:hyperlink w:anchor="__RefHeading___Toc8806464_417432637">
            <w:r>
              <w:rPr>
                <w:webHidden/>
                <w:rStyle w:val="IndexLink"/>
                <w:rtl w:val="true"/>
              </w:rPr>
              <w:t>وفود بني عقيل بن كعب</w:t>
            </w:r>
            <w:r>
              <w:rPr>
                <w:rStyle w:val="IndexLink"/>
                <w:rtl w:val="true"/>
              </w:rPr>
              <w:t>:</w:t>
              <w:tab/>
            </w:r>
            <w:r>
              <w:rPr>
                <w:rStyle w:val="IndexLink"/>
              </w:rPr>
              <w:t>295</w:t>
            </w:r>
          </w:hyperlink>
        </w:p>
        <w:p>
          <w:pPr>
            <w:pStyle w:val="Contents5"/>
            <w:tabs>
              <w:tab w:val="clear" w:pos="7892"/>
              <w:tab w:val="right" w:pos="9026" w:leader="dot"/>
            </w:tabs>
            <w:rPr/>
          </w:pPr>
          <w:hyperlink w:anchor="__RefHeading___Toc8806466_417432637">
            <w:r>
              <w:rPr>
                <w:webHidden/>
                <w:rStyle w:val="IndexLink"/>
                <w:rtl w:val="true"/>
              </w:rPr>
              <w:t>بايعوا على من وراءهم</w:t>
            </w:r>
            <w:r>
              <w:rPr>
                <w:rStyle w:val="IndexLink"/>
                <w:rtl w:val="true"/>
              </w:rPr>
              <w:t>:</w:t>
              <w:tab/>
            </w:r>
            <w:r>
              <w:rPr>
                <w:rStyle w:val="IndexLink"/>
              </w:rPr>
              <w:t>295</w:t>
            </w:r>
          </w:hyperlink>
        </w:p>
        <w:p>
          <w:pPr>
            <w:pStyle w:val="Contents5"/>
            <w:tabs>
              <w:tab w:val="clear" w:pos="7892"/>
              <w:tab w:val="right" w:pos="9026" w:leader="dot"/>
            </w:tabs>
            <w:rPr/>
          </w:pPr>
          <w:hyperlink w:anchor="__RefHeading___Toc8806468_417432637">
            <w:r>
              <w:rPr>
                <w:webHidden/>
                <w:rStyle w:val="IndexLink"/>
                <w:rtl w:val="true"/>
              </w:rPr>
              <w:t>إقطاع أرض فيها عيون و نخل</w:t>
            </w:r>
            <w:r>
              <w:rPr>
                <w:rStyle w:val="IndexLink"/>
                <w:rtl w:val="true"/>
              </w:rPr>
              <w:t>:</w:t>
              <w:tab/>
            </w:r>
            <w:r>
              <w:rPr>
                <w:rStyle w:val="IndexLink"/>
              </w:rPr>
              <w:t>296</w:t>
            </w:r>
          </w:hyperlink>
        </w:p>
        <w:p>
          <w:pPr>
            <w:pStyle w:val="Contents5"/>
            <w:tabs>
              <w:tab w:val="clear" w:pos="7892"/>
              <w:tab w:val="right" w:pos="9026" w:leader="dot"/>
            </w:tabs>
            <w:rPr/>
          </w:pPr>
          <w:hyperlink w:anchor="__RefHeading___Toc8806470_417432637">
            <w:r>
              <w:rPr>
                <w:webHidden/>
                <w:rStyle w:val="IndexLink"/>
                <w:rtl w:val="true"/>
              </w:rPr>
              <w:t>إقطاع مشروط</w:t>
            </w:r>
            <w:r>
              <w:rPr>
                <w:rStyle w:val="IndexLink"/>
                <w:rtl w:val="true"/>
              </w:rPr>
              <w:t>:</w:t>
              <w:tab/>
            </w:r>
            <w:r>
              <w:rPr>
                <w:rStyle w:val="IndexLink"/>
              </w:rPr>
              <w:t>296</w:t>
            </w:r>
          </w:hyperlink>
        </w:p>
        <w:p>
          <w:pPr>
            <w:pStyle w:val="Contents5"/>
            <w:tabs>
              <w:tab w:val="clear" w:pos="7892"/>
              <w:tab w:val="right" w:pos="9026" w:leader="dot"/>
            </w:tabs>
            <w:rPr/>
          </w:pPr>
          <w:hyperlink w:anchor="__RefHeading___Toc8806472_417432637">
            <w:r>
              <w:rPr>
                <w:webHidden/>
                <w:rStyle w:val="IndexLink"/>
                <w:rtl w:val="true"/>
              </w:rPr>
              <w:t>وفود خولان</w:t>
            </w:r>
            <w:r>
              <w:rPr>
                <w:rStyle w:val="IndexLink"/>
                <w:rtl w:val="true"/>
              </w:rPr>
              <w:t>:</w:t>
              <w:tab/>
            </w:r>
            <w:r>
              <w:rPr>
                <w:rStyle w:val="IndexLink"/>
              </w:rPr>
              <w:t>296</w:t>
            </w:r>
          </w:hyperlink>
        </w:p>
        <w:p>
          <w:pPr>
            <w:pStyle w:val="Contents5"/>
            <w:tabs>
              <w:tab w:val="clear" w:pos="7892"/>
              <w:tab w:val="right" w:pos="9026" w:leader="dot"/>
            </w:tabs>
            <w:rPr/>
          </w:pPr>
          <w:hyperlink w:anchor="__RefHeading___Toc8806474_417432637">
            <w:r>
              <w:rPr>
                <w:webHidden/>
                <w:rStyle w:val="IndexLink"/>
                <w:rtl w:val="true"/>
              </w:rPr>
              <w:t>وفود تجيب، و هم من السكون</w:t>
            </w:r>
            <w:r>
              <w:rPr>
                <w:rStyle w:val="IndexLink"/>
                <w:rtl w:val="true"/>
              </w:rPr>
              <w:t>:</w:t>
              <w:tab/>
            </w:r>
            <w:r>
              <w:rPr>
                <w:rStyle w:val="IndexLink"/>
              </w:rPr>
              <w:t>299</w:t>
            </w:r>
          </w:hyperlink>
        </w:p>
        <w:p>
          <w:pPr>
            <w:pStyle w:val="Contents5"/>
            <w:tabs>
              <w:tab w:val="clear" w:pos="7892"/>
              <w:tab w:val="right" w:pos="9026" w:leader="dot"/>
            </w:tabs>
            <w:rPr/>
          </w:pPr>
          <w:hyperlink w:anchor="__RefHeading___Toc8806476_417432637">
            <w:r>
              <w:rPr>
                <w:webHidden/>
                <w:rStyle w:val="IndexLink"/>
                <w:rtl w:val="true"/>
              </w:rPr>
              <w:t>الإكتفاء الذاتي في عهد رسول اللّه صلّى اللّه عليه و آله</w:t>
            </w:r>
            <w:r>
              <w:rPr>
                <w:rStyle w:val="IndexLink"/>
                <w:rtl w:val="true"/>
              </w:rPr>
              <w:t>:</w:t>
              <w:tab/>
            </w:r>
            <w:r>
              <w:rPr>
                <w:rStyle w:val="IndexLink"/>
              </w:rPr>
              <w:t>302</w:t>
            </w:r>
          </w:hyperlink>
        </w:p>
        <w:p>
          <w:pPr>
            <w:pStyle w:val="Contents5"/>
            <w:tabs>
              <w:tab w:val="clear" w:pos="7892"/>
              <w:tab w:val="right" w:pos="9026" w:leader="dot"/>
            </w:tabs>
            <w:rPr/>
          </w:pPr>
          <w:hyperlink w:anchor="__RefHeading___Toc8806478_417432637">
            <w:r>
              <w:rPr>
                <w:webHidden/>
                <w:rStyle w:val="IndexLink"/>
                <w:rtl w:val="true"/>
              </w:rPr>
              <w:t>حديث الرجل من بني أبذى</w:t>
            </w:r>
            <w:r>
              <w:rPr>
                <w:rStyle w:val="IndexLink"/>
                <w:rtl w:val="true"/>
              </w:rPr>
              <w:t>:</w:t>
              <w:tab/>
            </w:r>
            <w:r>
              <w:rPr>
                <w:rStyle w:val="IndexLink"/>
              </w:rPr>
              <w:t>303</w:t>
            </w:r>
          </w:hyperlink>
        </w:p>
        <w:p>
          <w:pPr>
            <w:pStyle w:val="Contents4"/>
            <w:tabs>
              <w:tab w:val="clear" w:pos="8176"/>
              <w:tab w:val="right" w:pos="9026" w:leader="dot"/>
            </w:tabs>
            <w:rPr/>
          </w:pPr>
          <w:hyperlink w:anchor="__RefHeading___Toc8806480_417432637">
            <w:r>
              <w:rPr>
                <w:webHidden/>
                <w:rStyle w:val="IndexLink"/>
                <w:rtl w:val="true"/>
              </w:rPr>
              <w:t>الفصل التاسع</w:t>
            </w:r>
            <w:r>
              <w:rPr>
                <w:rStyle w:val="IndexLink"/>
                <w:rtl w:val="true"/>
              </w:rPr>
              <w:t xml:space="preserve">: </w:t>
            </w:r>
            <w:r>
              <w:rPr>
                <w:rStyle w:val="IndexLink"/>
                <w:rtl w:val="true"/>
              </w:rPr>
              <w:t>وفد نجران</w:t>
            </w:r>
            <w:r>
              <w:rPr>
                <w:rStyle w:val="IndexLink"/>
                <w:rtl w:val="true"/>
              </w:rPr>
              <w:t xml:space="preserve">. . </w:t>
            </w:r>
            <w:r>
              <w:rPr>
                <w:rStyle w:val="IndexLink"/>
                <w:rtl w:val="true"/>
              </w:rPr>
              <w:t>أحداث و تفاصيل</w:t>
            </w:r>
            <w:r>
              <w:rPr>
                <w:rStyle w:val="IndexLink"/>
                <w:rtl w:val="true"/>
              </w:rPr>
              <w:tab/>
            </w:r>
            <w:r>
              <w:rPr>
                <w:rStyle w:val="IndexLink"/>
              </w:rPr>
              <w:t>305</w:t>
            </w:r>
          </w:hyperlink>
        </w:p>
        <w:p>
          <w:pPr>
            <w:pStyle w:val="Contents5"/>
            <w:tabs>
              <w:tab w:val="clear" w:pos="7892"/>
              <w:tab w:val="right" w:pos="9026" w:leader="dot"/>
            </w:tabs>
            <w:rPr/>
          </w:pPr>
          <w:hyperlink w:anchor="__RefHeading___Toc8806482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8806484_417432637">
            <w:r>
              <w:rPr>
                <w:webHidden/>
                <w:rStyle w:val="IndexLink"/>
                <w:rtl w:val="true"/>
              </w:rPr>
              <w:t xml:space="preserve">ماذا عن نجران؟ </w:t>
            </w:r>
            <w:r>
              <w:rPr>
                <w:rStyle w:val="IndexLink"/>
                <w:rtl w:val="true"/>
              </w:rPr>
              <w:t>! :</w:t>
              <w:tab/>
            </w:r>
            <w:r>
              <w:rPr>
                <w:rStyle w:val="IndexLink"/>
              </w:rPr>
              <w:t>307</w:t>
            </w:r>
          </w:hyperlink>
        </w:p>
        <w:p>
          <w:pPr>
            <w:pStyle w:val="Contents5"/>
            <w:tabs>
              <w:tab w:val="clear" w:pos="7892"/>
              <w:tab w:val="right" w:pos="9026" w:leader="dot"/>
            </w:tabs>
            <w:rPr/>
          </w:pPr>
          <w:hyperlink w:anchor="__RefHeading___Toc8806486_417432637">
            <w:r>
              <w:rPr>
                <w:webHidden/>
                <w:rStyle w:val="IndexLink"/>
                <w:rtl w:val="true"/>
              </w:rPr>
              <w:t>كتاب دعوة</w:t>
            </w:r>
            <w:r>
              <w:rPr>
                <w:rStyle w:val="IndexLink"/>
                <w:rtl w:val="true"/>
              </w:rPr>
              <w:t xml:space="preserve">. . </w:t>
            </w:r>
            <w:r>
              <w:rPr>
                <w:rStyle w:val="IndexLink"/>
                <w:rtl w:val="true"/>
              </w:rPr>
              <w:t>و وفد استطلاع</w:t>
            </w:r>
            <w:r>
              <w:rPr>
                <w:rStyle w:val="IndexLink"/>
                <w:rtl w:val="true"/>
              </w:rPr>
              <w:t>:</w:t>
              <w:tab/>
            </w:r>
            <w:r>
              <w:rPr>
                <w:rStyle w:val="IndexLink"/>
              </w:rPr>
              <w:t>307</w:t>
            </w:r>
          </w:hyperlink>
        </w:p>
        <w:p>
          <w:pPr>
            <w:pStyle w:val="Contents5"/>
            <w:tabs>
              <w:tab w:val="clear" w:pos="7892"/>
              <w:tab w:val="right" w:pos="9026" w:leader="dot"/>
            </w:tabs>
            <w:rPr/>
          </w:pPr>
          <w:hyperlink w:anchor="__RefHeading___Toc8806488_417432637">
            <w:r>
              <w:rPr>
                <w:webHidden/>
                <w:rStyle w:val="IndexLink"/>
                <w:rtl w:val="true"/>
              </w:rPr>
              <w:t>وفد النجرانيين إلى رسول اللّه صلّى اللّه عليه و آله</w:t>
            </w:r>
            <w:r>
              <w:rPr>
                <w:rStyle w:val="IndexLink"/>
                <w:rtl w:val="true"/>
              </w:rPr>
              <w:t>:</w:t>
              <w:tab/>
            </w:r>
            <w:r>
              <w:rPr>
                <w:rStyle w:val="IndexLink"/>
              </w:rPr>
              <w:t>310</w:t>
            </w:r>
          </w:hyperlink>
        </w:p>
        <w:p>
          <w:pPr>
            <w:pStyle w:val="Contents5"/>
            <w:tabs>
              <w:tab w:val="clear" w:pos="7892"/>
              <w:tab w:val="right" w:pos="9026" w:leader="dot"/>
            </w:tabs>
            <w:rPr/>
          </w:pPr>
          <w:hyperlink w:anchor="__RefHeading___Toc8806490_417432637">
            <w:r>
              <w:rPr>
                <w:webHidden/>
                <w:rStyle w:val="IndexLink"/>
                <w:rtl w:val="true"/>
              </w:rPr>
              <w:t>وفد نجران يحاور رسول اللّه صلّى اللّه عليه و آله</w:t>
            </w:r>
            <w:r>
              <w:rPr>
                <w:rStyle w:val="IndexLink"/>
                <w:rtl w:val="true"/>
              </w:rPr>
              <w:t>:</w:t>
              <w:tab/>
            </w:r>
            <w:r>
              <w:rPr>
                <w:rStyle w:val="IndexLink"/>
              </w:rPr>
              <w:t>312</w:t>
            </w:r>
          </w:hyperlink>
        </w:p>
        <w:p>
          <w:pPr>
            <w:pStyle w:val="Contents5"/>
            <w:tabs>
              <w:tab w:val="clear" w:pos="7892"/>
              <w:tab w:val="right" w:pos="9026" w:leader="dot"/>
            </w:tabs>
            <w:rPr/>
          </w:pPr>
          <w:hyperlink w:anchor="__RefHeading___Toc8806492_417432637">
            <w:r>
              <w:rPr>
                <w:webHidden/>
                <w:rStyle w:val="IndexLink"/>
                <w:rtl w:val="true"/>
              </w:rPr>
              <w:t>كتاب مصالحة النجرانيين</w:t>
            </w:r>
            <w:r>
              <w:rPr>
                <w:rStyle w:val="IndexLink"/>
                <w:rtl w:val="true"/>
              </w:rPr>
              <w:t>:</w:t>
              <w:tab/>
            </w:r>
            <w:r>
              <w:rPr>
                <w:rStyle w:val="IndexLink"/>
              </w:rPr>
              <w:t>322</w:t>
            </w:r>
          </w:hyperlink>
        </w:p>
        <w:p>
          <w:pPr>
            <w:pStyle w:val="Contents5"/>
            <w:tabs>
              <w:tab w:val="clear" w:pos="7892"/>
              <w:tab w:val="right" w:pos="9026" w:leader="dot"/>
            </w:tabs>
            <w:rPr/>
          </w:pPr>
          <w:hyperlink w:anchor="__RefHeading___Toc8806494_417432637">
            <w:r>
              <w:rPr>
                <w:webHidden/>
                <w:rStyle w:val="IndexLink"/>
                <w:rtl w:val="true"/>
              </w:rPr>
              <w:t>كتاب آخر لنصارى نجران</w:t>
            </w:r>
            <w:r>
              <w:rPr>
                <w:rStyle w:val="IndexLink"/>
                <w:rtl w:val="true"/>
              </w:rPr>
              <w:t>:</w:t>
              <w:tab/>
            </w:r>
            <w:r>
              <w:rPr>
                <w:rStyle w:val="IndexLink"/>
              </w:rPr>
              <w:t>325</w:t>
            </w:r>
          </w:hyperlink>
        </w:p>
        <w:p>
          <w:pPr>
            <w:pStyle w:val="Contents5"/>
            <w:tabs>
              <w:tab w:val="clear" w:pos="7892"/>
              <w:tab w:val="right" w:pos="9026" w:leader="dot"/>
            </w:tabs>
            <w:rPr/>
          </w:pPr>
          <w:hyperlink w:anchor="__RefHeading___Toc8806496_417432637">
            <w:r>
              <w:rPr>
                <w:webHidden/>
                <w:rStyle w:val="IndexLink"/>
                <w:rtl w:val="true"/>
              </w:rPr>
              <w:t>نص آخر للكتاب</w:t>
            </w:r>
            <w:r>
              <w:rPr>
                <w:rStyle w:val="IndexLink"/>
                <w:rtl w:val="true"/>
              </w:rPr>
              <w:t>:</w:t>
              <w:tab/>
            </w:r>
            <w:r>
              <w:rPr>
                <w:rStyle w:val="IndexLink"/>
              </w:rPr>
              <w:t>326</w:t>
            </w:r>
          </w:hyperlink>
        </w:p>
        <w:p>
          <w:pPr>
            <w:pStyle w:val="Contents5"/>
            <w:tabs>
              <w:tab w:val="clear" w:pos="7892"/>
              <w:tab w:val="right" w:pos="9026" w:leader="dot"/>
            </w:tabs>
            <w:rPr/>
          </w:pPr>
          <w:hyperlink w:anchor="__RefHeading___Toc8806498_417432637">
            <w:r>
              <w:rPr>
                <w:webHidden/>
                <w:rStyle w:val="IndexLink"/>
                <w:rtl w:val="true"/>
              </w:rPr>
              <w:t>الكتاب بخط علي عليه السّلام</w:t>
            </w:r>
            <w:r>
              <w:rPr>
                <w:rStyle w:val="IndexLink"/>
                <w:rtl w:val="true"/>
              </w:rPr>
              <w:t>:</w:t>
              <w:tab/>
            </w:r>
            <w:r>
              <w:rPr>
                <w:rStyle w:val="IndexLink"/>
              </w:rPr>
              <w:t>327</w:t>
            </w:r>
          </w:hyperlink>
        </w:p>
        <w:p>
          <w:pPr>
            <w:pStyle w:val="Contents5"/>
            <w:tabs>
              <w:tab w:val="clear" w:pos="7892"/>
              <w:tab w:val="right" w:pos="9026" w:leader="dot"/>
            </w:tabs>
            <w:rPr/>
          </w:pPr>
          <w:hyperlink w:anchor="__RefHeading___Toc8806500_417432637">
            <w:r>
              <w:rPr>
                <w:webHidden/>
                <w:rStyle w:val="IndexLink"/>
                <w:rtl w:val="true"/>
              </w:rPr>
              <w:t>عهد مكذوب على النبي صلّى اللّه عليه و آله</w:t>
            </w:r>
            <w:r>
              <w:rPr>
                <w:rStyle w:val="IndexLink"/>
                <w:rtl w:val="true"/>
              </w:rPr>
              <w:t>:</w:t>
              <w:tab/>
            </w:r>
            <w:r>
              <w:rPr>
                <w:rStyle w:val="IndexLink"/>
              </w:rPr>
              <w:t>328</w:t>
            </w:r>
          </w:hyperlink>
        </w:p>
        <w:p>
          <w:pPr>
            <w:pStyle w:val="Contents5"/>
            <w:tabs>
              <w:tab w:val="clear" w:pos="7892"/>
              <w:tab w:val="right" w:pos="9026" w:leader="dot"/>
            </w:tabs>
            <w:rPr/>
          </w:pPr>
          <w:hyperlink w:anchor="__RefHeading___Toc8806502_417432637">
            <w:r>
              <w:rPr>
                <w:webHidden/>
                <w:rStyle w:val="IndexLink"/>
                <w:rtl w:val="true"/>
              </w:rPr>
              <w:t xml:space="preserve">آية الكلمة السواء متى نزلت؟ </w:t>
            </w:r>
            <w:r>
              <w:rPr>
                <w:rStyle w:val="IndexLink"/>
                <w:rtl w:val="true"/>
              </w:rPr>
              <w:t>!</w:t>
              <w:tab/>
            </w:r>
            <w:r>
              <w:rPr>
                <w:rStyle w:val="IndexLink"/>
              </w:rPr>
              <w:t>329</w:t>
            </w:r>
          </w:hyperlink>
        </w:p>
        <w:p>
          <w:pPr>
            <w:pStyle w:val="Contents5"/>
            <w:tabs>
              <w:tab w:val="clear" w:pos="7892"/>
              <w:tab w:val="right" w:pos="9026" w:leader="dot"/>
            </w:tabs>
            <w:rPr/>
          </w:pPr>
          <w:hyperlink w:anchor="__RefHeading___Toc8806504_417432637">
            <w:r>
              <w:rPr>
                <w:webHidden/>
                <w:rStyle w:val="IndexLink"/>
                <w:rtl w:val="true"/>
              </w:rPr>
              <w:t>رجوع وفد نجران إلى بلادهم</w:t>
            </w:r>
            <w:r>
              <w:rPr>
                <w:rStyle w:val="IndexLink"/>
                <w:rtl w:val="true"/>
              </w:rPr>
              <w:t>:</w:t>
              <w:tab/>
            </w:r>
            <w:r>
              <w:rPr>
                <w:rStyle w:val="IndexLink"/>
              </w:rPr>
              <w:t>330</w:t>
            </w:r>
          </w:hyperlink>
        </w:p>
        <w:p>
          <w:pPr>
            <w:pStyle w:val="Contents4"/>
            <w:tabs>
              <w:tab w:val="clear" w:pos="8176"/>
              <w:tab w:val="right" w:pos="9026" w:leader="dot"/>
            </w:tabs>
            <w:rPr/>
          </w:pPr>
          <w:hyperlink w:anchor="__RefHeading___Toc8806506_417432637">
            <w:r>
              <w:rPr>
                <w:webHidden/>
                <w:rStyle w:val="IndexLink"/>
                <w:rtl w:val="true"/>
              </w:rPr>
              <w:t>الفصل العاشر</w:t>
            </w:r>
            <w:r>
              <w:rPr>
                <w:rStyle w:val="IndexLink"/>
                <w:rtl w:val="true"/>
              </w:rPr>
              <w:t xml:space="preserve">: </w:t>
            </w:r>
            <w:r>
              <w:rPr>
                <w:rStyle w:val="IndexLink"/>
                <w:rtl w:val="true"/>
              </w:rPr>
              <w:t>وقفات</w:t>
            </w:r>
            <w:r>
              <w:rPr>
                <w:rStyle w:val="IndexLink"/>
                <w:rtl w:val="true"/>
              </w:rPr>
              <w:t xml:space="preserve">. . </w:t>
            </w:r>
            <w:r>
              <w:rPr>
                <w:rStyle w:val="IndexLink"/>
                <w:rtl w:val="true"/>
              </w:rPr>
              <w:t>مع حديث النجرانيين</w:t>
            </w:r>
            <w:r>
              <w:rPr>
                <w:rStyle w:val="IndexLink"/>
                <w:rtl w:val="true"/>
              </w:rPr>
              <w:tab/>
            </w:r>
            <w:r>
              <w:rPr>
                <w:rStyle w:val="IndexLink"/>
              </w:rPr>
              <w:t>333</w:t>
            </w:r>
          </w:hyperlink>
        </w:p>
        <w:p>
          <w:pPr>
            <w:pStyle w:val="Contents5"/>
            <w:tabs>
              <w:tab w:val="clear" w:pos="7892"/>
              <w:tab w:val="right" w:pos="9026" w:leader="dot"/>
            </w:tabs>
            <w:rPr/>
          </w:pPr>
          <w:hyperlink w:anchor="__RefHeading___Toc8806508_41743263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8806510_417432637">
            <w:r>
              <w:rPr>
                <w:webHidden/>
                <w:rStyle w:val="IndexLink"/>
                <w:rtl w:val="true"/>
              </w:rPr>
              <w:t xml:space="preserve">دعوة النجرانين إلى الإسلام متى كانت؟ </w:t>
            </w:r>
            <w:r>
              <w:rPr>
                <w:rStyle w:val="IndexLink"/>
                <w:rtl w:val="true"/>
              </w:rPr>
              <w:t>! :</w:t>
              <w:tab/>
            </w:r>
            <w:r>
              <w:rPr>
                <w:rStyle w:val="IndexLink"/>
              </w:rPr>
              <w:t>335</w:t>
            </w:r>
          </w:hyperlink>
        </w:p>
        <w:p>
          <w:pPr>
            <w:pStyle w:val="Contents5"/>
            <w:tabs>
              <w:tab w:val="clear" w:pos="7892"/>
              <w:tab w:val="right" w:pos="9026" w:leader="dot"/>
            </w:tabs>
            <w:rPr/>
          </w:pPr>
          <w:hyperlink w:anchor="__RefHeading___Toc8806512_417432637">
            <w:r>
              <w:rPr>
                <w:webHidden/>
                <w:rStyle w:val="IndexLink"/>
                <w:rtl w:val="true"/>
              </w:rPr>
              <w:t>فإن أبيتم فالجزية</w:t>
            </w:r>
            <w:r>
              <w:rPr>
                <w:rStyle w:val="IndexLink"/>
                <w:rtl w:val="true"/>
              </w:rPr>
              <w:t>:</w:t>
              <w:tab/>
            </w:r>
            <w:r>
              <w:rPr>
                <w:rStyle w:val="IndexLink"/>
              </w:rPr>
              <w:t>336</w:t>
            </w:r>
          </w:hyperlink>
        </w:p>
        <w:p>
          <w:pPr>
            <w:pStyle w:val="Contents5"/>
            <w:tabs>
              <w:tab w:val="clear" w:pos="7892"/>
              <w:tab w:val="right" w:pos="9026" w:leader="dot"/>
            </w:tabs>
            <w:rPr/>
          </w:pPr>
          <w:hyperlink w:anchor="__RefHeading___Toc8806514_417432637">
            <w:r>
              <w:rPr>
                <w:webHidden/>
                <w:rStyle w:val="IndexLink"/>
                <w:rtl w:val="true"/>
              </w:rPr>
              <w:t>حوار مكذوب</w:t>
            </w:r>
            <w:r>
              <w:rPr>
                <w:rStyle w:val="IndexLink"/>
                <w:rtl w:val="true"/>
              </w:rPr>
              <w:t>:</w:t>
              <w:tab/>
            </w:r>
            <w:r>
              <w:rPr>
                <w:rStyle w:val="IndexLink"/>
              </w:rPr>
              <w:t>337</w:t>
            </w:r>
          </w:hyperlink>
        </w:p>
        <w:p>
          <w:pPr>
            <w:pStyle w:val="Contents5"/>
            <w:tabs>
              <w:tab w:val="clear" w:pos="7892"/>
              <w:tab w:val="right" w:pos="9026" w:leader="dot"/>
            </w:tabs>
            <w:rPr/>
          </w:pPr>
          <w:hyperlink w:anchor="__RefHeading___Toc8806516_417432637">
            <w:r>
              <w:rPr>
                <w:webHidden/>
                <w:rStyle w:val="IndexLink"/>
                <w:rtl w:val="true"/>
              </w:rPr>
              <w:t xml:space="preserve">لماذا لم يكلمهم رسول اللّه صلّى اللّه عليه و آله؟ </w:t>
            </w:r>
            <w:r>
              <w:rPr>
                <w:rStyle w:val="IndexLink"/>
                <w:rtl w:val="true"/>
              </w:rPr>
              <w:t>! :</w:t>
              <w:tab/>
            </w:r>
            <w:r>
              <w:rPr>
                <w:rStyle w:val="IndexLink"/>
              </w:rPr>
              <w:t>339</w:t>
            </w:r>
          </w:hyperlink>
        </w:p>
        <w:p>
          <w:pPr>
            <w:pStyle w:val="Contents5"/>
            <w:tabs>
              <w:tab w:val="clear" w:pos="7892"/>
              <w:tab w:val="right" w:pos="9026" w:leader="dot"/>
            </w:tabs>
            <w:rPr/>
          </w:pPr>
          <w:hyperlink w:anchor="__RefHeading___Toc8806518_417432637">
            <w:r>
              <w:rPr>
                <w:webHidden/>
                <w:rStyle w:val="IndexLink"/>
                <w:rtl w:val="true"/>
              </w:rPr>
              <w:t xml:space="preserve">ما تقول في عيسى؟ </w:t>
            </w:r>
            <w:r>
              <w:rPr>
                <w:rStyle w:val="IndexLink"/>
                <w:rtl w:val="true"/>
              </w:rPr>
              <w:t>! :</w:t>
              <w:tab/>
            </w:r>
            <w:r>
              <w:rPr>
                <w:rStyle w:val="IndexLink"/>
              </w:rPr>
              <w:t>341</w:t>
            </w:r>
          </w:hyperlink>
        </w:p>
        <w:p>
          <w:pPr>
            <w:pStyle w:val="Contents5"/>
            <w:tabs>
              <w:tab w:val="clear" w:pos="7892"/>
              <w:tab w:val="right" w:pos="9026" w:leader="dot"/>
            </w:tabs>
            <w:rPr/>
          </w:pPr>
          <w:hyperlink w:anchor="__RefHeading___Toc8806520_417432637">
            <w:r>
              <w:rPr>
                <w:webHidden/>
                <w:rStyle w:val="IndexLink"/>
                <w:rtl w:val="true"/>
              </w:rPr>
              <w:t>يصالحهم على ألاّ يأكلوا الربا</w:t>
            </w:r>
            <w:r>
              <w:rPr>
                <w:rStyle w:val="IndexLink"/>
                <w:rtl w:val="true"/>
              </w:rPr>
              <w:t>:</w:t>
              <w:tab/>
            </w:r>
            <w:r>
              <w:rPr>
                <w:rStyle w:val="IndexLink"/>
              </w:rPr>
              <w:t>342</w:t>
            </w:r>
          </w:hyperlink>
        </w:p>
        <w:p>
          <w:pPr>
            <w:pStyle w:val="Contents5"/>
            <w:tabs>
              <w:tab w:val="clear" w:pos="7892"/>
              <w:tab w:val="right" w:pos="9026" w:leader="dot"/>
            </w:tabs>
            <w:rPr/>
          </w:pPr>
          <w:hyperlink w:anchor="__RefHeading___Toc8806522_417432637">
            <w:r>
              <w:rPr>
                <w:webHidden/>
                <w:rStyle w:val="IndexLink"/>
                <w:rtl w:val="true"/>
              </w:rPr>
              <w:t>مؤنة الرسل و إعارتهم الخيل و الدروع</w:t>
            </w:r>
            <w:r>
              <w:rPr>
                <w:rStyle w:val="IndexLink"/>
                <w:rtl w:val="true"/>
              </w:rPr>
              <w:t>:</w:t>
              <w:tab/>
            </w:r>
            <w:r>
              <w:rPr>
                <w:rStyle w:val="IndexLink"/>
              </w:rPr>
              <w:t>346</w:t>
            </w:r>
          </w:hyperlink>
        </w:p>
        <w:p>
          <w:pPr>
            <w:pStyle w:val="Contents5"/>
            <w:tabs>
              <w:tab w:val="clear" w:pos="7892"/>
              <w:tab w:val="right" w:pos="9026" w:leader="dot"/>
            </w:tabs>
            <w:rPr/>
          </w:pPr>
          <w:hyperlink w:anchor="__RefHeading___Toc8806524_417432637">
            <w:r>
              <w:rPr>
                <w:webHidden/>
                <w:rStyle w:val="IndexLink"/>
                <w:rtl w:val="true"/>
              </w:rPr>
              <w:t>أبو عبيدة أمين هذه الأمة</w:t>
            </w:r>
            <w:r>
              <w:rPr>
                <w:rStyle w:val="IndexLink"/>
                <w:rtl w:val="true"/>
              </w:rPr>
              <w:t>:</w:t>
              <w:tab/>
            </w:r>
            <w:r>
              <w:rPr>
                <w:rStyle w:val="IndexLink"/>
              </w:rPr>
              <w:t>347</w:t>
            </w:r>
          </w:hyperlink>
        </w:p>
        <w:p>
          <w:pPr>
            <w:pStyle w:val="Contents5"/>
            <w:tabs>
              <w:tab w:val="clear" w:pos="7892"/>
              <w:tab w:val="right" w:pos="9026" w:leader="dot"/>
            </w:tabs>
            <w:rPr/>
          </w:pPr>
          <w:hyperlink w:anchor="__RefHeading___Toc8806526_417432637">
            <w:r>
              <w:rPr>
                <w:webHidden/>
                <w:rStyle w:val="IndexLink"/>
                <w:rtl w:val="true"/>
              </w:rPr>
              <w:t>صلاة النصارى في مسجد النبي صلّى اللّه عليه و آله</w:t>
            </w:r>
            <w:r>
              <w:rPr>
                <w:rStyle w:val="IndexLink"/>
                <w:rtl w:val="true"/>
              </w:rPr>
              <w:t>:</w:t>
              <w:tab/>
            </w:r>
            <w:r>
              <w:rPr>
                <w:rStyle w:val="IndexLink"/>
              </w:rPr>
              <w:t>350</w:t>
            </w:r>
          </w:hyperlink>
        </w:p>
        <w:p>
          <w:pPr>
            <w:pStyle w:val="Contents5"/>
            <w:tabs>
              <w:tab w:val="clear" w:pos="7892"/>
              <w:tab w:val="right" w:pos="9026" w:leader="dot"/>
            </w:tabs>
            <w:rPr/>
          </w:pPr>
          <w:hyperlink w:anchor="__RefHeading___Toc8806528_417432637">
            <w:r>
              <w:rPr>
                <w:webHidden/>
                <w:rStyle w:val="IndexLink"/>
                <w:rtl w:val="true"/>
              </w:rPr>
              <w:t>دخول الكافر إلى المسجد</w:t>
            </w:r>
            <w:r>
              <w:rPr>
                <w:rStyle w:val="IndexLink"/>
                <w:rtl w:val="true"/>
              </w:rPr>
              <w:t>:</w:t>
              <w:tab/>
            </w:r>
            <w:r>
              <w:rPr>
                <w:rStyle w:val="IndexLink"/>
              </w:rPr>
              <w:t>351</w:t>
            </w:r>
          </w:hyperlink>
        </w:p>
        <w:p>
          <w:pPr>
            <w:pStyle w:val="Contents2"/>
            <w:tabs>
              <w:tab w:val="clear" w:pos="8743"/>
              <w:tab w:val="right" w:pos="9026" w:leader="dot"/>
            </w:tabs>
            <w:rPr/>
          </w:pPr>
          <w:hyperlink w:anchor="__RefHeading___Toc8806530_417432637">
            <w:r>
              <w:rPr>
                <w:webHidden/>
                <w:rStyle w:val="IndexLink"/>
                <w:rtl w:val="true"/>
              </w:rPr>
              <w:t>الفهارس</w:t>
            </w:r>
            <w:r>
              <w:rPr>
                <w:rStyle w:val="IndexLink"/>
                <w:rtl w:val="true"/>
              </w:rPr>
              <w:tab/>
            </w:r>
            <w:r>
              <w:rPr>
                <w:rStyle w:val="IndexLink"/>
              </w:rPr>
              <w:t>353</w:t>
            </w:r>
          </w:hyperlink>
        </w:p>
        <w:p>
          <w:pPr>
            <w:pStyle w:val="Contents3"/>
            <w:tabs>
              <w:tab w:val="clear" w:pos="8459"/>
              <w:tab w:val="right" w:pos="9026" w:leader="dot"/>
            </w:tabs>
            <w:rPr/>
          </w:pPr>
          <w:hyperlink w:anchor="__RefHeading___Toc8806532_417432637">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8806534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355</w:t>
            </w:r>
          </w:hyperlink>
        </w:p>
        <w:p>
          <w:pPr>
            <w:pStyle w:val="Contents3"/>
            <w:tabs>
              <w:tab w:val="clear" w:pos="8459"/>
              <w:tab w:val="right" w:pos="9026" w:leader="dot"/>
            </w:tabs>
            <w:rPr/>
          </w:pPr>
          <w:hyperlink w:anchor="__RefHeading___Toc8806536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65_114663"/>
      <w:bookmarkStart w:id="1" w:name="pg12365_114663"/>
      <w:bookmarkEnd w:id="1"/>
    </w:p>
    <w:p>
      <w:pPr>
        <w:pStyle w:val="Heading2"/>
        <w:numPr>
          <w:ilvl w:val="1"/>
          <w:numId w:val="1"/>
        </w:numPr>
        <w:rPr/>
      </w:pPr>
      <w:bookmarkStart w:id="2" w:name="pg12365_114663"/>
      <w:bookmarkStart w:id="3" w:name="__RefHeading___Toc8806050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0605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65_114667"/>
    </w:p>
    <w:p>
      <w:pPr>
        <w:pStyle w:val="BookText"/>
        <w:rPr/>
      </w:pPr>
      <w:bookmarkEnd w:id="7"/>
      <w:r>
        <w:rPr>
          <w:rFonts w:ascii="IRNazanin" w:hAnsi="IRNazanin" w:eastAsia="IRNazanin"/>
          <w:color w:val="111111"/>
          <w:sz w:val="28"/>
          <w:sz w:val="28"/>
          <w:szCs w:val="28"/>
          <w:rtl w:val="true"/>
          <w:lang w:bidi="fa-IR"/>
        </w:rPr>
        <w:t>الجزء الثامن و العشرون</w:t>
      </w:r>
    </w:p>
    <w:p>
      <w:pPr>
        <w:pStyle w:val="Heading2"/>
        <w:numPr>
          <w:ilvl w:val="1"/>
          <w:numId w:val="1"/>
        </w:numPr>
        <w:rPr/>
      </w:pPr>
      <w:bookmarkStart w:id="8" w:name="__RefHeading___Toc8806054_417432637"/>
      <w:bookmarkStart w:id="9" w:name="_Toc3"/>
      <w:bookmarkEnd w:id="8"/>
      <w:r>
        <w:rPr>
          <w:rtl w:val="true"/>
        </w:rPr>
        <w:t>ادامة القسم العاشر</w:t>
      </w:r>
      <w:r>
        <w:rPr>
          <w:rtl w:val="true"/>
        </w:rPr>
        <w:t xml:space="preserve">: </w:t>
      </w:r>
      <w:r>
        <w:rPr>
          <w:rtl w:val="true"/>
        </w:rPr>
        <w:t>من الفتح</w:t>
      </w:r>
      <w:r>
        <w:rPr>
          <w:rtl w:val="true"/>
        </w:rPr>
        <w:t xml:space="preserve">. . </w:t>
      </w:r>
      <w:r>
        <w:rPr>
          <w:rtl w:val="true"/>
        </w:rPr>
        <w:t>إلى الشهادة</w:t>
      </w:r>
      <w:bookmarkEnd w:id="9"/>
    </w:p>
    <w:p>
      <w:pPr>
        <w:pStyle w:val="Heading3"/>
        <w:numPr>
          <w:ilvl w:val="2"/>
          <w:numId w:val="1"/>
        </w:numPr>
        <w:rPr/>
      </w:pPr>
      <w:bookmarkStart w:id="10" w:name="__RefHeading___Toc8806056_417432637"/>
      <w:bookmarkStart w:id="11" w:name="_Toc4"/>
      <w:bookmarkEnd w:id="10"/>
      <w:r>
        <w:rPr>
          <w:rtl w:val="true"/>
        </w:rPr>
        <w:t>ادامة الباب االثامن</w:t>
      </w:r>
      <w:r>
        <w:rPr>
          <w:rtl w:val="true"/>
        </w:rPr>
        <w:t xml:space="preserve">: </w:t>
      </w:r>
      <w:r>
        <w:rPr>
          <w:rtl w:val="true"/>
        </w:rPr>
        <w:t>وفود لها تاريخ</w:t>
      </w:r>
      <w:bookmarkEnd w:id="11"/>
    </w:p>
    <w:p>
      <w:pPr>
        <w:pStyle w:val="Heading4"/>
        <w:numPr>
          <w:ilvl w:val="3"/>
          <w:numId w:val="1"/>
        </w:numPr>
        <w:rPr/>
      </w:pPr>
      <w:bookmarkStart w:id="12" w:name="__RefHeading___Toc8806058_417432637"/>
      <w:bookmarkStart w:id="13" w:name="_Toc5"/>
      <w:bookmarkEnd w:id="12"/>
      <w:r>
        <w:rPr>
          <w:rtl w:val="true"/>
        </w:rPr>
        <w:t>الفصل الثالث</w:t>
      </w:r>
      <w:r>
        <w:rPr>
          <w:rtl w:val="true"/>
        </w:rPr>
        <w:t xml:space="preserve">: </w:t>
      </w:r>
      <w:r>
        <w:rPr>
          <w:rtl w:val="true"/>
        </w:rPr>
        <w:t>وفادة الملوك سنة تسع و وفد همدان</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8806060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365_114669"/>
      <w:bookmarkStart w:id="17" w:name="pg12365_114669"/>
      <w:bookmarkEnd w:id="17"/>
    </w:p>
    <w:p>
      <w:pPr>
        <w:pStyle w:val="Heading5"/>
        <w:numPr>
          <w:ilvl w:val="4"/>
          <w:numId w:val="1"/>
        </w:numPr>
        <w:rPr/>
      </w:pPr>
      <w:bookmarkStart w:id="18" w:name="pg12365_114669"/>
      <w:bookmarkStart w:id="19" w:name="__RefHeading___Toc8806062_417432637"/>
      <w:bookmarkStart w:id="20" w:name="_Toc7"/>
      <w:bookmarkEnd w:id="18"/>
      <w:bookmarkEnd w:id="19"/>
      <w:r>
        <w:rPr>
          <w:rtl w:val="true"/>
        </w:rPr>
        <w:t>ملوك حمير قبل الإسلام</w:t>
      </w:r>
      <w:r>
        <w:rPr>
          <w:rtl w:val="true"/>
        </w:rPr>
        <w:t>:</w:t>
      </w:r>
      <w:bookmarkEnd w:id="20"/>
    </w:p>
    <w:p>
      <w:pPr>
        <w:pStyle w:val="BookText"/>
        <w:rPr/>
      </w:pPr>
      <w:r>
        <w:rPr>
          <w:rFonts w:ascii="Amiri" w:hAnsi="Amiri" w:eastAsia="Amiri" w:cs="Amiri"/>
          <w:color w:val="111111"/>
          <w:sz w:val="28"/>
          <w:sz w:val="28"/>
          <w:szCs w:val="28"/>
          <w:rtl w:val="true"/>
          <w:lang w:bidi="ar-SA"/>
        </w:rPr>
        <w:t xml:space="preserve">كان ملوك حمير يعتنقون اليهودية، و هم الذين قتلوا نصارى نجران قتلا ذريعا، فتسلط الأحباش عليهم، و ذهب ملكهم </w:t>
      </w:r>
      <w:r>
        <w:rPr>
          <w:rStyle w:val="FootnoteAnchor"/>
          <w:rtl w:val="true"/>
        </w:rPr>
        <w:footnoteReference w:id="2"/>
      </w:r>
      <w:r>
        <w:rPr>
          <w:rFonts w:ascii="Amiri" w:hAnsi="Amiri" w:eastAsia="Amiri" w:cs="Amiri"/>
          <w:color w:val="111111"/>
          <w:sz w:val="28"/>
          <w:sz w:val="28"/>
          <w:szCs w:val="28"/>
          <w:rtl w:val="true"/>
          <w:lang w:bidi="ar-SA"/>
        </w:rPr>
        <w:t xml:space="preserve">، إلا عبد كلال، فإنه آمن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مبعثه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8806064_417432637"/>
      <w:bookmarkStart w:id="22" w:name="_Toc8"/>
      <w:bookmarkEnd w:id="21"/>
      <w:r>
        <w:rPr>
          <w:rtl w:val="true"/>
        </w:rPr>
        <w:t>النبي صلّى اللّه عليه و آله و ملوك حمير</w:t>
      </w:r>
      <w:r>
        <w:rPr>
          <w:rtl w:val="true"/>
        </w:rPr>
        <w:t>:</w:t>
      </w:r>
      <w:bookmarkEnd w:id="22"/>
    </w:p>
    <w:p>
      <w:pPr>
        <w:pStyle w:val="BookText"/>
        <w:rPr/>
      </w:pPr>
      <w:r>
        <w:rPr>
          <w:rFonts w:ascii="Amiri" w:hAnsi="Amiri" w:eastAsia="Amiri" w:cs="Amiri"/>
          <w:color w:val="111111"/>
          <w:sz w:val="28"/>
          <w:sz w:val="28"/>
          <w:szCs w:val="28"/>
          <w:rtl w:val="true"/>
          <w:lang w:bidi="ar-SA"/>
        </w:rPr>
        <w:t xml:space="preserve">و كانت عساكر المسلمين تضرب في كل وجه يدعون إلى اللّه سبحانه، و إلى الإسلام، فمن آمن يكون له ما للمسلم، و من كفر جوزي بعمله، فعندئذ وفدت قبائل العرب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لكي يأمنوا العساكر المتفرقة في مخاليف اليمن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مهاجر بن أبي أمية إلى </w:t>
      </w:r>
    </w:p>
    <w:p>
      <w:pPr>
        <w:pStyle w:val="BookText"/>
        <w:rPr/>
      </w:pPr>
      <w:r>
        <w:rPr>
          <w:rFonts w:ascii="Amiri" w:hAnsi="Amiri" w:eastAsia="Amiri" w:cs="Amiri"/>
          <w:color w:val="111111"/>
          <w:sz w:val="28"/>
          <w:sz w:val="28"/>
          <w:szCs w:val="28"/>
          <w:rtl w:val="true"/>
          <w:lang w:bidi="ar-SA"/>
        </w:rPr>
        <w:t xml:space="preserve">ملوك حمير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بعضهم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الأقرع بن عبد اللّه الحميري إلى عمير ذي مران، و زاد في الإصابة ذي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إلى زرعة بن سيف بن ذي يزن، و فهد، و البسي، و البحيري، و ربيعة، و هجر، و عبد كلال، و غيرهم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بعث خالد بن الوليد إلى همدان، فبقي فيهم ستة أشهر، فلم يجيبوه، ثم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على يديه همدان كلها في يوم واحد، حسبما تقدم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يظهر بعد التتبع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سنة تسع كتبا، و أرسل رسلا إلى جميع أذواء اليمن و أقيالها، و بعث دعاته إلى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و عبد اللّه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ابن رواحة </w:t>
      </w:r>
      <w:r>
        <w:rPr>
          <w:rStyle w:val="FootnoteAnchor"/>
          <w:rtl w:val="true"/>
        </w:rPr>
        <w:footnoteReference w:id="8"/>
      </w:r>
      <w:r>
        <w:rPr>
          <w:rFonts w:ascii="Amiri" w:hAnsi="Amiri" w:eastAsia="Amiri" w:cs="Amiri"/>
          <w:color w:val="111111"/>
          <w:sz w:val="28"/>
          <w:sz w:val="28"/>
          <w:szCs w:val="28"/>
          <w:rtl w:val="true"/>
          <w:lang w:bidi="ar-SA"/>
        </w:rPr>
        <w:t>، فإنه استشهد في مؤتة سنة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موسى الأشعري، و مالك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عتبة بن نيار، ليفقّهوا الناس، و يعلموهم معالم الإسلام، فأجابوا إلى الإسلام، </w:t>
      </w:r>
      <w:bookmarkStart w:id="23" w:name="pg12365_114671"/>
    </w:p>
    <w:p>
      <w:pPr>
        <w:pStyle w:val="BookText"/>
        <w:rPr/>
      </w:pPr>
      <w:bookmarkEnd w:id="23"/>
      <w:r>
        <w:rPr>
          <w:rFonts w:ascii="Amiri" w:hAnsi="Amiri" w:eastAsia="Amiri" w:cs="Amiri"/>
          <w:color w:val="111111"/>
          <w:sz w:val="28"/>
          <w:sz w:val="28"/>
          <w:szCs w:val="28"/>
          <w:rtl w:val="true"/>
          <w:lang w:bidi="ar-SA"/>
        </w:rPr>
        <w:t>و وفدت إليه وفودهم، و كتب لكل الوافدين كتبا، و أمنهم على دورهم، و زروعهم و أموالهم و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كتب إليهم ابنا عبد كلال،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مسروح، 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سعد و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الهمداني في الإنساب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الحارث و أخيه نعيم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أبناء عبد كلال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أيفع، و عريب، و شرحبيل، و كان الملك منهم يومئذ الحارث و عريب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 w:name="__RefHeading___Toc8806066_417432637"/>
      <w:bookmarkStart w:id="25" w:name="_Toc9"/>
      <w:bookmarkEnd w:id="24"/>
      <w:r>
        <w:rPr>
          <w:rtl w:val="true"/>
        </w:rPr>
        <w:t>كتابه صلّى اللّه عليه و آله إلى ملوك حمير، و أذواء اليمن</w:t>
      </w:r>
      <w:r>
        <w:rPr>
          <w:rtl w:val="true"/>
        </w:rPr>
        <w:t>:</w:t>
      </w:r>
      <w:bookmarkEnd w:id="25"/>
    </w:p>
    <w:p>
      <w:pPr>
        <w:pStyle w:val="BookText"/>
        <w:rPr/>
      </w:pPr>
      <w:r>
        <w:rPr>
          <w:rFonts w:ascii="Amiri" w:hAnsi="Amiri" w:eastAsia="Amiri" w:cs="Amiri"/>
          <w:color w:val="111111"/>
          <w:sz w:val="28"/>
          <w:sz w:val="28"/>
          <w:szCs w:val="28"/>
          <w:rtl w:val="true"/>
          <w:lang w:bidi="ar-SA"/>
        </w:rPr>
        <w:t>و نصوص الكتب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إلى أهل اليمن متعددة،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الكتاب الذي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أبناء عبد كلال، و غيرهم، و هو كما يلي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أنتم، ما آمنتم باللّه و رسوله، و أن اللّه وحده لا شريك له، بعث موسى بآياته، و خلق عيسى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ثالث ثلاثة، عيسى ابن اللّه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اليمن الذين كان كثير منهم على دين اليهودية، و بعض منهم كان على دين النصرانية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الكتاب قد لا حظ ذلك، فتعرض لمزاعم اليهود و النصارى، و أعلن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بالكتاب مع عياش بن أبي ربيعة المخزومي،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 أرضهم، فلا تدخل ليلا حتى تصبح، ثم تطهّر، فأحسن طهورك، وصل ركعتين، و سل اللّه النجاح و القبول، و استعد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كتابي بيمينك، و ادفعه بيمينك في أيمانهم، فإنهم قابلون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اقرأ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وَ اَلْمُشْرِكِينَ مُنْفَكِّينَ </w:t>
      </w:r>
      <w:r>
        <w:rPr>
          <w:rStyle w:val="FootnoteAnchor"/>
          <w:rtl w:val="true"/>
        </w:rPr>
        <w:footnoteReference w:id="12"/>
      </w:r>
      <w:r>
        <w:rPr>
          <w:rFonts w:ascii="Amiri" w:hAnsi="Amiri" w:eastAsia="Amiri" w:cs="Amiri"/>
          <w:color w:val="111111"/>
          <w:sz w:val="28"/>
          <w:sz w:val="28"/>
          <w:szCs w:val="28"/>
          <w:rtl w:val="true"/>
          <w:lang w:bidi="ar-SA"/>
        </w:rPr>
        <w:t>، فإذا فرغت منها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محمد، 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تأتيك حجة إلا دحضت، و لا كتاب زخرف إلا ذهب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قارئون عليك، فإذا رطنوا،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ترجموا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آمَنْتُ بِمٰا أَنْزَلَ اَللّٰهُ مِنْ كِتٰابٍ وَ أُمِرْتُ لِأَعْدِلَ بَيْنَكُمُ اَللّٰهُ رَبُّنٰا وَ رَبُّكُمْ لَنٰا أَعْمٰالُنٰا وَ لَكُمْ أَعْمٰالُكُمْ لاٰ حُجَّةَ بَيْنَنٰا وَ بَيْنَكُمُ اَللّٰهُ يَجْمَعُ بَيْنَنٰا </w:t>
      </w:r>
      <w:bookmarkStart w:id="26" w:name="pg12365_114673"/>
    </w:p>
    <w:p>
      <w:pPr>
        <w:pStyle w:val="BookText"/>
        <w:rPr/>
      </w:pPr>
      <w:bookmarkEnd w:id="26"/>
      <w:r>
        <w:rPr>
          <w:rFonts w:ascii="Amiri" w:hAnsi="Amiri" w:eastAsia="Amiri" w:cs="Amiri"/>
          <w:color w:val="111111"/>
          <w:sz w:val="28"/>
          <w:sz w:val="28"/>
          <w:szCs w:val="28"/>
          <w:rtl w:val="true"/>
          <w:lang w:bidi="ar-SA"/>
        </w:rPr>
        <w:t xml:space="preserve">وَ إِلَيْهِ اَلْمَصِيرُ </w:t>
      </w:r>
      <w:r>
        <w:rPr>
          <w:rStyle w:val="FootnoteAnchor"/>
          <w:rtl w:val="true"/>
        </w:rPr>
        <w:footnoteReference w:id="13"/>
      </w:r>
      <w:r>
        <w:rPr>
          <w:rFonts w:ascii="IRNazanin" w:hAnsi="IRNazanin" w:eastAsia="IRNazanin"/>
          <w:color w:val="111111"/>
          <w:sz w:val="28"/>
          <w:sz w:val="28"/>
          <w:szCs w:val="28"/>
          <w:rtl w:val="true"/>
          <w:lang w:bidi="fa-IR"/>
        </w:rPr>
        <w:t>فإذا أسلموا فسلهم تصبهم الخ</w:t>
      </w:r>
      <w:r>
        <w:rPr>
          <w:rFonts w:eastAsia="IRNazanin" w:cs="IRNazanin"/>
          <w:color w:val="111111"/>
          <w:sz w:val="28"/>
          <w:szCs w:val="28"/>
          <w:rtl w:val="true"/>
          <w:lang w:bidi="fa-IR"/>
        </w:rPr>
        <w:t xml:space="preserve">.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وصلت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أبناء عبد كلال، و زرعة بن سيف بن ذي بزن، و عمير ذو مران، و النعمان قيل ذي رعين، و معافر، و كتبوا بإسلامهم، و أرسلوا الكتاب مع وافدهم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المدينة مع وفد همدان، مالك بن نمط و غيره، فلقوا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من تبوك، فأخبروه بإسلامهم و كتابهم، فأكرم رسولهم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8806068_417432637"/>
      <w:bookmarkStart w:id="28" w:name="_Toc10"/>
      <w:bookmarkEnd w:id="27"/>
      <w:r>
        <w:rPr>
          <w:rtl w:val="true"/>
        </w:rPr>
        <w:t>من هو وافد حمير</w:t>
      </w:r>
      <w:r>
        <w:rPr>
          <w:rtl w:val="true"/>
        </w:rPr>
        <w:t>:</w:t>
      </w:r>
      <w:bookmarkEnd w:id="28"/>
    </w:p>
    <w:p>
      <w:pPr>
        <w:pStyle w:val="BookText"/>
        <w:rPr/>
      </w:pPr>
      <w:r>
        <w:rPr>
          <w:rFonts w:ascii="Amiri" w:hAnsi="Amiri" w:eastAsia="Amiri" w:cs="Amiri"/>
          <w:color w:val="111111"/>
          <w:sz w:val="28"/>
          <w:sz w:val="28"/>
          <w:szCs w:val="28"/>
          <w:rtl w:val="true"/>
          <w:lang w:bidi="ar-SA"/>
        </w:rPr>
        <w:t>و كان وافد ملوك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مرارة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الحارث بن عبد كلال، و أنه حين قدم اعتنقه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أفرشه رداءه، و قال قبل أن يدخل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عليكم من هذا الفج رجل كريم الجدين، صبيح الخدين فكأنه</w:t>
      </w:r>
      <w:r>
        <w:rPr>
          <w:rFonts w:eastAsia="Amiri" w:cs="Amiri" w:ascii="Amiri" w:hAnsi="Amiri"/>
          <w:color w:val="111111"/>
          <w:sz w:val="28"/>
          <w:szCs w:val="28"/>
          <w:rtl w:val="true"/>
          <w:lang w:bidi="ar-SA"/>
        </w:rPr>
        <w:t xml:space="preserve">.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أضافوا إلى الوافدين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عبد كلال، و النعمان قيل ذي </w:t>
      </w:r>
    </w:p>
    <w:p>
      <w:pPr>
        <w:pStyle w:val="BookText"/>
        <w:rPr/>
      </w:pPr>
      <w:r>
        <w:rPr>
          <w:rFonts w:ascii="Amiri" w:hAnsi="Amiri" w:eastAsia="Amiri" w:cs="Amiri"/>
          <w:color w:val="111111"/>
          <w:sz w:val="28"/>
          <w:sz w:val="28"/>
          <w:szCs w:val="28"/>
          <w:rtl w:val="true"/>
          <w:lang w:bidi="ar-SA"/>
        </w:rPr>
        <w:t xml:space="preserve">رعين، و معافر و همدان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غير دقيق، فإن هؤلاء هم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النعمان من الأقيال، و من البعيد أن يكون الملك هو الرسول، فلعلهم وفدوا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تظافرت الروايات أنه أرسل بإسلامه، و أقام باليمن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كتابهم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النبي إلى الحارث بن عبد 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هو الوافد لكان الكتاب له لا إليه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9" w:name="pg12365_114675"/>
    </w:p>
    <w:p>
      <w:pPr>
        <w:pStyle w:val="BookText"/>
        <w:rPr/>
      </w:pPr>
      <w:bookmarkEnd w:id="29"/>
      <w:r>
        <w:rPr>
          <w:rFonts w:ascii="Amiri" w:hAnsi="Amiri" w:eastAsia="Amiri" w:cs="Amiri"/>
          <w:color w:val="111111"/>
          <w:sz w:val="28"/>
          <w:sz w:val="28"/>
          <w:szCs w:val="28"/>
          <w:rtl w:val="true"/>
          <w:lang w:bidi="ar-SA"/>
        </w:rPr>
        <w:t>و صرح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مالك بن مرارة الرهاوي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ملوك حمير مقدمه من تبوك، بإسلام الحارث بن عبد كلال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أى أن ملوك حمير كتبوا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يخبرونه بإسلام الحارث الذي كان ملكهم</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8806070_417432637"/>
      <w:bookmarkStart w:id="31" w:name="_Toc11"/>
      <w:bookmarkEnd w:id="30"/>
      <w:r>
        <w:rPr>
          <w:rtl w:val="true"/>
        </w:rPr>
        <w:t>كتاب النبي صلّى اللّه عليه و آله لأهل اليمن</w:t>
      </w:r>
      <w:r>
        <w:rPr>
          <w:rtl w:val="true"/>
        </w:rPr>
        <w:t>:</w:t>
      </w:r>
      <w:bookmarkEnd w:id="31"/>
    </w:p>
    <w:p>
      <w:pPr>
        <w:pStyle w:val="BookText"/>
        <w:rPr/>
      </w:pPr>
      <w:r>
        <w:rPr>
          <w:rFonts w:ascii="Amiri" w:hAnsi="Amiri" w:eastAsia="Amiri" w:cs="Amiri"/>
          <w:color w:val="111111"/>
          <w:sz w:val="28"/>
          <w:sz w:val="28"/>
          <w:szCs w:val="28"/>
          <w:rtl w:val="true"/>
          <w:lang w:bidi="ar-SA"/>
        </w:rPr>
        <w:t xml:space="preserve">و مهما يكن من أمر، فقد روى ابن سعد عن رجل من حمير، أدرك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مرارة الرهاوي رسول ملوك حمير بكتابهم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عبد كلال، و نعيم بن عبد كلال، و النعمان قيل ذي رعين، و معافر و همدان، و ذلك في شهر رمضان سنة تسع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أن ينزله و يكرمه و يضيفه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أحمد إليكم اللّه الذي لا إله إلا هو</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قد وقع بنا رسولكم مقفلنا من أرض الروم، فبلغ ما أرسلتم به، و خبّر عما قبلكم، و أنبأنا بإسلامكم، و قتلكم المشركين، فإن اللّه تبارك و تعالى قد هداكم بهداه، إن أصلحتم و أطعتم اللّه و رسوله، و أقمتم </w:t>
      </w:r>
    </w:p>
    <w:p>
      <w:pPr>
        <w:pStyle w:val="BookText"/>
        <w:rPr/>
      </w:pPr>
      <w:r>
        <w:rPr>
          <w:rFonts w:ascii="Amiri" w:hAnsi="Amiri" w:eastAsia="Amiri" w:cs="Amiri"/>
          <w:color w:val="111111"/>
          <w:sz w:val="28"/>
          <w:sz w:val="28"/>
          <w:szCs w:val="28"/>
          <w:rtl w:val="true"/>
          <w:lang w:bidi="ar-SA"/>
        </w:rPr>
        <w:t>الصلاة، و آتيتم الزكاة، و أعطيتم من المغنم خمس اللّه، و خمس نبيه و صفيّه، و ما كتب على المؤمنين من الصدقة، من العقار عشر ما سقت العين و سقت السماء، و على ما سقى الغرب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الإبل الأربعين ابنة لبون، و في ثلاثين من الإبل ابن لبون ذكر، و في كل خمس من الإبل شاة، و في كل عشر من الإبل شاتان، و في كل أربعين من البقر بقرة، و في كل ثلاثين من البقر تبيع، جذع أو جذعة، و في كل أربعين من الغنم سائمة وحدها شاة، و إنها فريضة اللّه التي فرض على المؤمنين في الصدقة، فمن زاد خيرا فهو خير له، و من أدى ذلك، و أشهد على إسلامه، و ظاهر المؤمنين على المشركين فإنه من المؤمنين، له ما لهم، و عليه ما عليهم، و له ذمة اللّه و ذمة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من أسلم من يهودي أو نصراني فإنه من المؤمنين، له ما لهم و عليه ما عليهم، و من كان على يهوديته أو نصرانيته فإنه لا يرد عنها، و عليه الجزية على كل حالم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أو أنثى، حر أو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و اف من قيمة المعافر، أو عوضه ثيابا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أدى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ذمة اللّه و ذمة رسوله، و من منعه فإنه عدو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رسول اللّه محمدا أرسل إلى زرعة ذي يزن أن إذا أتاكم رسلي فأوصيكم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عبد اللّه بن زيد، و مالك بن عبادة، و عقبة بن نمر، و مالك بن مرارة، و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اجمعوا ما عندكم من الصدقة و الجزية من مخاليفكم، و أبلغوها رسلي، و أن أميرهم معاذ بن جبل فلا ينقلبن إلا راضيا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محمدا يشهد ألا إله إلا اللّه و أنه عبده و رسوله، ثم إن مالك بن مرارة الرهاوي قد حدثني أنك أسلمت من أول حمير، و قتلت </w:t>
      </w:r>
    </w:p>
    <w:p>
      <w:pPr>
        <w:pStyle w:val="BookText"/>
        <w:rPr/>
      </w:pPr>
      <w:r>
        <w:rPr>
          <w:rFonts w:ascii="Amiri" w:hAnsi="Amiri" w:eastAsia="Amiri" w:cs="Amiri"/>
          <w:color w:val="111111"/>
          <w:sz w:val="28"/>
          <w:sz w:val="28"/>
          <w:szCs w:val="28"/>
          <w:rtl w:val="true"/>
          <w:lang w:bidi="ar-SA"/>
        </w:rPr>
        <w:t xml:space="preserve">المشركين، فأبشر بخير، و آمرك بحمير خيرا، و لا تخونوا، و لا تخاذلوا،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غنيكم و فقيركم، و إن الصدقة لا تحل لمحمد و لا لأهل بيته، إنما هي زكاة يتزكى بها على فقراء المسلمين و ابن السبيل، و إن مالكا قد بلغ الخبر، و حفظ الغيب، و آمركم به خيرا، و إني قد أرسلت إليكم من صالحي أهلي، و أولي دينهم، و أولي علمهم، و آمركم بهم خيرا، فإنهم منظور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 و ابن خزيمة، و ابن حبان، و ابن الجارود، و الحاكم، و البيهقي موصولا، و أبي داود في المراسيل و قد صححه جماعة من أئمة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الحاكم، و ابن حبان، و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النعمان 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الحارث و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زرعة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شرحبيل، و العبر و ديوان المبتدأ و الخبر لابن خلدون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لعبد الرزاق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الفائق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المعاد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القرطبي في تفسيره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المحلى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تنوير الحوالك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 المنتظم لابن الجوزي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الإشتقاق لابن دريد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عريب و الحارث ابنا عبد كلال كتب إليهما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الإكليل للهمداني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قد أرسل الكتاب إليهم مع عمرو بن حزم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كتاب آخر أرسله لزرعة بن ذي يزن، و كتاب ثالث لأهل اليمن </w:t>
      </w:r>
      <w:r>
        <w:rPr>
          <w:rStyle w:val="FootnoteAnchor"/>
          <w:rtl w:val="true"/>
        </w:rPr>
        <w:footnoteReference w:id="25"/>
      </w:r>
      <w:r>
        <w:rPr>
          <w:rFonts w:ascii="Amiri" w:hAnsi="Amiri" w:eastAsia="Amiri" w:cs="Amiri"/>
          <w:color w:val="111111"/>
          <w:sz w:val="28"/>
          <w:sz w:val="28"/>
          <w:szCs w:val="28"/>
          <w:rtl w:val="true"/>
          <w:lang w:bidi="ar-SA"/>
        </w:rPr>
        <w:t xml:space="preserve">أرسله مع معاذ، يشبهان هذا الكتاب، فراجع و قارن في المصادر </w:t>
      </w:r>
    </w:p>
    <w:p>
      <w:pPr>
        <w:pStyle w:val="BookText"/>
        <w:rPr/>
      </w:pPr>
      <w:r>
        <w:rPr>
          <w:rFonts w:ascii="Amiri" w:hAnsi="Amiri" w:eastAsia="Amiri" w:cs="Amiri"/>
          <w:color w:val="111111"/>
          <w:sz w:val="28"/>
          <w:sz w:val="28"/>
          <w:szCs w:val="28"/>
          <w:rtl w:val="true"/>
          <w:lang w:bidi="ar-SA"/>
        </w:rPr>
        <w:t xml:space="preserve">الآتية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عدا عن أن بعض النصوص لهذا الكتاب تخالف ما ثبت عن أئمة أهل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فإننا نشير إلى ما يلي</w:t>
      </w:r>
      <w:r>
        <w:rPr>
          <w:rFonts w:eastAsia="Amiri" w:cs="Amiri" w:ascii="Amiri" w:hAnsi="Amiri"/>
          <w:color w:val="111111"/>
          <w:sz w:val="28"/>
          <w:szCs w:val="28"/>
          <w:rtl w:val="true"/>
          <w:lang w:bidi="ar-SA"/>
        </w:rPr>
        <w:t xml:space="preserve">: </w:t>
      </w:r>
      <w:bookmarkStart w:id="32" w:name="pg12365_114681"/>
    </w:p>
    <w:p>
      <w:pPr>
        <w:pStyle w:val="Heading5"/>
        <w:numPr>
          <w:ilvl w:val="4"/>
          <w:numId w:val="1"/>
        </w:numPr>
        <w:rPr/>
      </w:pPr>
      <w:bookmarkStart w:id="33" w:name="__RefHeading___Toc8806072_417432637"/>
      <w:bookmarkStart w:id="34" w:name="_Toc12"/>
      <w:bookmarkEnd w:id="32"/>
      <w:bookmarkEnd w:id="33"/>
      <w:r>
        <w:rPr>
          <w:rtl w:val="true"/>
        </w:rPr>
        <w:t xml:space="preserve">تكرار كلمة </w:t>
      </w:r>
      <w:r>
        <w:rPr>
          <w:rtl w:val="true"/>
        </w:rPr>
        <w:t>«</w:t>
      </w:r>
      <w:r>
        <w:rPr>
          <w:rtl w:val="true"/>
        </w:rPr>
        <w:t>أما بعد</w:t>
      </w:r>
      <w:r>
        <w:rPr>
          <w:rtl w:val="true"/>
        </w:rPr>
        <w:t>» :</w:t>
      </w:r>
      <w:bookmarkEnd w:id="34"/>
    </w:p>
    <w:p>
      <w:pPr>
        <w:pStyle w:val="BookText"/>
        <w:rPr/>
      </w:pPr>
      <w:r>
        <w:rPr>
          <w:rFonts w:ascii="Amiri" w:hAnsi="Amiri" w:eastAsia="Amiri" w:cs="Amiri"/>
          <w:color w:val="111111"/>
          <w:sz w:val="28"/>
          <w:sz w:val="28"/>
          <w:szCs w:val="28"/>
          <w:rtl w:val="true"/>
          <w:lang w:bidi="ar-SA"/>
        </w:rPr>
        <w:t>بالنسبة لهذا الكتاب الأخير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تكررت فيه أربع مرات، بالإضافة إلى تكرار فقرات و مطالب أخرى، مثل الحديث عن الصدقة مرتين، كما أن الإشارة إلى الأشخاص قد تكررت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أمر غير مألوف في الرسائل، فقد يثير هذا احتمال أن تكون رسائل مختلفة أرسلت لعدة فئات أو جهات أو أشخاص في اليمن، فمزجها الرواة عمدا 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نتيجة لذلك ضعف في التركيب، و تفكك و عدم انسجام، فهو تارة يكلمهم بصيغة الجمع، و أخرى بصيغة المفرد</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8806074_417432637"/>
      <w:bookmarkStart w:id="36" w:name="_Toc13"/>
      <w:bookmarkEnd w:id="35"/>
      <w:r>
        <w:rPr>
          <w:rtl w:val="true"/>
        </w:rPr>
        <w:t>الإعلان و الإشهاد على الإسلام</w:t>
      </w:r>
      <w:r>
        <w:rPr>
          <w:rtl w:val="true"/>
        </w:rPr>
        <w:t>:</w:t>
      </w:r>
      <w:bookmarkEnd w:id="36"/>
    </w:p>
    <w:p>
      <w:pPr>
        <w:pStyle w:val="BookText"/>
        <w:rPr/>
      </w:pPr>
      <w:r>
        <w:rPr>
          <w:rFonts w:ascii="Amiri" w:hAnsi="Amiri" w:eastAsia="Amiri" w:cs="Amiri"/>
          <w:color w:val="111111"/>
          <w:sz w:val="28"/>
          <w:sz w:val="28"/>
          <w:szCs w:val="28"/>
          <w:rtl w:val="true"/>
          <w:lang w:bidi="ar-SA"/>
        </w:rPr>
        <w:t>و قد ذكر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أدى زكاة ماله، و أشهد على إسلامه، و ظاهر المسلمين على المشركين فهو من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المقصود بالإشهاد على الإسلام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إشهار إسلامه و إعلانه حتى لا يتعرض لمعرة جيوش المسلمين، فإنه إذا تكتم على ذلك، و ستره، و كانت المنطقة في أجواء حرب و قتال، فقد يظن به من لا يعرفه الكفر و الشرك، و أنه محارب فيوقعون به</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8806076_417432637"/>
      <w:bookmarkStart w:id="38" w:name="_Toc14"/>
      <w:bookmarkEnd w:id="37"/>
      <w:r>
        <w:rPr>
          <w:rtl w:val="true"/>
        </w:rPr>
        <w:t>الإيمان قول و عمل</w:t>
      </w:r>
      <w:r>
        <w:rPr>
          <w:rtl w:val="true"/>
        </w:rPr>
        <w:t>:</w:t>
      </w:r>
      <w:bookmarkEnd w:id="38"/>
    </w:p>
    <w:p>
      <w:pPr>
        <w:pStyle w:val="BookText"/>
        <w:rPr/>
      </w:pPr>
      <w:r>
        <w:rPr>
          <w:rFonts w:ascii="Amiri" w:hAnsi="Amiri" w:eastAsia="Amiri" w:cs="Amiri"/>
          <w:color w:val="111111"/>
          <w:sz w:val="28"/>
          <w:sz w:val="28"/>
          <w:szCs w:val="28"/>
          <w:rtl w:val="true"/>
          <w:lang w:bidi="ar-SA"/>
        </w:rPr>
        <w:t>قد ذكر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هدايتهم متوقفة على إصلاحهم، و طاعتهم للّه و رسوله، و إقام الصلاة و إيتاء الزكاة، و إعطاء الحق الشرعي من المغانم</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الإقرار باللسان لا يوجب نجاتهم من العذاب، و لا </w:t>
      </w:r>
      <w:bookmarkStart w:id="39" w:name="pg12365_114682"/>
    </w:p>
    <w:p>
      <w:pPr>
        <w:pStyle w:val="BookText"/>
        <w:rPr/>
      </w:pPr>
      <w:bookmarkEnd w:id="39"/>
      <w:r>
        <w:rPr>
          <w:rFonts w:ascii="Amiri" w:hAnsi="Amiri" w:eastAsia="Amiri" w:cs="Amiri"/>
          <w:color w:val="111111"/>
          <w:sz w:val="28"/>
          <w:sz w:val="28"/>
          <w:szCs w:val="28"/>
          <w:rtl w:val="true"/>
          <w:lang w:bidi="ar-SA"/>
        </w:rPr>
        <w:t>أمنهم من القتل، بل لا بد أن يعملوا بالمذكورات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يعمل بها فله ذمة اللّه و رسوله، أي أن من لم يعمل فليس له ذلك</w:t>
      </w:r>
      <w:r>
        <w:rPr>
          <w:rFonts w:eastAsia="Amiri" w:cs="Amiri" w:ascii="Amiri" w:hAnsi="Amiri"/>
          <w:color w:val="111111"/>
          <w:sz w:val="28"/>
          <w:szCs w:val="28"/>
          <w:rtl w:val="true"/>
          <w:lang w:bidi="ar-SA"/>
        </w:rPr>
        <w:t>. .</w:t>
      </w:r>
    </w:p>
    <w:p>
      <w:pPr>
        <w:pStyle w:val="Heading5"/>
        <w:numPr>
          <w:ilvl w:val="4"/>
          <w:numId w:val="1"/>
        </w:numPr>
        <w:rPr/>
      </w:pPr>
      <w:bookmarkStart w:id="40" w:name="__RefHeading___Toc8806078_417432637"/>
      <w:bookmarkStart w:id="41" w:name="_Toc15"/>
      <w:bookmarkEnd w:id="40"/>
      <w:r>
        <w:rPr>
          <w:rtl w:val="true"/>
        </w:rPr>
        <w:t>قتال المشركين دون غيرهم</w:t>
      </w:r>
      <w:r>
        <w:rPr>
          <w:rtl w:val="true"/>
        </w:rPr>
        <w:t>:</w:t>
      </w:r>
      <w:bookmarkEnd w:id="41"/>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عليهم قتل المشركين، و عدم الإكتفاء بقطع الصلة 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يتحرجوا من قتلهم حين وقوع الواقعة بين المسلمين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يقبل من المشركين إلا الإسلام أو الحرب، و يخيّر اليهود و النصارى، بين الجزية، و الإسلام، 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لأن الشرك يتناقض مع التوحيد، أما اليهودية و النصرانية فليستا بهذه المثابة، فلأجل ذلك لا يجبر النصارى و اليهود على ترك دينهم، إذا أعطوا الجزية، و قد تحدثنا عن ذلك في موضع آخر من هذا الكتاب</w:t>
      </w:r>
      <w:r>
        <w:rPr>
          <w:rFonts w:eastAsia="Amiri" w:cs="Amiri" w:ascii="Amiri" w:hAnsi="Amiri"/>
          <w:color w:val="111111"/>
          <w:sz w:val="28"/>
          <w:szCs w:val="28"/>
          <w:rtl w:val="true"/>
          <w:lang w:bidi="ar-SA"/>
        </w:rPr>
        <w:t>. .</w:t>
      </w:r>
    </w:p>
    <w:p>
      <w:pPr>
        <w:pStyle w:val="Heading5"/>
        <w:numPr>
          <w:ilvl w:val="4"/>
          <w:numId w:val="1"/>
        </w:numPr>
        <w:rPr/>
      </w:pPr>
      <w:bookmarkStart w:id="42" w:name="__RefHeading___Toc8806080_417432637"/>
      <w:bookmarkStart w:id="43" w:name="_Toc16"/>
      <w:bookmarkEnd w:id="42"/>
      <w:r>
        <w:rPr>
          <w:rtl w:val="true"/>
        </w:rPr>
        <w:t xml:space="preserve">من يأخذ الصدقات من الناس؟ </w:t>
      </w:r>
      <w:r>
        <w:rPr>
          <w:rtl w:val="true"/>
        </w:rPr>
        <w:t>! :</w:t>
      </w:r>
      <w:bookmarkEnd w:id="43"/>
    </w:p>
    <w:p>
      <w:pPr>
        <w:pStyle w:val="BookText"/>
        <w:rPr/>
      </w:pPr>
      <w:r>
        <w:rPr>
          <w:rFonts w:ascii="Amiri" w:hAnsi="Amiri" w:eastAsia="Amiri" w:cs="Amiri"/>
          <w:color w:val="111111"/>
          <w:sz w:val="28"/>
          <w:sz w:val="28"/>
          <w:szCs w:val="28"/>
          <w:rtl w:val="true"/>
          <w:lang w:bidi="ar-SA"/>
        </w:rPr>
        <w:t>و قد ذكر الكتاب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زرعة، و سائر ملوك حمير، و همدان، و غيرهم، هم الذين يجمعون صدقاتهم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يأخذون الجزية ممن لم يسلم من اليهود و النصارى من قومهم، ثم يسلمونها إلى مبعوثي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غاية في الإرفاق بهم، و رعاية حالهم، فإن بعضهم أعرف بأحوال بعض من غيرهم، و بذلك يتحقق الإجراء الصحيح لما هو مطلوب، و يطمئن قومهم إلى إجراء سنة العدل فيهم</w:t>
      </w:r>
      <w:r>
        <w:rPr>
          <w:rFonts w:eastAsia="Amiri" w:cs="Amiri" w:ascii="Amiri" w:hAnsi="Amiri"/>
          <w:color w:val="111111"/>
          <w:sz w:val="28"/>
          <w:szCs w:val="28"/>
          <w:rtl w:val="true"/>
          <w:lang w:bidi="ar-SA"/>
        </w:rPr>
        <w:t xml:space="preserve">. </w:t>
      </w:r>
      <w:bookmarkStart w:id="44" w:name="pg12365_114683"/>
    </w:p>
    <w:p>
      <w:pPr>
        <w:pStyle w:val="Heading5"/>
        <w:numPr>
          <w:ilvl w:val="4"/>
          <w:numId w:val="1"/>
        </w:numPr>
        <w:rPr/>
      </w:pPr>
      <w:bookmarkStart w:id="45" w:name="__RefHeading___Toc8806082_417432637"/>
      <w:bookmarkStart w:id="46" w:name="_Toc17"/>
      <w:bookmarkEnd w:id="44"/>
      <w:bookmarkEnd w:id="45"/>
      <w:r>
        <w:rPr>
          <w:rtl w:val="true"/>
        </w:rPr>
        <w:t>رسول اللّه مولى غنيكم و فقيركم</w:t>
      </w:r>
      <w:r>
        <w:rPr>
          <w:rtl w:val="true"/>
        </w:rPr>
        <w:t>:</w:t>
      </w:r>
      <w:bookmarkEnd w:id="46"/>
    </w:p>
    <w:p>
      <w:pPr>
        <w:pStyle w:val="BookText"/>
        <w:rPr/>
      </w:pPr>
      <w:r>
        <w:rPr>
          <w:rFonts w:ascii="Amiri" w:hAnsi="Amiri" w:eastAsia="Amiri" w:cs="Amiri"/>
          <w:color w:val="111111"/>
          <w:sz w:val="28"/>
          <w:sz w:val="28"/>
          <w:szCs w:val="28"/>
          <w:rtl w:val="true"/>
          <w:lang w:bidi="ar-SA"/>
        </w:rPr>
        <w:t>و بعد أن أمرهم في الكتاب بأن لا يخونوا و لا يتخاذلوا، علل لهم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رسول اللّه مولى غنيكم و فقيركم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يشعر الفقير بأن ثمة استقواء عليه، و استغلالا لحاله، فيؤخذ بما لا يؤخذ به غيره، و تفرض عليه قرارات لا تفرض على الغني، و لا تطلب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ما يطلبه و يفرض ما يفرضه على الجميع، من دون استثناء، لأنه ولي الغني و الفقير، و الكبير و الصغير</w:t>
      </w:r>
      <w:r>
        <w:rPr>
          <w:rFonts w:eastAsia="Amiri" w:cs="Amiri" w:ascii="Amiri" w:hAnsi="Amiri"/>
          <w:color w:val="111111"/>
          <w:sz w:val="28"/>
          <w:szCs w:val="28"/>
          <w:rtl w:val="true"/>
          <w:lang w:bidi="ar-SA"/>
        </w:rPr>
        <w:t>. .</w:t>
      </w:r>
    </w:p>
    <w:p>
      <w:pPr>
        <w:pStyle w:val="Heading5"/>
        <w:numPr>
          <w:ilvl w:val="4"/>
          <w:numId w:val="1"/>
        </w:numPr>
        <w:rPr/>
      </w:pPr>
      <w:bookmarkStart w:id="47" w:name="__RefHeading___Toc8806084_417432637"/>
      <w:bookmarkStart w:id="48" w:name="_Toc18"/>
      <w:bookmarkEnd w:id="47"/>
      <w:r>
        <w:rPr>
          <w:rtl w:val="true"/>
        </w:rPr>
        <w:t>إنما هي زكاة يتزكى بها</w:t>
      </w:r>
      <w:r>
        <w:rPr>
          <w:rtl w:val="true"/>
        </w:rPr>
        <w:t>:</w:t>
      </w:r>
      <w:bookmarkEnd w:id="48"/>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يقول عن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لمحمد و لا لأهله، إنما هي زكاة يتزكى بها على فقراء المؤمنين، و أبناء السبيل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تضمنت هذه الفقرة الإشارة إلى أمور عديدة، فقد عبّرت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كلمة المسلمين، ربما لتؤكد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إظهار الإسلام لا يكفي، بل لا بد من الإيمان بمعناه الصحيح، الذي هو قول و قبول و التزام قلبي و عملي بكل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إن الزكاة تطهير للنفوس، و تنمية لها، من خلال إبعادها الإنسان المؤمن عن التعلق بالمال و حب الدنيا، و إيجابها القرب من اللّه تعالى، و هي تدفع إلى الإيثار، و إلى الشعور بحوائج المؤمنين</w:t>
      </w:r>
      <w:r>
        <w:rPr>
          <w:rFonts w:eastAsia="Amiri" w:cs="Amiri" w:ascii="Amiri" w:hAnsi="Amiri"/>
          <w:color w:val="111111"/>
          <w:sz w:val="28"/>
          <w:szCs w:val="28"/>
          <w:rtl w:val="true"/>
          <w:lang w:bidi="ar-SA"/>
        </w:rPr>
        <w:t>. .</w:t>
      </w:r>
    </w:p>
    <w:p>
      <w:pPr>
        <w:pStyle w:val="Heading5"/>
        <w:numPr>
          <w:ilvl w:val="4"/>
          <w:numId w:val="1"/>
        </w:numPr>
        <w:rPr/>
      </w:pPr>
      <w:bookmarkStart w:id="49" w:name="__RefHeading___Toc8806086_417432637"/>
      <w:bookmarkStart w:id="50" w:name="_Toc19"/>
      <w:bookmarkEnd w:id="49"/>
      <w:r>
        <w:rPr>
          <w:rtl w:val="true"/>
        </w:rPr>
        <w:t>وصية النبي صلّى اللّه عليه و آله لرسوله</w:t>
      </w:r>
      <w:r>
        <w:rPr>
          <w:rtl w:val="true"/>
        </w:rPr>
        <w:t>:</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لرسوله عياش بن أبي ربيعة </w:t>
      </w:r>
      <w:bookmarkStart w:id="51" w:name="pg12365_114684"/>
    </w:p>
    <w:p>
      <w:pPr>
        <w:pStyle w:val="BookText"/>
        <w:rPr/>
      </w:pPr>
      <w:bookmarkEnd w:id="51"/>
      <w:r>
        <w:rPr>
          <w:rFonts w:ascii="Amiri" w:hAnsi="Amiri" w:eastAsia="Amiri" w:cs="Amiri"/>
          <w:color w:val="111111"/>
          <w:sz w:val="28"/>
          <w:sz w:val="28"/>
          <w:szCs w:val="28"/>
          <w:rtl w:val="true"/>
          <w:lang w:bidi="ar-SA"/>
        </w:rPr>
        <w:t>بأن لا يدخل على من يبعثه إليهم، و أن يتوضأ قبل دخوله عليهم، و يصلي ركعتين، و يسأل اللّه النجاح و القبول، و أن يأخذ كتابه بيمينه، و يدفعه إليهم بأيمانهم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يسن لهم ما شرعه اللّه تعالى في شأن الرسل في هذه المناسبة بالذات، لتكون حساسيتها من أسباب وعيها بعمق، و تحسس نتائجها الرضية على الرسول و على المرسل إليهم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عياش بن أبي ربيعة كان يشعر بخطورة الموقف، فجاءت التوجيهات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لتربط على قلبه، و تعيده إلى اللّه، فيشعر بعظمته، و بهيمنته، و بقدرته، و بمحبته له و للمؤمنين، و لطفه و عناياته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فيعيش الثقة باللّه، و السكينة في قلبه، و روحه، و القوة في دينه، و عدم المبالاة بالأخطار إذا كان اللّه محبا له، راضيا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القوة الروحية، و الثبات و الإتزان في الخطاب و في الموقف يعطي للكلمة قوة مضاعفة على التأثير، و يضفي على شخصيته الهيبة، و يفرض على الآخرين احترامه، و الإصغاء إليه، و التدبر فيما يأتيهم به</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8806088_417432637"/>
      <w:bookmarkStart w:id="53" w:name="_Toc20"/>
      <w:bookmarkEnd w:id="52"/>
      <w:r>
        <w:rPr>
          <w:rtl w:val="true"/>
        </w:rPr>
        <w:t>وفد همدان</w:t>
      </w:r>
      <w:r>
        <w:rPr>
          <w:rtl w:val="true"/>
        </w:rPr>
        <w:t>:</w:t>
      </w:r>
      <w:bookmarkEnd w:id="53"/>
    </w:p>
    <w:p>
      <w:pPr>
        <w:pStyle w:val="BookText"/>
        <w:rPr/>
      </w:pPr>
      <w:r>
        <w:rPr>
          <w:rFonts w:ascii="Amiri" w:hAnsi="Amiri" w:eastAsia="Amiri" w:cs="Amiri"/>
          <w:color w:val="111111"/>
          <w:sz w:val="28"/>
          <w:sz w:val="28"/>
          <w:szCs w:val="28"/>
          <w:rtl w:val="true"/>
          <w:lang w:bidi="ar-SA"/>
        </w:rPr>
        <w:t xml:space="preserve">و في شهر رمضان من سنة تسع، مرجع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تبوك قدم وفد همدان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وفد حمير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الوافد من كل بطن من همدان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بن أيفع من بني ناعط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عميرة بن مالك من بني حازم، و من بني سلمان ضمام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حدان مسلمة بن هدان، و هم بطن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بني خارف من بني </w:t>
      </w:r>
    </w:p>
    <w:p>
      <w:pPr>
        <w:pStyle w:val="BookText"/>
        <w:rPr/>
      </w:pPr>
      <w:r>
        <w:rPr>
          <w:rFonts w:ascii="Amiri" w:hAnsi="Amiri" w:eastAsia="Amiri" w:cs="Amiri"/>
          <w:color w:val="111111"/>
          <w:sz w:val="28"/>
          <w:sz w:val="28"/>
          <w:szCs w:val="28"/>
          <w:rtl w:val="true"/>
          <w:lang w:bidi="ar-SA"/>
        </w:rPr>
        <w:t xml:space="preserve">حاشد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نمط، و كنيته أبو ثور، و لقبه ذو المشعار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مجموع وفد همدان مائة و عشرين نفسا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على وفد همدان مقطعات الحبرات، مكففة بالديباج، و فيهم حمزة بن مالك من ذي مشعار،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الحي همدان، ما أسرعها إلى النصر، و أصبرها على الجهد، و منهم أبدال و أوتاد الإسلام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فأسلموا، و كتب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بمخلاف خارف، </w:t>
      </w:r>
    </w:p>
    <w:p>
      <w:pPr>
        <w:pStyle w:val="BookText"/>
        <w:rPr/>
      </w:pPr>
      <w:r>
        <w:rPr>
          <w:rFonts w:ascii="Amiri" w:hAnsi="Amiri" w:eastAsia="Amiri" w:cs="Amiri"/>
          <w:color w:val="111111"/>
          <w:sz w:val="28"/>
          <w:sz w:val="28"/>
          <w:szCs w:val="28"/>
          <w:rtl w:val="true"/>
          <w:lang w:bidi="ar-SA"/>
        </w:rPr>
        <w:t xml:space="preserve">و يام، و شاكر، و أهل الهضب، و حقاف الرمل من همدان لمن أسلم منهم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زاد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عليه وفد همدان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النمط، و مالك بن أيفع، و ضمام بن مالك، و عمرو بن مالك، فلقوا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منصرفه من تبوك، و عليهم مقطعات الحبرات، و العمائم العدنية، برحال الميس على الرواحل المهرية و الأرحبية، و مالك بن النمط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همدان خير سوقة و أقيالليس لها في العالمين أمثال</w:t>
      </w:r>
    </w:p>
    <w:p>
      <w:pPr>
        <w:pStyle w:val="BookText"/>
        <w:rPr/>
      </w:pPr>
      <w:r>
        <w:rPr>
          <w:rFonts w:ascii="Amiri" w:hAnsi="Amiri" w:eastAsia="Amiri" w:cs="Amiri"/>
          <w:color w:val="111111"/>
          <w:sz w:val="28"/>
          <w:sz w:val="28"/>
          <w:szCs w:val="28"/>
          <w:rtl w:val="true"/>
          <w:lang w:bidi="ar-SA"/>
        </w:rPr>
        <w:t>محلها الهضب و منها الأبطاللها أطابات بها و آكال</w:t>
      </w:r>
    </w:p>
    <w:p>
      <w:pPr>
        <w:pStyle w:val="BookText"/>
        <w:rPr/>
      </w:pPr>
      <w:r>
        <w:rPr>
          <w:rFonts w:ascii="Amiri" w:hAnsi="Amiri" w:eastAsia="Amiri" w:cs="Amiri"/>
          <w:color w:val="111111"/>
          <w:sz w:val="28"/>
          <w:sz w:val="28"/>
          <w:szCs w:val="28"/>
          <w:rtl w:val="true"/>
          <w:lang w:bidi="ar-SA"/>
        </w:rPr>
        <w:t xml:space="preserve">و كان يرتجز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جاوزن سواد الريففي هبوات الصيف و الخريف</w:t>
      </w:r>
    </w:p>
    <w:p>
      <w:pPr>
        <w:pStyle w:val="BookText"/>
        <w:rPr/>
      </w:pPr>
      <w:r>
        <w:rPr>
          <w:rFonts w:ascii="Amiri" w:hAnsi="Amiri" w:eastAsia="Amiri" w:cs="Amiri"/>
          <w:color w:val="111111"/>
          <w:sz w:val="28"/>
          <w:sz w:val="28"/>
          <w:szCs w:val="28"/>
          <w:rtl w:val="true"/>
          <w:lang w:bidi="ar-SA"/>
        </w:rPr>
        <w:t>مخطمات بحبال الليف</w:t>
      </w:r>
    </w:p>
    <w:p>
      <w:pPr>
        <w:pStyle w:val="BookText"/>
        <w:rPr/>
      </w:pPr>
      <w:r>
        <w:rPr>
          <w:rFonts w:ascii="Amiri" w:hAnsi="Amiri" w:eastAsia="Amiri" w:cs="Amiri"/>
          <w:color w:val="111111"/>
          <w:sz w:val="28"/>
          <w:sz w:val="28"/>
          <w:szCs w:val="28"/>
          <w:rtl w:val="true"/>
          <w:lang w:bidi="ar-SA"/>
        </w:rPr>
        <w:t>و ذكروا له كلاما حسنا فصيحا، سيأتي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أقطعهم فيه ما سألوه، و أمّر عليهم مالك بن النمط، و استعمله على من أسلم من قومه، و أمره بقتال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يخرج لهم سرح إلا أغاروا عليه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لكننا نشك في هذا الكلام الأخير، فإن همدان لا يمكن أن تقاتل ثقيفا، و لا أن تغير على سرحهم، فإن همدان باليمن، و ثقيفا بالطائف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همدان قد أسلمت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أنها وفدت و أسلمت، و قد تقدم الكلام في ذلك في موضع آخر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مالك بن نمط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نصية من همدان، من كل حاضر و باد، أتوك على قلص نواح،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متصلة بحبائل الإسلام، لا تأخذهم في اللّه لومة لائم، من مخلاف خارف و 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شاكر، أهل السود و القود، أجابوا دعوة الرسول، و فارقوا الآلهات و الأنصاب، عهدهم لا ينقض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سنة ماحل، و لا سوداء عنقفير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أقام لعلع، و ما جرى اليعفور بصيلع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فكتب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لمخلاف خارف، و أهل جناب الهضب، و حقاف الرمل، مع وافدها ذي المشعار، مالك بن نمط، و من أسلم من قومه أن لهم فراعها، و وهاطها، و عزازها ما أقاموا الصلاة، و آتوا الزكاة، يأكلون ظلافها، و يرعون عفاءها،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من دفئهم و صرامهم ما سلموا بالميثاق و الأمانة، و لهم </w:t>
      </w:r>
    </w:p>
    <w:p>
      <w:pPr>
        <w:pStyle w:val="BookText"/>
        <w:rPr/>
      </w:pPr>
      <w:r>
        <w:rPr>
          <w:rFonts w:ascii="Amiri" w:hAnsi="Amiri" w:eastAsia="Amiri" w:cs="Amiri"/>
          <w:color w:val="111111"/>
          <w:sz w:val="28"/>
          <w:sz w:val="28"/>
          <w:szCs w:val="28"/>
          <w:rtl w:val="true"/>
          <w:lang w:bidi="ar-SA"/>
        </w:rPr>
        <w:t>من الصدقة الثلب، و الناب، و الفصيل و الفارض، و الداجن، و الكبش الحوري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فيها الصالغ و القارح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بذلك عهد اللّه، و ذمام رسوله، و شاهدكم المهاجرون و 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في ذلك مالك بن 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رسول اللّه في فحمة الدجىو نحن بأعلى رحرحان و صلدد</w:t>
      </w:r>
    </w:p>
    <w:p>
      <w:pPr>
        <w:pStyle w:val="BookText"/>
        <w:rPr/>
      </w:pPr>
      <w:r>
        <w:rPr>
          <w:rFonts w:ascii="Amiri" w:hAnsi="Amiri" w:eastAsia="Amiri" w:cs="Amiri"/>
          <w:color w:val="111111"/>
          <w:sz w:val="28"/>
          <w:sz w:val="28"/>
          <w:szCs w:val="28"/>
          <w:rtl w:val="true"/>
          <w:lang w:bidi="ar-SA"/>
        </w:rPr>
        <w:t>و هن بنا خوص طلائح تغتليبركبانها في لاحب متمدد</w:t>
      </w:r>
    </w:p>
    <w:p>
      <w:pPr>
        <w:pStyle w:val="BookText"/>
        <w:rPr/>
      </w:pPr>
      <w:r>
        <w:rPr>
          <w:rFonts w:ascii="Amiri" w:hAnsi="Amiri" w:eastAsia="Amiri" w:cs="Amiri"/>
          <w:color w:val="111111"/>
          <w:sz w:val="28"/>
          <w:sz w:val="28"/>
          <w:szCs w:val="28"/>
          <w:rtl w:val="true"/>
          <w:lang w:bidi="ar-SA"/>
        </w:rPr>
        <w:t>على كل فتلاء الذراعين جسرةتمر بنا مر الهجف الخفيدد</w:t>
      </w:r>
    </w:p>
    <w:p>
      <w:pPr>
        <w:pStyle w:val="BookText"/>
        <w:rPr/>
      </w:pPr>
      <w:r>
        <w:rPr>
          <w:rFonts w:ascii="Amiri" w:hAnsi="Amiri" w:eastAsia="Amiri" w:cs="Amiri"/>
          <w:color w:val="111111"/>
          <w:sz w:val="28"/>
          <w:sz w:val="28"/>
          <w:szCs w:val="28"/>
          <w:rtl w:val="true"/>
          <w:lang w:bidi="ar-SA"/>
        </w:rPr>
        <w:t>حلفت برب الراقصات إلى منىصوادر بالركبان من هضب قردد</w:t>
      </w:r>
    </w:p>
    <w:p>
      <w:pPr>
        <w:pStyle w:val="BookText"/>
        <w:rPr/>
      </w:pPr>
      <w:r>
        <w:rPr>
          <w:rFonts w:ascii="Amiri" w:hAnsi="Amiri" w:eastAsia="Amiri" w:cs="Amiri"/>
          <w:color w:val="111111"/>
          <w:sz w:val="28"/>
          <w:sz w:val="28"/>
          <w:szCs w:val="28"/>
          <w:rtl w:val="true"/>
          <w:lang w:bidi="ar-SA"/>
        </w:rPr>
        <w:t>بأن رسول اللّه فينا مصدقرسول أتى من عند ذي العرش مهتد</w:t>
      </w:r>
    </w:p>
    <w:p>
      <w:pPr>
        <w:pStyle w:val="BookText"/>
        <w:rPr/>
      </w:pPr>
      <w:r>
        <w:rPr>
          <w:rFonts w:ascii="Amiri" w:hAnsi="Amiri" w:eastAsia="Amiri" w:cs="Amiri"/>
          <w:color w:val="111111"/>
          <w:sz w:val="28"/>
          <w:sz w:val="28"/>
          <w:szCs w:val="28"/>
          <w:rtl w:val="true"/>
          <w:lang w:bidi="ar-SA"/>
        </w:rPr>
        <w:t>فما حملت من ناقة فوق رحلهاأشد على أعدائه من محمد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أعطى إذا ما طالب العرف جاءهو أمضى بحد المشرفي المهند </w:t>
      </w:r>
      <w:r>
        <w:rPr>
          <w:rStyle w:val="FootnoteAnchor"/>
          <w:rtl w:val="true"/>
        </w:rPr>
        <w:footnoteReference w:id="33"/>
      </w:r>
      <w:bookmarkStart w:id="54" w:name="pg12365_114689"/>
    </w:p>
    <w:p>
      <w:pPr>
        <w:pStyle w:val="BookText"/>
        <w:rPr/>
      </w:pPr>
      <w:bookmarkEnd w:id="5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8806090_417432637"/>
      <w:bookmarkStart w:id="56" w:name="_Toc21"/>
      <w:bookmarkEnd w:id="55"/>
      <w:r>
        <w:rPr>
          <w:rtl w:val="true"/>
        </w:rPr>
        <w:t>توضيحات</w:t>
      </w:r>
      <w:r>
        <w:rPr>
          <w:rtl w:val="true"/>
        </w:rPr>
        <w:t>:</w:t>
      </w:r>
      <w:bookmarkEnd w:id="56"/>
    </w:p>
    <w:p>
      <w:pPr>
        <w:pStyle w:val="BookText"/>
        <w:rPr/>
      </w:pPr>
      <w:r>
        <w:rPr>
          <w:rFonts w:ascii="Amiri" w:hAnsi="Amiri" w:eastAsia="Amiri" w:cs="Amiri"/>
          <w:color w:val="111111"/>
          <w:sz w:val="28"/>
          <w:sz w:val="28"/>
          <w:szCs w:val="28"/>
          <w:rtl w:val="true"/>
          <w:lang w:bidi="ar-SA"/>
        </w:rPr>
        <w:t xml:space="preserve">قد تضمن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تحتاج إلى إيضاح،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همدان، منهم الحارث الأعور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شية 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وشاية و سعاية 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سنة 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الطريقة أي طريقة ساع و 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جناب الهضب اسم موضع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حقاف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حقف، و هو ما </w:t>
      </w:r>
      <w:bookmarkStart w:id="57" w:name="pg12365_114690"/>
    </w:p>
    <w:p>
      <w:pPr>
        <w:pStyle w:val="BookText"/>
        <w:rPr/>
      </w:pPr>
      <w:bookmarkEnd w:id="57"/>
      <w:r>
        <w:rPr>
          <w:rFonts w:ascii="IRNazanin" w:hAnsi="IRNazanin" w:eastAsia="IRNazanin"/>
          <w:color w:val="111111"/>
          <w:sz w:val="28"/>
          <w:sz w:val="28"/>
          <w:szCs w:val="28"/>
          <w:rtl w:val="true"/>
          <w:lang w:bidi="fa-IR"/>
        </w:rPr>
        <w:t>اعوّج و استطال 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 من الأرض و ارتفع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الوهاط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المطمئنة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نتاج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الذي يصرم و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هرم من ذكور الإبل، و تكسرت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الهرمة التي طال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انفصل من أمه من أولاد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 من الإبل و من البقر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يعلف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صوفه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البقر و الغنم ما انتهى سنه بالسادسة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الخيل ما دخل في الخامسة أو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الصدقة لا تعطى لا من الخيار، و لا من الرذال</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8806092_417432637"/>
      <w:bookmarkStart w:id="59" w:name="_Toc22"/>
      <w:bookmarkEnd w:id="58"/>
      <w:r>
        <w:rPr>
          <w:rtl w:val="true"/>
        </w:rPr>
        <w:t>كتاب لهمدان</w:t>
      </w:r>
      <w:r>
        <w:rPr>
          <w:rtl w:val="true"/>
        </w:rPr>
        <w:t>:</w:t>
      </w:r>
      <w:bookmarkEnd w:id="59"/>
    </w:p>
    <w:p>
      <w:pPr>
        <w:pStyle w:val="BookText"/>
        <w:rPr/>
      </w:pPr>
      <w:r>
        <w:rPr>
          <w:rFonts w:ascii="Amiri" w:hAnsi="Amiri" w:eastAsia="Amiri" w:cs="Amiri"/>
          <w:color w:val="111111"/>
          <w:sz w:val="28"/>
          <w:sz w:val="28"/>
          <w:szCs w:val="28"/>
          <w:rtl w:val="true"/>
          <w:lang w:bidi="ar-SA"/>
        </w:rPr>
        <w:t xml:space="preserve">و 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همدان كتب إليهم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محمد رسول اللّه إلى عمير ذي مران، و من أسلم من همدان، سلم أنتم، فإني أحمد اللّه إليكم الذي لا إله إلا هو</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ذلك، فإنه بلغني إسلامكم مرجعنا من أرض الروم، فأبشروا، </w:t>
      </w:r>
    </w:p>
    <w:p>
      <w:pPr>
        <w:pStyle w:val="BookText"/>
        <w:rPr/>
      </w:pPr>
      <w:r>
        <w:rPr>
          <w:rFonts w:ascii="Amiri" w:hAnsi="Amiri" w:eastAsia="Amiri" w:cs="Amiri"/>
          <w:color w:val="111111"/>
          <w:sz w:val="28"/>
          <w:sz w:val="28"/>
          <w:szCs w:val="28"/>
          <w:rtl w:val="true"/>
          <w:lang w:bidi="ar-SA"/>
        </w:rPr>
        <w:t>فإن اللّه قد هداكم بهداه، و إنكم إذا شهدتم أن لا إله إلا اللّه، و أن محمدا عبد اللّه و رسوله، و أقمتم الصلاة، و آتيتم الزكاة، فإن لكم ذمة اللّه و ذمة رسوله على دمائكم و أموالكم، و أرض البور التي أسلمتم عليها، سهلها و جبلها، و عيونها و فروعها غير مظلومين، و لا مضيق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الصدقة لا تحل لمحمد و لا لأهل بيته، إنما هي زكاة تزكونها عن أموالكم لفقراء المسلمين، و إن مالك بن مرارة الرهاوي قد حفظ الغيب و بلغ الخبر، فآمركم به خيرا فإنه منظور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 بن أبي طالب</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باليمن</w:t>
      </w:r>
      <w:r>
        <w:rPr>
          <w:rFonts w:eastAsia="Amiri" w:cs="Amiri" w:ascii="Amiri" w:hAnsi="Amiri"/>
          <w:color w:val="111111"/>
          <w:sz w:val="28"/>
          <w:szCs w:val="28"/>
          <w:rtl w:val="true"/>
          <w:lang w:bidi="ar-SA"/>
        </w:rPr>
        <w:t xml:space="preserve">. </w:t>
      </w:r>
      <w:bookmarkStart w:id="60" w:name="pg12365_114692"/>
    </w:p>
    <w:p>
      <w:pPr>
        <w:pStyle w:val="BookText"/>
        <w:rPr/>
      </w:pPr>
      <w:bookmarkEnd w:id="60"/>
      <w:r>
        <w:rPr>
          <w:rFonts w:ascii="Amiri" w:hAnsi="Amiri" w:eastAsia="Amiri" w:cs="Amiri"/>
          <w:color w:val="111111"/>
          <w:sz w:val="28"/>
          <w:sz w:val="28"/>
          <w:szCs w:val="28"/>
          <w:rtl w:val="true"/>
          <w:lang w:bidi="ar-SA"/>
        </w:rPr>
        <w:t>و 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لم تزرع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مذجح</w:t>
      </w:r>
      <w:r>
        <w:rPr>
          <w:rFonts w:eastAsia="IRNazanin" w:cs="IRNazanin"/>
          <w:color w:val="111111"/>
          <w:sz w:val="28"/>
          <w:szCs w:val="28"/>
          <w:rtl w:val="true"/>
          <w:lang w:bidi="fa-IR"/>
        </w:rPr>
        <w:t>.</w:t>
      </w:r>
    </w:p>
    <w:p>
      <w:pPr>
        <w:pStyle w:val="Heading5"/>
        <w:numPr>
          <w:ilvl w:val="4"/>
          <w:numId w:val="1"/>
        </w:numPr>
        <w:rPr/>
      </w:pPr>
      <w:bookmarkStart w:id="61" w:name="__RefHeading___Toc8806094_417432637"/>
      <w:bookmarkStart w:id="62" w:name="_Toc23"/>
      <w:bookmarkEnd w:id="61"/>
      <w:r>
        <w:rPr>
          <w:rtl w:val="true"/>
        </w:rPr>
        <w:t>الثناء على همدان</w:t>
      </w:r>
      <w:r>
        <w:rPr>
          <w:rtl w:val="true"/>
        </w:rPr>
        <w:t>:</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تضمنت النصوص المتقدمة ثناء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قبيلة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تأملنا في مضمون هذا الثناء، فسنجد أنه وصفها بأوصاف قد لا نجد لها مصداقا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هذه القبيلة إنما دخلت في الإسلام في وقت متأخر، و لا يختلف حالها عن حال سائر القبائل من ناحية الثقافة الدينية، و الإلتزام بأحكام الشرع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لنا أنه كان في تلك القبيلة آنئذ من يمكن وصفه بأنه من الأبدال أو من الأوتاد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قبلنا وجود أشخاص من هذا القبيل، فإنهم لا يمكن وصفهم بأنهم أوتاد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أحدا منهم لم يصل إلى مقام سلمان، و أبي ذر، و عمار،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إطلاق وصف أوتاد الإسلام على أحد، فإن هؤلاء الأربعة أولى من همدان و سواها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معنى أن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ليقرر أن أوتاد الإسلام من همدان؟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الحديث عن أن أبدال الإسلام منهم، فهو الآخر لا يختلف عن سابقه، و تعارضه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الأبدال بالشام، في حين أن قبيلة همدان يمانية</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يذكروا لنا شيئا عن هؤلاء الأبدال، بل انحصرت الرواية التي تذكرهم بغير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وجدت رواية عنهم، فإنها تبقى على درجة من الشذوذ، بحيث يدور حولها أكثر من سؤال</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السرعة إلى النصر، و الصبر على الجهد، فهي صفات قد تتحقق في المؤمن و في غيره، و لكن اقتران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الحي همدان، يفيد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الثناء عليها، و لكنه ثناء يبقى غير حاسم، فإن الإتصاف ببعض الصفات قد يوجب مدحا، مثل صفة السخاء و الصدق في القول، و لكنه يبقى مدحا على أمر دنيوي، لا يعطي منزلة في الدين و لا مقاما عند اللّه، إلا إذا انطلق من الطاعة له تعالى، و التعبد و التقرب به إليه</w:t>
      </w:r>
      <w:r>
        <w:rPr>
          <w:rFonts w:eastAsia="Amiri" w:cs="Amiri" w:ascii="Amiri" w:hAnsi="Amiri"/>
          <w:color w:val="111111"/>
          <w:sz w:val="28"/>
          <w:szCs w:val="28"/>
          <w:rtl w:val="true"/>
          <w:lang w:bidi="ar-SA"/>
        </w:rPr>
        <w:t xml:space="preserve">. .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2365_114695"/>
      <w:bookmarkStart w:id="64" w:name="pg12365_114695"/>
      <w:bookmarkEnd w:id="64"/>
    </w:p>
    <w:p>
      <w:pPr>
        <w:pStyle w:val="Heading4"/>
        <w:numPr>
          <w:ilvl w:val="3"/>
          <w:numId w:val="1"/>
        </w:numPr>
        <w:rPr/>
      </w:pPr>
      <w:bookmarkStart w:id="65" w:name="pg12365_114695"/>
      <w:bookmarkStart w:id="66" w:name="__RefHeading___Toc8806096_417432637"/>
      <w:bookmarkStart w:id="67" w:name="_Toc24"/>
      <w:bookmarkEnd w:id="65"/>
      <w:bookmarkEnd w:id="66"/>
      <w:r>
        <w:rPr>
          <w:rtl w:val="true"/>
        </w:rPr>
        <w:t>الفصل الرابع</w:t>
      </w:r>
      <w:r>
        <w:rPr>
          <w:rtl w:val="true"/>
        </w:rPr>
        <w:t xml:space="preserve">: </w:t>
      </w:r>
      <w:r>
        <w:rPr>
          <w:rtl w:val="true"/>
        </w:rPr>
        <w:t>وفود سنة تسع</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 w:name="__RefHeading___Toc8806098_417432637"/>
      <w:bookmarkStart w:id="69" w:name="_Toc25"/>
      <w:bookmarkEnd w:id="68"/>
      <w:r>
        <w:rPr>
          <w:rtl w:val="true"/>
        </w:rPr>
        <w:t>اشارة</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2365_114697"/>
      <w:bookmarkStart w:id="71" w:name="pg12365_114697"/>
      <w:bookmarkEnd w:id="71"/>
    </w:p>
    <w:p>
      <w:pPr>
        <w:pStyle w:val="Heading5"/>
        <w:numPr>
          <w:ilvl w:val="4"/>
          <w:numId w:val="1"/>
        </w:numPr>
        <w:rPr/>
      </w:pPr>
      <w:bookmarkStart w:id="72" w:name="pg12365_114697"/>
      <w:bookmarkStart w:id="73" w:name="__RefHeading___Toc8806100_417432637"/>
      <w:bookmarkStart w:id="74" w:name="_Toc26"/>
      <w:bookmarkEnd w:id="72"/>
      <w:bookmarkEnd w:id="73"/>
      <w:r>
        <w:rPr>
          <w:rtl w:val="true"/>
        </w:rPr>
        <w:t>وفود مرّة</w:t>
      </w:r>
      <w:r>
        <w:rPr>
          <w:rtl w:val="true"/>
        </w:rPr>
        <w:t>:</w:t>
      </w:r>
      <w:bookmarkEnd w:id="74"/>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بني مرّة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رجع من تبوك سنة تسع، و هم ثلاثة عشر رجلا رأسهم الحارث بن عوف،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قومك و عشيرتك، و نحن قوم من بني لؤي بن غالب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تركت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بسلاح و ما والاها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إنهم لمسنتون، فادع اللّه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اسقنا الغيث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فأقاموا أياما ثم أرادوا الإنصراف إلى بلادهم، فجاؤوا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مودعين له، و أمر بلالا أن يجيزهم، فأجازهم بعشر أواق فضة، و فضّل الحارث بن عوف فأعطاه اثنتي عشرة أوقية، و رجعوا إلى بلادهم فوجدوها قد أمطرت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مطرتم؟ فإذا هو ذلك اليوم الذي دعا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عليه و هو يتجهز لحجة الوداع قادم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 xml:space="preserve">رجعنا إلى بلادنا فوجدناها مصبوبة مطرا في ذلك اليوم الذي دعوت لنا فيه، ثم قلدتنا أقلاد الزرع في كل 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مطرة جودا، و لقد رأيت الإبل تأكل و هي بروك، و إن غنمنا ما توارى من أبياتنا، فترجع فتقيل في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هو صنع ذلك</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الحارث بن عوف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معي من يدعو إلى دينك و أنا له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معه رجلا أنصاريا، مادّا به عشيرة الحرث، فقتلوه، فقال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من يغدر بذمة جارهمنكم فإن محمدا لا يغدر</w:t>
      </w:r>
    </w:p>
    <w:p>
      <w:pPr>
        <w:pStyle w:val="BookText"/>
        <w:rPr/>
      </w:pPr>
      <w:r>
        <w:rPr>
          <w:rFonts w:ascii="Amiri" w:hAnsi="Amiri" w:eastAsia="Amiri" w:cs="Amiri"/>
          <w:color w:val="111111"/>
          <w:sz w:val="28"/>
          <w:sz w:val="28"/>
          <w:szCs w:val="28"/>
          <w:rtl w:val="true"/>
          <w:lang w:bidi="ar-SA"/>
        </w:rPr>
        <w:t>و أمانة المريّ حين لقيتهاكسر الزجاجة صدعها لا يجبر</w:t>
      </w:r>
    </w:p>
    <w:p>
      <w:pPr>
        <w:pStyle w:val="BookText"/>
        <w:rPr/>
      </w:pPr>
      <w:r>
        <w:rPr>
          <w:rFonts w:ascii="Amiri" w:hAnsi="Amiri" w:eastAsia="Amiri" w:cs="Amiri"/>
          <w:color w:val="111111"/>
          <w:sz w:val="28"/>
          <w:sz w:val="28"/>
          <w:szCs w:val="28"/>
          <w:rtl w:val="true"/>
          <w:lang w:bidi="ar-SA"/>
        </w:rPr>
        <w:t>إن تغدروا فالغدر من عاداتكمو اللؤم ينبت في أصول السخبر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فاعتذر، وودى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عائذ بك من لسان حسان، لو أن هذا مزج بماء البحر لمزجه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75" w:name="pg12365_114699"/>
    </w:p>
    <w:p>
      <w:pPr>
        <w:pStyle w:val="BookText"/>
        <w:rPr/>
      </w:pPr>
      <w:bookmarkEnd w:id="7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تحدثنا في مواضع عديدة من مناقشاتنا لما يذكرونه عن سائر الوفود عن عدد من النقاط التي وردت في النص الآنف الذكر، و ذلك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حاولوا التقرب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 و أنهم قومه و عشيرته، و أنهم من بني لؤى بن غالب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يجبهم بشيء، بل اكتفى بالتبسم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 عن حال بلادهم، من حيث الجدب و الخصب، و لم يسألهم و لم يحدثهم عن شيء آخر قد يكون له علاقة بالقربى النسبية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بعد أن أخبروه بالجدب في بلادهم طلبوا منه أن يدعو لهم، مؤكدين بذلك نظرتهم إلى الأنبياء، و توقعاتهم منهم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المعجزة قد تحققت، حيث سقاهم اللّه الغيث في نفس الساعة التي دعا لهم فيها، و قد أدركوا هم أنفسهم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نضيف إلى النقاط المتقدمة ما يلي</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8806102_417432637"/>
      <w:bookmarkStart w:id="77" w:name="_Toc27"/>
      <w:bookmarkEnd w:id="76"/>
      <w:r>
        <w:rPr>
          <w:rtl w:val="true"/>
        </w:rPr>
        <w:t>الكرامة صنع إلهي</w:t>
      </w:r>
      <w:r>
        <w:rPr>
          <w:rtl w:val="true"/>
        </w:rPr>
        <w:t>:</w:t>
      </w:r>
      <w:bookmarkEnd w:id="7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ينسب نزول الغيث، و حصول الخصب إلى نفسه،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هو صنع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فالحمد ثناء على اللّه لأجل فعل اختاره سبحانه و تعالى، ليكون بمثابة استجابة لدعائه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أكد على نفس هذا المعنى و بطريقة تفيد التخصيص و الحصر به تعالى، حيث قال</w:t>
      </w:r>
      <w:r>
        <w:rPr>
          <w:rFonts w:eastAsia="Amiri" w:cs="Amiri" w:ascii="Amiri" w:hAnsi="Amiri"/>
          <w:color w:val="111111"/>
          <w:sz w:val="28"/>
          <w:szCs w:val="28"/>
          <w:rtl w:val="true"/>
          <w:lang w:bidi="ar-SA"/>
        </w:rPr>
        <w:t xml:space="preserve">: </w:t>
      </w:r>
      <w:bookmarkStart w:id="78" w:name="pg12365_114700"/>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لكي لا يدخل في و هم أحد من قاصري النظر أي و هم يؤثر على سلامة اعتقاده، و ذهابه بهذا الأمر إلى أكثر مما يجوز فيه</w:t>
      </w:r>
      <w:r>
        <w:rPr>
          <w:rFonts w:eastAsia="Amiri" w:cs="Amiri" w:ascii="Amiri" w:hAnsi="Amiri"/>
          <w:color w:val="111111"/>
          <w:sz w:val="28"/>
          <w:szCs w:val="28"/>
          <w:rtl w:val="true"/>
          <w:lang w:bidi="ar-SA"/>
        </w:rPr>
        <w:t>. .</w:t>
      </w:r>
    </w:p>
    <w:p>
      <w:pPr>
        <w:pStyle w:val="Heading5"/>
        <w:numPr>
          <w:ilvl w:val="4"/>
          <w:numId w:val="1"/>
        </w:numPr>
        <w:rPr/>
      </w:pPr>
      <w:bookmarkStart w:id="79" w:name="__RefHeading___Toc8806104_417432637"/>
      <w:bookmarkStart w:id="80" w:name="_Toc28"/>
      <w:bookmarkEnd w:id="79"/>
      <w:r>
        <w:rPr>
          <w:rtl w:val="true"/>
        </w:rPr>
        <w:t>قتل الدعاة إلى اللّه</w:t>
      </w:r>
      <w:r>
        <w:rPr>
          <w:rtl w:val="true"/>
        </w:rPr>
        <w:t>:</w:t>
      </w:r>
      <w:bookmarkEnd w:id="80"/>
    </w:p>
    <w:p>
      <w:pPr>
        <w:pStyle w:val="BookText"/>
        <w:rPr/>
      </w:pPr>
      <w:r>
        <w:rPr>
          <w:rFonts w:ascii="Amiri" w:hAnsi="Amiri" w:eastAsia="Amiri" w:cs="Amiri"/>
          <w:color w:val="111111"/>
          <w:sz w:val="28"/>
          <w:sz w:val="28"/>
          <w:szCs w:val="28"/>
          <w:rtl w:val="true"/>
          <w:lang w:bidi="ar-SA"/>
        </w:rPr>
        <w:t>و لا شك في أن قتل بني مرة لذلك الأنصاري كان في غاية القبح، و من موجبات أعظم الخزي، فإنهم لم يقتلوا ذلك الرجل لذنب جناه، و لا لدفع ضرر يأتي من ناحيته، حتى و لو بمستوى أن يأكل من طعامهم، و لا طمعا في ماله، أو بغير ذلك مما يرتبط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أنهم لم يقتلوه لمجرد التلهي بسفك دمه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قتلوه لأنه يريد أن يعلمهم لكي يخرجهم من الظلمات إلى النور، و ينيلهم السعادة في الدنيا، و الفوز بجنات اللّه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يحمل إليهم رسالة اللّه، و يرشدهم إلى الحق و الخير، و يدعوهم إلى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جزاؤه منهم أقبح و أخزى مما جوزي به سنمار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أدرك الحارث بن عوف هذه الحقيقة، و أن شعر حسان بن ثابت من شأنه أن يفضح بني مرة في العرب، و يكون له عليهم أوخم العواقب، لا سيما و أن فعلتهم هذه قد جاءت في وقت انتصار الإسلام و انتشاره، و قوته، و ظهور بخوع العرب له، و التزامهم به، و هم يرون ثمرات إسلامهم أمنا و رفعة شأن، و صلاح أمور، و نشوء حضارة، و تخلصا من كثير من المشاكل</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أصبحت فعلتهم هذه على ألسنة الشعراء، فتلك هي المصيبة العظمى، و الداء الذي لا دواء له، و لذلك طلب الحارث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81" w:name="pg12365_114701"/>
    </w:p>
    <w:p>
      <w:pPr>
        <w:pStyle w:val="BookText"/>
        <w:rPr/>
      </w:pPr>
      <w:bookmarkEnd w:id="81"/>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 عنه لسان حسان، فأجابه إلى ما طلب، رحمة و رأفة، و حسن تقدير، و صحة تدبير</w:t>
      </w:r>
      <w:r>
        <w:rPr>
          <w:rFonts w:eastAsia="Amiri" w:cs="Amiri" w:ascii="Amiri" w:hAnsi="Amiri"/>
          <w:color w:val="111111"/>
          <w:sz w:val="28"/>
          <w:szCs w:val="28"/>
          <w:rtl w:val="true"/>
          <w:lang w:bidi="ar-SA"/>
        </w:rPr>
        <w:t>. .</w:t>
      </w:r>
    </w:p>
    <w:p>
      <w:pPr>
        <w:pStyle w:val="Heading5"/>
        <w:numPr>
          <w:ilvl w:val="4"/>
          <w:numId w:val="1"/>
        </w:numPr>
        <w:rPr/>
      </w:pPr>
      <w:bookmarkStart w:id="82" w:name="__RefHeading___Toc8806106_417432637"/>
      <w:bookmarkStart w:id="83" w:name="_Toc29"/>
      <w:bookmarkEnd w:id="82"/>
      <w:r>
        <w:rPr>
          <w:rtl w:val="true"/>
        </w:rPr>
        <w:t>وفود فزارة</w:t>
      </w:r>
      <w:r>
        <w:rPr>
          <w:rtl w:val="true"/>
        </w:rPr>
        <w:t>:</w:t>
      </w:r>
      <w:bookmarkEnd w:id="83"/>
    </w:p>
    <w:p>
      <w:pPr>
        <w:pStyle w:val="BookText"/>
        <w:rPr/>
      </w:pPr>
      <w:r>
        <w:rPr>
          <w:rFonts w:ascii="Amiri" w:hAnsi="Amiri" w:eastAsia="Amiri" w:cs="Amiri"/>
          <w:color w:val="111111"/>
          <w:sz w:val="28"/>
          <w:sz w:val="28"/>
          <w:szCs w:val="28"/>
          <w:rtl w:val="true"/>
          <w:lang w:bidi="ar-SA"/>
        </w:rPr>
        <w:t>روى ابن سعد، و البيهقي عن أبي وجزة يزيد بن عبيد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تبوك، و كانت سنة تسع، قدم عليه وفد بني فزارة، بضعة عشر رجلا، فيهم خارجة بن حصن، و الحر بن قيس بن حصن، و هو أصغرهم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مسنتون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ركاب عجاف، فجاؤوا مقرين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دار رملة بنت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أسنتت بلادنا، و هلكت مواشينا، و أجدب جنابنا، و غرث عيالنا، فادع لنا ربك يغيثنا، و اشفع لنا إلى ربك، و ليشفع لنا ربك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 اللّه، ويلك، هذا أنا أشفع إلى ربي عز و جل، فمن ذا الذي يشفع ربنا إليه؟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هو العلي العظيم، وسع كرسيه السماوات و الأرض، فهي تئط من عظمته و جلاله كما يئط الرحل الجديد</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 جل ليضحك من شففكم، و أزلكم، و قرب غياثكم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يضحك ربنا عز و جل؟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نعدمك من رب يضحك خيرا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و صعد المنبر، فتكلم بكلمات، و كان لا يرفع يديه في شيء من الدعاء إلا في الإستسقاء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حتى رئي بياض إبطيه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حفظ من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 بلادك و بهائمك، و انشر رحمتك، و أحي بلدك الميت، اللهم اسقنا غيثا مغيثا، هنيئا مريئا، طبقا واسعا، عاجلا غير آجل، نافعا غير ضار، اللهم اسقنا رحمة و لا تسقنا عذابا، و لا هدما، و لا غرقا، و لا محقا، اللهم اسقنا الغيث، و انصرنا على الأعداء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أبو لبابة بن عبد المنذر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التمر في المربد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اسقنا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فعاد أبو لبابة لقوله، و 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أبو لبابة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في المربد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اسقنا، حتى يقوم أبو لبابة عريانا يسد ثعلب مربده بإزاره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نرى في السماء من سحاب و لا قزعة، و ما بيننا و بين سلع من بيت و لا دار، فطلعت من وراء سلع سحابة مثل الترس، فلما توسطت السماء انتشرت ثم أمطرت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رأينا الشمس سبتا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أبو لبابة عريانا يسد ثعلب مربده بإزاره، لئلا يخرج التمر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ذلك الرجل أو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الأموال، و انقطعت السبل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فدعا، و رفع يديه حتى رئي بياض إبطيه،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حوالينا و لا علينا، اللهم على الآكام و الظراب، و بطون الأودية، و منابت الشجر، فانجابت السحابة عن المدينة </w:t>
      </w:r>
      <w:bookmarkStart w:id="84" w:name="pg12365_114704"/>
    </w:p>
    <w:p>
      <w:pPr>
        <w:pStyle w:val="BookText"/>
        <w:rPr/>
      </w:pPr>
      <w:bookmarkEnd w:id="84"/>
      <w:r>
        <w:rPr>
          <w:rFonts w:ascii="Amiri" w:hAnsi="Amiri" w:eastAsia="Amiri" w:cs="Amiri"/>
          <w:color w:val="111111"/>
          <w:sz w:val="28"/>
          <w:sz w:val="28"/>
          <w:szCs w:val="28"/>
          <w:rtl w:val="true"/>
          <w:lang w:bidi="ar-SA"/>
        </w:rPr>
        <w:t>انجياب الثوب</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النص قد تضمن أمورا أشرنا إليها في العديد من الموارد و مع ذلك نشير إلى ما يلي</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8806108_417432637"/>
      <w:bookmarkStart w:id="86" w:name="_Toc30"/>
      <w:bookmarkEnd w:id="85"/>
      <w:r>
        <w:rPr>
          <w:rtl w:val="true"/>
        </w:rPr>
        <w:t>و يضحك ربنا</w:t>
      </w:r>
      <w:r>
        <w:rPr>
          <w:rtl w:val="true"/>
        </w:rPr>
        <w:t>:</w:t>
      </w:r>
      <w:bookmarkEnd w:id="86"/>
    </w:p>
    <w:p>
      <w:pPr>
        <w:pStyle w:val="BookText"/>
        <w:rPr/>
      </w:pPr>
      <w:r>
        <w:rPr>
          <w:rFonts w:ascii="Amiri" w:hAnsi="Amiri" w:eastAsia="Amiri" w:cs="Amiri"/>
          <w:color w:val="111111"/>
          <w:sz w:val="28"/>
          <w:sz w:val="28"/>
          <w:szCs w:val="28"/>
          <w:rtl w:val="true"/>
          <w:lang w:bidi="ar-SA"/>
        </w:rPr>
        <w:t>قد 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يضحك، و قد تعجب الأعرابي من ذلك، حيث وجد فيه ما يصادم فطرته و يناقض حكم عقله</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تحدثنا حين ذكر وفود أبي رزين عن هذا الموضوع، و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دسائس أهل الكتاب القائلين بالتجسيم الإلهي، و كانوا مهتمين بإشاعة عقائدهم بين المسلمين، و كان كثير من المسلمين مبهورين بهم، آخذين عنهم، و قد تكلم عن هذا الموضوع أيضا الشيخ محمود أبي ريّا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المضيرة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بأس بمراجعة ما قال</w:t>
      </w:r>
      <w:r>
        <w:rPr>
          <w:rFonts w:eastAsia="Amiri" w:cs="Amiri" w:ascii="Amiri" w:hAnsi="Amiri"/>
          <w:color w:val="111111"/>
          <w:sz w:val="28"/>
          <w:szCs w:val="28"/>
          <w:rtl w:val="true"/>
          <w:lang w:bidi="ar-SA"/>
        </w:rPr>
        <w:t xml:space="preserve">. </w:t>
      </w:r>
      <w:bookmarkStart w:id="87" w:name="pg12365_114705"/>
    </w:p>
    <w:p>
      <w:pPr>
        <w:pStyle w:val="Heading5"/>
        <w:numPr>
          <w:ilvl w:val="4"/>
          <w:numId w:val="1"/>
        </w:numPr>
        <w:rPr/>
      </w:pPr>
      <w:bookmarkStart w:id="88" w:name="__RefHeading___Toc8806110_417432637"/>
      <w:bookmarkStart w:id="89" w:name="_Toc31"/>
      <w:bookmarkEnd w:id="87"/>
      <w:bookmarkEnd w:id="88"/>
      <w:r>
        <w:rPr>
          <w:rtl w:val="true"/>
        </w:rPr>
        <w:t>سؤال النبي صلّى اللّه عليه و آله عن حال بلاد فزارة</w:t>
      </w:r>
      <w:r>
        <w:rPr>
          <w:rtl w:val="true"/>
        </w:rPr>
        <w:t>:</w:t>
      </w:r>
      <w:bookmarkEnd w:id="89"/>
    </w:p>
    <w:p>
      <w:pPr>
        <w:pStyle w:val="BookText"/>
        <w:rPr/>
      </w:pPr>
      <w:r>
        <w:rPr>
          <w:rFonts w:ascii="Amiri" w:hAnsi="Amiri" w:eastAsia="Amiri" w:cs="Amiri"/>
          <w:color w:val="111111"/>
          <w:sz w:val="28"/>
          <w:sz w:val="28"/>
          <w:szCs w:val="28"/>
          <w:rtl w:val="true"/>
          <w:lang w:bidi="ar-SA"/>
        </w:rPr>
        <w:t>و قد لاحظنا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 وفد فزارة عن حال بلادهم، فأخبروه بمعاناتهم، و طلبوا منه أن يدعو لهم اللّه ليغيثهم، و يشفع لهم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 الغيث، حتى شكوا ذلك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حوالينا و لا علينا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فانجابت السحابة عن المدينة انجياب الثوب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لسنا بحاجة إلى إعادة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يعرفهم معنى النبوة، و يفهمهم أنه معني بقضاياهم، فهو ليس مجرد رسول يبلغهم ما جاء به، و ينتهي الأمر عند هذا الحد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ذلك الوفد قد عبر عن إيمانه بأن الأنبياء يشفعون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طلبوا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من ربه أن يتولى حل مشكلاتهم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لمطلبهم</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8806112_417432637"/>
      <w:bookmarkStart w:id="91" w:name="_Toc32"/>
      <w:bookmarkEnd w:id="90"/>
      <w:r>
        <w:rPr>
          <w:rtl w:val="true"/>
        </w:rPr>
        <w:t xml:space="preserve">أين نزل المطر؟ </w:t>
      </w:r>
      <w:r>
        <w:rPr>
          <w:rtl w:val="true"/>
        </w:rPr>
        <w:t>! :</w:t>
      </w:r>
      <w:bookmarkEnd w:id="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سحابة قد جاءت من جهة سلع، مثل الترس، فلما توسطت السماء انتشرت، ثم أمطرت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المطر قد نزل في المدينة، مع أن المحتاجين إلى المطر هم بنو فزارة، و إنما يسكنون بين </w:t>
      </w:r>
      <w:bookmarkStart w:id="92" w:name="pg12365_114706"/>
    </w:p>
    <w:p>
      <w:pPr>
        <w:pStyle w:val="BookText"/>
        <w:rPr/>
      </w:pPr>
      <w:bookmarkEnd w:id="92"/>
      <w:r>
        <w:rPr>
          <w:rFonts w:ascii="Amiri" w:hAnsi="Amiri" w:eastAsia="Amiri" w:cs="Amiri"/>
          <w:color w:val="111111"/>
          <w:sz w:val="28"/>
          <w:sz w:val="28"/>
          <w:szCs w:val="28"/>
          <w:rtl w:val="true"/>
          <w:lang w:bidi="ar-SA"/>
        </w:rPr>
        <w:t xml:space="preserve">خيبر و فدك، و منطقة جنفا هي أحد مياههم هناك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8806114_417432637"/>
      <w:bookmarkStart w:id="94" w:name="_Toc33"/>
      <w:bookmarkEnd w:id="93"/>
      <w:r>
        <w:rPr>
          <w:rtl w:val="true"/>
        </w:rPr>
        <w:t>ليشفع ربك إليك</w:t>
      </w:r>
      <w:r>
        <w:rPr>
          <w:rtl w:val="true"/>
        </w:rPr>
        <w:t>:</w:t>
      </w:r>
      <w:bookmarkEnd w:id="94"/>
    </w:p>
    <w:p>
      <w:pPr>
        <w:pStyle w:val="BookText"/>
        <w:rPr/>
      </w:pPr>
      <w:r>
        <w:rPr>
          <w:rFonts w:ascii="Amiri" w:hAnsi="Amiri" w:eastAsia="Amiri" w:cs="Amiri"/>
          <w:color w:val="111111"/>
          <w:sz w:val="28"/>
          <w:sz w:val="28"/>
          <w:szCs w:val="28"/>
          <w:rtl w:val="true"/>
          <w:lang w:bidi="ar-SA"/>
        </w:rPr>
        <w:t>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اشفع لنا إلى ربك، و ليشفع لنا ربنا إليك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هذا،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الذي يشفع ربنا إليه، لا إله إلا هو العلي العظيم، وسع كرسيه السماوات و الأرض، فهي تئط من عظمته و جلاله كما يئط الرحل الجديد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لا نرتاب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النص مكذوب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قولهم هذا ليس فيه أي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أذنبوا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بتكذيبهم إياه، و ممالأتهم عدوه </w:t>
      </w:r>
      <w:bookmarkStart w:id="95" w:name="pg12365_114707"/>
    </w:p>
    <w:p>
      <w:pPr>
        <w:pStyle w:val="BookText"/>
        <w:rPr/>
      </w:pPr>
      <w:bookmarkEnd w:id="95"/>
      <w:r>
        <w:rPr>
          <w:rFonts w:ascii="Amiri" w:hAnsi="Amiri" w:eastAsia="Amiri" w:cs="Amiri"/>
          <w:color w:val="111111"/>
          <w:sz w:val="28"/>
          <w:sz w:val="28"/>
          <w:szCs w:val="28"/>
          <w:rtl w:val="true"/>
          <w:lang w:bidi="ar-SA"/>
        </w:rPr>
        <w:t>عليه، فشعروا أنهم بحاجة إلى من يشفع لهم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من يقسم على غيره باللّه أو برسول اللّه، لكي يعفو عن إساءته أو ليقضي حاجته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يجعل اللّه شافعا له عنده، و وسيلة إليه من أجل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يكفي أن يكون هذا المعنى من محتملات كلامهم هذا، فما معنى أن يواجههم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بالملامة و التقريع بهذه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هذا الأمر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صحيحة؟ </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8806116_417432637"/>
      <w:bookmarkStart w:id="97" w:name="_Toc34"/>
      <w:bookmarkEnd w:id="96"/>
      <w:r>
        <w:rPr>
          <w:rtl w:val="true"/>
        </w:rPr>
        <w:t>إعتراض أبي لبابة على اللّه و رسوله</w:t>
      </w:r>
      <w:r>
        <w:rPr>
          <w:rtl w:val="true"/>
        </w:rPr>
        <w:t>:</w:t>
      </w:r>
      <w:bookmarkEnd w:id="97"/>
    </w:p>
    <w:p>
      <w:pPr>
        <w:pStyle w:val="BookText"/>
        <w:rPr/>
      </w:pPr>
      <w:r>
        <w:rPr>
          <w:rFonts w:ascii="Amiri" w:hAnsi="Amiri" w:eastAsia="Amiri" w:cs="Amiri"/>
          <w:color w:val="111111"/>
          <w:sz w:val="28"/>
          <w:sz w:val="28"/>
          <w:szCs w:val="28"/>
          <w:rtl w:val="true"/>
          <w:lang w:bidi="ar-SA"/>
        </w:rPr>
        <w:t>و يواجهنا في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إصرار أبي لبابة على الإعتراض ثلاث مرات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هذا ما لا يمكن قبوله من صحابي مؤمن بنبوة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بعصمته، و حكمته، و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يَنْطِقُ عَنِ اَلْهَوىٰ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و لماذا لا يرضى بما يرضاه اللّه و رسوله؟ </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8806118_417432637"/>
      <w:bookmarkStart w:id="99" w:name="_Toc35"/>
      <w:bookmarkEnd w:id="98"/>
      <w:r>
        <w:rPr>
          <w:rtl w:val="true"/>
        </w:rPr>
        <w:t>عري أبي لبابة</w:t>
      </w:r>
      <w:r>
        <w:rPr>
          <w:rtl w:val="true"/>
        </w:rPr>
        <w:t>:</w:t>
      </w:r>
      <w:bookmarkEnd w:id="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معنى 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اسقنا حتى يقوم أبو لبابة عريانا، يسد ثعلب مربده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قام عريانا يسد ثعلب مربده بإزاره؟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متى تعرّى أبو لبابة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اضطر إلى </w:t>
      </w:r>
      <w:bookmarkStart w:id="100" w:name="pg12365_114708"/>
    </w:p>
    <w:p>
      <w:pPr>
        <w:pStyle w:val="BookText"/>
        <w:rPr/>
      </w:pPr>
      <w:bookmarkEnd w:id="100"/>
      <w:r>
        <w:rPr>
          <w:rFonts w:ascii="Amiri" w:hAnsi="Amiri" w:eastAsia="Amiri" w:cs="Amiri"/>
          <w:color w:val="111111"/>
          <w:sz w:val="28"/>
          <w:sz w:val="28"/>
          <w:szCs w:val="28"/>
          <w:rtl w:val="true"/>
          <w:lang w:bidi="ar-SA"/>
        </w:rPr>
        <w:t xml:space="preserve">القيام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الوقت كان قصيرا جدا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السحاب قد لبّى الطلب، و بدأ هطول الأمطار مباشرة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إن كان أبو لبابة قد حضر بين ذلك الجمع، و هو عريان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ألم يسمع أبو لبابة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حديثه عن عريه؟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لم يحتط لنفسه، و يبقى لابسا ثيابه؟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غير مؤمن بأن اللّه سوف يستجيب دعاء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أنه لم يكن مصدقا بذلك، فلما ذا اعترض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8806120_417432637"/>
      <w:bookmarkStart w:id="102" w:name="_Toc36"/>
      <w:bookmarkEnd w:id="101"/>
      <w:r>
        <w:rPr>
          <w:rtl w:val="true"/>
        </w:rPr>
        <w:t>اللهم حوالينا</w:t>
      </w:r>
      <w:r>
        <w:rPr>
          <w:rtl w:val="true"/>
        </w:rPr>
        <w:t xml:space="preserve">. . </w:t>
      </w:r>
      <w:r>
        <w:rPr>
          <w:rtl w:val="true"/>
        </w:rPr>
        <w:t>لا علينا</w:t>
      </w:r>
      <w:r>
        <w:rPr>
          <w:rtl w:val="true"/>
        </w:rPr>
        <w:t>:</w:t>
      </w:r>
      <w:bookmarkEnd w:id="102"/>
    </w:p>
    <w:p>
      <w:pPr>
        <w:pStyle w:val="BookText"/>
        <w:rPr/>
      </w:pPr>
      <w:r>
        <w:rPr>
          <w:rFonts w:ascii="Amiri" w:hAnsi="Amiri" w:eastAsia="Amiri" w:cs="Amiri"/>
          <w:color w:val="111111"/>
          <w:sz w:val="28"/>
          <w:sz w:val="28"/>
          <w:szCs w:val="28"/>
          <w:rtl w:val="true"/>
          <w:lang w:bidi="ar-SA"/>
        </w:rPr>
        <w:t xml:space="preserve">و حول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حوالينا، و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الآكام و الظراب، و بطون الأودية و منابت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فانجابت السحابة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يمارس التصرف في أمور ترتبط بالظواهر الكونية العامة، فيطلب الناس منه المطر، فيلبي طلبهم، و يأتيهم به، ثم يطلبون منه الصحو في مكان، و حصر المطر في غيره، فيلبي طلبهم أيضا</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يقل لمن كانوا يطلبون منه هذه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صلاحياتي، بل أنا مجرد رسول، و معلم للشريعة، و مربّ، و سياسي، و مصلح اجتماعي، و قاضي، و قائد جيوش، أو نحو ذلك</w:t>
      </w:r>
      <w:r>
        <w:rPr>
          <w:rFonts w:eastAsia="Amiri" w:cs="Amiri" w:ascii="Amiri" w:hAnsi="Amiri"/>
          <w:color w:val="111111"/>
          <w:sz w:val="28"/>
          <w:szCs w:val="28"/>
          <w:rtl w:val="true"/>
          <w:lang w:bidi="ar-SA"/>
        </w:rPr>
        <w:t xml:space="preserve">. . </w:t>
      </w:r>
      <w:bookmarkStart w:id="103" w:name="pg12365_114709"/>
    </w:p>
    <w:p>
      <w:pPr>
        <w:pStyle w:val="BookText"/>
        <w:rPr/>
      </w:pPr>
      <w:bookmarkEnd w:id="103"/>
      <w:r>
        <w:rPr>
          <w:rFonts w:ascii="Amiri" w:hAnsi="Amiri" w:eastAsia="Amiri" w:cs="Amiri"/>
          <w:color w:val="111111"/>
          <w:sz w:val="28"/>
          <w:sz w:val="28"/>
          <w:szCs w:val="28"/>
          <w:rtl w:val="true"/>
          <w:lang w:bidi="ar-SA"/>
        </w:rPr>
        <w:t>كما أن الناس كانوا على اختلاف أذواقهم، و مشاربهم، و ثقافاتهم، و مواضع سكناهم، و طبقاتهم الإجتماعية،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يطلبونه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حقهم و أن المفروض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يلبي طلبهم</w:t>
      </w:r>
      <w:r>
        <w:rPr>
          <w:rFonts w:eastAsia="Amiri" w:cs="Amiri" w:ascii="Amiri" w:hAnsi="Amiri"/>
          <w:color w:val="111111"/>
          <w:sz w:val="28"/>
          <w:szCs w:val="28"/>
          <w:rtl w:val="true"/>
          <w:lang w:bidi="ar-SA"/>
        </w:rPr>
        <w:t>. .</w:t>
      </w:r>
    </w:p>
    <w:p>
      <w:pPr>
        <w:pStyle w:val="Heading5"/>
        <w:numPr>
          <w:ilvl w:val="4"/>
          <w:numId w:val="1"/>
        </w:numPr>
        <w:rPr/>
      </w:pPr>
      <w:bookmarkStart w:id="104" w:name="__RefHeading___Toc8806122_417432637"/>
      <w:bookmarkStart w:id="105" w:name="_Toc37"/>
      <w:bookmarkEnd w:id="104"/>
      <w:r>
        <w:rPr>
          <w:rtl w:val="true"/>
        </w:rPr>
        <w:t>كان لا يرفع يديه في الدعاء</w:t>
      </w:r>
      <w:r>
        <w:rPr>
          <w:rtl w:val="true"/>
        </w:rPr>
        <w:t>:</w:t>
      </w:r>
      <w:bookmarkEnd w:id="105"/>
    </w:p>
    <w:p>
      <w:pPr>
        <w:pStyle w:val="BookText"/>
        <w:rPr/>
      </w:pPr>
      <w:r>
        <w:rPr>
          <w:rFonts w:ascii="Amiri" w:hAnsi="Amiri" w:eastAsia="Amiri" w:cs="Amiri"/>
          <w:color w:val="111111"/>
          <w:sz w:val="28"/>
          <w:sz w:val="28"/>
          <w:szCs w:val="28"/>
          <w:rtl w:val="true"/>
          <w:lang w:bidi="ar-SA"/>
        </w:rPr>
        <w:t>زعم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يرفع يديه في شيء من الدعاء إلا في الإستسقاء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الصحيحين من حديث أنس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غير دقيق، فقد 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معارض بالأحاديث الثابتة 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برفع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الإستسقاء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المبالغة في الرفع و أنه لم يقع إلا في الإستسقاء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كثيرة، و أفردها البخاري بترجمته في كتاب الدعوات، و ساق فيه عدة أحاديث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فذهب بعضهم إلى أن العمل بها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حديث أنس على نفي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يستلزم نفي رؤية غيره</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آخرون إلى تأويل حديث أنس لأجل الجمع، بحمله على نفي </w:t>
      </w:r>
    </w:p>
    <w:p>
      <w:pPr>
        <w:pStyle w:val="BookText"/>
        <w:rPr/>
      </w:pPr>
      <w:r>
        <w:rPr>
          <w:rFonts w:ascii="Amiri" w:hAnsi="Amiri" w:eastAsia="Amiri" w:cs="Amiri"/>
          <w:color w:val="111111"/>
          <w:sz w:val="28"/>
          <w:sz w:val="28"/>
          <w:szCs w:val="28"/>
          <w:rtl w:val="true"/>
          <w:lang w:bidi="ar-SA"/>
        </w:rPr>
        <w:t>الرفع البالغ إلا في الإستسقاء، و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رؤي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الأحاديث الواردة في رفع اليدين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مدّ اليدين و بسطها عند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عند الإستسقاء زاد، فرفعهما إلى جهة وجهه حتى حاذتاه، و به حينئذ يرى بياض أبطيه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صفة اليدين في ذلك، لما في مسلم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فأشار بظهر كفه إلى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لأبي داود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يستسقي هكذا، و مد يديه، و جعل بطونها مما يلي الأرض حتى رأيت بياض إبطيه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كل دعاء لرفع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يديه جاعلا ظهور كفيه إلى السماء، و إذا دعا بسؤال شيء و تحصيله أن يجعل كفيه إلى السماء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تعقب الحمل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يقتضي أنه يفعل ذلك، و إن كان استسقاؤه للطلب كما هنا، مع أنه نفسه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لطلب شيء كان ببطون الكفين إلى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مستند هذا استقراء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الإستسقاء و غيره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خير كلمة نقولها هي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لم نزل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الفاخوري يضع أذن الجرّة في المكان و بالكيفية </w:t>
      </w:r>
    </w:p>
    <w:p>
      <w:pPr>
        <w:pStyle w:val="BookText"/>
        <w:rPr/>
      </w:pPr>
      <w:r>
        <w:rPr>
          <w:rFonts w:ascii="Amiri" w:hAnsi="Amiri" w:eastAsia="Amiri" w:cs="Amiri"/>
          <w:color w:val="111111"/>
          <w:sz w:val="28"/>
          <w:sz w:val="28"/>
          <w:szCs w:val="28"/>
          <w:rtl w:val="true"/>
          <w:lang w:bidi="ar-SA"/>
        </w:rPr>
        <w:t>التي تروق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الفاخوري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الزرقاني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عجز عن الإمساك بالجرّة و بأذنها، لأن مرض الرعاش قد أسقطهما من يده فتحطمتا بمجرد محاولته الإمساك بهما، فلم يعد هناك من جرّة تحتاج إلى أذن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تجد بعد أذنا لتبحث لها عن جرّة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الزرقاني من وجوه جمع و تأويلات و افتراضات لا يسمن و لا يغني من جوع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مضر جدا، لأنه يفسح المجال أمام أهل الأهواء ليتلاعبوا بالنصوص، من دون أي وازع أو رادع، لأن هذه التأويلات و الوجوه التي ذكرها، ما هي إلا افتراضات و احتمالات لا شاهد لها، و لا تستطيع ألفاظ الحديث أن تدل أو أن تشير إلى شيء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جاز التعلق بمثل هذه الإفتراضات و التأويلات، فسيكون بالإمكان تحريم الحلال و تحليل الحرام، و قلب الأمور رأسا على عقب في مختلف المواضع، إذ لا يعقل أن تكون باء هؤلاء تجرّ، و باء غيرهم لا تجرّ، فإن الباء باء أينما كانت، و حيثما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يديه في شيء من الدعاء إلا في الإستسقاء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يمكن تفسير هذا بأنه كان لا يرفع يديه رفعا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أن المتكلم لم يره يفعل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لا يدل على ذلك كون المراد برفع اليدين مدهما و بسطهما في غالب أحاديث رفع اليدين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بالرفع في تلك الأحاديث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 البسط، فإن الرفع يصدق على هذا المستوى من الرفع، و على غيره، فما الذي أوجب تعيّن هذه المرتبة من الرفع دون سواها</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حمل رفع اليدين في الإستسقاء على إرادة الإشارة بظهر كفية إلى </w:t>
      </w:r>
      <w:bookmarkStart w:id="106" w:name="pg12365_114712"/>
    </w:p>
    <w:p>
      <w:pPr>
        <w:pStyle w:val="BookText"/>
        <w:rPr/>
      </w:pPr>
      <w:bookmarkEnd w:id="106"/>
      <w:r>
        <w:rPr>
          <w:rFonts w:ascii="Amiri" w:hAnsi="Amiri" w:eastAsia="Amiri" w:cs="Amiri"/>
          <w:color w:val="111111"/>
          <w:sz w:val="28"/>
          <w:sz w:val="28"/>
          <w:szCs w:val="28"/>
          <w:rtl w:val="true"/>
          <w:lang w:bidi="ar-SA"/>
        </w:rPr>
        <w:t>السماء، و جعل بطونهما إلى الأرض فهو لا يحل المشكلة، فإن رفع اليدين الذي أثبته أو نفاه يصدق على كل رفع لهما سواء أكانت بطون الكفين حال الرفع إلى جهة السماء، أو إلى جهة الأرض، فالرفع منفي في هذه الرواية بجميع أشكاله و مثبت في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في المنفي و المثبت إشارة إلى خصوصية في هذا أو في ذاك</w:t>
      </w:r>
      <w:r>
        <w:rPr>
          <w:rFonts w:eastAsia="Amiri" w:cs="Amiri" w:ascii="Amiri" w:hAnsi="Amiri"/>
          <w:color w:val="111111"/>
          <w:sz w:val="28"/>
          <w:szCs w:val="28"/>
          <w:rtl w:val="true"/>
          <w:lang w:bidi="ar-SA"/>
        </w:rPr>
        <w:t>. .</w:t>
      </w:r>
    </w:p>
    <w:p>
      <w:pPr>
        <w:pStyle w:val="Heading5"/>
        <w:numPr>
          <w:ilvl w:val="4"/>
          <w:numId w:val="1"/>
        </w:numPr>
        <w:rPr/>
      </w:pPr>
      <w:bookmarkStart w:id="107" w:name="__RefHeading___Toc8806124_417432637"/>
      <w:bookmarkStart w:id="108" w:name="_Toc38"/>
      <w:bookmarkEnd w:id="107"/>
      <w:r>
        <w:rPr>
          <w:rtl w:val="true"/>
        </w:rPr>
        <w:t>وفود بني كلاب</w:t>
      </w:r>
      <w:r>
        <w:rPr>
          <w:rtl w:val="true"/>
        </w:rPr>
        <w:t>:</w:t>
      </w:r>
      <w:bookmarkEnd w:id="108"/>
    </w:p>
    <w:p>
      <w:pPr>
        <w:pStyle w:val="BookText"/>
        <w:rPr/>
      </w:pPr>
      <w:r>
        <w:rPr>
          <w:rFonts w:ascii="Amiri" w:hAnsi="Amiri" w:eastAsia="Amiri" w:cs="Amiri"/>
          <w:color w:val="111111"/>
          <w:sz w:val="28"/>
          <w:sz w:val="28"/>
          <w:szCs w:val="28"/>
          <w:rtl w:val="true"/>
          <w:lang w:bidi="ar-SA"/>
        </w:rPr>
        <w:t>عن خارجة بن عبد اللّه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بني كلاب في سنة تسع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هم ثلاثة عشر رجلا فيهم لبيد بن ربيعة، و جبّار بن سلمى، فأنزلهم دار رملة بنت الحدث، و كان بين جبار و كعب بن مالك خلة، فبلغ كعبا قدومهم فرحب بهم، و أهدى لجبار و أكرمه، و خرجوا مع كعب، فدخلوا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فسلموا عليه بسلام الإسلام،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الضحاك بن سفيان سار فينا بكتاب اللّه و بسنتك التي أمرت بها، و إنه دعانا إلى اللّه، فاستجبنا للّه و لرسوله، و إنه أخذ الصدقة من أغنيائنا، فردها على فقرائنا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الوفد 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بسيرة الضحاك في بني كلاب، إذ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الجعرانة بعثه </w:t>
      </w:r>
    </w:p>
    <w:p>
      <w:pPr>
        <w:pStyle w:val="BookText"/>
        <w:rPr/>
      </w:pPr>
      <w:r>
        <w:rPr>
          <w:rFonts w:ascii="Amiri" w:hAnsi="Amiri" w:eastAsia="Amiri" w:cs="Amiri"/>
          <w:color w:val="111111"/>
          <w:sz w:val="28"/>
          <w:sz w:val="28"/>
          <w:szCs w:val="28"/>
          <w:rtl w:val="true"/>
          <w:lang w:bidi="ar-SA"/>
        </w:rPr>
        <w:t xml:space="preserve">على بني كلاب يجمع صدقاتهم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أن ورّث امرأة أشيم الضبابي من دية زوجها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ينزل نجدا في موالي ضرية، و كان واليا على من أسلم هناك من قومه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عينا إلى قومه يتجسس أخبارهم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ولاه على من أسلم، و جعله عينا على من لم يسلم، ليخبره بكل تحركاتهم التي تعني المسلمين بنحو أو بآخر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قاله الوفد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أن الضحاك لم يكن مجرد جامع للصدقات بل هو كان يتولى أمورهم، و يسير فيهم بكتاب اللّه، و سنة نبيه، و كان يدعو الناس إلى الإسلام، و قد استجاب له فريق من قومه، و منهم الوفد الذي نتحدث عنه</w:t>
      </w:r>
      <w:r>
        <w:rPr>
          <w:rFonts w:eastAsia="Amiri" w:cs="Amiri" w:ascii="Amiri" w:hAnsi="Amiri"/>
          <w:color w:val="111111"/>
          <w:sz w:val="28"/>
          <w:szCs w:val="28"/>
          <w:rtl w:val="true"/>
          <w:lang w:bidi="ar-SA"/>
        </w:rPr>
        <w:t xml:space="preserve">. </w:t>
      </w:r>
      <w:bookmarkStart w:id="109" w:name="pg12365_114714"/>
    </w:p>
    <w:p>
      <w:pPr>
        <w:pStyle w:val="BookText"/>
        <w:rPr/>
      </w:pPr>
      <w:bookmarkEnd w:id="10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مبادرة الوفد لإعلام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يشير إلى رضاهم و سعادتهم به، و أنهم يشعرون بقيمة الإلتزام بأحكام الكتاب، و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إلى ذلك لأنهم عاينوا عن قرب الفرق الشاسع بين ما كانوا عليه و ما صاروا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يتحسسون لذة هذا الواقع الجديد، و هم مشدودون إليه بكل وجودهم</w:t>
      </w:r>
      <w:r>
        <w:rPr>
          <w:rFonts w:eastAsia="Amiri" w:cs="Amiri" w:ascii="Amiri" w:hAnsi="Amiri"/>
          <w:color w:val="111111"/>
          <w:sz w:val="28"/>
          <w:szCs w:val="28"/>
          <w:rtl w:val="true"/>
          <w:lang w:bidi="ar-SA"/>
        </w:rPr>
        <w:t>. .</w:t>
      </w:r>
    </w:p>
    <w:p>
      <w:pPr>
        <w:pStyle w:val="Heading5"/>
        <w:numPr>
          <w:ilvl w:val="4"/>
          <w:numId w:val="1"/>
        </w:numPr>
        <w:rPr/>
      </w:pPr>
      <w:bookmarkStart w:id="110" w:name="__RefHeading___Toc8806126_417432637"/>
      <w:bookmarkStart w:id="111" w:name="_Toc39"/>
      <w:bookmarkEnd w:id="110"/>
      <w:r>
        <w:rPr>
          <w:rtl w:val="true"/>
        </w:rPr>
        <w:t>وفود الداريين</w:t>
      </w:r>
      <w:r>
        <w:rPr>
          <w:rtl w:val="true"/>
        </w:rPr>
        <w:t>:</w:t>
      </w:r>
      <w:bookmarkEnd w:id="11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الداريين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منصرفه من تبوك، و هم عشرة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و نعيم ابنا أوس، و يزيد بن قيس بن خارجة، و الفاكه بن النعمان بن جبلة، و أبو هند، و الطيب ابنا ذر، و هو عبد اللّه بن رزين، و هانئ بن حبيب، و عزيز و مرة ابنا مالك بن سواد بن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فأسلموا، و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سمى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أهدى هانئ بن حبيب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أفراسا و قباء مخوصا بالذهب، فقبل الأفراس و القباء،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أعطاه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 الذهب، فتحلّيه نساءك، أو تستنفقه، ثم تبيع الديباج فتأخذ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فباعه العباس من رجل من يهود بثمانية آلاف درهم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جيرة من الروم، لهم قريتان يقال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حبرى،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عينون، فإن فتح اللّه عليك الشام فهبهما لي</w:t>
      </w:r>
      <w:r>
        <w:rPr>
          <w:rFonts w:eastAsia="Amiri" w:cs="Amiri" w:ascii="Amiri" w:hAnsi="Amiri"/>
          <w:color w:val="111111"/>
          <w:sz w:val="28"/>
          <w:szCs w:val="28"/>
          <w:rtl w:val="true"/>
          <w:lang w:bidi="ar-SA"/>
        </w:rPr>
        <w:t xml:space="preserve">. </w:t>
      </w:r>
      <w:bookmarkStart w:id="112" w:name="pg12365_114715"/>
    </w:p>
    <w:p>
      <w:pPr>
        <w:pStyle w:val="BookText"/>
        <w:rPr/>
      </w:pPr>
      <w:bookmarkEnd w:id="1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فهما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قام أبو بكر أعطاه ذلك، و كتب له به كتابا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أقام وفد الداريين حتى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أوصى لهم بجادّ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النخل الذي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تقطع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وسق أي من خيبر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113" w:name="__RefHeading___Toc8806128_417432637"/>
      <w:bookmarkStart w:id="114" w:name="_Toc40"/>
      <w:bookmarkEnd w:id="113"/>
      <w:r>
        <w:rPr>
          <w:rtl w:val="true"/>
        </w:rPr>
        <w:t xml:space="preserve">لماذا تغيير الأسماء؟ </w:t>
      </w:r>
      <w:r>
        <w:rPr>
          <w:rtl w:val="true"/>
        </w:rPr>
        <w:t>! :</w:t>
      </w:r>
      <w:bookmarkEnd w:id="114"/>
    </w:p>
    <w:p>
      <w:pPr>
        <w:pStyle w:val="BookText"/>
        <w:rPr/>
      </w:pPr>
      <w:r>
        <w:rPr>
          <w:rFonts w:ascii="Amiri" w:hAnsi="Amiri" w:eastAsia="Amiri" w:cs="Amiri"/>
          <w:color w:val="111111"/>
          <w:sz w:val="28"/>
          <w:sz w:val="28"/>
          <w:szCs w:val="28"/>
          <w:rtl w:val="true"/>
          <w:lang w:bidi="ar-SA"/>
        </w:rPr>
        <w:t>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غير اسم الطيب إلى عبد اللّه، و سمى عزيزا عبد الرحمن، و نحن نشك في ذلك، إذ</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لم يغير اسم مرة أيضا، مع أن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أقبح الأسماء حرب و مرة، 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و مرة، و حرب، و ظالم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مرة هي كنية إبليس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الموارد التي زعموا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 فيها الأسماء، كان الاسم الذي اختاره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ندري سر التركيز على هذا الاسم دون سواه، فهل هذا من التسويق السياسي لاسم بعينه أحبه الرواة، لأجل قيامه بعمل كبير أثلج صدورهم؟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ككونه قتل غدرا إماما يعتبرونه عدوا لهم كان يصلي في مسجد الكوفة، و لم يكونوا قادرين على الجهر بحب هذا القاتل إلا بهذه الطريقة؟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الطيب؟ هل كان هذا من الاسماء القبيحة التي كان يغيرها؟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من الأسماء الحسنة التي ورد الحث على التسمية بها؟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bookmarkStart w:id="115" w:name="pg12365_114717"/>
    </w:p>
    <w:p>
      <w:pPr>
        <w:pStyle w:val="BookText"/>
        <w:rPr/>
      </w:pPr>
      <w:bookmarkEnd w:id="115"/>
      <w:r>
        <w:rPr>
          <w:rFonts w:ascii="Amiri" w:hAnsi="Amiri" w:eastAsia="Amiri" w:cs="Amiri"/>
          <w:color w:val="111111"/>
          <w:sz w:val="28"/>
          <w:sz w:val="28"/>
          <w:szCs w:val="28"/>
          <w:rtl w:val="true"/>
          <w:lang w:bidi="ar-SA"/>
        </w:rPr>
        <w:t xml:space="preserve">اسمه الطيب؟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البعثة</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8806130_417432637"/>
      <w:bookmarkStart w:id="117" w:name="_Toc41"/>
      <w:bookmarkEnd w:id="116"/>
      <w:r>
        <w:rPr>
          <w:rtl w:val="true"/>
        </w:rPr>
        <w:t>تاريخ وفادة الداريين</w:t>
      </w:r>
      <w:r>
        <w:rPr>
          <w:rtl w:val="true"/>
        </w:rPr>
        <w:t>:</w:t>
      </w:r>
      <w:bookmarkEnd w:id="117"/>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الداريين وفدوا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تميم الداري و أخاه نعيم الداري و أربعة آخرين وفدوا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و طلبوا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يعطيهم أرضا من أرض الشام، فتشاوروا فيما بينهم فسألوه بيت جيرون و كورتها، فكتب 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حتى تسمعوا أني هاجرت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الرواية تتناقض مع ما قدمناه، لأن هذه الرواية تقتضي أن الداريين أسلموا قبل الهجرة، مع أن ما قدمناه يتضمن التصريح بأنهم قد أسلموا سنة تسع</w:t>
      </w:r>
      <w:r>
        <w:rPr>
          <w:rFonts w:eastAsia="Amiri" w:cs="Amiri" w:ascii="Amiri" w:hAnsi="Amiri"/>
          <w:color w:val="111111"/>
          <w:sz w:val="28"/>
          <w:szCs w:val="28"/>
          <w:rtl w:val="true"/>
          <w:lang w:bidi="ar-SA"/>
        </w:rPr>
        <w:t xml:space="preserve">. </w:t>
      </w:r>
      <w:bookmarkStart w:id="118" w:name="pg12365_114718"/>
    </w:p>
    <w:p>
      <w:pPr>
        <w:pStyle w:val="BookText"/>
        <w:rPr/>
      </w:pPr>
      <w:bookmarkEnd w:id="118"/>
      <w:r>
        <w:rPr>
          <w:rFonts w:ascii="Amiri" w:hAnsi="Amiri" w:eastAsia="Amiri" w:cs="Amiri"/>
          <w:color w:val="111111"/>
          <w:sz w:val="28"/>
          <w:sz w:val="28"/>
          <w:szCs w:val="28"/>
          <w:rtl w:val="true"/>
          <w:lang w:bidi="ar-SA"/>
        </w:rPr>
        <w:t xml:space="preserve">و لو قبلنا أن الداريين قد وفدوا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تأخرت وفادتهم الثانية إلى سنة تسع بعد الهجرة،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حتى تسمعوا أني هاجرت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هم لم يسمعوا بهجرته طيلة هذه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سمعوا بها و تهاملوا في تنفيذ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نسوا هذا الأمر، ثم تذكروه بعد كل هذه السنين، و ما هو الشاهد على أي من هذه الإحتمالات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هذا، لأننا نستبعد أن يفدوا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فعلوا ذلك لوجدت المشركين يتحلقون حولهم، و يضايقونهم و يؤذونهم، و لكان ذلك قد تناقلته الرواة على نطاق واسع</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8806132_417432637"/>
      <w:bookmarkStart w:id="120" w:name="_Toc42"/>
      <w:bookmarkEnd w:id="119"/>
      <w:r>
        <w:rPr>
          <w:rtl w:val="true"/>
        </w:rPr>
        <w:t>إقطاع قريتين لتميم</w:t>
      </w:r>
      <w:r>
        <w:rPr>
          <w:rtl w:val="true"/>
        </w:rPr>
        <w:t>:</w:t>
      </w:r>
      <w:bookmarkEnd w:id="120"/>
    </w:p>
    <w:p>
      <w:pPr>
        <w:pStyle w:val="BookText"/>
        <w:rPr/>
      </w:pPr>
      <w:r>
        <w:rPr>
          <w:rFonts w:ascii="Amiri" w:hAnsi="Amiri" w:eastAsia="Amiri" w:cs="Amiri"/>
          <w:color w:val="111111"/>
          <w:sz w:val="28"/>
          <w:sz w:val="28"/>
          <w:szCs w:val="28"/>
          <w:rtl w:val="true"/>
          <w:lang w:bidi="ar-SA"/>
        </w:rPr>
        <w:t>و لابد من الإشارة هنا إلى أن إقطاع قريتين معمورتين، و لهما أهل لتميم و لمن معه ليس بالأمر الذي يمكن قبوله بعفوية و سذاجة، و ذلك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الإقطاع إنما كان للأرض الموات و نحوها مما هجره أهله، إذ لا معنى لإعطاء قريتين لهما غلة حاضرة، و نفع ظاهر لرجل واحد، و حرمان سائر المسلمين منهما، فكيف إذا كان ذلك قبل أن تفتح تلك البلاد، و قبل أن يأخذها المسلمون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يضمن أن تصبح هاتان القريتان في قبضة المسلمين بحيث يصح منحهما لهذا أو ذاك، إذ لعل أهلها يسلمون عليها، و تبقى لهم و في يدهم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المتقدم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بيت عينون، و حبرى أو جيرون لتميم الداري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 الكتاب في بعض صيغة يقتصر على ذكر تميم أيضا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ثمة نصوصا لكتاب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بإعطائهم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القريتين للداريين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البلد يفتح عنوة و بسيوف المسلمين، فلا يكون حكمه حكم ما أفاء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يوجف عليه بخيل و لا ركاب، بل لا بد من أن يستفيد منه المسلمون الفاتحون أيضا</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نصوص الكتاب الذي زعموا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للداريين يتضمن أخطاء في النحو، لا يمكن أن تصدر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أنطيكم بيت عينون، و جيرون، و المرطوم، و بيت إبراهيم عليه الصلاة و السلام برمتهم، و جميع ما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الصحيح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برمتها و جميع ما فيها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اختلافات كبيرة بين نصوص الكتاب، فمثلا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لتميم،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له و لذريته، و ثالثة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لتميم و إخوته،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للدارين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هو شرحبيل بن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الكتاب لتميم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كتبه لنعيم بن أوس الداري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سائر الإختلافات بين نصوص الكتاب تعرف بالمراجعة و المقارنة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الشهود اسم عتيق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هذا إشارة إلى ما زعموه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لقبه بذلك لكونه عتيقا من النار، فنقول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سلمنا بأن إثبات هذه الفضيلة ممكن، فإنه لا يستحسن من الإنسان أن يوقع على الوثائق بما فيه مدح و ثناء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أطلق عليه لعتاقة وجه أبي بكر و جماله، فقد قدمنا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 يكن له حظ من شيء من الجمال، مهما كان ضئيلا، بل كان على عكس ذلك تماما</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عدا عن أن في جملة الشهود المذكورين الخلفاء الأربعة، و قد وردت أسماؤهم مرتبة حسب توليهم للخلافة، و هو أمر يوجب </w:t>
      </w:r>
      <w:bookmarkStart w:id="121" w:name="pg12365_114722"/>
    </w:p>
    <w:p>
      <w:pPr>
        <w:pStyle w:val="BookText"/>
        <w:rPr/>
      </w:pPr>
      <w:bookmarkEnd w:id="121"/>
      <w:r>
        <w:rPr>
          <w:rFonts w:ascii="Amiri" w:hAnsi="Amiri" w:eastAsia="Amiri" w:cs="Amiri"/>
          <w:color w:val="111111"/>
          <w:sz w:val="28"/>
          <w:sz w:val="28"/>
          <w:szCs w:val="28"/>
          <w:rtl w:val="true"/>
          <w:lang w:bidi="ar-SA"/>
        </w:rPr>
        <w:t>الريب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نصوص الكتاب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آذى الداريين فقد آذى اللّه،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بلغوا درجة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 المعصوم قد يؤذي، لأجل منعه من ارتكاب المعاصي، أو لأجل أخذ الحق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كان يحرم إيذاؤه مطلقا، فإما أن يكون الحق أصبح باطلا، و الطاعة معصية، أو أن اللّه تعالى يرضى بالباطل و بالمعصية و يحبهما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بعض نصوص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نفذت و سلمت ذلك لهم، و لأعقابهم، فكيف نفذ ذلك و سلمها للداريين، و الحال أن تلك القرى كانت لا تزال بيد أهلها</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8806134_417432637"/>
      <w:bookmarkStart w:id="123" w:name="_Toc43"/>
      <w:bookmarkEnd w:id="122"/>
      <w:r>
        <w:rPr>
          <w:rtl w:val="true"/>
        </w:rPr>
        <w:t>وفود طيء مع زيد الخيل</w:t>
      </w:r>
      <w:r>
        <w:rPr>
          <w:rtl w:val="true"/>
        </w:rPr>
        <w:t>:</w:t>
      </w:r>
      <w:bookmarkEnd w:id="123"/>
    </w:p>
    <w:p>
      <w:pPr>
        <w:pStyle w:val="BookText"/>
        <w:rPr/>
      </w:pPr>
      <w:r>
        <w:rPr>
          <w:rFonts w:ascii="Amiri" w:hAnsi="Amiri" w:eastAsia="Amiri" w:cs="Amiri"/>
          <w:color w:val="111111"/>
          <w:sz w:val="28"/>
          <w:sz w:val="28"/>
          <w:szCs w:val="28"/>
          <w:rtl w:val="true"/>
          <w:lang w:bidi="ar-SA"/>
        </w:rPr>
        <w:t xml:space="preserve">و في سنة تسع جاء وفد طيء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رجلا، رأسهم و سيدهم زيد الخيل بن مهلهل من بني نبهان، و فيهم وزر بن جابر بن سدوس، و قبيصة بن الأسود بن عامر من جرم طيء، و مالك بن عبد اللّه بن خيبري من بني معن، و قعين بن خليف من جديلة، و رجل من بني بولان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فدخلوا المدينة،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فعقلوا رواحلهم بفناء المسجد، ثم دخلوا، فدنوا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فعرض عليهم الإسلام، فأسلموا و حسن إسلامهم، و أجازهم بخمس أواق فضة كل رجل منهم، و أعطى زيد الخيل اثنتي عشرة أوقية و نشا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الروض الأنف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لكل واحد منهم على قومه إلا وزر بن سدوس،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رجلا تملّك رقاب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يملك رقبتي عربي أبدا، ثم لحق بالشام و تنصر، و حلق رأسه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ذكر رجل من العرب إلا رأيته دون ما ذكر لي إلا ما كان من زيد الخيل، فإنه لم يبلغ كل ما فيه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الخير، و قطع له فيد و أرضين، و كتب له بذلك كتابا، و رجع مع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قومه،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ينج زيد من حمى المدينة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فإنه قد نال مراده أو نحو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انتهى من بلد نجد إلى ماء من مياهه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الحمى بها فمات هناك، و عمدت امرأته بجهلها و قلة عقلها إلى ما </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به فحرقته بالنار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زاد المعاد، و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أحس بالموت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تحل قومي المشارق غدوةو أترك في بيت بفردة منجد</w:t>
      </w:r>
    </w:p>
    <w:p>
      <w:pPr>
        <w:pStyle w:val="BookText"/>
        <w:rPr/>
      </w:pPr>
      <w:r>
        <w:rPr>
          <w:rFonts w:ascii="Amiri" w:hAnsi="Amiri" w:eastAsia="Amiri" w:cs="Amiri"/>
          <w:color w:val="111111"/>
          <w:sz w:val="28"/>
          <w:sz w:val="28"/>
          <w:szCs w:val="28"/>
          <w:rtl w:val="true"/>
          <w:lang w:bidi="ar-SA"/>
        </w:rPr>
        <w:t>ألا رب يوم لو مرضت لعادنيعوائد من لم يبر منهن يجهد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ابن دريد عن أبي محسن أن زيدا أقام بفردة ثلاثة أيام و مات، فأقام عليه قبيصة بن الأسود المناحة سنة، ثم وجه براحلته و رحله و فيها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رأت امرأته الراحلة ليس عليها زيد ضرمتها بالنار، فاحترقت و احترق الكتاب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بذهيبة في أديم مقروظ لم تحصل من ترابها، فقسمها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بن بدر، و أقرع بن حابس، و زيد الخيل، و علقمة بن غيلان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راكب، فأناخ،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أتيتك من مسيرة تسع، </w:t>
      </w:r>
    </w:p>
    <w:p>
      <w:pPr>
        <w:pStyle w:val="BookText"/>
        <w:rPr/>
      </w:pPr>
      <w:r>
        <w:rPr>
          <w:rFonts w:ascii="Amiri" w:hAnsi="Amiri" w:eastAsia="Amiri" w:cs="Amiri"/>
          <w:color w:val="111111"/>
          <w:sz w:val="28"/>
          <w:sz w:val="28"/>
          <w:szCs w:val="28"/>
          <w:rtl w:val="true"/>
          <w:lang w:bidi="ar-SA"/>
        </w:rPr>
        <w:t>أنضيت راحلتي، و أسهرت ليلي، و أظمأت نهاري لأسألك عن خصلتين أسهرتاني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 زيد الخير، فسل، فرب معضلة قد سئل 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علامة اللّه فيمن يريد، و عن علامته فيمن لا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أحب الخير و أهله، و من يعمل به، و إن عملت به أيقنت بثوابه، و إن فاتني منه شيء حننت إليه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هذه علامة اللّه فيمن يريد، و علامته فيمن لا يريد، و لو أرادك بالأهدى هيأ لك لها ثم لا تبالي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واد هلكت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سلكت</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24" w:name="pg12365_114727"/>
    </w:p>
    <w:p>
      <w:pPr>
        <w:pStyle w:val="BookText"/>
        <w:rPr/>
      </w:pPr>
      <w:bookmarkEnd w:id="12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الوقفات التالية</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8806136_417432637"/>
      <w:bookmarkStart w:id="126" w:name="_Toc44"/>
      <w:bookmarkEnd w:id="125"/>
      <w:r>
        <w:rPr>
          <w:rtl w:val="true"/>
        </w:rPr>
        <w:t xml:space="preserve">متى غير اسم زيد الخيل؟ </w:t>
      </w:r>
      <w:r>
        <w:rPr>
          <w:rtl w:val="true"/>
        </w:rPr>
        <w:t>! :</w:t>
      </w:r>
      <w:bookmarkEnd w:id="126"/>
    </w:p>
    <w:p>
      <w:pPr>
        <w:pStyle w:val="BookText"/>
        <w:rPr/>
      </w:pPr>
      <w:r>
        <w:rPr>
          <w:rFonts w:ascii="Amiri" w:hAnsi="Amiri" w:eastAsia="Amiri" w:cs="Amiri"/>
          <w:color w:val="111111"/>
          <w:sz w:val="28"/>
          <w:sz w:val="28"/>
          <w:szCs w:val="28"/>
          <w:rtl w:val="true"/>
          <w:lang w:bidi="ar-SA"/>
        </w:rPr>
        <w:t xml:space="preserve">إن الرواية ذكرت أن زيد الخيل جاء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خصلتين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اسمه أيضا، فأخبره به فغيّره إلى زيد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جاء إليه وحده و لم يكن معه وفد،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قد رآه، لأنه سأله عن اسمه، و لازم ذلك أن يكون معروفا لدى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 في وفد طيء، و أن يكون اسمه قد غيّر قبل مجيئه مع وفد طيء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غيّر اسمه حين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الوفد المذكور؟ </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8806138_417432637"/>
      <w:bookmarkStart w:id="128" w:name="_Toc45"/>
      <w:bookmarkEnd w:id="127"/>
      <w:r>
        <w:rPr>
          <w:rtl w:val="true"/>
        </w:rPr>
        <w:t>عظمة زيد عند رسول اللّه صلّى اللّه عليه و آله</w:t>
      </w:r>
      <w:r>
        <w:rPr>
          <w:rtl w:val="true"/>
        </w:rPr>
        <w:t>:</w:t>
      </w:r>
      <w:bookmarkEnd w:id="128"/>
    </w:p>
    <w:p>
      <w:pPr>
        <w:pStyle w:val="BookText"/>
        <w:rPr/>
      </w:pPr>
      <w:r>
        <w:rPr>
          <w:rFonts w:ascii="Amiri" w:hAnsi="Amiri" w:eastAsia="Amiri" w:cs="Amiri"/>
          <w:color w:val="111111"/>
          <w:sz w:val="28"/>
          <w:sz w:val="28"/>
          <w:szCs w:val="28"/>
          <w:rtl w:val="true"/>
          <w:lang w:bidi="ar-SA"/>
        </w:rPr>
        <w:t xml:space="preserve">ثم إننا لا ندري ما الذي لفت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شخصية زيد،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رجل من العرب إلا رأيته دون ما ذكر لي، إلا ما كان من زيد الخيل، فإنه لم يبلغ كل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رآه متميزا بعلمه، أم بأخلاقه أم بشجاعته، أم بعقله، أم بضخامة جثته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لم نجد في التاريخ ما يشير إلى امتيازه في شيء في ذلك، فكيف إذا رأيناه لا يرضى بالإسلام دينا حتى اعتبره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المؤلفة قلوبهم</w:t>
      </w:r>
      <w:r>
        <w:rPr>
          <w:rFonts w:eastAsia="Amiri" w:cs="Amiri" w:ascii="Amiri" w:hAnsi="Amiri"/>
          <w:color w:val="111111"/>
          <w:sz w:val="28"/>
          <w:szCs w:val="28"/>
          <w:rtl w:val="true"/>
          <w:lang w:bidi="ar-SA"/>
        </w:rPr>
        <w:t xml:space="preserve">. </w:t>
      </w:r>
      <w:bookmarkStart w:id="129" w:name="pg12365_114728"/>
    </w:p>
    <w:p>
      <w:pPr>
        <w:pStyle w:val="Heading5"/>
        <w:numPr>
          <w:ilvl w:val="4"/>
          <w:numId w:val="1"/>
        </w:numPr>
        <w:rPr/>
      </w:pPr>
      <w:bookmarkStart w:id="130" w:name="__RefHeading___Toc8806140_417432637"/>
      <w:bookmarkStart w:id="131" w:name="_Toc46"/>
      <w:bookmarkEnd w:id="129"/>
      <w:bookmarkEnd w:id="130"/>
      <w:r>
        <w:rPr>
          <w:rtl w:val="true"/>
        </w:rPr>
        <w:t>ثناء النبي على زيد الخيل</w:t>
      </w:r>
      <w:r>
        <w:rPr>
          <w:rtl w:val="true"/>
        </w:rPr>
        <w:t>:</w:t>
      </w:r>
      <w:bookmarkEnd w:id="131"/>
    </w:p>
    <w:p>
      <w:pPr>
        <w:pStyle w:val="BookText"/>
        <w:rPr/>
      </w:pPr>
      <w:r>
        <w:rPr>
          <w:rFonts w:ascii="Amiri" w:hAnsi="Amiri" w:eastAsia="Amiri" w:cs="Amiri"/>
          <w:color w:val="111111"/>
          <w:sz w:val="28"/>
          <w:sz w:val="28"/>
          <w:szCs w:val="28"/>
          <w:rtl w:val="true"/>
          <w:lang w:bidi="ar-SA"/>
        </w:rPr>
        <w:t>قرأنا فيما تقدم ثناء نبويا عاطرا على زيد الخيل، مع العلم بأن الحديث المتقدم عن ابي سعيد الخدري قد صرح بأن زيد الخيل كان من المؤلفة قلوبهم، و ذلك مروي في صحاح أهل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الثناء مكذوب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قد حاول الزرقاني أن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قدوم زيد الخيل في وفد طيء كان سنة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يرد على ما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كان من المؤلفة، لأن المؤلفة من أعطي من غنائم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سنة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الحافظ نقله في سردهم عن التلقيح لابن الجوزي، و أن الشامي توقف فيه بأنه لم يره في نسختين من التلقيح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ذلك ما في الروض، من رواية أبي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طيء، فعقلوا رواحلهم بفناء المسجد، و دخلوا، و جلسوا قريبا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يسمعون صوته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لكم من العزى، و من الجمل الأسود الذي تعبدون من دون اللّه، و مما حازت مناع، من كل ضار غير نفاع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زيد الخيل، و كان من أعظمهم خلقا، و أحسنهم وجها و شعرا، و كان يركب الفرس العظيم الطويل فتخط رجلاه في الأرض كأنه حمار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أتى بك من حزنك و سهلك، و سهّل قلبك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على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الخيل بن مهلهل، أنا أشهد أن لا إله إلا اللّه، و أنك عبد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زيد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خبرت عن رجل قط شيئا إلا رأيته دون ما خبرت عنه غيرك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كونه من المؤلفة قلوبهم أصح عندهم من غيره، فلما ذا عدل عنه الزرقاني إلى الأخذ بالحديث الضعيف؟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زعمه الزرقاني من أن اسم المؤلفة قلوبهم لا يطلق إلا على الذين أعطاهم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غنائم حنين ليس له ما يثبته، بل هم كل من كان يعطيهم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ليتألفهم على الإسلام قبل حنين و بعدها، و سهم المؤلفة قلوبهم ثابت في الإسلام و القرآن و إلى يوم القيامة، و إنما ألغاه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في سورة التوبة، و هي قد نزلت في ذي الحجة من سنة تسع، فلو كان الحكم مختصا بأهل حنين لم ينزل هذا الحكم </w:t>
      </w:r>
    </w:p>
    <w:p>
      <w:pPr>
        <w:pStyle w:val="BookText"/>
        <w:rPr/>
      </w:pPr>
      <w:r>
        <w:rPr>
          <w:rFonts w:ascii="Amiri" w:hAnsi="Amiri" w:eastAsia="Amiri" w:cs="Amiri"/>
          <w:color w:val="111111"/>
          <w:sz w:val="28"/>
          <w:sz w:val="28"/>
          <w:szCs w:val="28"/>
          <w:rtl w:val="true"/>
          <w:lang w:bidi="ar-SA"/>
        </w:rPr>
        <w:t>بعد سنة كاملة في الآية التي ذكرناها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لما ولي أبو بكر، و جاءه المؤلفة قلوبهم لأخذ سهمهم، كتب لهم بذلك فلقيهم عمر، فأخذ الكتاب منهم و مزقه،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بكم، فقد أعز اللّه الإسلام، و أغنى عنكم، فإن أسلمتم، و إلا فالسيف بيننا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أبي بكر فأمضى ما فعله عمر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عبروا عن هذا الأمر بتعابير قاسية و مهينة للدين و أهله،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قطع الرشا في الإسلام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الزرقاني نفسه الرواية التي ترّد ما زعموه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وفادة زيد الخيل كانت في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الحديث المذكور آنفا قد 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عبادتهم للعزى لا تنفعهم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العزى قد هدمت عقب فتح مكة مباشرة </w:t>
      </w:r>
      <w:r>
        <w:rPr>
          <w:rStyle w:val="FootnoteAnchor"/>
          <w:rtl w:val="true"/>
        </w:rPr>
        <w:footnoteReference w:id="75"/>
      </w:r>
      <w:r>
        <w:rPr>
          <w:rFonts w:ascii="Amiri" w:hAnsi="Amiri" w:eastAsia="Amiri" w:cs="Amiri"/>
          <w:color w:val="111111"/>
          <w:sz w:val="28"/>
          <w:sz w:val="28"/>
          <w:szCs w:val="28"/>
          <w:rtl w:val="true"/>
          <w:lang w:bidi="ar-SA"/>
        </w:rPr>
        <w:t>، فتكون وفادتهم قبل هدم العزى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 سنة تسع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32" w:name="pg12365_114731"/>
    </w:p>
    <w:p>
      <w:pPr>
        <w:pStyle w:val="Heading5"/>
        <w:numPr>
          <w:ilvl w:val="4"/>
          <w:numId w:val="1"/>
        </w:numPr>
        <w:rPr/>
      </w:pPr>
      <w:bookmarkStart w:id="133" w:name="__RefHeading___Toc8806142_417432637"/>
      <w:bookmarkStart w:id="134" w:name="_Toc47"/>
      <w:bookmarkEnd w:id="132"/>
      <w:bookmarkEnd w:id="133"/>
      <w:r>
        <w:rPr>
          <w:rtl w:val="true"/>
        </w:rPr>
        <w:t>دخول المشركين إلى المسجد</w:t>
      </w:r>
      <w:r>
        <w:rPr>
          <w:rtl w:val="true"/>
        </w:rPr>
        <w:t>:</w:t>
      </w:r>
      <w:bookmarkEnd w:id="134"/>
    </w:p>
    <w:p>
      <w:pPr>
        <w:pStyle w:val="BookText"/>
        <w:rPr/>
      </w:pPr>
      <w:r>
        <w:rPr>
          <w:rFonts w:ascii="Amiri" w:hAnsi="Amiri" w:eastAsia="Amiri" w:cs="Amiri"/>
          <w:color w:val="111111"/>
          <w:sz w:val="28"/>
          <w:sz w:val="28"/>
          <w:szCs w:val="28"/>
          <w:rtl w:val="true"/>
          <w:lang w:bidi="ar-SA"/>
        </w:rPr>
        <w:t>ربما يدّعي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المتقدم، و نظائره يدل على أن المشركين قد دخلوا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يدل على جواز دخول الكفار إلى مساجد المسلمين، حتى إلى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بذلك يرد على فتوى الفقهاء بحرمة دخول الكافر إلى المسجد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بالنسبة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بَعْدَ عٰامِهِمْ هٰذٰا </w:t>
      </w:r>
      <w:r>
        <w:rPr>
          <w:rStyle w:val="FootnoteAnchor"/>
          <w:rtl w:val="true"/>
        </w:rPr>
        <w:footnoteReference w:id="77"/>
      </w:r>
      <w:r>
        <w:rPr>
          <w:rFonts w:ascii="Amiri" w:hAnsi="Amiri" w:eastAsia="Amiri" w:cs="Amiri"/>
          <w:color w:val="111111"/>
          <w:sz w:val="28"/>
          <w:sz w:val="28"/>
          <w:szCs w:val="28"/>
          <w:rtl w:val="true"/>
          <w:lang w:bidi="ar-SA"/>
        </w:rPr>
        <w:t>، فلا دلالة فيه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المراد به القذارة المعنوية الروحية، و هي قذارة الكفر و الشرك، لا القذارة بمعنى النجاسة على حد نجاسة الكلب و الخنزير، و الدم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المراد به النجاسة الحسية بمعناها المصطلح عند أهل الشرع،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إدخال النجاسة إلى المسجد، إذ لا دليل على حرمة إدخال قارورة دم إلى المسجد الحرام، إذا لم يلحق المسجد منها شيء</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الحكم بعدم جواز دخول المشركين إلى المسجد الحرام خاص بالمسجد الحرام، و لا يتعداه إلى سائر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ليكن هذا هو وجه الجمع بين الآية، و بين ما ثبت من أن نصارى نجران، و غيرهم من المشركين كانوا يدخلون المسجد النبوي، و يجادلون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و يسلم بعضهم، و يصرّ بعضهم على كفره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كله لا يصح،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 دخول الكافر إلى موضع الصلاة من المسجد، أما دخوله إلى غيرها من قاعات و باحات و ساحات لم تعد للصلاة، فلم يكن ذلك محرما، فلعل المراد بدخولهم إلى المسجد هو الدخول إلى بعض باحاته و ساحاته، إذ يصح إطلاق اسم الكل على بعض إجزائه، أو مشتملاته أو على توابعه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موضعا في مسجده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لينزل و يبيت فيه من لا منزل و لا مال و لا أهل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 يبيت هناك يبتلى بالإحتلام و الجنابة، 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ليسمح لهم بالمبيت في الموضع الذي ينبغي تنزيهه عما هو مكروه من نوم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يشير إلى أن هذا الموضع لم يكن مخصصا للصلاة، فكان يصح النوم فيه</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قال إن ملاك حرمة دخول الكافر للمسجد هو قذارته الجسدية، فلعل الملاك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من لا يؤمن باللّه إلى بيت اللّه هتك لحرمة المساجد التي يعبد اللّه فيها، و أما إدخال الدم إلى المسجد في قارورة فليس فيه هتك لحرمته، و ليس فيه تنجيس له فلا يحرم</w:t>
      </w:r>
      <w:r>
        <w:rPr>
          <w:rFonts w:eastAsia="Amiri" w:cs="Amiri" w:ascii="Amiri" w:hAnsi="Amiri"/>
          <w:color w:val="111111"/>
          <w:sz w:val="28"/>
          <w:szCs w:val="28"/>
          <w:rtl w:val="true"/>
          <w:lang w:bidi="ar-SA"/>
        </w:rPr>
        <w:t xml:space="preserve">. </w:t>
      </w:r>
      <w:bookmarkStart w:id="135" w:name="pg12365_114733"/>
    </w:p>
    <w:p>
      <w:pPr>
        <w:pStyle w:val="BookText"/>
        <w:rPr/>
      </w:pPr>
      <w:bookmarkEnd w:id="135"/>
      <w:r>
        <w:rPr>
          <w:rFonts w:ascii="Amiri" w:hAnsi="Amiri" w:eastAsia="Amiri" w:cs="Amiri"/>
          <w:color w:val="111111"/>
          <w:sz w:val="28"/>
          <w:sz w:val="28"/>
          <w:szCs w:val="28"/>
          <w:rtl w:val="true"/>
          <w:lang w:bidi="ar-SA"/>
        </w:rPr>
        <w:t>لكن دخول الكلب و الخنزير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المسجد فيه هتك لحرمة المسجد، فيحرم من أجل ذلك، حتى لو لم يوجب دخوله تنجيسا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و إن كانت قد وردت في سورة التوبة التي هي من آخر ما نزل من القرآن </w:t>
      </w:r>
      <w:r>
        <w:rPr>
          <w:rStyle w:val="FootnoteAnchor"/>
          <w:rtl w:val="true"/>
        </w:rPr>
        <w:footnoteReference w:id="78"/>
      </w:r>
      <w:r>
        <w:rPr>
          <w:rFonts w:ascii="Amiri" w:hAnsi="Amiri" w:eastAsia="Amiri" w:cs="Amiri"/>
          <w:color w:val="111111"/>
          <w:sz w:val="28"/>
          <w:sz w:val="28"/>
          <w:szCs w:val="28"/>
          <w:rtl w:val="true"/>
          <w:lang w:bidi="ar-SA"/>
        </w:rPr>
        <w:t xml:space="preserve">، لكن ذلك لا يمنع من أن يكون الحكم بحرمة دخول الكافر إلى المسجد قد بيّن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بسنوات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تأخر نزول الآية عن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لعل نفس تشريع عدم جواز دخول الكافر للمساجد قد تأخر أيضا لحكمة اقتضاها التشريع، و هي أن يضرب الدين بجرانه، و تظهر أعلامة و تنتشر شرائعه و أحكامه، فنزلت في ذي الحجة من السنة التاسعة للبعثة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8806144_417432637"/>
      <w:bookmarkStart w:id="137" w:name="_Toc48"/>
      <w:bookmarkEnd w:id="136"/>
      <w:r>
        <w:rPr>
          <w:rtl w:val="true"/>
        </w:rPr>
        <w:t>وزر بن سدوس ينتصر</w:t>
      </w:r>
      <w:r>
        <w:rPr>
          <w:rtl w:val="true"/>
        </w:rPr>
        <w:t>:</w:t>
      </w:r>
      <w:bookmarkEnd w:id="13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كيف نفسر تصرف وزر بن سدوس الذي رحل إلى الشام، و اختار النصرانية على أن يملك عربي رقبته، حتى لو كان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138" w:name="pg12365_114734"/>
    </w:p>
    <w:p>
      <w:pPr>
        <w:pStyle w:val="BookText"/>
        <w:rPr/>
      </w:pPr>
      <w:bookmarkEnd w:id="138"/>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أننا لم نعهد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تصرف مع الناس على أنه مالك لرقابهم، و لم يدّع هو ذلك لنفسه، إنما هو يعلن أنه ينفذ ما يأمره به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هذا الرجل قد ترك مظهر الرحمة الإلهية، الذي يريد أن يحرره من هيمنة الطواغيت و الظلمة و الجبارين، و الذي يكون مع المؤمنين كأحدهم، و لا يرى لأحد فضلا على أحد إلا بتقوى اللّه، و ذهب إلى الشام ليكون تحت حكم الجبارين، الذين يتخذون عباد اللّه خولا، و ماله دولا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عرضه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يعود نفعه إليهم في الدنيا و الآخرة، و هو ما تحكم به فطرتهم، و تقضي به عقولهم، و هو أن يكونوا عبيدا للّه وحده لا شريك له، و قد بين له بما لا مزيد عليه أنه هو و جميع الناس سواء في هذا الأمر</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8806146_417432637"/>
      <w:bookmarkStart w:id="140" w:name="_Toc49"/>
      <w:bookmarkEnd w:id="139"/>
      <w:r>
        <w:rPr>
          <w:rtl w:val="true"/>
        </w:rPr>
        <w:t>وفد بني البكّاء</w:t>
      </w:r>
      <w:r>
        <w:rPr>
          <w:rtl w:val="true"/>
        </w:rPr>
        <w:t>:</w:t>
      </w:r>
      <w:bookmarkEnd w:id="14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من بني البكّاء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ثور بن عبادة البكّائي، و هو يومئذ ابن مائة سنة، و معه ابن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 الفجيع بن عبد اللّه بن جندح بن البكّاء، و معهم عبد عمرو، و هو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 و ضيافة، و أجازهم، و رجعوا إلى قومهم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معاوية بن ثور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أتبرك بمسّك، و قد كبرت و ابني هذا برّ بي، فامسح وجهه</w:t>
      </w:r>
      <w:r>
        <w:rPr>
          <w:rFonts w:eastAsia="Amiri" w:cs="Amiri" w:ascii="Amiri" w:hAnsi="Amiri"/>
          <w:color w:val="111111"/>
          <w:sz w:val="28"/>
          <w:szCs w:val="28"/>
          <w:rtl w:val="true"/>
          <w:lang w:bidi="ar-SA"/>
        </w:rPr>
        <w:t xml:space="preserve">» . </w:t>
      </w:r>
      <w:bookmarkStart w:id="141" w:name="pg12365_114735"/>
    </w:p>
    <w:p>
      <w:pPr>
        <w:pStyle w:val="BookText"/>
        <w:rPr/>
      </w:pPr>
      <w:bookmarkEnd w:id="141"/>
      <w:r>
        <w:rPr>
          <w:rFonts w:ascii="Amiri" w:hAnsi="Amiri" w:eastAsia="Amiri" w:cs="Amiri"/>
          <w:color w:val="111111"/>
          <w:sz w:val="28"/>
          <w:sz w:val="28"/>
          <w:szCs w:val="28"/>
          <w:rtl w:val="true"/>
          <w:lang w:bidi="ar-SA"/>
        </w:rPr>
        <w:t xml:space="preserve">فمسح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بشر بن معاوية، و أعطاه أعنزا عفرا و برّك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فالسنة ربما أصابت بني البكّاء و لا تصيب آل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بشر بن معاوية بن ثور بن عبادة بن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الذي مسح الرسول برأسهو دعا له بالخير و البركات</w:t>
      </w:r>
    </w:p>
    <w:p>
      <w:pPr>
        <w:pStyle w:val="BookText"/>
        <w:rPr/>
      </w:pPr>
      <w:r>
        <w:rPr>
          <w:rFonts w:ascii="IRNazanin" w:hAnsi="IRNazanin" w:eastAsia="IRNazanin"/>
          <w:color w:val="111111"/>
          <w:sz w:val="28"/>
          <w:sz w:val="28"/>
          <w:szCs w:val="28"/>
          <w:rtl w:val="true"/>
          <w:lang w:bidi="fa-IR"/>
        </w:rPr>
        <w:t>أعطاه أحمد إذ أتاه أعنزاعفرا نواجل لسن باللجنات</w:t>
      </w:r>
    </w:p>
    <w:p>
      <w:pPr>
        <w:pStyle w:val="BookText"/>
        <w:rPr/>
      </w:pPr>
      <w:r>
        <w:rPr>
          <w:rFonts w:ascii="Amiri" w:hAnsi="Amiri" w:eastAsia="Amiri" w:cs="Amiri"/>
          <w:color w:val="111111"/>
          <w:sz w:val="28"/>
          <w:sz w:val="28"/>
          <w:szCs w:val="28"/>
          <w:rtl w:val="true"/>
          <w:lang w:bidi="ar-SA"/>
        </w:rPr>
        <w:t>يملأن رفد الحي كل عشيةو يعود ذاك الملء بالغدوات</w:t>
      </w:r>
    </w:p>
    <w:p>
      <w:pPr>
        <w:pStyle w:val="BookText"/>
        <w:rPr/>
      </w:pPr>
      <w:r>
        <w:rPr>
          <w:rFonts w:ascii="Amiri" w:hAnsi="Amiri" w:eastAsia="Amiri" w:cs="Amiri"/>
          <w:color w:val="111111"/>
          <w:sz w:val="28"/>
          <w:sz w:val="28"/>
          <w:szCs w:val="28"/>
          <w:rtl w:val="true"/>
          <w:lang w:bidi="ar-SA"/>
        </w:rPr>
        <w:t>بوركن من منح و بورك مانحاو عليه مني ما حييت صلاتي</w:t>
      </w:r>
    </w:p>
    <w:p>
      <w:pPr>
        <w:pStyle w:val="BookText"/>
        <w:rPr/>
      </w:pPr>
      <w:r>
        <w:rPr>
          <w:rFonts w:ascii="Amiri" w:hAnsi="Amiri" w:eastAsia="Amiri" w:cs="Amiri"/>
          <w:color w:val="111111"/>
          <w:sz w:val="28"/>
          <w:sz w:val="28"/>
          <w:szCs w:val="28"/>
          <w:rtl w:val="true"/>
          <w:lang w:bidi="ar-SA"/>
        </w:rPr>
        <w:t xml:space="preserve">و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عمرو الأصمّ عبد الرحمن، و كتب له بمائه الذي أسلم عليه بذي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الرحمن من أصحاب الظلّة،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صفّة المسجد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8806148_417432637"/>
      <w:bookmarkStart w:id="143" w:name="_Toc50"/>
      <w:bookmarkEnd w:id="142"/>
      <w:r>
        <w:rPr>
          <w:rtl w:val="true"/>
        </w:rPr>
        <w:t>التبرك بالرسول صلّى اللّه عليه و آله</w:t>
      </w:r>
      <w:r>
        <w:rPr>
          <w:rtl w:val="true"/>
        </w:rPr>
        <w:t>:</w:t>
      </w:r>
      <w:bookmarkEnd w:id="14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بن ثور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أتبرك بمسّك، ثم طلب منه أن يمسح وجه ابنه،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يعطينا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سكوت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قبوله بأن يتبرك به ذلك الرجل، ثم استجابته لطلب معاوية بن ثور بالتبريك على ولده يؤكدان مشروعية التبرك، و أنه لا صحة لما يدّعيه البعض من عكس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الطلب من معاوية بن ثور يشير إلى أن إيمان هذا الرجل لم يكن بسبب ترغيب أو طمع، أو ترهيب، أو 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نتيجة تفاعل روحي، تجاوز حدود القناعة الفكرية، و سكن في القلب، و ترسخ في أعماق الوجدان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عن شعور فطري، لم يقتصر الأمر فيه على هذا الرجل، بل تجاوزه ليكون ميزة إنسانية تجدها لدى سائر الذين آمنوا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مهما اختلفت طبائعهم، و ثقافاتهم، و أعرافهم، و بلدانهم، و عاداتهم، و مواقعهم الإجتماعية،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مقتضى الخلق الإنساني، و الطبع البشري، و هو مقتضى الفطرة و السجية و العفوية</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التبريك على تلك الأعنز أيضا بمبادرة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هو الآخر يفتح أمام التأمل أبوابا على آفاق رحبة في هذا الإتجاه، و يدفع به إلى دراسة أكثر شمولية و عمقا للنهج التربوي، الذي يعتمد على تجسيد المعاني الغيبية في مفردات واقعية، لتصبح أكثر قربا للإنسان، و ليسهل عليه وعيها، و الاستفادة منها في حياته العملية، و لهذا البحث مجال آخر</w:t>
      </w:r>
      <w:r>
        <w:rPr>
          <w:rFonts w:eastAsia="Amiri" w:cs="Amiri" w:ascii="Amiri" w:hAnsi="Amiri"/>
          <w:color w:val="111111"/>
          <w:sz w:val="28"/>
          <w:szCs w:val="28"/>
          <w:rtl w:val="true"/>
          <w:lang w:bidi="ar-SA"/>
        </w:rPr>
        <w:t xml:space="preserve">. </w:t>
      </w:r>
      <w:bookmarkStart w:id="144" w:name="pg12365_114737"/>
    </w:p>
    <w:p>
      <w:pPr>
        <w:pStyle w:val="Heading4"/>
        <w:numPr>
          <w:ilvl w:val="3"/>
          <w:numId w:val="1"/>
        </w:numPr>
        <w:rPr/>
      </w:pPr>
      <w:bookmarkStart w:id="145" w:name="__RefHeading___Toc8806150_417432637"/>
      <w:bookmarkStart w:id="146" w:name="_Toc51"/>
      <w:bookmarkEnd w:id="144"/>
      <w:bookmarkEnd w:id="145"/>
      <w:r>
        <w:rPr>
          <w:rtl w:val="true"/>
        </w:rPr>
        <w:t>الفصل الخامس</w:t>
      </w:r>
      <w:r>
        <w:rPr>
          <w:rtl w:val="true"/>
        </w:rPr>
        <w:t xml:space="preserve">: </w:t>
      </w:r>
      <w:r>
        <w:rPr>
          <w:rtl w:val="true"/>
        </w:rPr>
        <w:t>وفود سنة تسع قبل شهر رمضان</w:t>
      </w:r>
      <w:r>
        <w:rPr>
          <w:rtl w:val="true"/>
        </w:rPr>
        <w:t xml:space="preserve">. . </w:t>
      </w:r>
      <w:r>
        <w:rPr>
          <w:rtl w:val="true"/>
        </w:rPr>
        <w:t>و وفد ثقيف</w:t>
      </w:r>
      <w:bookmarkEnd w:id="1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7" w:name="__RefHeading___Toc8806152_417432637"/>
      <w:bookmarkStart w:id="148" w:name="_Toc52"/>
      <w:bookmarkEnd w:id="147"/>
      <w:r>
        <w:rPr>
          <w:rtl w:val="true"/>
        </w:rPr>
        <w:t>اشارة</w:t>
      </w:r>
      <w:bookmarkEnd w:id="14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2365_114739"/>
      <w:bookmarkStart w:id="150" w:name="pg12365_114739"/>
      <w:bookmarkEnd w:id="150"/>
    </w:p>
    <w:p>
      <w:pPr>
        <w:pStyle w:val="Heading5"/>
        <w:numPr>
          <w:ilvl w:val="4"/>
          <w:numId w:val="1"/>
        </w:numPr>
        <w:rPr/>
      </w:pPr>
      <w:bookmarkStart w:id="151" w:name="pg12365_114739"/>
      <w:bookmarkStart w:id="152" w:name="__RefHeading___Toc8806154_417432637"/>
      <w:bookmarkStart w:id="153" w:name="_Toc53"/>
      <w:bookmarkEnd w:id="151"/>
      <w:bookmarkEnd w:id="152"/>
      <w:r>
        <w:rPr>
          <w:rtl w:val="true"/>
        </w:rPr>
        <w:t>وفد بني أسد</w:t>
      </w:r>
      <w:r>
        <w:rPr>
          <w:rtl w:val="true"/>
        </w:rPr>
        <w:t>:</w:t>
      </w:r>
      <w:bookmarkEnd w:id="153"/>
    </w:p>
    <w:p>
      <w:pPr>
        <w:pStyle w:val="BookText"/>
        <w:rPr/>
      </w:pPr>
      <w:r>
        <w:rPr>
          <w:rFonts w:ascii="Amiri" w:hAnsi="Amiri" w:eastAsia="Amiri" w:cs="Amiri"/>
          <w:color w:val="111111"/>
          <w:sz w:val="28"/>
          <w:sz w:val="28"/>
          <w:szCs w:val="28"/>
          <w:rtl w:val="true"/>
          <w:lang w:bidi="ar-SA"/>
        </w:rPr>
        <w:t>روى ابن سعد عن محمد بن كعب القرظي، و هشام بن محمد بن السائب الكلبي عن أبيه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عشرة رهط من بني أسد بن خزيمة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سنة تسع، فيهم حضرمي بن عامر، و ضرار بن الأزور، و وابصة بن معبد، و قتادة بن القائف، و سلمة بن حبيش، و طليحة بن خويلد، و نقادة بن عبد اللّه بن خلف،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مع أصحابه، فسلموا و قال متكلمهم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شهدنا ألا إله إلا اللّه وحده لا شريك له، و أنك عبده و رسوله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حضرمي بن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أتيناك نتدرع الليل البهيم في سنة شهباء، و لم تبعث إلينا بعثا و نحن لمن وراءنا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سألوا عن مسائل، ثم 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فودعوه، و أمر لهم بجوائز، و كتب لهم ثم انصرفوا إلى أهليهم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و سعيد بن جبير، و بسند حسن عن عبد اللّه بن أوفى، قال الأولان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بنو أسد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أسلمنا و لم نقاتلك كما قاتلك العرب،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معهم قوم من بني الزنية، و هم بنو مالك بن ثعلبة بن دودان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أنتم بن الرشدة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نكون مثل بني محولة،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اللّه بن غطفان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العيافة، و الكهانة، </w:t>
      </w:r>
      <w:bookmarkStart w:id="154" w:name="pg12365_114741"/>
    </w:p>
    <w:p>
      <w:pPr>
        <w:pStyle w:val="BookText"/>
        <w:rPr/>
      </w:pPr>
      <w:bookmarkEnd w:id="154"/>
      <w:r>
        <w:rPr>
          <w:rFonts w:ascii="Amiri" w:hAnsi="Amiri" w:eastAsia="Amiri" w:cs="Amiri"/>
          <w:color w:val="111111"/>
          <w:sz w:val="28"/>
          <w:sz w:val="28"/>
          <w:szCs w:val="28"/>
          <w:rtl w:val="true"/>
          <w:lang w:bidi="ar-SA"/>
        </w:rPr>
        <w:t xml:space="preserve">و ضرب الحصى، فنهاهم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الأمور كنا نفعلها في الجاهلية، أرأيت خصلة بقيت؟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الخط، علمه نبي من الأنبياء، فمن صادف مثل علمه علم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155" w:name="__RefHeading___Toc8806156_417432637"/>
      <w:bookmarkStart w:id="156" w:name="_Toc54"/>
      <w:bookmarkEnd w:id="155"/>
      <w:r>
        <w:rPr>
          <w:rtl w:val="true"/>
        </w:rPr>
        <w:t xml:space="preserve">يمنون عليك أن أسلموا، فيمن نزلت؟ </w:t>
      </w:r>
      <w:r>
        <w:rPr>
          <w:rtl w:val="true"/>
        </w:rPr>
        <w:t>! :</w:t>
      </w:r>
      <w:bookmarkEnd w:id="156"/>
    </w:p>
    <w:p>
      <w:pPr>
        <w:pStyle w:val="BookText"/>
        <w:rPr/>
      </w:pPr>
      <w:r>
        <w:rPr>
          <w:rFonts w:ascii="Amiri" w:hAnsi="Amiri" w:eastAsia="Amiri" w:cs="Amiri"/>
          <w:color w:val="111111"/>
          <w:sz w:val="28"/>
          <w:sz w:val="28"/>
          <w:szCs w:val="28"/>
          <w:rtl w:val="true"/>
          <w:lang w:bidi="ar-SA"/>
        </w:rPr>
        <w:t>و 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w:t>
      </w:r>
      <w:r>
        <w:rPr>
          <w:rStyle w:val="FootnoteAnchor"/>
          <w:rtl w:val="true"/>
        </w:rPr>
        <w:footnoteReference w:id="87"/>
      </w:r>
      <w:r>
        <w:rPr>
          <w:rFonts w:ascii="Amiri" w:hAnsi="Amiri" w:eastAsia="Amiri" w:cs="Amiri"/>
          <w:color w:val="111111"/>
          <w:sz w:val="28"/>
          <w:sz w:val="28"/>
          <w:szCs w:val="28"/>
          <w:rtl w:val="true"/>
          <w:lang w:bidi="ar-SA"/>
        </w:rPr>
        <w:t>قد نزلت في وفد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الآية نزلت في عثمان بن عفان يوم </w:t>
      </w:r>
    </w:p>
    <w:p>
      <w:pPr>
        <w:pStyle w:val="BookText"/>
        <w:rPr/>
      </w:pPr>
      <w:r>
        <w:rPr>
          <w:rFonts w:ascii="Amiri" w:hAnsi="Amiri" w:eastAsia="Amiri" w:cs="Amiri"/>
          <w:color w:val="111111"/>
          <w:sz w:val="28"/>
          <w:sz w:val="28"/>
          <w:szCs w:val="28"/>
          <w:rtl w:val="true"/>
          <w:lang w:bidi="ar-SA"/>
        </w:rPr>
        <w:t xml:space="preserve">الخندق، حيث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فغضب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محمد أن أسلمنا على يده حتى يأمرنا بالكد، 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عثمان مرّ على عمار بن ياسر و هو يحفر الخندق، و قد ارتفع الغبار من الحفر، فوضع عثمان كمه على أنفه و 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 يعمر المساجدايصلي فيها راكعا و ساجدا</w:t>
      </w:r>
    </w:p>
    <w:p>
      <w:pPr>
        <w:pStyle w:val="BookText"/>
        <w:rPr/>
      </w:pPr>
      <w:r>
        <w:rPr>
          <w:rFonts w:ascii="Amiri" w:hAnsi="Amiri" w:eastAsia="Amiri" w:cs="Amiri"/>
          <w:color w:val="111111"/>
          <w:sz w:val="28"/>
          <w:sz w:val="28"/>
          <w:szCs w:val="28"/>
          <w:rtl w:val="true"/>
          <w:lang w:bidi="ar-SA"/>
        </w:rPr>
        <w:t>كمن يمر بالغبار حأيدايعرض عنه جاهدا معاندا</w:t>
      </w:r>
    </w:p>
    <w:p>
      <w:pPr>
        <w:pStyle w:val="BookText"/>
        <w:rPr/>
      </w:pPr>
      <w:r>
        <w:rPr>
          <w:rFonts w:ascii="Amiri" w:hAnsi="Amiri" w:eastAsia="Amiri" w:cs="Amiri"/>
          <w:color w:val="111111"/>
          <w:sz w:val="28"/>
          <w:sz w:val="28"/>
          <w:szCs w:val="28"/>
          <w:rtl w:val="true"/>
          <w:lang w:bidi="ar-SA"/>
        </w:rPr>
        <w:t>فالتفت إليه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السوداء، إياي تعني؟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ندخل معك لتسبّ أعراضنا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أقلتك إسلامك، فاذهب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قصة بني أسد قد حصلت سنة تسع، و لا مانع من نزول الآية مرتين أو أكثر، إذا كانت المناسبة تقتضيها، فتنزل في عثمان يوم الخندق، حيث واجه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واجه عمارا، ثم تنزل مرة أخرى </w:t>
      </w:r>
      <w:bookmarkStart w:id="157" w:name="pg12365_114743"/>
    </w:p>
    <w:p>
      <w:pPr>
        <w:pStyle w:val="BookText"/>
        <w:rPr/>
      </w:pPr>
      <w:bookmarkEnd w:id="157"/>
      <w:r>
        <w:rPr>
          <w:rFonts w:ascii="Amiri" w:hAnsi="Amiri" w:eastAsia="Amiri" w:cs="Amiri"/>
          <w:color w:val="111111"/>
          <w:sz w:val="28"/>
          <w:sz w:val="28"/>
          <w:szCs w:val="28"/>
          <w:rtl w:val="true"/>
          <w:lang w:bidi="ar-SA"/>
        </w:rPr>
        <w:t>بعد حوالي خمس سنوات من ذلك التاريخ، و لذلك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الحجرات قد نزلت قبل سورة الفتح، التي نزلت في الحديبية </w:t>
      </w:r>
      <w:r>
        <w:rPr>
          <w:rStyle w:val="FootnoteAnchor"/>
          <w:rtl w:val="true"/>
        </w:rPr>
        <w:footnoteReference w:id="90"/>
      </w:r>
      <w:r>
        <w:rPr>
          <w:rFonts w:ascii="Amiri" w:hAnsi="Amiri" w:eastAsia="Amiri" w:cs="Amiri"/>
          <w:color w:val="111111"/>
          <w:sz w:val="28"/>
          <w:sz w:val="28"/>
          <w:szCs w:val="28"/>
          <w:rtl w:val="true"/>
          <w:lang w:bidi="ar-SA"/>
        </w:rPr>
        <w:t>، و هذا 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سورة الحجرات قد نزلت قبل حادثة بني أسد بسنوات عديدة</w:t>
      </w:r>
      <w:r>
        <w:rPr>
          <w:rFonts w:eastAsia="Amiri" w:cs="Amiri" w:ascii="Amiri" w:hAnsi="Amiri"/>
          <w:color w:val="111111"/>
          <w:sz w:val="28"/>
          <w:szCs w:val="28"/>
          <w:rtl w:val="true"/>
          <w:lang w:bidi="ar-SA"/>
        </w:rPr>
        <w:t>. .</w:t>
      </w:r>
    </w:p>
    <w:p>
      <w:pPr>
        <w:pStyle w:val="Heading5"/>
        <w:numPr>
          <w:ilvl w:val="4"/>
          <w:numId w:val="1"/>
        </w:numPr>
        <w:rPr/>
      </w:pPr>
      <w:bookmarkStart w:id="158" w:name="__RefHeading___Toc8806158_417432637"/>
      <w:bookmarkStart w:id="159" w:name="_Toc55"/>
      <w:bookmarkEnd w:id="158"/>
      <w:r>
        <w:rPr>
          <w:rtl w:val="true"/>
        </w:rPr>
        <w:t>بنو الزنية أو الرشدة</w:t>
      </w:r>
      <w:r>
        <w:rPr>
          <w:rtl w:val="true"/>
        </w:rPr>
        <w:t>:</w:t>
      </w:r>
      <w:bookmarkEnd w:id="159"/>
    </w:p>
    <w:p>
      <w:pPr>
        <w:pStyle w:val="BookText"/>
        <w:rPr/>
      </w:pPr>
      <w:r>
        <w:rPr>
          <w:rFonts w:ascii="Amiri" w:hAnsi="Amiri" w:eastAsia="Amiri" w:cs="Amiri"/>
          <w:color w:val="111111"/>
          <w:sz w:val="28"/>
          <w:sz w:val="28"/>
          <w:szCs w:val="28"/>
          <w:rtl w:val="true"/>
          <w:lang w:bidi="ar-SA"/>
        </w:rPr>
        <w:t>و من الغريب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هؤلاء الأعراب الجفاة يرفضون تسمية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ببني الرشدة،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الزنية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الرفض يمثل اعتراضا على قرار نبي اللّه الذي لا ينطق عن الهوى، إن هو إلا وحي يوحى</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التسمية ببني الزنية لا تسعد من تطلق عليه، و لابد أن يرى فيها إهانة لشرفه، و لنسبه، فالمتوقع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يرفضها بحزم و إصرار، و ربما يحتاج إلى المجابهة و الحدة في سعيه إلى أن منع الناس من تداولها، و أما أن يصر على حفظها، و على إشاعتها بينهم، و يرضى بإطلاقها عليه و نسبتها إليه، فذلك ما لا يخطر على البال</w:t>
      </w:r>
      <w:r>
        <w:rPr>
          <w:rFonts w:eastAsia="Amiri" w:cs="Amiri" w:ascii="Amiri" w:hAnsi="Amiri"/>
          <w:color w:val="111111"/>
          <w:sz w:val="28"/>
          <w:szCs w:val="28"/>
          <w:rtl w:val="true"/>
          <w:lang w:bidi="ar-SA"/>
        </w:rPr>
        <w:t xml:space="preserve">. . </w:t>
      </w:r>
      <w:bookmarkStart w:id="160" w:name="pg12365_114744"/>
    </w:p>
    <w:p>
      <w:pPr>
        <w:pStyle w:val="BookText"/>
        <w:rPr/>
      </w:pPr>
      <w:bookmarkEnd w:id="160"/>
      <w:r>
        <w:rPr>
          <w:rFonts w:ascii="Amiri" w:hAnsi="Amiri" w:eastAsia="Amiri" w:cs="Amiri"/>
          <w:color w:val="111111"/>
          <w:sz w:val="28"/>
          <w:sz w:val="28"/>
          <w:szCs w:val="28"/>
          <w:rtl w:val="true"/>
          <w:lang w:bidi="ar-SA"/>
        </w:rPr>
        <w:t>إلا إذا افترض 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خللا في عقله، أو في تفكيره أو في أخلاقياته، و قيمه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معنيا جدا بتغيير هذا الاسم، لأنه يعلم أن للأسماء آثارها على الروح و النفس، و هو لا يريد أن يعتاد سمعهم على مثل هذا الأسماء، و لا أن تألفها أرواحهم، و تتعلق بها نفوسهم، بل يريد أن تنكرها النفوس، و تتأذى منها الأرواح، و تمجها الأذواق و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رفض هؤلاء الناس لمثل هذا الطلب الصادر من أقدس الخلق، و الذي يفترض فيهم أن يتلهفوا لتلبيته، و أن يكونوا سعداء في استجابتهم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دلالة واضحة على جهلهم، و جفائهم، و قلة عقولهم، و ضعف تدبيرهم</w:t>
      </w:r>
      <w:r>
        <w:rPr>
          <w:rFonts w:eastAsia="Amiri" w:cs="Amiri" w:ascii="Amiri" w:hAnsi="Amiri"/>
          <w:color w:val="111111"/>
          <w:sz w:val="28"/>
          <w:szCs w:val="28"/>
          <w:rtl w:val="true"/>
          <w:lang w:bidi="ar-SA"/>
        </w:rPr>
        <w:t>. .</w:t>
      </w:r>
    </w:p>
    <w:p>
      <w:pPr>
        <w:pStyle w:val="Heading5"/>
        <w:numPr>
          <w:ilvl w:val="4"/>
          <w:numId w:val="1"/>
        </w:numPr>
        <w:rPr/>
      </w:pPr>
      <w:bookmarkStart w:id="161" w:name="__RefHeading___Toc8806160_417432637"/>
      <w:bookmarkStart w:id="162" w:name="_Toc56"/>
      <w:bookmarkEnd w:id="161"/>
      <w:r>
        <w:rPr>
          <w:rtl w:val="true"/>
        </w:rPr>
        <w:t>علم الخط و ضرب الرمل</w:t>
      </w:r>
      <w:r>
        <w:rPr>
          <w:rtl w:val="true"/>
        </w:rPr>
        <w:t>:</w:t>
      </w:r>
      <w:bookmarkEnd w:id="162"/>
    </w:p>
    <w:p>
      <w:pPr>
        <w:pStyle w:val="BookText"/>
        <w:rPr/>
      </w:pPr>
      <w:r>
        <w:rPr>
          <w:rFonts w:ascii="Amiri" w:hAnsi="Amiri" w:eastAsia="Amiri" w:cs="Amiri"/>
          <w:color w:val="111111"/>
          <w:sz w:val="28"/>
          <w:sz w:val="28"/>
          <w:szCs w:val="28"/>
          <w:rtl w:val="true"/>
          <w:lang w:bidi="ar-SA"/>
        </w:rPr>
        <w:t>اختلفوا في المراد من علم الخط، مع تصريحهم بحرمة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نبي من الأنبياء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المطالع و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فسروه بخط الرمل، و معرفة ما يدل عليه</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يخطه الحازي، و هو علم قد تركه الناس، يأتي صاحب الحاجة إلى الحازي فيعطيه حلوانا،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حتى أخط لك، و بين يدي الحازي غلام له معه ميل، ثم يأتي إلى </w:t>
      </w:r>
      <w:bookmarkStart w:id="163" w:name="pg12365_114745"/>
    </w:p>
    <w:p>
      <w:pPr>
        <w:pStyle w:val="BookText"/>
        <w:rPr/>
      </w:pPr>
      <w:bookmarkEnd w:id="163"/>
      <w:r>
        <w:rPr>
          <w:rFonts w:ascii="Amiri" w:hAnsi="Amiri" w:eastAsia="Amiri" w:cs="Amiri"/>
          <w:color w:val="111111"/>
          <w:sz w:val="28"/>
          <w:sz w:val="28"/>
          <w:szCs w:val="28"/>
          <w:rtl w:val="true"/>
          <w:lang w:bidi="ar-SA"/>
        </w:rPr>
        <w:t>أرض رخوة فيخط فيها خطوطا كثيرة بالعجلة لئلا يلحقها العدد، ثم يرجع فيمحو منها على مهل خطين خطين، و غلامه يقول للتفاؤل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عيان أسرعا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بقي خطان فهما علامة النّجح، و إن بقي خط واحد فهو علامة 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 ثلاثة خطوط ثم يضرب عليهن بشعير أو نوى،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كذا و كذا، و هو ضرب من الكهانة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المشار إليه علم معروف، و للناس فيه تصانيف كثيرة، و هو معمول به إلى الآن، و لهم فيه أوضاع، و اصطلاح و أسام، و عمل كثير، و يستخرجون به الضمير و غيره، و كثيرا ما يصيبون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الرمل حرام، صرح به غير واحد من الشافعية و الحنابلة و غيرهم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8806162_417432637"/>
      <w:bookmarkStart w:id="165" w:name="_Toc57"/>
      <w:bookmarkEnd w:id="164"/>
      <w:r>
        <w:rPr>
          <w:rtl w:val="true"/>
        </w:rPr>
        <w:t>الأنبياء عليهم السّلام و علم الخط</w:t>
      </w:r>
      <w:r>
        <w:rPr>
          <w:rtl w:val="true"/>
        </w:rPr>
        <w:t>:</w:t>
      </w:r>
      <w:bookmarkEnd w:id="165"/>
    </w:p>
    <w:p>
      <w:pPr>
        <w:pStyle w:val="BookText"/>
        <w:rPr/>
      </w:pPr>
      <w:r>
        <w:rPr>
          <w:rFonts w:ascii="Amiri" w:hAnsi="Amiri" w:eastAsia="Amiri" w:cs="Amiri"/>
          <w:color w:val="111111"/>
          <w:sz w:val="28"/>
          <w:sz w:val="28"/>
          <w:szCs w:val="28"/>
          <w:rtl w:val="true"/>
          <w:lang w:bidi="ar-SA"/>
        </w:rPr>
        <w:t>و 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علمه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حفظي أنه سيدنا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أعلم من ذكره فيحرر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الروايات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جد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خط بالقلم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كتب به، فلعل الأمر اشتبه على هؤلاء، فنسبوا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خط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المقصود بالخط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بالقلم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 علمه نبي من الأنبياء، فمن صادف مثل علمه فقد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حثهم على تعلم الكتابة، </w:t>
      </w:r>
    </w:p>
    <w:p>
      <w:pPr>
        <w:pStyle w:val="BookText"/>
        <w:rPr/>
      </w:pPr>
      <w:r>
        <w:rPr>
          <w:rFonts w:ascii="Amiri" w:hAnsi="Amiri" w:eastAsia="Amiri" w:cs="Amiri"/>
          <w:color w:val="111111"/>
          <w:sz w:val="28"/>
          <w:sz w:val="28"/>
          <w:szCs w:val="28"/>
          <w:rtl w:val="true"/>
          <w:lang w:bidi="ar-SA"/>
        </w:rPr>
        <w:t>ليخرجهم من ظلمات الجهل إلى نور العلم، و الإحتفاظ به، و نقله إلى الأجيال اللاحقة بدقة و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فساد قول الصالحي الشامي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صادف مثل علمه فقد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وافق خطه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مباح له، و لكن لا طريق لنا إلى العلم اليقيني بالموافقة، فلا يباح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حرام لأنه لا يباح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بيقين الموافقة، و ليس لنا يقين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وافق خطه فذاك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حرام بغير تعليق على الموافقة، لئلا يتوهم متوهم أن هذا النهي يدخل فيه ذلك النبي الذي كان يخط، فحافظ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ذاك النبي، مع بيان الحكم في حقنا،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ذاك النبي لا منع في حقه، و كذا لو علمتم موافقته، و لكن لا علم لكم بها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أننا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موهون، و لا يمكن قبوله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علم الخط ضربا من الكهانة، فإنه ليس علما، إذ لا يصح عدّ الكهانة في جملة العلوم، التي هي عبارة عن قواعد و ضوابط توصل إلى نتائج ذات غرض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نجد في الخط الذي فسّر آنفا بتفاسير مختلفة ما يدخله في هذا السياق</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العلم من الكهانة، فإن الحكم بتحريم الكهانة قد جاء مطلقا و عاما، و لم يستثن منها كهانة علم الخط بأي معنى من المعاني المتقدمة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التي ذكرت لعلم الخط لا تصلح جميعها للدلالة على معنى صحيح، و لا توصل إلى شيء من الواقع إلا على سبيل الصدفة، و ليس في السنن الإلهية أن يتدخل اللّه فيمسك يد ذلك الغلام، عند عدد بعينه من الحركات السريعة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يتدخل في قلب ذلك الغلام و يجبره على اختيار هذا العدد من الحركات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بقاء خط أو خطين قد يمكن اعتباره نوعا من القرعة، التي لا اعتبار بها في كشف المستقبل، و ما يكون فيه من فشل، أو نجاح، بل تستعمل لتسهيل اختيار أمر حاضر مشتبه لا يجد سبيلا لترجيح أي طرف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كذلك الحال بالنسبة للتفسير الثاني للخط، و هو ضرب النوى أو حبات الشعير على ثلاثة خطوط، فإنه ليس من السنن الإلهية أن يتحكم اللّه بالنوى، أو بحبات الشعير حين تضرب على تلك الخطوط ليبين لنا من ذلك معاني بعينها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كله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لأن يتعلم إدريس هذا الشيء، لأنه لا أساس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ليس من العلوم التي يصيبها هذا و يخطئوها 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يتيقن بالموافقة، و قد يظن</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العلوم المرتكزة إلى سنة إلهية، فلما ذا يحرم على الناس تعاطيها إلا مع اليقن بالموافقة لعلم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فإنها تكون كأي شيء مجهول يراد الوصول إليه بالتجارب القائمة على ظن الموافقة أو احتمالها</w:t>
      </w:r>
      <w:r>
        <w:rPr>
          <w:rFonts w:eastAsia="Amiri" w:cs="Amiri" w:ascii="Amiri" w:hAnsi="Amiri"/>
          <w:color w:val="111111"/>
          <w:sz w:val="28"/>
          <w:szCs w:val="28"/>
          <w:rtl w:val="true"/>
          <w:lang w:bidi="ar-SA"/>
        </w:rPr>
        <w:t xml:space="preserve">. . </w:t>
      </w:r>
      <w:bookmarkStart w:id="166" w:name="pg12365_114749"/>
    </w:p>
    <w:p>
      <w:pPr>
        <w:pStyle w:val="BookText"/>
        <w:rPr/>
      </w:pPr>
      <w:bookmarkEnd w:id="166"/>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الكهانة تقوم على أخذ بعض المعلومات من بعض الجن </w:t>
      </w:r>
      <w:r>
        <w:rPr>
          <w:rStyle w:val="FootnoteAnchor"/>
          <w:rtl w:val="true"/>
        </w:rPr>
        <w:footnoteReference w:id="95"/>
      </w:r>
      <w:r>
        <w:rPr>
          <w:rFonts w:ascii="Amiri" w:hAnsi="Amiri" w:eastAsia="Amiri" w:cs="Amiri"/>
          <w:color w:val="111111"/>
          <w:sz w:val="28"/>
          <w:sz w:val="28"/>
          <w:szCs w:val="28"/>
          <w:rtl w:val="true"/>
          <w:lang w:bidi="ar-SA"/>
        </w:rPr>
        <w:t>، مع العلم بأن هذا الجن قد يكذب، و قد يجهل الحقيقة، أو يجهل جزءا منها، فيخلط الحق بالباطل و ما إلى ذلك، و ليس في علم الخط الذي فسر بما ذكر آنفا ما يشير إلى الأخذ من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اعتبروه من الكهانة؟</w:t>
      </w:r>
    </w:p>
    <w:p>
      <w:pPr>
        <w:pStyle w:val="Heading5"/>
        <w:numPr>
          <w:ilvl w:val="4"/>
          <w:numId w:val="1"/>
        </w:numPr>
        <w:rPr/>
      </w:pPr>
      <w:bookmarkStart w:id="167" w:name="__RefHeading___Toc8806164_417432637"/>
      <w:bookmarkStart w:id="168" w:name="_Toc58"/>
      <w:bookmarkEnd w:id="167"/>
      <w:r>
        <w:rPr>
          <w:rtl w:val="true"/>
        </w:rPr>
        <w:t>وفد بني عذرة</w:t>
      </w:r>
      <w:r>
        <w:rPr>
          <w:rtl w:val="true"/>
        </w:rPr>
        <w:t>:</w:t>
      </w:r>
      <w:bookmarkEnd w:id="16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سنة تسع وفد بني 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باليمن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رجلا، فيهم جمرة بن النعمان العذري، و سليم، و سعد ابنا مالك، و مالك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دار رملة بنت الحدث النجارية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جاؤوا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فسلموا بسلام أهل 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متكلمهم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ننكر، نحن بنو عذرة إخوة قصي 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 عضدوا 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أزاحوا من بطن مكة خزاعة و بني بكر، و لنا قرابات و 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مرحبا بكم و أهلا، ما أعرفني بكم، فما يمنعكم من تحية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ما كان عليه آباؤنا، فقدمنا مرتادين لأنفسنا و لقومنا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تدعو؟</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أدعو إلى عبادة اللّه وحده لا شريك له، و أن تشهدوا أني رسول اللّه إلى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وراء ذلك من الفرائض؟</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أدعو إلى عبادة اللّه وحده لا شريك له، و أن تشهدوا الصلوات، تحسن طهورهن، و تصليهن إلى مواقيتهن، فإنه أفضل العمل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لهم سائر الفرائض من الصيام و الزكاة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نشهد ألا إله إلا اللّه، و أنك رسول اللّه، قد أجبناك إلى ما دعوت إليه، و نحن أعوانك و أنصارك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متجرنا الشام، و به هرقل، فهل أوحي إليك في أمره بشيء؟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فإن الشام ستفتح عليكم، و يهرب هرقل إلى ممتنع بلاده</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الكاهنة</w:t>
      </w:r>
      <w:r>
        <w:rPr>
          <w:rFonts w:eastAsia="Amiri" w:cs="Amiri" w:ascii="Amiri" w:hAnsi="Amiri"/>
          <w:color w:val="111111"/>
          <w:sz w:val="28"/>
          <w:szCs w:val="28"/>
          <w:rtl w:val="true"/>
          <w:lang w:bidi="ar-SA"/>
        </w:rPr>
        <w:t xml:space="preserve">. </w:t>
      </w:r>
      <w:bookmarkStart w:id="169" w:name="pg12365_114751"/>
    </w:p>
    <w:p>
      <w:pPr>
        <w:pStyle w:val="BookText"/>
        <w:rPr/>
      </w:pPr>
      <w:bookmarkEnd w:id="169"/>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فينا امرأة كاهنة قريش و العرب يتحاكمون إليها، فنسألها عن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تسألوها عن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متكلمهم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الذبح الذي كانوا يذبحون في الجاهلية لأصنامهم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ذبيحة لغير اللّه عز و جل، و لا ذبيحة عليكم في سنتكم إلا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الأضحية ضحية العاشر من ذي الحجة، تذبح شاة عنك و عن أهلك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من أمر دينهم، فأجابهم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أقاموا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إلى أهليهم، و أمر لهم بجوائز كما كان يجيز الوفد، و كسا أحدهم بردا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8806166_417432637"/>
      <w:bookmarkStart w:id="171" w:name="_Toc59"/>
      <w:bookmarkEnd w:id="170"/>
      <w:r>
        <w:rPr>
          <w:rtl w:val="true"/>
        </w:rPr>
        <w:t>نحن بنو عذرة</w:t>
      </w:r>
      <w:r>
        <w:rPr>
          <w:rtl w:val="true"/>
        </w:rPr>
        <w:t>:</w:t>
      </w:r>
      <w:bookmarkEnd w:id="1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يرق لبني عذرة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أن السؤال إنما يكون عن النكرات الذين لا يعرفون، في حين يرون أن ذكرهم شائع، وصيتهم ذائع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بما يظهرهم بمظهر الكبار، مضمّنين إجابتهم ما يشير إلى أنهم يضعون أنفسهم في مصافّ أقدس الناس، و أطهرهم، و أعظمهم شأنا، و أجلهم مكانة و موقعا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أقصى ما عندهم أنهم أرادوا الفخر على رجل ينتهي فخرهم إليه، و هو معدنه و مصدره، فافتخروا بأن لهم به قرابة و رابطة رحم عن طريق الأم، لأنهم إخوة قصي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افتخروا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قرابات و أرحام في سائر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عنوان فخرهم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عضدوا قصيا، و أزاحوا خزاعة و بني بكر من بطن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هذه الأمور منه و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غير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أخوة قصي لأمه و إن كان صحيحا، لكن أم قصي نفسها قد قالت لولدها قصي و زوجها، و سائر بني عذرة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اللّه يا بني أكرم منه نفسا، و والدا، و نسبا، و أشرف منزلا، أبوك كلاب بن مرة بن كعب الخ</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أنهم هم الذين أزاحوا خزاعة و بني بكر من مكة، فغير دقيق، بل غير صحيح، إن أريد حصر ذلك بهم، لأن قصيا استعان بأخيه رزاح </w:t>
      </w:r>
      <w:bookmarkStart w:id="172" w:name="pg12365_114753"/>
    </w:p>
    <w:p>
      <w:pPr>
        <w:pStyle w:val="BookText"/>
        <w:rPr/>
      </w:pPr>
      <w:bookmarkEnd w:id="172"/>
      <w:r>
        <w:rPr>
          <w:rFonts w:ascii="Amiri" w:hAnsi="Amiri" w:eastAsia="Amiri" w:cs="Amiri"/>
          <w:color w:val="111111"/>
          <w:sz w:val="28"/>
          <w:sz w:val="28"/>
          <w:szCs w:val="28"/>
          <w:rtl w:val="true"/>
          <w:lang w:bidi="ar-SA"/>
        </w:rPr>
        <w:t xml:space="preserve">العذري، فأعانه بثلاث مائة من قومه و إخوته </w:t>
      </w:r>
      <w:r>
        <w:rPr>
          <w:rStyle w:val="FootnoteAnchor"/>
          <w:rtl w:val="true"/>
        </w:rPr>
        <w:footnoteReference w:id="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بالإضافة إلى من كان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قريش و كنانة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w:t>
      </w:r>
    </w:p>
    <w:p>
      <w:pPr>
        <w:pStyle w:val="Heading5"/>
        <w:numPr>
          <w:ilvl w:val="4"/>
          <w:numId w:val="1"/>
        </w:numPr>
        <w:rPr/>
      </w:pPr>
      <w:bookmarkStart w:id="173" w:name="__RefHeading___Toc8806168_417432637"/>
      <w:bookmarkStart w:id="174" w:name="_Toc60"/>
      <w:bookmarkEnd w:id="173"/>
      <w:r>
        <w:rPr>
          <w:rtl w:val="true"/>
        </w:rPr>
        <w:t>وفد زمل بن عمرو</w:t>
      </w:r>
      <w:r>
        <w:rPr>
          <w:rtl w:val="true"/>
        </w:rPr>
        <w:t>:</w:t>
      </w:r>
      <w:bookmarkEnd w:id="174"/>
    </w:p>
    <w:p>
      <w:pPr>
        <w:pStyle w:val="BookText"/>
        <w:rPr/>
      </w:pPr>
      <w:r>
        <w:rPr>
          <w:rFonts w:ascii="Amiri" w:hAnsi="Amiri" w:eastAsia="Amiri" w:cs="Amiri"/>
          <w:color w:val="111111"/>
          <w:sz w:val="28"/>
          <w:sz w:val="28"/>
          <w:szCs w:val="28"/>
          <w:rtl w:val="true"/>
          <w:lang w:bidi="ar-SA"/>
        </w:rPr>
        <w:t>و روى ابن سعد عن مدلج بن المقداد بن زمل العذري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زمل بن عمرو العذري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فاخبره بما سمع من صنمهم،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مؤمن الجن، فعقد له لواء على قومه، و أنشأ يقول حين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إليك رسول اللّه أعملت نصهاأكلفها حزنا و قوزا من الرمل</w:t>
      </w:r>
    </w:p>
    <w:p>
      <w:pPr>
        <w:pStyle w:val="BookText"/>
        <w:rPr/>
      </w:pPr>
      <w:r>
        <w:rPr>
          <w:rFonts w:ascii="Amiri" w:hAnsi="Amiri" w:eastAsia="Amiri" w:cs="Amiri"/>
          <w:color w:val="111111"/>
          <w:sz w:val="28"/>
          <w:sz w:val="28"/>
          <w:szCs w:val="28"/>
          <w:rtl w:val="true"/>
          <w:lang w:bidi="ar-SA"/>
        </w:rPr>
        <w:t>لأنصر خير الناس نصرا مؤزراو أعقد حبلا من حبالك في حبلي</w:t>
      </w:r>
    </w:p>
    <w:p>
      <w:pPr>
        <w:pStyle w:val="BookText"/>
        <w:rPr/>
      </w:pPr>
      <w:r>
        <w:rPr>
          <w:rFonts w:ascii="Amiri" w:hAnsi="Amiri" w:eastAsia="Amiri" w:cs="Amiri"/>
          <w:color w:val="111111"/>
          <w:sz w:val="28"/>
          <w:sz w:val="28"/>
          <w:szCs w:val="28"/>
          <w:rtl w:val="true"/>
          <w:lang w:bidi="ar-SA"/>
        </w:rPr>
        <w:t xml:space="preserve">و أشهد أن اللّه لا شيء غيرهأدين له ما أثقلت قدمي نعلي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النص عدة مواضع تدعو للتأمل، و منها</w:t>
      </w:r>
      <w:r>
        <w:rPr>
          <w:rFonts w:eastAsia="Amiri" w:cs="Amiri" w:ascii="Amiri" w:hAnsi="Amiri"/>
          <w:color w:val="111111"/>
          <w:sz w:val="28"/>
          <w:szCs w:val="28"/>
          <w:rtl w:val="true"/>
          <w:lang w:bidi="ar-SA"/>
        </w:rPr>
        <w:t xml:space="preserve">: </w:t>
      </w:r>
      <w:bookmarkStart w:id="175" w:name="pg12365_114754"/>
    </w:p>
    <w:p>
      <w:pPr>
        <w:pStyle w:val="Heading5"/>
        <w:numPr>
          <w:ilvl w:val="4"/>
          <w:numId w:val="1"/>
        </w:numPr>
        <w:rPr/>
      </w:pPr>
      <w:bookmarkStart w:id="176" w:name="__RefHeading___Toc8806170_417432637"/>
      <w:bookmarkStart w:id="177" w:name="_Toc61"/>
      <w:bookmarkEnd w:id="175"/>
      <w:bookmarkEnd w:id="176"/>
      <w:r>
        <w:rPr>
          <w:rtl w:val="true"/>
        </w:rPr>
        <w:t>زمل العذري عند يزيد</w:t>
      </w:r>
      <w:r>
        <w:rPr>
          <w:rtl w:val="true"/>
        </w:rPr>
        <w:t>:</w:t>
      </w:r>
      <w:bookmarkEnd w:id="177"/>
    </w:p>
    <w:p>
      <w:pPr>
        <w:pStyle w:val="BookText"/>
        <w:rPr/>
      </w:pPr>
      <w:r>
        <w:rPr>
          <w:rFonts w:ascii="Amiri" w:hAnsi="Amiri" w:eastAsia="Amiri" w:cs="Amiri"/>
          <w:color w:val="111111"/>
          <w:sz w:val="28"/>
          <w:sz w:val="28"/>
          <w:szCs w:val="28"/>
          <w:rtl w:val="true"/>
          <w:lang w:bidi="ar-SA"/>
        </w:rPr>
        <w:t>و إن مما يؤسف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عما انتهى إليه أمر زمل بن عمرو هذا فإنه قد شهد صفين مع معاوية </w:t>
      </w:r>
      <w:r>
        <w:rPr>
          <w:rStyle w:val="FootnoteAnchor"/>
          <w:rtl w:val="true"/>
        </w:rPr>
        <w:footnoteReference w:id="100"/>
      </w:r>
      <w:r>
        <w:rPr>
          <w:rFonts w:ascii="Amiri" w:hAnsi="Amiri" w:eastAsia="Amiri" w:cs="Amiri"/>
          <w:color w:val="111111"/>
          <w:sz w:val="28"/>
          <w:sz w:val="28"/>
          <w:szCs w:val="28"/>
          <w:rtl w:val="true"/>
          <w:lang w:bidi="ar-SA"/>
        </w:rPr>
        <w:t>، و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لواؤه الذي عقده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 استعمله معاوية على شرطته، و كان أحد شهود التحكيم بصفين، و شهد بيعة مروان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معاوية أيضا قد ائتمن زمل بن عمرو على خاتمه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ننسى القول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من تعاشر، أقل لك من أنت، فكيف إذا كان شاهدا، و مبايعا و ناصرا، و قائد شرطه، مؤتمنا على الخاتم الذي تختم به عهود الخيانة، و كتب الظلم و البغي و ما إلى ذلك</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8806172_417432637"/>
      <w:bookmarkStart w:id="179" w:name="_Toc62"/>
      <w:bookmarkEnd w:id="178"/>
      <w:r>
        <w:rPr>
          <w:rtl w:val="true"/>
        </w:rPr>
        <w:t>عقد له لواء</w:t>
      </w:r>
      <w:r>
        <w:rPr>
          <w:rtl w:val="true"/>
        </w:rPr>
        <w:t>:</w:t>
      </w:r>
      <w:bookmarkEnd w:id="1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عقد لواء </w:t>
      </w:r>
    </w:p>
    <w:p>
      <w:pPr>
        <w:pStyle w:val="BookText"/>
        <w:rPr/>
      </w:pPr>
      <w:r>
        <w:rPr>
          <w:rFonts w:ascii="Amiri" w:hAnsi="Amiri" w:eastAsia="Amiri" w:cs="Amiri"/>
          <w:color w:val="111111"/>
          <w:sz w:val="28"/>
          <w:sz w:val="28"/>
          <w:szCs w:val="28"/>
          <w:rtl w:val="true"/>
          <w:lang w:bidi="ar-SA"/>
        </w:rPr>
        <w:t>لزمل بن عمرو على 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يذكر لنا المؤرخون إن كان قد وفد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أو وفد مع قومه بني عذرة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قد وفد مع قومه، فلا إشكال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يبقى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أفردوا وفادته بالذكر دون سائر 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لم يفعلوه مع غيره من رؤساء الوفود، و فيهم من ولاّهم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قد وفد وحده فلما ذا عقد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لواء، في الوقت الذي كان لا يعقد لواء لأقل من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قدمناه في بعض الفصول السابقة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عرف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لا يعقد لواء لأقل من عشرة، إنما هو لمن يريد تأميره على مجموعة بعينها، و في مهمة محدودة، أما إذا كان المقصود هو التأمير على بلدة أو على منطقته، أو عشيرة، فلا حاجة إلى حضور تلك العشيرة بعينها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يكفي أن يرسل إليها الوالي المعيّن مع كتاب التولية، حتى لو كان ذلك الوالي وحده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علما بأن تلك العشيرة أو البلد، أو القوم هم أكثر من عشرة، فيتحقق بذلك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حضورهم في محضر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نظنه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التعظيم و التفخيم لزمل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لبني عذرة يدخل في سياق مكافآت زمل على خدماته و مواقفه، و إخلاصه للعرش </w:t>
      </w:r>
      <w:bookmarkStart w:id="180" w:name="pg12365_114756"/>
    </w:p>
    <w:p>
      <w:pPr>
        <w:pStyle w:val="BookText"/>
        <w:rPr/>
      </w:pPr>
      <w:bookmarkEnd w:id="180"/>
      <w:r>
        <w:rPr>
          <w:rFonts w:ascii="Amiri" w:hAnsi="Amiri" w:eastAsia="Amiri" w:cs="Amiri"/>
          <w:color w:val="111111"/>
          <w:sz w:val="28"/>
          <w:sz w:val="28"/>
          <w:szCs w:val="28"/>
          <w:rtl w:val="true"/>
          <w:lang w:bidi="ar-SA"/>
        </w:rPr>
        <w:t>الأموي، و لقتله أبناء الأنبياء كما تقدم</w:t>
      </w:r>
      <w:r>
        <w:rPr>
          <w:rFonts w:eastAsia="Amiri" w:cs="Amiri" w:ascii="Amiri" w:hAnsi="Amiri"/>
          <w:color w:val="111111"/>
          <w:sz w:val="28"/>
          <w:szCs w:val="28"/>
          <w:rtl w:val="true"/>
          <w:lang w:bidi="ar-SA"/>
        </w:rPr>
        <w:t>. .</w:t>
      </w:r>
    </w:p>
    <w:p>
      <w:pPr>
        <w:pStyle w:val="Heading5"/>
        <w:numPr>
          <w:ilvl w:val="4"/>
          <w:numId w:val="1"/>
        </w:numPr>
        <w:rPr/>
      </w:pPr>
      <w:bookmarkStart w:id="181" w:name="__RefHeading___Toc8806174_417432637"/>
      <w:bookmarkStart w:id="182" w:name="_Toc63"/>
      <w:bookmarkEnd w:id="181"/>
      <w:r>
        <w:rPr>
          <w:rtl w:val="true"/>
        </w:rPr>
        <w:t>لا تسألوا الكهان</w:t>
      </w:r>
      <w:r>
        <w:rPr>
          <w:rtl w:val="true"/>
        </w:rPr>
        <w:t>:</w:t>
      </w:r>
      <w:bookmarkEnd w:id="182"/>
    </w:p>
    <w:p>
      <w:pPr>
        <w:pStyle w:val="BookText"/>
        <w:rPr/>
      </w:pPr>
      <w:r>
        <w:rPr>
          <w:rFonts w:ascii="Amiri" w:hAnsi="Amiri" w:eastAsia="Amiri" w:cs="Amiri"/>
          <w:color w:val="111111"/>
          <w:sz w:val="28"/>
          <w:sz w:val="28"/>
          <w:szCs w:val="28"/>
          <w:rtl w:val="true"/>
          <w:lang w:bidi="ar-SA"/>
        </w:rPr>
        <w:t xml:space="preserve">و لعل سؤالهم عن أمر الكاهنة قد أريد به الإمتحان و الإستكشاف لأمر النبوة، على أساس 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كاهنا، فسوف لا يمانع في مراجعتهم لتلك الكاهنة،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حقا فسوف يكون حاسما في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ظهر لهم هذا الأمر الثاني قال متكلمهم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سبيل الإستحسان و الظفر بالمطلوب</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8806176_417432637"/>
      <w:bookmarkStart w:id="184" w:name="_Toc64"/>
      <w:bookmarkEnd w:id="183"/>
      <w:r>
        <w:rPr>
          <w:rtl w:val="true"/>
        </w:rPr>
        <w:t>هرقل عقدة تحتاج إلى حل</w:t>
      </w:r>
      <w:r>
        <w:rPr>
          <w:rtl w:val="true"/>
        </w:rPr>
        <w:t>:</w:t>
      </w:r>
      <w:bookmarkEnd w:id="184"/>
    </w:p>
    <w:p>
      <w:pPr>
        <w:pStyle w:val="BookText"/>
        <w:rPr/>
      </w:pPr>
      <w:r>
        <w:rPr>
          <w:rFonts w:ascii="Amiri" w:hAnsi="Amiri" w:eastAsia="Amiri" w:cs="Amiri"/>
          <w:color w:val="111111"/>
          <w:sz w:val="28"/>
          <w:sz w:val="28"/>
          <w:szCs w:val="28"/>
          <w:rtl w:val="true"/>
          <w:lang w:bidi="ar-SA"/>
        </w:rPr>
        <w:t>و قد أظهر بنو عذرة ما يشير إلى أنهم رغم كونهم يعيشون في اليمن، فإنهم كانوا يعانون من عقدة الخوف من هرقل، الذي كانت تفصلهم عنه مسافات شاسعة و بلاد واسعة، لمجرد أنهم يسافرون إلى طرف من أطراف مناطق نفوذ هرقل، و هو الشام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هم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لملكه من القوة و الإمتداد ما يجعله خارجا عن تقديرات البشر، فلا محيص عن اللجوء في ذلك إلى الإخبارات الغيبية الإلهية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لذلك 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أمره</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مما هيأهم للإنبهار بهرقل و الشعور بعظمته، و هول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شهدوا أو سمعوا بالنصر الكبير الذي سجله على مملكة فارس، تصديقا للوعد الإلهي الوارد في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فِي أَدْنَى اَلْأَرْضِ </w:t>
      </w:r>
      <w:bookmarkStart w:id="185" w:name="pg12365_114757"/>
    </w:p>
    <w:p>
      <w:pPr>
        <w:pStyle w:val="BookText"/>
        <w:rPr/>
      </w:pPr>
      <w:bookmarkEnd w:id="185"/>
      <w:r>
        <w:rPr>
          <w:rFonts w:ascii="Amiri" w:hAnsi="Amiri" w:eastAsia="Amiri" w:cs="Amiri"/>
          <w:color w:val="111111"/>
          <w:sz w:val="28"/>
          <w:sz w:val="28"/>
          <w:szCs w:val="28"/>
          <w:rtl w:val="true"/>
          <w:lang w:bidi="ar-SA"/>
        </w:rPr>
        <w:t xml:space="preserve">وَ هُمْ مِنْ بَعْدِ غَلَبِهِمْ سَيَغْلِبُونَ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رؤيتهم هزيمة كسرى، و وقوفهم على مدى ما تعانيه مملكة فارس من مشكلات، و من انقسامات تقطع أوصالها، جعلهم لا يهتمون بمعرفة مصيرها، فإن شواهده لائحة، و دلائله واضحة، و لأجل ذلك اقتصر سؤالهم على هرقل، و أهملوا ذكر كسرى</w:t>
      </w:r>
      <w:r>
        <w:rPr>
          <w:rFonts w:eastAsia="Amiri" w:cs="Amiri" w:ascii="Amiri" w:hAnsi="Amiri"/>
          <w:color w:val="111111"/>
          <w:sz w:val="28"/>
          <w:szCs w:val="28"/>
          <w:rtl w:val="true"/>
          <w:lang w:bidi="ar-SA"/>
        </w:rPr>
        <w:t>. .</w:t>
      </w:r>
    </w:p>
    <w:p>
      <w:pPr>
        <w:pStyle w:val="Heading5"/>
        <w:numPr>
          <w:ilvl w:val="4"/>
          <w:numId w:val="1"/>
        </w:numPr>
        <w:rPr/>
      </w:pPr>
      <w:bookmarkStart w:id="186" w:name="__RefHeading___Toc8806178_417432637"/>
      <w:bookmarkStart w:id="187" w:name="_Toc65"/>
      <w:bookmarkEnd w:id="186"/>
      <w:r>
        <w:rPr>
          <w:rtl w:val="true"/>
        </w:rPr>
        <w:t>السؤال عن الأشخاص</w:t>
      </w:r>
      <w:r>
        <w:rPr>
          <w:rtl w:val="true"/>
        </w:rPr>
        <w:t>:</w:t>
      </w:r>
      <w:bookmarkEnd w:id="187"/>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مصير هرقل، لا عن مصير مملكة الروم، لأنهم اعتادوا أن يكون الملك للشخص، و أن يردوا كل شيء مسخرا لخدمته، و أغراضه، و تلبية رغباته و الإستجابة لشهواته، و الإنسياق مع أهوائه؛ فالحكم و الحكومة و المال و الرجال، و العساكر، و البلاد و العباد، ليس بذي قيمة، و لا يشعر أحد بوجود أي شيء من ذلك إلا بمقدار ما يؤدّيه من خدمات في هذا الإتجاه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لأجل ذلك لم يسألوا عن مصير مملكة الروم أو مملكة فارس، بل سألوا عن مصير شخص هرقل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الإسلام يعلّم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يعتبروا أن الإرتباط أولا و بالذات يكون باللّه، ثم بالنهج و الدين و الحق، و بالرسول و الإمام من حيث إنه باب اللّه الذي منه يؤتى، و أنه نهجه القويم، و صراطه المستقيم، و أنه مصباح هدى، و سفينة نجاة</w:t>
      </w:r>
      <w:r>
        <w:rPr>
          <w:rFonts w:eastAsia="Amiri" w:cs="Amiri" w:ascii="Amiri" w:hAnsi="Amiri"/>
          <w:color w:val="111111"/>
          <w:sz w:val="28"/>
          <w:szCs w:val="28"/>
          <w:rtl w:val="true"/>
          <w:lang w:bidi="ar-SA"/>
        </w:rPr>
        <w:t xml:space="preserve">. . </w:t>
      </w:r>
      <w:bookmarkStart w:id="188" w:name="pg12365_114758"/>
    </w:p>
    <w:p>
      <w:pPr>
        <w:pStyle w:val="Heading5"/>
        <w:numPr>
          <w:ilvl w:val="4"/>
          <w:numId w:val="1"/>
        </w:numPr>
        <w:rPr/>
      </w:pPr>
      <w:bookmarkStart w:id="189" w:name="__RefHeading___Toc8806180_417432637"/>
      <w:bookmarkStart w:id="190" w:name="_Toc66"/>
      <w:bookmarkEnd w:id="188"/>
      <w:bookmarkEnd w:id="189"/>
      <w:r>
        <w:rPr>
          <w:rtl w:val="true"/>
        </w:rPr>
        <w:t>وفود بلي</w:t>
      </w:r>
      <w:r>
        <w:rPr>
          <w:rtl w:val="true"/>
        </w:rPr>
        <w:t>:</w:t>
      </w:r>
      <w:bookmarkEnd w:id="190"/>
    </w:p>
    <w:p>
      <w:pPr>
        <w:pStyle w:val="BookText"/>
        <w:rPr/>
      </w:pPr>
      <w:r>
        <w:rPr>
          <w:rFonts w:ascii="Amiri" w:hAnsi="Amiri" w:eastAsia="Amiri" w:cs="Amiri"/>
          <w:color w:val="111111"/>
          <w:sz w:val="28"/>
          <w:sz w:val="28"/>
          <w:szCs w:val="28"/>
          <w:rtl w:val="true"/>
          <w:lang w:bidi="ar-SA"/>
        </w:rPr>
        <w:t>عن رويفع بن ثابت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من قومي في شهر ربيع الأول سنة تسع، فأنزلتهم في منزلي ببني جديلة، ثم خرجت بهم حتى انتهينا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مع أصحابه في بيته في الغداة، فسلمت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رويفع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و بقومك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قدموا وافدين عليك مقرّين بالإسلام، و هم على من وراءهم من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يرد اللّه به خيرا يهده للإسلام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شيخ الوفد، أبو الضبيب،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إنّا قدمنا عليك لنصدقك و نشهد أن ما جئت به حق، و نخلع ما كنا نعبد و يعبد آباؤنا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هداكم للإسلام، فكل من مات على غير الإسلام فهو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له أبو الضبيب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لي رغبة في الضيافة، فهل لي في ذلك أجر؟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و كل معروف صنعته إلى </w:t>
      </w:r>
      <w:bookmarkStart w:id="191" w:name="pg12365_114759"/>
    </w:p>
    <w:p>
      <w:pPr>
        <w:pStyle w:val="BookText"/>
        <w:rPr/>
      </w:pPr>
      <w:bookmarkEnd w:id="191"/>
      <w:r>
        <w:rPr>
          <w:rFonts w:ascii="Amiri" w:hAnsi="Amiri" w:eastAsia="Amiri" w:cs="Amiri"/>
          <w:color w:val="111111"/>
          <w:sz w:val="28"/>
          <w:sz w:val="28"/>
          <w:szCs w:val="28"/>
          <w:rtl w:val="true"/>
          <w:lang w:bidi="ar-SA"/>
        </w:rPr>
        <w:t>غني أو فقير فهو صدقة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وقت الضيافة؟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فما بعد ذلك فصدقة، و لا يحل للضيف أن يقيم عندك فيحرجك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الضالة من الغنم أجدها في الفلاة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و لأخيك، أو للذئب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 له، دعه حتى يجده صاحبه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رويفع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سألوا عن أشياء من أمر دينهم فأجابهم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رجعت بهم إلى منزلي،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بحمل تمر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استعن بهذا التمر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يأكلون منه 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فأقاموا ثلاثا، ثم 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لهم بجوائز كما كان يجيز من كان قبلهم، ثم رجعوا إلى بلادهم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8806182_417432637"/>
      <w:bookmarkStart w:id="193" w:name="_Toc67"/>
      <w:bookmarkEnd w:id="192"/>
      <w:r>
        <w:rPr>
          <w:rtl w:val="true"/>
        </w:rPr>
        <w:t>تنبيه</w:t>
      </w:r>
      <w:r>
        <w:rPr>
          <w:rtl w:val="true"/>
        </w:rPr>
        <w:t>:</w:t>
      </w:r>
      <w:bookmarkEnd w:id="1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إذا صح أن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تبوك كان في شهر </w:t>
      </w:r>
      <w:bookmarkStart w:id="194" w:name="pg12365_114760"/>
    </w:p>
    <w:p>
      <w:pPr>
        <w:pStyle w:val="BookText"/>
        <w:rPr/>
      </w:pPr>
      <w:bookmarkEnd w:id="194"/>
      <w:r>
        <w:rPr>
          <w:rFonts w:ascii="Amiri" w:hAnsi="Amiri" w:eastAsia="Amiri" w:cs="Amiri"/>
          <w:color w:val="111111"/>
          <w:sz w:val="28"/>
          <w:sz w:val="28"/>
          <w:szCs w:val="28"/>
          <w:rtl w:val="true"/>
          <w:lang w:bidi="ar-SA"/>
        </w:rPr>
        <w:t>رمضان، فوفد ثقيف لا يمكن أن يكون في 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يتأكد صحة أن يكون وفدهم الثاني قد جاء إليه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8806184_417432637"/>
      <w:bookmarkStart w:id="196" w:name="_Toc68"/>
      <w:bookmarkEnd w:id="195"/>
      <w:r>
        <w:rPr>
          <w:rtl w:val="true"/>
        </w:rPr>
        <w:t>الوفد الثاني لثقيف</w:t>
      </w:r>
      <w:r>
        <w:rPr>
          <w:rtl w:val="true"/>
        </w:rPr>
        <w:t>:</w:t>
      </w:r>
      <w:bookmarkEnd w:id="196"/>
    </w:p>
    <w:p>
      <w:pPr>
        <w:pStyle w:val="BookText"/>
        <w:rPr/>
      </w:pPr>
      <w:r>
        <w:rPr>
          <w:rFonts w:ascii="Amiri" w:hAnsi="Amiri" w:eastAsia="Amiri" w:cs="Amiri"/>
          <w:color w:val="111111"/>
          <w:sz w:val="28"/>
          <w:sz w:val="28"/>
          <w:szCs w:val="28"/>
          <w:rtl w:val="true"/>
          <w:lang w:bidi="ar-SA"/>
        </w:rPr>
        <w:t>و جاء وفد ثقيف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شهر شعبان سنة تسع و كان خروجه من المدينة إلى تبوك يوم الخميس في رجب في تلك السنة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قال في 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في رمضان سنة تسع منصرفه من تبوك وفد ثقيف، و كان من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عنهم اتّبعه عروة بن مسعود حتى أدركه قبل أن يدخل المدينة، فأسلم، و سأله أن يرجع إلى قومه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إنهم قاتلوك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عرف أن فيهم نخوة الإمتناع الذي 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وجدوني نائما ما ايقظوني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أحب إليهم من أبكارهم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فيهم كذلك محببا مطاعا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يدعو قومه إلى الإسلام رجاء ألا يخالفوه لمنزلته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أشرف لهم على علّيّة له، و قد دعاهم إلى الإسلام، و أظهر لهم دينه، رموه بالنبل من كل وجه، فأصابه سهم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دمك؟</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كرامة أكرمني اللّه بها، و شهادة ساقها اللّه إلى، فليس فيّ إلا ما في الشهداء الذين قتلوا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يرتحل </w:t>
      </w:r>
    </w:p>
    <w:p>
      <w:pPr>
        <w:pStyle w:val="BookText"/>
        <w:rPr/>
      </w:pPr>
      <w:r>
        <w:rPr>
          <w:rFonts w:ascii="Amiri" w:hAnsi="Amiri" w:eastAsia="Amiri" w:cs="Amiri"/>
          <w:color w:val="111111"/>
          <w:sz w:val="28"/>
          <w:sz w:val="28"/>
          <w:szCs w:val="28"/>
          <w:rtl w:val="true"/>
          <w:lang w:bidi="ar-SA"/>
        </w:rPr>
        <w:t>عنكم، فادفنوني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فدفنوه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فزعموا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مثله في قومه لكمثل صاحب يس في قومه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أقامت ثقيف بعد قتل عروة أشهرا، ثم إنهم 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تبوك، و كانت ثقيف قد رأت ممن حولها ما يسوؤها في الأموال و الأنفس، إذ أسلم من حولهم و كانوا يستلبون أموالهم، و يرعون زروعهم، و لا يؤدون لهم ديونهم، فقرر الذين لم يسلموا منهم أن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فائتمروا بينهم، و رأوا أنهم لا طاقة لهم بحرب من حولهم من العرب، و قد بايعوا و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أجمعوا أن يرسلوا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كما أرسلوا عروة، فكلموا عبد ياليل بن عمرو بن عمير، و كان سنّ عروة بن مسعود، و عرضوا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يفعل، و خشي أن يصنع به إذا رجع كما صنع بعروة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فاعلا حتى ترسلوا معي رجالا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فأجمعوا أن يبعثوا معه رجلين من الأحلاف، و ثلاثة من بني مالك، </w:t>
      </w:r>
    </w:p>
    <w:p>
      <w:pPr>
        <w:pStyle w:val="BookText"/>
        <w:rPr/>
      </w:pPr>
      <w:r>
        <w:rPr>
          <w:rFonts w:ascii="Amiri" w:hAnsi="Amiri" w:eastAsia="Amiri" w:cs="Amiri"/>
          <w:color w:val="111111"/>
          <w:sz w:val="28"/>
          <w:sz w:val="28"/>
          <w:szCs w:val="28"/>
          <w:rtl w:val="true"/>
          <w:lang w:bidi="ar-SA"/>
        </w:rPr>
        <w:t>فيكونوا ستة،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ثقيف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مالك و الأحلاف، و كانوا أهل حرث و تجارة و لهم أموال عظيمة و ديون كثيرة على الناس، فبعثوا مع عبد ياليل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عمرو بن وهب، و شرحبيل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العاص، و أوس بن عوف، و نمير بن خرشة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بهم عبد ياليل، فلما دنوا من المدينة، و نزلوا قناة ألفوا بها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ليبشر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فلقيه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باللّه لا تسبقني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أكون أنا أحدثه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أبو بكر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بقدومهم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المغيرة إلى أصحابه فروح الظهر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علمهم كيف يحيون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فأبوا إلا تحية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لهم قبّة في ناحية المسجد، لكي يسمعوا القرآن، و يروا الناس إذا صلوا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خالد بن سعيد بن العاص هو الذي يمشي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كتب كتابهم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لا يأكلون طعاما يأتيهم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يأكل منه خالد حتى أسلموا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فيما سألوا أن يدع لهم الطاغية و هي اللاّت، و لا يهدمها ثلاث سنين، حتى سألوه شهرا، فأبى عليهم أن يدعها شيئا مسمى، و إنما يريدون بذلك فيما يظهرون أن يسلموا بتركها من سفهائهم و نسائهم و ذراريهم، و يكرهون أن يروعوا قومهم بهدمها حتى يدخلهم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يبعث أبا سفيان بن حرب و المغيرة بن شعبة لهدمها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كانوا سألوه أن يعفيهم من الصلاة، و ألا يكسروا أوثانهم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كسر أوثانكم بأيديكم فسنعفيكم منه، و أما الصلاة فإنه لا خير في دين لا صلاة فيه</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أسلموا و كتب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أمّر عليهم عثمان بن أبي العاص بإشارة أبي بكر كما عن ابن إسحاق </w:t>
      </w:r>
      <w:r>
        <w:rPr>
          <w:rStyle w:val="FootnoteAnchor"/>
          <w:rtl w:val="true"/>
        </w:rPr>
        <w:footnoteReference w:id="109"/>
      </w:r>
      <w:r>
        <w:rPr>
          <w:rFonts w:ascii="Amiri" w:hAnsi="Amiri" w:eastAsia="Amiri" w:cs="Amiri"/>
          <w:color w:val="111111"/>
          <w:sz w:val="28"/>
          <w:sz w:val="28"/>
          <w:szCs w:val="28"/>
          <w:rtl w:val="true"/>
          <w:lang w:bidi="ar-SA"/>
        </w:rPr>
        <w:t>، و كان من أحدثهم سنا، و ذلك أنه كان من أحرصهم على التفقه في الإسلام و تعلم القرآن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في وفد ثقيف حين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حللنا بباب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يمسك رواحلنا؟ فكل القوم أحب الدخول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التخلف عنه، و كنت أصغرهم،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أمسكت لكم على أن عليكم عهد اللّه لتمسكن لي إذا خرجتم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عليه ثم خرجوا،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ضربت من أهلي حتى إذا حللت بباب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و لا أدخل عليه؟ و قد أعطيتموني 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فاعجل، فإنا قد كفيناك المسألة، لم ندع شيئا إلا سألناه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تعالى أن يفقهني في الدين و يعلمني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فأعدت عليه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سألتني عن شيء ما سألني عنه أحد من أصحابك، اذهب فأنت أمير عليهم و على من تقدم عليه من قومك</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w:t>
      </w:r>
    </w:p>
    <w:p>
      <w:pPr>
        <w:pStyle w:val="BookText"/>
        <w:rPr/>
      </w:pPr>
      <w:r>
        <w:rPr>
          <w:rFonts w:ascii="Amiri" w:hAnsi="Amiri" w:eastAsia="Amiri" w:cs="Amiri"/>
          <w:color w:val="111111"/>
          <w:sz w:val="28"/>
          <w:sz w:val="28"/>
          <w:szCs w:val="28"/>
          <w:rtl w:val="true"/>
          <w:lang w:bidi="ar-SA"/>
        </w:rPr>
        <w:t xml:space="preserve">مصحفا كان عنده فأعطانيه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يغدون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 يخلفون عثمان بن أبي العاص على رحالهم، لأنه أصغرهم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عمد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الدين، و استقرأه القرآن حتى فقه في الدين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الوفد يختلفون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يدعوهم إلى الإسلام، فأسلموا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كنانة بن عبد ياليل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مقاضينا حتى نرجع إلى قومنا؟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أنتم أقررتم بالإسلام أقاضيكم، و إلا فلا قضية و لا صلح بيني و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الزنا؟ فإنا قوم نغترب لابد لنا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عليكم حرام،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إِنَّهُ كٰانَ فٰاحِشَةً وَ سٰاءَ سَبِيلاً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الربا فإنه أموالنا كلها؟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رؤوس أموالكم،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bookmarkStart w:id="197" w:name="pg12365_114766"/>
    </w:p>
    <w:p>
      <w:pPr>
        <w:pStyle w:val="BookText"/>
        <w:rPr/>
      </w:pPr>
      <w:bookmarkEnd w:id="197"/>
      <w:r>
        <w:rPr>
          <w:rFonts w:ascii="Amiri" w:hAnsi="Amiri" w:eastAsia="Amiri" w:cs="Amiri"/>
          <w:color w:val="111111"/>
          <w:sz w:val="28"/>
          <w:sz w:val="28"/>
          <w:szCs w:val="28"/>
          <w:rtl w:val="true"/>
          <w:lang w:bidi="ar-SA"/>
        </w:rPr>
        <w:t xml:space="preserve">اِتَّقُوا اَللّٰهَ وَ ذَرُوا مٰا بَقِيَ مِنَ اَلرِّبٰا إِنْ كُنْتُمْ مُؤْمِنِينَ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الخمر فإنه لابد لنا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حرمها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فارتفع القوم و خلا بعضهم ببعض، و كلموه ألاّ يهدم الربة، فأبى، فقال ابن عبد ياليل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نتولى 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سأبعث إليكم من يكفيكم هدمها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أمر عليهم عثمان بن أبي العاص كما تقدم لما علم من حرصه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تعلم سورا من القرآن قبل أن يخرج لما سألوه أن يؤمّر عليهم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8806186_417432637"/>
      <w:bookmarkStart w:id="199" w:name="_Toc69"/>
      <w:bookmarkEnd w:id="198"/>
      <w:r>
        <w:rPr>
          <w:rtl w:val="true"/>
        </w:rPr>
        <w:t>هدم الطاغية</w:t>
      </w:r>
      <w:r>
        <w:rPr>
          <w:rtl w:val="true"/>
        </w:rPr>
        <w:t>:</w:t>
      </w:r>
      <w:bookmarkEnd w:id="19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أبو سفيان و المغيرة إلى الطائف لهدم الطاغية أراد المغيرة أن يقدم أبا سفيان، فأبى ذلك أبو سفيان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أنت على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أبو سفيان بماله بذي الهرم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00" w:name="pg12365_114767"/>
    </w:p>
    <w:p>
      <w:pPr>
        <w:pStyle w:val="BookText"/>
        <w:rPr/>
      </w:pPr>
      <w:bookmarkEnd w:id="200"/>
      <w:r>
        <w:rPr>
          <w:rFonts w:ascii="Amiri" w:hAnsi="Amiri" w:eastAsia="Amiri" w:cs="Amiri"/>
          <w:color w:val="111111"/>
          <w:sz w:val="28"/>
          <w:sz w:val="28"/>
          <w:szCs w:val="28"/>
          <w:rtl w:val="true"/>
          <w:lang w:bidi="ar-SA"/>
        </w:rPr>
        <w:t>فلما دخل المغيرة علاها ليضربها بالمعول، و قام قومه دونه، بنو معتب، خشية أن يرمى أو يصاب كما أصيب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هدمها المغيرة، و أخذ مالها و حليّها أرسل أبا سفيان بمجموع مالها من الذهب و الفضة و الجزع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8806188_417432637"/>
      <w:bookmarkStart w:id="202" w:name="_Toc70"/>
      <w:bookmarkEnd w:id="201"/>
      <w:r>
        <w:rPr>
          <w:rtl w:val="true"/>
        </w:rPr>
        <w:t>الوفد العائد</w:t>
      </w:r>
      <w:r>
        <w:rPr>
          <w:rtl w:val="true"/>
        </w:rPr>
        <w:t>:</w:t>
      </w:r>
      <w:bookmarkEnd w:id="202"/>
    </w:p>
    <w:p>
      <w:pPr>
        <w:pStyle w:val="BookText"/>
        <w:rPr/>
      </w:pPr>
      <w:r>
        <w:rPr>
          <w:rFonts w:ascii="Amiri" w:hAnsi="Amiri" w:eastAsia="Amiri" w:cs="Amiri"/>
          <w:color w:val="111111"/>
          <w:sz w:val="28"/>
          <w:sz w:val="28"/>
          <w:szCs w:val="28"/>
          <w:rtl w:val="true"/>
          <w:lang w:bidi="ar-SA"/>
        </w:rPr>
        <w:t>و لما رجع الوفد خرجت ثقيف يتلقونهم، فلما رأوهم ساروا العنق، و قطروا الإبل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وفدكم بخير، و قصد الوفد اللات، و نزلوا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ناس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عهد لهم برؤيتنا، ثم رحل كل رجل منهم إلى أهله، فسألوهم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جئتم به؟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رجلا فظا غليظا، قد ظهر بالسيف، و داخ له العرب، قد عرض علينا أمورا شدادا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نقبل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السلاح، و تهيأوا للقتال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فمكثت ثقيف كذلك يومين أو ثلاثة يريدون القتال، ثم ألقى اللّه في قلوبهم الرعب،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لنا به من طاقة، فارجعوا فاعطوه ما سأل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الوفد أنهم قد رغبوا و اختاروا الإيمان قال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قاضيناه و شرطنا ما أردنا، و وجدناه أتقى الناس، و أوفاهم، و أرحمهم، و أصدقهم، و قد بورك لنا و لكم في مسيرنا إليه، فاقبلوا عافية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كتمتونا هذا الحديث؟</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ننزع من قلوبكم نخوة الشيطان، فأسلموا مكانهم، و مكثوا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عمدوا إلى اللات ليهدموها، فهدمها المغيرة حسبما تقدم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عثمان بن أبي العاص، كما رواه عنه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يجعل مسجد الطائف حيث كانت طاغيتهم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استعملني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قرأت سورة البقرة،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القرآن ينفلت مني، فوضع يده على صدري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شيطان، اخرج من صدر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نسيت شيئا بعده أريد حفظه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03" w:name="pg12365_114769"/>
    </w:p>
    <w:p>
      <w:pPr>
        <w:pStyle w:val="BookText"/>
        <w:rPr/>
      </w:pPr>
      <w:bookmarkEnd w:id="203"/>
      <w:r>
        <w:rPr>
          <w:rFonts w:ascii="Amiri" w:hAnsi="Amiri" w:eastAsia="Amiri" w:cs="Amiri"/>
          <w:color w:val="111111"/>
          <w:sz w:val="28"/>
          <w:sz w:val="28"/>
          <w:szCs w:val="28"/>
          <w:rtl w:val="true"/>
          <w:lang w:bidi="ar-SA"/>
        </w:rPr>
        <w:t>و عن عبد الرحمن بن أبي عقيل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في وفد ثقيف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فأتيناه فأنخنا بالباب، و ما في الناس رجل أبغض إلينا من رجل نلج عليه، فلما خرجنا بعد دخولنا عليه فخرجنا و ما في الناس أحب إلينا من رجل دخلنا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سألت ربك ملكا كملك سليمان؟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 لصاحبكم عند اللّه أفضل من ملك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عز و جل لم يبعث نبيا إلا أعطاه دعوة، فمنهم من اتخذ بها دنيا فأعطيها، و منهم من دعا بها على قومه إذ عصوه، فأهلكوا بها، و إن اللّه عز و جل أعطاني دعوة فاختبأتها عند ربي شفاعة لأمتي يوم القيامة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8806190_417432637"/>
      <w:bookmarkStart w:id="205" w:name="_Toc71"/>
      <w:bookmarkEnd w:id="204"/>
      <w:r>
        <w:rPr>
          <w:rtl w:val="true"/>
        </w:rPr>
        <w:t xml:space="preserve">كتاب رسول اللّه </w:t>
      </w:r>
      <w:r>
        <w:rPr>
          <w:rtl w:val="true"/>
        </w:rPr>
        <w:t>«</w:t>
      </w:r>
      <w:r>
        <w:rPr>
          <w:rtl w:val="true"/>
        </w:rPr>
        <w:t>صلّى اللّه عليه و آله</w:t>
      </w:r>
      <w:r>
        <w:rPr>
          <w:rtl w:val="true"/>
        </w:rPr>
        <w:t xml:space="preserve">» </w:t>
      </w:r>
      <w:r>
        <w:rPr>
          <w:rtl w:val="true"/>
        </w:rPr>
        <w:t>لوفد ثقيف</w:t>
      </w:r>
      <w:r>
        <w:rPr>
          <w:rtl w:val="true"/>
        </w:rPr>
        <w:t>:</w:t>
      </w:r>
      <w:bookmarkEnd w:id="205"/>
    </w:p>
    <w:p>
      <w:pPr>
        <w:pStyle w:val="BookText"/>
        <w:rPr/>
      </w:pPr>
      <w:r>
        <w:rPr>
          <w:rFonts w:ascii="Amiri" w:hAnsi="Amiri" w:eastAsia="Amiri" w:cs="Amiri"/>
          <w:color w:val="111111"/>
          <w:sz w:val="28"/>
          <w:sz w:val="28"/>
          <w:szCs w:val="28"/>
          <w:rtl w:val="true"/>
          <w:lang w:bidi="ar-SA"/>
        </w:rPr>
        <w:t xml:space="preserve">و عاد وفد ثقيف، و قد حصل على كتاب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التالي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كتاب من محمد النبي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أن لهم ذمة اللّه الذي لا إله إلا هو، و ذمة محمد بن عبد اللّه النبي على ما كتب عليهم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واديهم حرام محرم للّه كل عضاهه و صيده، و ظلم فيه، و سرق فيه، أو 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ثقيف أحق الناس بوجّ، و لا يعبر طائفهم، و لا يدخله عليهم أحد من المسلمين يغلبهم عليه، و ما شاؤوا أحدثوا في طائفهم من بنيان أو سواه و بواديهم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يحشرون، و لا يعشرون، و لا يستكرهون بمال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أمة من المسلمين يتولجون من المسلمين حيث ما شاؤوا، و أين تولجوا ولجوا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لهم من أسير فهو لهم، هم أحق الناس به حتى يفعلوا به ما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لهم من دين في رهن فبلغ أجله، فإنه 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مبرأ من اللّه، و ما كان من دين في رهن وراء عكاظ، فإنه يقضى إلى عكاظ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لثقيف من دين في صحفهم اليوم الذي أسلموا عليه في الناس فإنه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لثقيف من وديعة في الناس أو مال أو نفس غنمها مودعها أو أضاعها ألا فإنها مؤداة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لثقيف من نفس غائبة أو مال، فإن له من الأمن ما لشاهدهم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مال بلّية فإن له من الأمن ما لهم بوجّ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كان لثقيف من حليف أو تاجر فأسلم فإن له مثل قضية أمر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طعن طاعن على ثقيف أو ظلمهم ظالم، فإنه لا يطاع فيهم في مال و لا نفس، و أن الرسول ينصرهم على من ظلمهم و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كرهوا أن يلج عليهم من الناس فإنه لا يلج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السوق و البيع بأفنية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لا يؤمّر عليهم إلا بعضهم على بعض، على بني مالك أميرهم، و على الأحلاف أميرهم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سقت ثقيف من أعناب قريش فإن شطرها لمن سقاها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لهم من دين في رهن لم يلط، فإن وجد أهلها قضاء قضوا، و إن لم يجدوا قضاء، فإنه إلى جمادى الأولى من عام قابل، فمن بلغ أجله فلم يقضه فإنه قد لاطه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لهم في الناس من دين فليس عليهم إلا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لهم من أسير باعه ربه فإن له بيعه، و ما لم يبع فإن فيه ست قلائص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حقاق، و بنات لبون، كرام سمان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كان له بيع اشتراه فإن له بيعه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06" w:name="pg12365_114772"/>
    </w:p>
    <w:p>
      <w:pPr>
        <w:pStyle w:val="Heading5"/>
        <w:numPr>
          <w:ilvl w:val="4"/>
          <w:numId w:val="1"/>
        </w:numPr>
        <w:rPr/>
      </w:pPr>
      <w:bookmarkStart w:id="207" w:name="__RefHeading___Toc8806192_417432637"/>
      <w:bookmarkStart w:id="208" w:name="_Toc72"/>
      <w:bookmarkEnd w:id="206"/>
      <w:bookmarkEnd w:id="207"/>
      <w:r>
        <w:rPr>
          <w:rtl w:val="true"/>
        </w:rPr>
        <w:t>كتاب آخر لوفد ثقيف</w:t>
      </w:r>
      <w:r>
        <w:rPr>
          <w:rtl w:val="true"/>
        </w:rPr>
        <w:t>:</w:t>
      </w:r>
      <w:bookmarkEnd w:id="208"/>
    </w:p>
    <w:p>
      <w:pPr>
        <w:pStyle w:val="BookText"/>
        <w:rPr/>
      </w:pPr>
      <w:r>
        <w:rPr>
          <w:rFonts w:ascii="Amiri" w:hAnsi="Amiri" w:eastAsia="Amiri" w:cs="Amiri"/>
          <w:color w:val="111111"/>
          <w:sz w:val="28"/>
          <w:sz w:val="28"/>
          <w:szCs w:val="28"/>
          <w:rtl w:val="true"/>
          <w:lang w:bidi="ar-SA"/>
        </w:rPr>
        <w:t xml:space="preserve">و سأل وفد ثقيف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وجّا حمى لهم، فأجاب طلبهم، و كتب لهم الكتاب التالي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محمد النبي رسول اللّه إلى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عضاه وجّ و صيده حرام لا يعضد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يقتل صيده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وجد يفعل شيئا من ذلك فإنه يجلد و تنزع ثيابه، و من تعدى ذلك فإنه يؤخذ فيبلغ النبي محمدا، و إن هذا أمر النبي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خالد بن سعيد بأمر من محمد بن عبد 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يتعدّه أحد فيظلم نفسه فيما </w:t>
      </w:r>
    </w:p>
    <w:p>
      <w:pPr>
        <w:pStyle w:val="BookText"/>
        <w:rPr/>
      </w:pPr>
      <w:r>
        <w:rPr>
          <w:rFonts w:ascii="Amiri" w:hAnsi="Amiri" w:eastAsia="Amiri" w:cs="Amiri"/>
          <w:color w:val="111111"/>
          <w:sz w:val="28"/>
          <w:sz w:val="28"/>
          <w:szCs w:val="28"/>
          <w:rtl w:val="true"/>
          <w:lang w:bidi="ar-SA"/>
        </w:rPr>
        <w:t>أمر به محمد رسول اللّه لثقيف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شهد على نسخة هذه الصحيفة صحيفة رسول اللّه التي كتب لثقيف علي بن أبي طالب، و حسن بن علي، و حسين بن علي، و كتب نسختها لمكان الشهادة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على حمى وجّ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ابن سعد في الطبقات شهادة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209" w:name="pg12365_114774"/>
    </w:p>
    <w:p>
      <w:pPr>
        <w:pStyle w:val="BookText"/>
        <w:rPr/>
      </w:pPr>
      <w:bookmarkEnd w:id="209"/>
      <w:r>
        <w:rPr>
          <w:rFonts w:ascii="Amiri" w:hAnsi="Amiri" w:eastAsia="Amiri" w:cs="Amiri"/>
          <w:color w:val="111111"/>
          <w:sz w:val="28"/>
          <w:sz w:val="28"/>
          <w:szCs w:val="28"/>
          <w:rtl w:val="true"/>
          <w:lang w:bidi="ar-SA"/>
        </w:rPr>
        <w:t xml:space="preserve">الكتاب الأول، دون الثاني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وقفات، نجملها فيما يلي</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8806194_417432637"/>
      <w:bookmarkStart w:id="211" w:name="_Toc73"/>
      <w:bookmarkEnd w:id="210"/>
      <w:r>
        <w:rPr>
          <w:rtl w:val="true"/>
        </w:rPr>
        <w:t>إيضاحات لابد منها</w:t>
      </w:r>
      <w:r>
        <w:rPr>
          <w:rtl w:val="true"/>
        </w:rPr>
        <w:t>:</w:t>
      </w:r>
      <w:bookmarkEnd w:id="211"/>
    </w:p>
    <w:p>
      <w:pPr>
        <w:pStyle w:val="BookText"/>
        <w:rPr/>
      </w:pPr>
      <w:r>
        <w:rPr>
          <w:rFonts w:ascii="Amiri" w:hAnsi="Amiri" w:eastAsia="Amiri" w:cs="Amiri"/>
          <w:color w:val="111111"/>
          <w:sz w:val="28"/>
          <w:sz w:val="28"/>
          <w:szCs w:val="28"/>
          <w:rtl w:val="true"/>
          <w:lang w:bidi="ar-SA"/>
        </w:rPr>
        <w:t>و قبل أن نشرع في بيان ما ربما يكون بيانه مفيدا نشير إلى بعض الإيضاحات لنصوص الكتابين المذكورين آنفا،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ثقيف قبيلة من هوازن، و 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الأحلاف، و بنو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يعبدون اللات، و يسمونها الربة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شجر ذي شوك، و قد ذكر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ظلم ثقيف في واديهم، و لا السرقة، و لا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 تشديد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واد بالطائف، لا بلد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غلط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بين جبلي المحترق و الأحيحدين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آخر وطأة وطئها اللّه تعالى بوجّ، يريد غزوة حنين لا الطائف و غلط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قبل وجّ، أما غزوة الطائف، فلم يكن فيها 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لم يكن فيها قتال، فيه نظر، إلا أن يريد توجهه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موضع العدو و إرهابه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يعبر طائفهم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إذنهم، و لا يدخل فيه أحد بغير 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تضرب عليهم البعوث، أو لا يحشرون إلى عامل الزكاة، بل يأخذها في أماكنها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يؤخذ منهم عشر أموالهم كضريبة كانت معروفة قبل الإسلام، و إنما تؤخذ منهم الصدقة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يدخلون بلاد المسلمين حيث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لهم من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أسروه في الجاهلية، فهو لهم حتى يأخذوا فديته، فإن الإسلام أقرّ الناس على ما في إيديهم من مال، و أرض، و عبيد و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لهم أن يفادوا أسراهم و حدد فداء كل أسير بست قلائص، و ليس لهم بيعه بعد هذا العهد، أما ما بيع قبله، فبيعه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الإلصاق، إي أنهم قد ألصقوا الربا بالبيع و لاطوه به، و لأجل ذلك حكم أنه إذا كان الدين إلى عكاظ، فإنه يقضي برأسه أي برأس المال، و يسقط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ثقيف تريد أن يبيح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الربا الذي كانت تتعامل به بكثرة، و كانت تملك أموالا طائلة فتقرض و ترهن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 المديون لهم يعطيهم الدين، و لا يعطيهم الربا، فإن الربا قد ألصق بالبيع و بالرهن بغير وجه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لثقيف قرب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دخلت في الرابعة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بنت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دخلت في الثالثة</w:t>
      </w:r>
      <w:r>
        <w:rPr>
          <w:rFonts w:eastAsia="Amiri" w:cs="Amiri" w:ascii="Amiri" w:hAnsi="Amiri"/>
          <w:color w:val="111111"/>
          <w:sz w:val="28"/>
          <w:szCs w:val="28"/>
          <w:rtl w:val="true"/>
          <w:lang w:bidi="ar-SA"/>
        </w:rPr>
        <w:t xml:space="preserve">. </w:t>
      </w:r>
      <w:bookmarkStart w:id="212" w:name="pg12365_114776"/>
    </w:p>
    <w:p>
      <w:pPr>
        <w:pStyle w:val="Heading5"/>
        <w:numPr>
          <w:ilvl w:val="4"/>
          <w:numId w:val="1"/>
        </w:numPr>
        <w:rPr/>
      </w:pPr>
      <w:bookmarkStart w:id="213" w:name="__RefHeading___Toc8806196_417432637"/>
      <w:bookmarkStart w:id="214" w:name="_Toc74"/>
      <w:bookmarkEnd w:id="212"/>
      <w:bookmarkEnd w:id="213"/>
      <w:r>
        <w:rPr>
          <w:rtl w:val="true"/>
        </w:rPr>
        <w:t>إلغاء سوق عكاظ</w:t>
      </w:r>
      <w:r>
        <w:rPr>
          <w:rtl w:val="true"/>
        </w:rPr>
        <w:t>:</w:t>
      </w:r>
      <w:bookmarkEnd w:id="214"/>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بأن عليهم البيع بالأفنية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الساحات المتسعة أمام دورهم أو في بلدهم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هذا يهدف إلى تثبيطهم عن الإرتحال إلى سوق عكاظ الذي كان يشتمل على المفاسد، لما يكون فيه من هجاء، و افتخار بمآثر الجاهلية، و تشبيب بالنساء، و غير ذلك مما من شأنه أن يترك آثارا سيئة على العلاقات بين الناس، و على أخلاقهم، و على حالاتهم الإجتماعية</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8806198_417432637"/>
      <w:bookmarkStart w:id="216" w:name="_Toc75"/>
      <w:bookmarkEnd w:id="215"/>
      <w:r>
        <w:rPr>
          <w:rtl w:val="true"/>
        </w:rPr>
        <w:t>شهادة الحسنين عليهما السّلام على كتاب ثقيف</w:t>
      </w:r>
      <w:r>
        <w:rPr>
          <w:rtl w:val="true"/>
        </w:rPr>
        <w:t>:</w:t>
      </w:r>
      <w:bookmarkEnd w:id="216"/>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أشهد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ثقيف، و كان عمرهما في سنة تسع خمس و ست سنين، و في هذا تعظيم لشأنهما، و إظهار لفضلهما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قادران على حفظ حقوق الناس، حتى و هما في هذه السنّ، لأنهما يملكان من الوعي و الإدراك و العقل و سداد الرأي، و الإتزان و قوة الإلتزام، ما يكفي لذلك، و هذه ميزة لم تكن لغيرهما ممن هو أكبر منهما سنا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الشهادة قد كانت على أمر يرتبط بمصير جماعة كبيرة من الناس، فإنهما لم يشهدا على ملكية شاة أو دار، أو قطعة أرض، بل على ما هو أجل و أخطر من ذلك بكثير</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شهادتهما قد أثبتت إلى جانب شهادة أبيهما في أمر يرتبط بسياسة العباد، و بالتعهدات الملزمة فيما بين إمام المسلمين و بين جماعة </w:t>
      </w:r>
      <w:bookmarkStart w:id="217" w:name="pg12365_114777"/>
    </w:p>
    <w:p>
      <w:pPr>
        <w:pStyle w:val="BookText"/>
        <w:rPr/>
      </w:pPr>
      <w:bookmarkEnd w:id="217"/>
      <w:r>
        <w:rPr>
          <w:rFonts w:ascii="Amiri" w:hAnsi="Amiri" w:eastAsia="Amiri" w:cs="Amiri"/>
          <w:color w:val="111111"/>
          <w:sz w:val="28"/>
          <w:sz w:val="28"/>
          <w:szCs w:val="28"/>
          <w:rtl w:val="true"/>
          <w:lang w:bidi="ar-SA"/>
        </w:rPr>
        <w:t>من الناس أصرت على مناوأة الإسلام و أهله حقبة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أثبتت شهادتهما مع أبيهما، دون غيرهم من المسلمين، كبيرهم و صغيرهم، مع أن الجميع كانوا موجودين، أو غير بعيدين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هو السبب في ذلك 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يراد الإلماح إلى أن من يفي بهذا العهد، و يكون المسؤول عنه هو القائم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ثم الحسين صلوات اللّه و سلامه عليهما؟ </w:t>
      </w:r>
      <w:r>
        <w:rPr>
          <w:rFonts w:eastAsia="Amiri" w:cs="Amiri" w:ascii="Amiri" w:hAnsi="Amiri"/>
          <w:color w:val="111111"/>
          <w:sz w:val="28"/>
          <w:szCs w:val="28"/>
          <w:rtl w:val="true"/>
          <w:lang w:bidi="ar-SA"/>
        </w:rPr>
        <w:t>! . .</w:t>
      </w:r>
    </w:p>
    <w:p>
      <w:pPr>
        <w:pStyle w:val="Heading5"/>
        <w:numPr>
          <w:ilvl w:val="4"/>
          <w:numId w:val="1"/>
        </w:numPr>
        <w:rPr/>
      </w:pPr>
      <w:bookmarkStart w:id="218" w:name="__RefHeading___Toc8806200_417432637"/>
      <w:bookmarkStart w:id="219" w:name="_Toc76"/>
      <w:bookmarkEnd w:id="218"/>
      <w:r>
        <w:rPr>
          <w:rtl w:val="true"/>
        </w:rPr>
        <w:t>ملك سليمان</w:t>
      </w:r>
      <w:r>
        <w:rPr>
          <w:rtl w:val="true"/>
        </w:rPr>
        <w:t>:</w:t>
      </w:r>
      <w:bookmarkEnd w:id="219"/>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أعضاء وفد ثقيف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سألت ربك ملكا كملك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لصاحبكم عند اللّه أفضل من ملك سليمان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الناس يرون أن العظمة و المقام و الفضل إنما يكون بالملك و السلطان في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المثل الأعلى لذلك بنظرهم هو ملك سليمان</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الإستهانة بهذه النظرة، ثم أوضح لهم أن الأمر ليس كما يظنون، فإن الملك الحقيقي و العظيم و الجليل، قد لا يكون ظاهرا لهم، و أن من يرونه فاقدا للملك قد يكون هو الأغنى، و الأعظم ملكا، و الأوسع نفوذا، و سلطانا، و الأقوى شوكة، و الأجل مقاما، و الأكرم و الأفضل، فإن المعيار في الملك و الكرامة </w:t>
      </w:r>
      <w:bookmarkStart w:id="220" w:name="pg12365_114778"/>
    </w:p>
    <w:p>
      <w:pPr>
        <w:pStyle w:val="BookText"/>
        <w:rPr/>
      </w:pPr>
      <w:bookmarkEnd w:id="220"/>
      <w:r>
        <w:rPr>
          <w:rFonts w:ascii="Amiri" w:hAnsi="Amiri" w:eastAsia="Amiri" w:cs="Amiri"/>
          <w:color w:val="111111"/>
          <w:sz w:val="28"/>
          <w:sz w:val="28"/>
          <w:szCs w:val="28"/>
          <w:rtl w:val="true"/>
          <w:lang w:bidi="ar-SA"/>
        </w:rPr>
        <w:t>هو ما أعده اللّه تعالى لعباده، فاذا كان الناس لا يدركون بواطن الأمور فلا يحق لهم إصدار الأحكام، و ليس لهم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واجد، و هذا فاقد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عليهم أن يتوقعوا أن يكون الأمر حين تتكشف لهم الأمور على خلاف ما هي عليه في ظاهر الحال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أخبرهم زيادة على ذلك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دعوة قد خبأها لأمته، و أن ما ناله سليمان إنما ناله بدعوة مثلها، أما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اللّه تعالى قد أعطاه بالإضافة إلى تلك الدعوة ملكا أعظم من ملك 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أبقى دعوته لأمته، و بذلك يكون قد بلغ منتهى الفضل، و أقصى غايات الكرامة</w:t>
      </w:r>
      <w:r>
        <w:rPr>
          <w:rFonts w:eastAsia="Amiri" w:cs="Amiri" w:ascii="Amiri" w:hAnsi="Amiri"/>
          <w:color w:val="111111"/>
          <w:sz w:val="28"/>
          <w:szCs w:val="28"/>
          <w:rtl w:val="true"/>
          <w:lang w:bidi="ar-SA"/>
        </w:rPr>
        <w:t>. .</w:t>
      </w:r>
    </w:p>
    <w:p>
      <w:pPr>
        <w:pStyle w:val="Heading5"/>
        <w:numPr>
          <w:ilvl w:val="4"/>
          <w:numId w:val="1"/>
        </w:numPr>
        <w:rPr/>
      </w:pPr>
      <w:bookmarkStart w:id="221" w:name="__RefHeading___Toc8806202_417432637"/>
      <w:bookmarkStart w:id="222" w:name="_Toc77"/>
      <w:bookmarkEnd w:id="221"/>
      <w:r>
        <w:rPr>
          <w:rtl w:val="true"/>
        </w:rPr>
        <w:t>علم عثمان بن أبي العاص</w:t>
      </w:r>
      <w:r>
        <w:rPr>
          <w:rtl w:val="true"/>
        </w:rPr>
        <w:t>:</w:t>
      </w:r>
      <w:bookmarkEnd w:id="222"/>
    </w:p>
    <w:p>
      <w:pPr>
        <w:pStyle w:val="BookText"/>
        <w:rPr/>
      </w:pPr>
      <w:r>
        <w:rPr>
          <w:rFonts w:ascii="Amiri" w:hAnsi="Amiri" w:eastAsia="Amiri" w:cs="Amiri"/>
          <w:color w:val="111111"/>
          <w:sz w:val="28"/>
          <w:sz w:val="28"/>
          <w:szCs w:val="28"/>
          <w:rtl w:val="true"/>
          <w:lang w:bidi="ar-SA"/>
        </w:rPr>
        <w:t>و قد ذكر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أبي العاص بعد أن رجع الوفد من عند رسول اللّه عمد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الدين، و استقرأه القرآن حتى فقه و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فمكث الوفد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قبلوا الإسلام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فرّغ نفسه لتعليم عثمان بن أبي العاص، و كان من عادته أن يدفع من يريد التفقه في الدين إلى بعض أصحابه ليتولى هو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أنه قد أعطاه من وقته، فإن هذه الأيام اليسيرة جدا لم تكن تكفي لأن يفقه عثمان و يعلم</w:t>
      </w:r>
      <w:r>
        <w:rPr>
          <w:rFonts w:eastAsia="Amiri" w:cs="Amiri" w:ascii="Amiri" w:hAnsi="Amiri"/>
          <w:color w:val="111111"/>
          <w:sz w:val="28"/>
          <w:szCs w:val="28"/>
          <w:rtl w:val="true"/>
          <w:lang w:bidi="ar-SA"/>
        </w:rPr>
        <w:t xml:space="preserve">. . </w:t>
      </w:r>
      <w:bookmarkStart w:id="223" w:name="pg12365_114779"/>
    </w:p>
    <w:p>
      <w:pPr>
        <w:pStyle w:val="BookText"/>
        <w:rPr/>
      </w:pPr>
      <w:bookmarkEnd w:id="223"/>
      <w:r>
        <w:rPr>
          <w:rFonts w:ascii="Amiri" w:hAnsi="Amiri" w:eastAsia="Amiri" w:cs="Amiri"/>
          <w:color w:val="111111"/>
          <w:sz w:val="28"/>
          <w:sz w:val="28"/>
          <w:szCs w:val="28"/>
          <w:rtl w:val="true"/>
          <w:lang w:bidi="ar-SA"/>
        </w:rPr>
        <w:t xml:space="preserve">على أن الرواية الأخرى تكاد تكون صريحة في أن الوفد التقى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حصل على ما أراد، خرج من عنده عازما على السير، و لم يرضوا إلا بإعطاء فرصة يسيرة جدا لعثمان بن أبي العاص ليلتقي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أمروه بالعجلة، و معنى هذا هو أنه لم يمكث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أياما و لا ساعات فكيف يفقه و يعلم، بتعليم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Heading5"/>
        <w:numPr>
          <w:ilvl w:val="4"/>
          <w:numId w:val="1"/>
        </w:numPr>
        <w:rPr/>
      </w:pPr>
      <w:bookmarkStart w:id="224" w:name="__RefHeading___Toc8806204_417432637"/>
      <w:bookmarkStart w:id="225" w:name="_Toc78"/>
      <w:bookmarkEnd w:id="224"/>
      <w:r>
        <w:rPr>
          <w:rtl w:val="true"/>
        </w:rPr>
        <w:t>لا خير في دين لا صلاة فيه</w:t>
      </w:r>
      <w:r>
        <w:rPr>
          <w:rtl w:val="true"/>
        </w:rPr>
        <w:t>:</w:t>
      </w:r>
      <w:bookmarkEnd w:id="225"/>
    </w:p>
    <w:p>
      <w:pPr>
        <w:pStyle w:val="BookText"/>
        <w:rPr/>
      </w:pPr>
      <w:r>
        <w:rPr>
          <w:rFonts w:ascii="Amiri" w:hAnsi="Amiri" w:eastAsia="Amiri" w:cs="Amiri"/>
          <w:color w:val="111111"/>
          <w:sz w:val="28"/>
          <w:sz w:val="28"/>
          <w:szCs w:val="28"/>
          <w:rtl w:val="true"/>
          <w:lang w:bidi="ar-SA"/>
        </w:rPr>
        <w:t>و الصلاة هي الصلة بين العبد و ربه، و هي تمثل فرصة لإظهار العبودية للّه، و تبلور الشعور بألوهيته و هيمنته و قاهريته، و الحاجة إليه، و الإحساس برقابته، و هي تهدف إلى دفع العبد نحو عمل الخير، و الإبتعاد عن المنكر، و الفحشاء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أجل ذلك و سواه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خير في دين لا صلاة فيه</w:t>
      </w:r>
      <w:r>
        <w:rPr>
          <w:rFonts w:eastAsia="Amiri" w:cs="Amiri" w:ascii="Amiri" w:hAnsi="Amiri"/>
          <w:color w:val="111111"/>
          <w:sz w:val="28"/>
          <w:szCs w:val="28"/>
          <w:rtl w:val="true"/>
          <w:lang w:bidi="ar-SA"/>
        </w:rPr>
        <w:t>» .</w:t>
      </w:r>
    </w:p>
    <w:p>
      <w:pPr>
        <w:pStyle w:val="Heading5"/>
        <w:numPr>
          <w:ilvl w:val="4"/>
          <w:numId w:val="1"/>
        </w:numPr>
        <w:rPr/>
      </w:pPr>
      <w:bookmarkStart w:id="226" w:name="__RefHeading___Toc8806206_417432637"/>
      <w:bookmarkStart w:id="227" w:name="_Toc79"/>
      <w:bookmarkEnd w:id="226"/>
      <w:r>
        <w:rPr>
          <w:rtl w:val="true"/>
        </w:rPr>
        <w:t>لا مساومة على أحكام اللّه</w:t>
      </w:r>
      <w:r>
        <w:rPr>
          <w:rtl w:val="true"/>
        </w:rPr>
        <w:t>:</w:t>
      </w:r>
      <w:bookmarkEnd w:id="227"/>
    </w:p>
    <w:p>
      <w:pPr>
        <w:pStyle w:val="BookText"/>
        <w:rPr/>
      </w:pPr>
      <w:r>
        <w:rPr>
          <w:rFonts w:ascii="Amiri" w:hAnsi="Amiri" w:eastAsia="Amiri" w:cs="Amiri"/>
          <w:color w:val="111111"/>
          <w:sz w:val="28"/>
          <w:sz w:val="28"/>
          <w:szCs w:val="28"/>
          <w:rtl w:val="true"/>
          <w:lang w:bidi="ar-SA"/>
        </w:rPr>
        <w:t xml:space="preserve">و قد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يساوم وفد ثقيف على شيء من أحكام اللّه تبارك و تعالى، بحيث يصدر هو قرارا بتجويز ارتكاب تلك المحرمات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ذلك نقض لأحكام اللّه، و تضييع لشرائعه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حين يبقى حكم اللّه تعالى ثابتا، و يريد هذا أو ذاك أن يخالفه، فان الأمر يصبح أقل سوءا و خطرا، لأن ذلك العاصي المتعمد يكون قد آذى نفسه بتعريضها لعقوبة اللّه تبارك و تعالى، و للمفاسد التي تنشأ عن تلك المخالفة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المضطر للمخالفة فإنه و إن كان يعرض نفسه للمفسدة في الدنيا، أو </w:t>
      </w:r>
      <w:bookmarkStart w:id="228" w:name="pg12365_114780"/>
    </w:p>
    <w:p>
      <w:pPr>
        <w:pStyle w:val="BookText"/>
        <w:rPr/>
      </w:pPr>
      <w:bookmarkEnd w:id="228"/>
      <w:r>
        <w:rPr>
          <w:rFonts w:ascii="Amiri" w:hAnsi="Amiri" w:eastAsia="Amiri" w:cs="Amiri"/>
          <w:color w:val="111111"/>
          <w:sz w:val="28"/>
          <w:sz w:val="28"/>
          <w:szCs w:val="28"/>
          <w:rtl w:val="true"/>
          <w:lang w:bidi="ar-SA"/>
        </w:rPr>
        <w:t>يفوّت على نفسه أجرا أو منفعة، لكن اضطراره يسقط عنه عقوبة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يجبرهم على هدم صنمهم بأيديهم، و لكنه لم يفرط بالحكم الإلهي القاضي بلزوم هدمه، كما هو ظاهر لا يخفى</w:t>
      </w:r>
      <w:r>
        <w:rPr>
          <w:rFonts w:eastAsia="Amiri" w:cs="Amiri" w:ascii="Amiri" w:hAnsi="Amiri"/>
          <w:color w:val="111111"/>
          <w:sz w:val="28"/>
          <w:szCs w:val="28"/>
          <w:rtl w:val="true"/>
          <w:lang w:bidi="ar-SA"/>
        </w:rPr>
        <w:t>. .</w:t>
      </w:r>
    </w:p>
    <w:p>
      <w:pPr>
        <w:pStyle w:val="Heading5"/>
        <w:numPr>
          <w:ilvl w:val="4"/>
          <w:numId w:val="1"/>
        </w:numPr>
        <w:rPr/>
      </w:pPr>
      <w:bookmarkStart w:id="229" w:name="__RefHeading___Toc8806208_417432637"/>
      <w:bookmarkStart w:id="230" w:name="_Toc80"/>
      <w:bookmarkEnd w:id="229"/>
      <w:r>
        <w:rPr>
          <w:rtl w:val="true"/>
        </w:rPr>
        <w:t>جمع القرآن في عهد رسول اللّه صلّى اللّه عليه و آله</w:t>
      </w:r>
      <w:r>
        <w:rPr>
          <w:rtl w:val="true"/>
        </w:rPr>
        <w:t>:</w:t>
      </w:r>
      <w:bookmarkEnd w:id="230"/>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أبي العاص حين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وفد ثقيف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كان عنده، فأعطاه إياه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يدل على أن القرآن قد جمع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مصحفا يراه و يطلبه هذا الرجل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فيعطيه إياه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يكذب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القرآن قد جمع في عهد أبي بكر بشهادة رجلين، و رجل واحد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أبا بكر، أو أبا بكر و عمر كانا لا يملكان مصحفا، و لم يرضيا بالمصحف الذي جاءهم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قد كتب فيه التنزيل و التأويل، و المحكم، و المتشابه، و متى نزلت الآيات و في من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يرضوا بهذا المصحف، لأن ذلك يحرجهم في كثير من الأمور، و في الأشخاص و الرموز التي يراد إشراكها في القرار، و في السلطة</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لهم من خيار سوى تكليف زيد بن ثابت بجمع مصحف لهما، يكون خاليا عن ذلك كله، ففعل،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جمع على عهد أبي بكر</w:t>
      </w:r>
      <w:r>
        <w:rPr>
          <w:rFonts w:eastAsia="Amiri" w:cs="Amiri" w:ascii="Amiri" w:hAnsi="Amiri"/>
          <w:color w:val="111111"/>
          <w:sz w:val="28"/>
          <w:szCs w:val="28"/>
          <w:rtl w:val="true"/>
          <w:lang w:bidi="ar-SA"/>
        </w:rPr>
        <w:t xml:space="preserve">. . </w:t>
      </w:r>
      <w:bookmarkStart w:id="231" w:name="pg12365_114781"/>
    </w:p>
    <w:p>
      <w:pPr>
        <w:pStyle w:val="BookText"/>
        <w:rPr/>
      </w:pPr>
      <w:bookmarkEnd w:id="231"/>
      <w:r>
        <w:rPr>
          <w:rFonts w:ascii="Amiri" w:hAnsi="Amiri" w:eastAsia="Amiri" w:cs="Amiri"/>
          <w:color w:val="111111"/>
          <w:sz w:val="28"/>
          <w:sz w:val="28"/>
          <w:szCs w:val="28"/>
          <w:rtl w:val="true"/>
          <w:lang w:bidi="ar-SA"/>
        </w:rPr>
        <w:t xml:space="preserve">و قد تكلمنا حول هذا الموضوع بنوع من التفصيل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 .</w:t>
      </w:r>
    </w:p>
    <w:p>
      <w:pPr>
        <w:pStyle w:val="Heading5"/>
        <w:numPr>
          <w:ilvl w:val="4"/>
          <w:numId w:val="1"/>
        </w:numPr>
        <w:rPr/>
      </w:pPr>
      <w:bookmarkStart w:id="232" w:name="__RefHeading___Toc8806210_417432637"/>
      <w:bookmarkStart w:id="233" w:name="_Toc81"/>
      <w:bookmarkEnd w:id="232"/>
      <w:r>
        <w:rPr>
          <w:rtl w:val="true"/>
        </w:rPr>
        <w:t>ادع اللّه أن يفقهني، و يعلمني</w:t>
      </w:r>
      <w:r>
        <w:rPr>
          <w:rtl w:val="true"/>
        </w:rPr>
        <w:t>:</w:t>
      </w:r>
      <w:bookmarkEnd w:id="233"/>
    </w:p>
    <w:p>
      <w:pPr>
        <w:pStyle w:val="BookText"/>
        <w:rPr/>
      </w:pPr>
      <w:r>
        <w:rPr>
          <w:rFonts w:ascii="Amiri" w:hAnsi="Amiri" w:eastAsia="Amiri" w:cs="Amiri"/>
          <w:color w:val="111111"/>
          <w:sz w:val="28"/>
          <w:sz w:val="28"/>
          <w:szCs w:val="28"/>
          <w:rtl w:val="true"/>
          <w:lang w:bidi="ar-SA"/>
        </w:rPr>
        <w:t xml:space="preserve">و قد طلب عثمان بن أبي العاص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يفقهه في الدين، و يعلمه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يستثير سؤالا هاما جدا، يحتاج إلى الإجابة الصريحة، و الواضحة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شك في أن هذا الطلب قد جاء في آواخر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يستطع عثمان أن يجالس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فترة قصيرة جدا، ثم انصرف إلى عمله في إدارة شؤون قومه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شك في أن العلم و الفقه في الدين يحتاج إلى معلم، و لا يناله عثمان و لا غيره بالوحي، و لا يراه في المنام، فلما ذا لم يرشده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يعلمه عقائده و شرائع دينه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أليس ذلك يدل على لزوم وجود من يرجع الناس إليه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8806212_417432637"/>
      <w:bookmarkStart w:id="235" w:name="_Toc82"/>
      <w:bookmarkEnd w:id="234"/>
      <w:r>
        <w:rPr>
          <w:rtl w:val="true"/>
        </w:rPr>
        <w:t>عثمان بن أبي العاص يمدح نفسه</w:t>
      </w:r>
      <w:r>
        <w:rPr>
          <w:rtl w:val="true"/>
        </w:rPr>
        <w:t>:</w:t>
      </w:r>
      <w:bookmarkEnd w:id="235"/>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أبي العاص يتحدث عن نفسه بما يشير إلى خصوصية و فضيلة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لا ننكر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ولاّه على الطائف، غير أننا نقول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تولية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 تعني أنه كان من الأخيار الأبرار، فقد ولى من لم يكن بذاك</w:t>
      </w:r>
      <w:r>
        <w:rPr>
          <w:rFonts w:eastAsia="Amiri" w:cs="Amiri" w:ascii="Amiri" w:hAnsi="Amiri"/>
          <w:color w:val="111111"/>
          <w:sz w:val="28"/>
          <w:szCs w:val="28"/>
          <w:rtl w:val="true"/>
          <w:lang w:bidi="ar-SA"/>
        </w:rPr>
        <w:t xml:space="preserve">. . </w:t>
      </w:r>
      <w:bookmarkStart w:id="236" w:name="pg12365_114782"/>
    </w:p>
    <w:p>
      <w:pPr>
        <w:pStyle w:val="BookText"/>
        <w:rPr/>
      </w:pPr>
      <w:bookmarkEnd w:id="236"/>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عثمان هذا موضع اهتمام من قبل الحاكمين، فقد استعمله أبو بكر و عمر </w:t>
      </w:r>
      <w:r>
        <w:rPr>
          <w:rStyle w:val="FootnoteAnchor"/>
          <w:rtl w:val="true"/>
        </w:rPr>
        <w:footnoteReference w:id="126"/>
      </w:r>
      <w:r>
        <w:rPr>
          <w:rFonts w:ascii="Amiri" w:hAnsi="Amiri" w:eastAsia="Amiri" w:cs="Amiri"/>
          <w:color w:val="111111"/>
          <w:sz w:val="28"/>
          <w:sz w:val="28"/>
          <w:szCs w:val="28"/>
          <w:rtl w:val="true"/>
          <w:lang w:bidi="ar-SA"/>
        </w:rPr>
        <w:t xml:space="preserve">، و استعمله عمر على عمان و البحرين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8806214_417432637"/>
      <w:bookmarkStart w:id="238" w:name="_Toc83"/>
      <w:bookmarkEnd w:id="237"/>
      <w:r>
        <w:rPr>
          <w:rtl w:val="true"/>
        </w:rPr>
        <w:t>المغيرة يقدم أبا سفيان، فيرفض</w:t>
      </w:r>
      <w:r>
        <w:rPr>
          <w:rtl w:val="true"/>
        </w:rPr>
        <w:t>:</w:t>
      </w:r>
      <w:bookmarkEnd w:id="238"/>
    </w:p>
    <w:p>
      <w:pPr>
        <w:pStyle w:val="BookText"/>
        <w:rPr/>
      </w:pPr>
      <w:r>
        <w:rPr>
          <w:rFonts w:ascii="Amiri" w:hAnsi="Amiri" w:eastAsia="Amiri" w:cs="Amiri"/>
          <w:color w:val="111111"/>
          <w:sz w:val="28"/>
          <w:sz w:val="28"/>
          <w:szCs w:val="28"/>
          <w:rtl w:val="true"/>
          <w:lang w:bidi="ar-SA"/>
        </w:rPr>
        <w:t>و عن محاولة المغيرة تقديم أبي سفيان ليكون هو الذي يواجه ثقيف، حين هدم الطاغية، فلعله أراد أن يحرج أبا سفيان بهذا الأمر، و يخفف من حدة نظرة قومه إليه، بإظهاره أنه جاء تابعا لأبي سفيان، و لكن أبا سفيان قد تلافى هذا الموقف بأن ترك المغيرة يدخل وحده على قومه، و يذهب هو إلى موضع له، و ينزل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أبا سفيان و المغيرة كانا بعيدين عن دائرة الإيمان الصافي و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ظاهر لا يخفى</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8806216_417432637"/>
      <w:bookmarkStart w:id="240" w:name="_Toc84"/>
      <w:bookmarkEnd w:id="239"/>
      <w:r>
        <w:rPr>
          <w:rtl w:val="true"/>
        </w:rPr>
        <w:t>توضيحات عن وفد ثقيف</w:t>
      </w:r>
      <w:r>
        <w:rPr>
          <w:rtl w:val="true"/>
        </w:rPr>
        <w:t>:</w:t>
      </w:r>
      <w:bookmarkEnd w:id="24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 الطائف، و أسقط مقاومة ثقيف، و لعل الذين أسلموا منهم كانوا ثلة قليلة لعلها لم تستطع </w:t>
      </w:r>
      <w:bookmarkStart w:id="241" w:name="pg12365_114783"/>
    </w:p>
    <w:p>
      <w:pPr>
        <w:pStyle w:val="BookText"/>
        <w:rPr/>
      </w:pPr>
      <w:bookmarkEnd w:id="241"/>
      <w:r>
        <w:rPr>
          <w:rFonts w:ascii="Amiri" w:hAnsi="Amiri" w:eastAsia="Amiri" w:cs="Amiri"/>
          <w:color w:val="111111"/>
          <w:sz w:val="28"/>
          <w:sz w:val="28"/>
          <w:szCs w:val="28"/>
          <w:rtl w:val="true"/>
          <w:lang w:bidi="ar-SA"/>
        </w:rPr>
        <w:t>الصمود أمام الكثرة التي اختارت طريق الغي، أو أنها قد عادت إليه بعد أن كانت قد تظاهرت بالتخلي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يبدو أن عروة بن مسعود قد ظن أنه قادر على التأثير عليهم، لمكانته فيهم،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لم يكن على ما يظن، فلما أصر عليه لم يشأ أن يحرمه من شرف الجهاد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لشهادته بعض الأثر في عودة رشدهم إليهم، و تنبههم إلى الأخطار الجسام التي تنتظرهم لو أصروا على اللجاج و العناد و الجحود، بعد أن رأوا أنهم قد أصبحوا حالة شاذة في محيطهم، و أن لا مناص لهم من مسايرة هذا الجو بما يحفظ لهم حياة طيبة و هادئة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الثقفيون الذين كانوا قد أبطأوا في الإستجابة لنداء الحق، أو كانوا قد نكثوا عهدهم، و عادوا إلى البغي و الشرك و الجحود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برئاسة عبد ياليل بن عمرو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لاحطنا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ياليل لم يرض بالذهاب وحده، بل اشترط أن يكون معه أناس آخرون من جميع طوائف لا يتمكن أحد من ثقيف أن يقدم على عمل يثير حفيظتها، و يجعلها في موقع المعادى و المحارب، فطلب أن يشاركه في الوفد اثنان من الأحلاف و ثلاثة من بني مالك</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8806218_417432637"/>
      <w:bookmarkStart w:id="243" w:name="_Toc85"/>
      <w:bookmarkEnd w:id="242"/>
      <w:r>
        <w:rPr>
          <w:rtl w:val="true"/>
        </w:rPr>
        <w:t>لكي يسمعهم القرآن و يريهم الصلاة</w:t>
      </w:r>
      <w:r>
        <w:rPr>
          <w:rtl w:val="true"/>
        </w:rPr>
        <w:t>:</w:t>
      </w:r>
      <w:bookmarkEnd w:id="243"/>
    </w:p>
    <w:p>
      <w:pPr>
        <w:pStyle w:val="BookText"/>
        <w:rPr/>
      </w:pPr>
      <w:r>
        <w:rPr>
          <w:rFonts w:ascii="Amiri" w:hAnsi="Amiri" w:eastAsia="Amiri" w:cs="Amiri"/>
          <w:color w:val="111111"/>
          <w:sz w:val="28"/>
          <w:sz w:val="28"/>
          <w:szCs w:val="28"/>
          <w:rtl w:val="true"/>
          <w:lang w:bidi="ar-SA"/>
        </w:rPr>
        <w:t>و عن جعلهم في المسجد بحيث يرون صلاة المسلمين، و يسمعون القرآن، نقول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لا نريد أن نسهب في تفصيل دلالات، و غايات هذا الإجراء، بل </w:t>
      </w:r>
      <w:bookmarkStart w:id="244" w:name="pg12365_114784"/>
    </w:p>
    <w:p>
      <w:pPr>
        <w:pStyle w:val="BookText"/>
        <w:rPr/>
      </w:pPr>
      <w:bookmarkEnd w:id="244"/>
      <w:r>
        <w:rPr>
          <w:rFonts w:ascii="Amiri" w:hAnsi="Amiri" w:eastAsia="Amiri" w:cs="Amiri"/>
          <w:color w:val="111111"/>
          <w:sz w:val="28"/>
          <w:sz w:val="28"/>
          <w:szCs w:val="28"/>
          <w:rtl w:val="true"/>
          <w:lang w:bidi="ar-SA"/>
        </w:rPr>
        <w:t xml:space="preserve">نقتصر على الإشارة إلى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يستثير فيهم حب المعرفة، و تلمس المعاني، و الدلالات القرآنية و الصلاتية، بأنفسهم، بعيدا عن مظاهر الحجاج و الإحتجاج، و عن الشعور بأن ثمة سعيا لمحاصرتهم، و الهيمنة على طريقة تفكيرهم أو التأثير على قراراتهم، فتتحرك فيهم نوازع الممانعة، و السعي نحو التفلت و الخروج من دائرة الحصار، و تحقيق ما يشبه الإنتصار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لهم ان يرجعوا إلى فطرتهم، و إلى ما يرضاه لهم وجدانهم و ضميرهم، فيتدبروا هذا القرآن، و يفكروا في معاني الحركات و الأقوال، و المظاهر الصلاتية و دلالاتها بعفوية و هدؤ و صفاء</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8806220_417432637"/>
      <w:bookmarkStart w:id="246" w:name="_Toc86"/>
      <w:bookmarkEnd w:id="245"/>
      <w:r>
        <w:rPr>
          <w:rtl w:val="true"/>
        </w:rPr>
        <w:t>استئثار أبي بكر بالبشارة</w:t>
      </w:r>
      <w:r>
        <w:rPr>
          <w:rtl w:val="true"/>
        </w:rPr>
        <w:t>:</w:t>
      </w:r>
      <w:bookmarkEnd w:id="246"/>
    </w:p>
    <w:p>
      <w:pPr>
        <w:pStyle w:val="BookText"/>
        <w:rPr/>
      </w:pPr>
      <w:r>
        <w:rPr>
          <w:rFonts w:ascii="Amiri" w:hAnsi="Amiri" w:eastAsia="Amiri" w:cs="Amiri"/>
          <w:color w:val="111111"/>
          <w:sz w:val="28"/>
          <w:sz w:val="28"/>
          <w:szCs w:val="28"/>
          <w:rtl w:val="true"/>
          <w:lang w:bidi="ar-SA"/>
        </w:rPr>
        <w:t xml:space="preserve">و قد أقسم أبو بكر على المغيرة بن شعبة، الذي كان يشتد لتبشير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بوفد ثقيف، أن لا يسبقه بالبشارة، حتى يكون أبو بكر هو الذي يبشره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ندري لماذا يحرص أبو بكر على إخبار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يعد ذلك شاهدا أو دليلا على أن حبه لنفسه قد تجاوز الحد حتى جعله يستأثر على الآخرين حتى بمثل هذا الأمر العادي جدا و البسيط؟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يحرم غيره حتى من إبلاغ خبر سار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يصده عنه بالقسم، و لا يترك له حرية السعي إلى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هو رغبة في شيء من ذلك فليبذل جهده أيضا، فأيهما سبق فقد حصل على مبتغاه، و يبقى للآخر ثواب سعيه، إلا أن يكون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 </w:t>
      </w:r>
      <w:bookmarkStart w:id="247" w:name="pg12365_114785"/>
    </w:p>
    <w:p>
      <w:pPr>
        <w:pStyle w:val="BookText"/>
        <w:rPr/>
      </w:pPr>
      <w:bookmarkEnd w:id="247"/>
      <w:r>
        <w:rPr>
          <w:rFonts w:ascii="Amiri" w:hAnsi="Amiri" w:eastAsia="Amiri" w:cs="Amiri"/>
          <w:color w:val="111111"/>
          <w:sz w:val="28"/>
          <w:sz w:val="28"/>
          <w:szCs w:val="28"/>
          <w:rtl w:val="true"/>
          <w:lang w:bidi="ar-SA"/>
        </w:rPr>
        <w:t>النظر، و إعلام الناس بأنه قد أدى خدمة، و قام بعمل و هو الذي لم يعهد منه القيام بشيء ذي بال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يا ليت هذا الحرص على الأجر و الثواب لدى أبي بكر يتجلى لنا في ساحات الجهاد، و مقارعة الأبطال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يغيب عنها غيبة من يكاد يحسب في عداد الأموات</w:t>
      </w:r>
      <w:r>
        <w:rPr>
          <w:rFonts w:eastAsia="Amiri" w:cs="Amiri" w:ascii="Amiri" w:hAnsi="Amiri"/>
          <w:color w:val="111111"/>
          <w:sz w:val="28"/>
          <w:szCs w:val="28"/>
          <w:rtl w:val="true"/>
          <w:lang w:bidi="ar-SA"/>
        </w:rPr>
        <w:t>. .</w:t>
      </w:r>
    </w:p>
    <w:p>
      <w:pPr>
        <w:pStyle w:val="Heading5"/>
        <w:numPr>
          <w:ilvl w:val="4"/>
          <w:numId w:val="1"/>
        </w:numPr>
        <w:rPr/>
      </w:pPr>
      <w:bookmarkStart w:id="248" w:name="__RefHeading___Toc8806222_417432637"/>
      <w:bookmarkStart w:id="249" w:name="_Toc87"/>
      <w:bookmarkEnd w:id="248"/>
      <w:r>
        <w:rPr>
          <w:rtl w:val="true"/>
        </w:rPr>
        <w:t>أسكنهم في ناحية المسجد</w:t>
      </w:r>
      <w:r>
        <w:rPr>
          <w:rtl w:val="true"/>
        </w:rPr>
        <w:t>:</w:t>
      </w:r>
      <w:bookmarkEnd w:id="249"/>
    </w:p>
    <w:p>
      <w:pPr>
        <w:pStyle w:val="BookText"/>
        <w:rPr/>
      </w:pPr>
      <w:r>
        <w:rPr>
          <w:rFonts w:ascii="Amiri" w:hAnsi="Amiri" w:eastAsia="Amiri" w:cs="Amiri"/>
          <w:color w:val="111111"/>
          <w:sz w:val="28"/>
          <w:sz w:val="28"/>
          <w:szCs w:val="28"/>
          <w:rtl w:val="true"/>
          <w:lang w:bidi="ar-SA"/>
        </w:rPr>
        <w:t>و عن ضرب القبة للوفد في ناحية المسجد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لا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أسكنهم في داخل مسجده، الذي تكون صلاة المسلمين فيه،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أدخل المشركين إلى المسجد، بل أسكنهم في ناحية منه، فلعلها دار المسجد، أو بعض الملحقات به، و لعلها موضع الصفة المعروف أو نحو ذلك، فليس في هذا النص دلالة على جواز دخول المشركين للمساجد</w:t>
      </w:r>
      <w:r>
        <w:rPr>
          <w:rFonts w:eastAsia="Amiri" w:cs="Amiri" w:ascii="Amiri" w:hAnsi="Amiri"/>
          <w:color w:val="111111"/>
          <w:sz w:val="28"/>
          <w:szCs w:val="28"/>
          <w:rtl w:val="true"/>
          <w:lang w:bidi="ar-SA"/>
        </w:rPr>
        <w:t>. .</w:t>
      </w:r>
    </w:p>
    <w:p>
      <w:pPr>
        <w:pStyle w:val="Heading5"/>
        <w:numPr>
          <w:ilvl w:val="4"/>
          <w:numId w:val="1"/>
        </w:numPr>
        <w:rPr/>
      </w:pPr>
      <w:bookmarkStart w:id="250" w:name="__RefHeading___Toc8806224_417432637"/>
      <w:bookmarkStart w:id="251" w:name="_Toc88"/>
      <w:bookmarkEnd w:id="250"/>
      <w:r>
        <w:rPr>
          <w:rtl w:val="true"/>
        </w:rPr>
        <w:t>يسيئون الظن برسول اللّه صلّى اللّه عليه و آله</w:t>
      </w:r>
      <w:r>
        <w:rPr>
          <w:rtl w:val="true"/>
        </w:rPr>
        <w:t>:</w:t>
      </w:r>
      <w:bookmarkEnd w:id="251"/>
    </w:p>
    <w:p>
      <w:pPr>
        <w:pStyle w:val="BookText"/>
        <w:rPr/>
      </w:pPr>
      <w:r>
        <w:rPr>
          <w:rFonts w:ascii="Amiri" w:hAnsi="Amiri" w:eastAsia="Amiri" w:cs="Amiri"/>
          <w:color w:val="111111"/>
          <w:sz w:val="28"/>
          <w:sz w:val="28"/>
          <w:szCs w:val="28"/>
          <w:rtl w:val="true"/>
          <w:lang w:bidi="ar-SA"/>
        </w:rPr>
        <w:t xml:space="preserve">و عن أنهم كانوا لا يأكلون طعاما يأتيهم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يأكل منه خالد نقول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الغادر يظن أن غيره غادر مثله، و لذلك لم يقتنع هؤلاء بأن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و خلقا يختلف عما عرفوه و ألفوه، رغم أنهم قد عاينوا أو سمعوا طيلة عشرات السنين الكثير الكثير من المفردات التي تدل على هذه المباينة فيما بينه و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المضحك المبكي أن هؤلاء الغدرة أنفسهم يدّعون للناس أنهم أوفياء، كما يدّعي الجبناء أنهم شجعان، </w:t>
      </w:r>
      <w:bookmarkStart w:id="252" w:name="pg12365_114786"/>
    </w:p>
    <w:p>
      <w:pPr>
        <w:pStyle w:val="BookText"/>
        <w:rPr/>
      </w:pPr>
      <w:bookmarkEnd w:id="252"/>
      <w:r>
        <w:rPr>
          <w:rFonts w:ascii="Amiri" w:hAnsi="Amiri" w:eastAsia="Amiri" w:cs="Amiri"/>
          <w:color w:val="111111"/>
          <w:sz w:val="28"/>
          <w:sz w:val="28"/>
          <w:szCs w:val="28"/>
          <w:rtl w:val="true"/>
          <w:lang w:bidi="ar-SA"/>
        </w:rPr>
        <w:t>و البخلاء أنهم أسخياء</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8806226_417432637"/>
      <w:bookmarkStart w:id="254" w:name="_Toc89"/>
      <w:bookmarkEnd w:id="253"/>
      <w:r>
        <w:rPr>
          <w:rtl w:val="true"/>
        </w:rPr>
        <w:t>تأجيل هدم الطاغية</w:t>
      </w:r>
      <w:r>
        <w:rPr>
          <w:rtl w:val="true"/>
        </w:rPr>
        <w:t>:</w:t>
      </w:r>
      <w:bookmarkEnd w:id="254"/>
    </w:p>
    <w:p>
      <w:pPr>
        <w:pStyle w:val="BookText"/>
        <w:rPr/>
      </w:pPr>
      <w:r>
        <w:rPr>
          <w:rFonts w:ascii="Amiri" w:hAnsi="Amiri" w:eastAsia="Amiri" w:cs="Amiri"/>
          <w:color w:val="111111"/>
          <w:sz w:val="28"/>
          <w:sz w:val="28"/>
          <w:szCs w:val="28"/>
          <w:rtl w:val="true"/>
          <w:lang w:bidi="ar-SA"/>
        </w:rPr>
        <w:t xml:space="preserve">و من السخف الظاهر، و التفاهة الفاضحة أن يطلب وفد ثقيف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يهدمها ثلاث سنين، فلم يقبل منهم، حتى طلبوا منه شهرا، فأبى عليهم أن يدعها لهم شيئا مسمى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إذا كان لابد من هدمها، بعد ثلاث سنوات، أو أقل أو أكثر، فذلك يعني أنها لا تملك لنفسها نفعا و لا ضرا، فضلا عن أن يكون لها أي تأثير بالنسبة لغيرها، فهي إذن فاقدة لما تستحق به العبادة و لو لحظة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أن يتعلقوا بها إلى هذا الحد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الفرق بين اللحظة و بين الألف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يرضى بإبقائها إلا إذا رضي بأن تعبد و لو لحظة واحدة، فإذا كانت أهلا للعبادة في تلك المدة أو اللحظة، فلا يصح هدمها بعد ذلك أيضا، لأن حالها لم تختلف، و أهليتها لا تزال محفوظة، فإن منعت من هدمها و جوزت عبادتها لحظة، فهي تمنع من ذلك، و تجوز عبادتها في اللحظة التي بعدها و هكذا إلى ما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هدفهم من تأخير هدم اللات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يستثار سفهاؤهم، و نساؤهم و ذرياتهم، و لا يروعوا قومهم بهدمها، حتى يدخلوا الإسلام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إبقاء رمز الكفر من شأنه أن يبقي الإرتباط القلبي قائما بين أولئك الضعفاء و السفهاء، و يبين ذلك الرمز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يتبلور نتيجة لذلك شعور بإمكان التعايش و الإنسجام و المصالحة بين حالتي </w:t>
      </w:r>
      <w:bookmarkStart w:id="255" w:name="pg12365_114787"/>
    </w:p>
    <w:p>
      <w:pPr>
        <w:pStyle w:val="BookText"/>
        <w:rPr/>
      </w:pPr>
      <w:bookmarkEnd w:id="255"/>
      <w:r>
        <w:rPr>
          <w:rFonts w:ascii="Amiri" w:hAnsi="Amiri" w:eastAsia="Amiri" w:cs="Amiri"/>
          <w:color w:val="111111"/>
          <w:sz w:val="28"/>
          <w:sz w:val="28"/>
          <w:szCs w:val="28"/>
          <w:rtl w:val="true"/>
          <w:lang w:bidi="ar-SA"/>
        </w:rPr>
        <w:t>الشرك و التوحيد، و الظلمة و النور، و الحق و الباطل، و سيزيد ذلك من صعوبة اقتلاع آثار الشرك و طرد الباطل من العقول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شأنه أن يفسد الفطرة، و يربك و يبطئ حركة العقل، و يعمّي على كثير من الناس سبل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هذا و ذاك أصر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هدم الأصنام و أن لا يبقيها و لو لحظة واحدة</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8806228_417432637"/>
      <w:bookmarkStart w:id="257" w:name="_Toc90"/>
      <w:bookmarkEnd w:id="256"/>
      <w:r>
        <w:rPr>
          <w:rtl w:val="true"/>
        </w:rPr>
        <w:t>لا يكسرون أصنامهم بأيديهم</w:t>
      </w:r>
      <w:r>
        <w:rPr>
          <w:rtl w:val="true"/>
        </w:rPr>
        <w:t>:</w:t>
      </w:r>
      <w:bookmarkEnd w:id="257"/>
    </w:p>
    <w:p>
      <w:pPr>
        <w:pStyle w:val="BookText"/>
        <w:rPr/>
      </w:pPr>
      <w:r>
        <w:rPr>
          <w:rFonts w:ascii="Amiri" w:hAnsi="Amiri" w:eastAsia="Amiri" w:cs="Amiri"/>
          <w:color w:val="111111"/>
          <w:sz w:val="28"/>
          <w:sz w:val="28"/>
          <w:szCs w:val="28"/>
          <w:rtl w:val="true"/>
          <w:lang w:bidi="ar-SA"/>
        </w:rPr>
        <w:t xml:space="preserve">ثم إنهم قد طلبوا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يعفيهم من كسر أصنامهم بأيديهم، لا لأجل أن ذلك يمثل إذلالا لهم، و إنما لأنهم كانوا يخشون أن يصيبهم بسبب ذلك بعض المصائب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إعفاؤهم من ذلك هو القرار الحكيم و الصائب، إذ لو أصر عليهم بمباشرة هدمها، فإن أي شيء يعرض لهم بعد ذلك و لو كان صداعا في الرأس أو شوكة تصيب رجل أحدهم سوف يعتبرونه من آثار هدمها، و بالتالي فإن ذلك سوف يكرس مكانتها في نفوسهم، و سيعكر ذلك صفاء توحيدهم، و يخدش في صحة إيمانهم</w:t>
      </w:r>
      <w:r>
        <w:rPr>
          <w:rFonts w:eastAsia="Amiri" w:cs="Amiri" w:ascii="Amiri" w:hAnsi="Amiri"/>
          <w:color w:val="111111"/>
          <w:sz w:val="28"/>
          <w:szCs w:val="28"/>
          <w:rtl w:val="true"/>
          <w:lang w:bidi="ar-SA"/>
        </w:rPr>
        <w:t>. .</w:t>
      </w:r>
    </w:p>
    <w:p>
      <w:pPr>
        <w:pStyle w:val="Heading5"/>
        <w:numPr>
          <w:ilvl w:val="4"/>
          <w:numId w:val="1"/>
        </w:numPr>
        <w:rPr/>
      </w:pPr>
      <w:bookmarkStart w:id="258" w:name="__RefHeading___Toc8806230_417432637"/>
      <w:bookmarkStart w:id="259" w:name="_Toc91"/>
      <w:bookmarkEnd w:id="258"/>
      <w:r>
        <w:rPr>
          <w:rtl w:val="true"/>
        </w:rPr>
        <w:t>نظرة في كتاب ثقيف</w:t>
      </w:r>
      <w:r>
        <w:rPr>
          <w:rtl w:val="true"/>
        </w:rPr>
        <w:t>:</w:t>
      </w:r>
      <w:bookmarkEnd w:id="259"/>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إذا ألقينا نظرة فاحصة على مضمون الكتاب الذي كتبه لهم فسنجد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أطال في التفاصيل و لكنه لم يزد على أمور معلومة الحكم، ظاهرة لكل أحد، و لا مجال فيها للمناقشة، و لا سبيل للأخذ و الرد فيها من أي كان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أنه لم يزد على المسلمات الشرعية، و البديهيات العقلية، و الأمور الوجدانية شيئا، فهو ينص على منعهم من الظلم و السرقة و الإساءة، و يحرم عليهم الربا، </w:t>
      </w:r>
    </w:p>
    <w:p>
      <w:pPr>
        <w:pStyle w:val="BookText"/>
        <w:rPr/>
      </w:pPr>
      <w:r>
        <w:rPr>
          <w:rFonts w:ascii="Amiri" w:hAnsi="Amiri" w:eastAsia="Amiri" w:cs="Amiri"/>
          <w:color w:val="111111"/>
          <w:sz w:val="28"/>
          <w:sz w:val="28"/>
          <w:szCs w:val="28"/>
          <w:rtl w:val="true"/>
          <w:lang w:bidi="ar-SA"/>
        </w:rPr>
        <w:t>و يوجب على المسلمين نصرهم إذا تعرضوا لأي ظلم و حيف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يوجب على الناس الإستئذان منهم إذا أرادوا أن يدخلوا عليهم، أو أن يعبروا من بلادهم، و أنهم لهم الحرية في أن يتصرفوا فيما يملكونه كيف يشاؤون، و ليس لأحد أن يفرض عليهم ضريبة كضريبة الجاهلية، و لا أن يفرض عليهم الإجتماع في مكان بعينه لأداء صدقاتهم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آمنون على أنفسهم و أموالهم أينما كانت، و أن حلفاءهم إذا أسلموا فإن لهم ما لمسلمي ثقيف، و كذلك الحال بالنسبة لمن يسلم من تجار ثقيف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الأعناب التي لقريش إذا سقاها أهل الطائف فلهم شطرها، إلى آخر ما هنالك من أحكام ذكرت في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يصرح بكل ما ذكرناه و سواه مما هو من البديهيات العقلية، و الشرعية، و الوجدانية؟</w:t>
      </w:r>
    </w:p>
    <w:p>
      <w:pPr>
        <w:pStyle w:val="BookText"/>
        <w:rPr/>
      </w:pPr>
      <w:r>
        <w:rPr>
          <w:rFonts w:ascii="Amiri" w:hAnsi="Amiri" w:eastAsia="Amiri" w:cs="Amiri"/>
          <w:color w:val="111111"/>
          <w:sz w:val="28"/>
          <w:sz w:val="28"/>
          <w:szCs w:val="28"/>
          <w:rtl w:val="true"/>
          <w:lang w:bidi="ar-SA"/>
        </w:rPr>
        <w:t xml:space="preserve">قد يكون السبب في ذلك هو شعوره بأنه لا يكفي أن يكلهم إلى إيمانهم، و وجدانهم، و إلى حكم عقلهم، و قضاء فطرتهم؟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يحتاجون زيادة على ذلك إلى أخذ العهود و المواثيق الصريحة و الواضحة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حين رأى حرصهم على الربا و قد فاوضوه فيه، ثم خلوا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تظاهروا بقبول ذلك منه لم يثق بصحة نواياهم، فكان أن شدد عليهم فيه، و سجله في هذه الوثيقة، لكي يبطل تدبيرهم، إن كانوا قد اتفقوا فيما بينهم على التظاهر بالموافقة، ثم العمل بما يحلو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هذا الكتاب قد قطع الطريق عليهم، و أحرجهم، و ألجأهم إلى التزام طريق الحق، و أخذهم بعهد صريح لن يسهل عليهم نقضه، لأنه يجعل له السبيل عليهم</w:t>
      </w:r>
      <w:r>
        <w:rPr>
          <w:rFonts w:eastAsia="Amiri" w:cs="Amiri" w:ascii="Amiri" w:hAnsi="Amiri"/>
          <w:color w:val="111111"/>
          <w:sz w:val="28"/>
          <w:szCs w:val="28"/>
          <w:rtl w:val="true"/>
          <w:lang w:bidi="ar-SA"/>
        </w:rPr>
        <w:t xml:space="preserve">. </w:t>
      </w:r>
      <w:bookmarkStart w:id="260" w:name="pg12365_114789"/>
    </w:p>
    <w:p>
      <w:pPr>
        <w:pStyle w:val="Heading4"/>
        <w:numPr>
          <w:ilvl w:val="3"/>
          <w:numId w:val="1"/>
        </w:numPr>
        <w:rPr/>
      </w:pPr>
      <w:bookmarkStart w:id="261" w:name="__RefHeading___Toc8806232_417432637"/>
      <w:bookmarkStart w:id="262" w:name="_Toc92"/>
      <w:bookmarkEnd w:id="260"/>
      <w:bookmarkEnd w:id="261"/>
      <w:r>
        <w:rPr>
          <w:rtl w:val="true"/>
        </w:rPr>
        <w:t>الفصل السادس</w:t>
      </w:r>
      <w:r>
        <w:rPr>
          <w:rtl w:val="true"/>
        </w:rPr>
        <w:t xml:space="preserve">: </w:t>
      </w:r>
      <w:r>
        <w:rPr>
          <w:rtl w:val="true"/>
        </w:rPr>
        <w:t>وفود السنة العاشرة و الحادية عشرة</w:t>
      </w:r>
      <w:bookmarkEnd w:id="26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3" w:name="__RefHeading___Toc8806234_417432637"/>
      <w:bookmarkStart w:id="264" w:name="_Toc93"/>
      <w:bookmarkEnd w:id="263"/>
      <w:r>
        <w:rPr>
          <w:rtl w:val="true"/>
        </w:rPr>
        <w:t>اشارة</w:t>
      </w:r>
      <w:bookmarkEnd w:id="26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2365_114791"/>
      <w:bookmarkStart w:id="266" w:name="pg12365_114791"/>
      <w:bookmarkEnd w:id="266"/>
    </w:p>
    <w:p>
      <w:pPr>
        <w:pStyle w:val="Heading5"/>
        <w:numPr>
          <w:ilvl w:val="4"/>
          <w:numId w:val="1"/>
        </w:numPr>
        <w:rPr/>
      </w:pPr>
      <w:bookmarkStart w:id="267" w:name="pg12365_114791"/>
      <w:bookmarkStart w:id="268" w:name="__RefHeading___Toc8806236_417432637"/>
      <w:bookmarkStart w:id="269" w:name="_Toc94"/>
      <w:bookmarkEnd w:id="267"/>
      <w:bookmarkEnd w:id="268"/>
      <w:r>
        <w:rPr>
          <w:rtl w:val="true"/>
        </w:rPr>
        <w:t>وفود بني تغلب</w:t>
      </w:r>
      <w:r>
        <w:rPr>
          <w:rtl w:val="true"/>
        </w:rPr>
        <w:t>:</w:t>
      </w:r>
      <w:bookmarkEnd w:id="269"/>
    </w:p>
    <w:p>
      <w:pPr>
        <w:pStyle w:val="BookText"/>
        <w:rPr/>
      </w:pPr>
      <w:r>
        <w:rPr>
          <w:rFonts w:ascii="Amiri" w:hAnsi="Amiri" w:eastAsia="Amiri" w:cs="Amiri"/>
          <w:color w:val="111111"/>
          <w:sz w:val="28"/>
          <w:sz w:val="28"/>
          <w:szCs w:val="28"/>
          <w:rtl w:val="true"/>
          <w:lang w:bidi="ar-SA"/>
        </w:rPr>
        <w:t>عن يعقوب بن زيد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بني تغلب ستة عشر رجلا مسلمين و نصارى، عليهم صلب الذهب، فنزلوا دار رملة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على أن يقرهم على دينهم، على أن لا يصبغوا أولادهم في النصرانية، و أجاز المسلمين منهم بجوائزهم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النص قد تضمن أمرا هاما جدا، نشير إليه فيما يلي</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8806238_417432637"/>
      <w:bookmarkStart w:id="271" w:name="_Toc95"/>
      <w:bookmarkEnd w:id="270"/>
      <w:r>
        <w:rPr>
          <w:rtl w:val="true"/>
        </w:rPr>
        <w:t>إستغلال سذاجة الآخرين ممنوع</w:t>
      </w:r>
      <w:r>
        <w:rPr>
          <w:rtl w:val="true"/>
        </w:rPr>
        <w:t>:</w:t>
      </w:r>
      <w:bookmarkEnd w:id="27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الذي اشترطه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نصارى بني تغلب،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يقرهم على دينهم، على أن لا يصبغوا أولادهم في النصرانية، يشير إلى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عامل نصارى تغلب بالرفق و العفو، حين رضي منهم أن يقرهم على دينهم، مع أن له كل الحق في معاملتهم بالشدة و العنف، ما دام أنه قد قهرهم بالحجة، فلجوا في طغيانهم، و أصروا على باطلهم و أقاموا على الجحود على ما أصبح واضحا أنهم يعلمون بطلانه و بواره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أن يرفق بهم، ليحفظ حق أبنائهم في الإختيار، و ليضمن لهم حرية الفكر و الإعتقاد، ثم حرية الموقف و الممارسة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يصبغوا أولادهم في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الإشتراط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حق أحد أن يستغل سذاجة أي إنسان، حتى لو كان ولده، ليفرض عليه عقيدته، و ما يدين به، بل عليه أن يفسح له المجال، ليصل إلى قناعاته الدينية و اعتقاداته عن طريق الدليل و 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يجوز له أن يهيمن على فكره و عقله و قلبه من خلال أجواء يثيرها، أو إيحاءات يمارسها، ما دام أن الطرف الآخر غير قادر على التمييز بين الحق و الباطل، أو كان ذلك مما يصرفه عن التفكير في هذا و ذاك</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المبدأ لا يختص بصورة ما لو كان الطرف الآخر لا يدين بالإسلام، بل هو مما يفرضه الإسلام حتى على المسلمين أنفسهم، إمعانا منه في إنصافهم، و في إجراء سنة العدل فيهم، ففرض على كل مسلم أن يحصّل قناعاته عن طريق الحجة و الدليل، و لا سيما فيما يختص بالتوحيد و النبوة، و بعض المعتقدات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لم يرض منه بتقليد الناس جهابذة العلم، و أساطين الفكر، فإنه لا يرضى بأن يقلد أحد أحدا من غير العلماء </w:t>
      </w:r>
      <w:bookmarkStart w:id="272" w:name="pg12365_114793"/>
    </w:p>
    <w:p>
      <w:pPr>
        <w:pStyle w:val="BookText"/>
        <w:rPr/>
      </w:pPr>
      <w:bookmarkEnd w:id="272"/>
      <w:r>
        <w:rPr>
          <w:rFonts w:ascii="Amiri" w:hAnsi="Amiri" w:eastAsia="Amiri" w:cs="Amiri"/>
          <w:color w:val="111111"/>
          <w:sz w:val="28"/>
          <w:sz w:val="28"/>
          <w:szCs w:val="28"/>
          <w:rtl w:val="true"/>
          <w:lang w:bidi="ar-SA"/>
        </w:rPr>
        <w:t>حتى تقليد الأبناء لآبائهم أو لغيرهم كما هو واضح</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8806240_417432637"/>
      <w:bookmarkStart w:id="274" w:name="_Toc96"/>
      <w:bookmarkEnd w:id="273"/>
      <w:r>
        <w:rPr>
          <w:rtl w:val="true"/>
        </w:rPr>
        <w:t>وفود الرهاويين</w:t>
      </w:r>
      <w:r>
        <w:rPr>
          <w:rtl w:val="true"/>
        </w:rPr>
        <w:t>:</w:t>
      </w:r>
      <w:bookmarkEnd w:id="274"/>
    </w:p>
    <w:p>
      <w:pPr>
        <w:pStyle w:val="BookText"/>
        <w:rPr/>
      </w:pPr>
      <w:r>
        <w:rPr>
          <w:rFonts w:ascii="Amiri" w:hAnsi="Amiri" w:eastAsia="Amiri" w:cs="Amiri"/>
          <w:color w:val="111111"/>
          <w:sz w:val="28"/>
          <w:sz w:val="28"/>
          <w:szCs w:val="28"/>
          <w:rtl w:val="true"/>
          <w:lang w:bidi="ar-SA"/>
        </w:rPr>
        <w:t>عن قتادة الرهاوي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عقد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قومي، أخذت بيده فودعته،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 اللّه التقوى زادك، و غفر لك ذنبك، و وجّهك للخير حيثما تكون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سعد عن زيد بن طلحة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خمسة عشر رجلا من الرهاويين، و هم حي من مذحج،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فنزلوا دار رملة بنت الحدث، فأتاهم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فتحدث عندهم طويلا، و أهدوا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منها فرس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المرواح، فأمر فشور بين يديه، فأعجبه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فأسلموا و تعلموا القرآن و الفرائض، و أجازهم كما يجيز الوافد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أرفعهم اثني عشرة أوقية و نشّا، و أخفضهم خمس أواق، ثم رجعوا إلى بلادهم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قدم منهم نفر، فحجوا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و أقاموا حتى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فأوصى لهم </w:t>
      </w:r>
      <w:bookmarkStart w:id="275" w:name="pg12365_114794"/>
    </w:p>
    <w:p>
      <w:pPr>
        <w:pStyle w:val="BookText"/>
        <w:rPr/>
      </w:pPr>
      <w:bookmarkEnd w:id="275"/>
      <w:r>
        <w:rPr>
          <w:rFonts w:ascii="Amiri" w:hAnsi="Amiri" w:eastAsia="Amiri" w:cs="Amiri"/>
          <w:color w:val="111111"/>
          <w:sz w:val="28"/>
          <w:sz w:val="28"/>
          <w:szCs w:val="28"/>
          <w:rtl w:val="true"/>
          <w:lang w:bidi="ar-SA"/>
        </w:rPr>
        <w:t xml:space="preserve">بجادّ مائة بخيبر في الكتيبة جارية عليهم، و كتب لهم كتابا، فباعوا ذلك في زمن معاوية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حين نلاحظ مفردات الدعاء الذي دعا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لقتادة الرهاوي، فسنرى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له بأمر دنيوي بصورة مباشرة، لكن ما دعا به من شأنه أن يمنحه أعلى درجات السعادة في الدنيا، بالرغم من أنه دعاء يخص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كانت التقوى زاده، و غفر اللّه تعالى له ذنبه، و وجهه للخير حيثما يكون، لا يمكن إلا أن يكون سعيدا مفلحا منجحا في دنياه كما يكون كذلك في آخرته</w:t>
      </w:r>
      <w:r>
        <w:rPr>
          <w:rFonts w:eastAsia="Amiri" w:cs="Amiri" w:ascii="Amiri" w:hAnsi="Amiri"/>
          <w:color w:val="111111"/>
          <w:sz w:val="28"/>
          <w:szCs w:val="28"/>
          <w:rtl w:val="true"/>
          <w:lang w:bidi="ar-SA"/>
        </w:rPr>
        <w:t>. .</w:t>
      </w:r>
    </w:p>
    <w:p>
      <w:pPr>
        <w:pStyle w:val="Heading5"/>
        <w:numPr>
          <w:ilvl w:val="4"/>
          <w:numId w:val="1"/>
        </w:numPr>
        <w:rPr/>
      </w:pPr>
      <w:bookmarkStart w:id="276" w:name="__RefHeading___Toc8806242_417432637"/>
      <w:bookmarkStart w:id="277" w:name="_Toc97"/>
      <w:bookmarkEnd w:id="276"/>
      <w:r>
        <w:rPr>
          <w:rtl w:val="true"/>
        </w:rPr>
        <w:t>إجازات النبي صلّى اللّه عليه و آله للوفود</w:t>
      </w:r>
      <w:r>
        <w:rPr>
          <w:rtl w:val="true"/>
        </w:rPr>
        <w:t>:</w:t>
      </w:r>
      <w:bookmarkEnd w:id="277"/>
    </w:p>
    <w:p>
      <w:pPr>
        <w:pStyle w:val="BookText"/>
        <w:rPr/>
      </w:pPr>
      <w:r>
        <w:rPr>
          <w:rFonts w:ascii="Amiri" w:hAnsi="Amiri" w:eastAsia="Amiri" w:cs="Amiri"/>
          <w:color w:val="111111"/>
          <w:sz w:val="28"/>
          <w:sz w:val="28"/>
          <w:szCs w:val="28"/>
          <w:rtl w:val="true"/>
          <w:lang w:bidi="ar-SA"/>
        </w:rPr>
        <w:t xml:space="preserve">و قد قرأنا في مواضع كثيرة ما يدلنا على أنه كان من عادة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يجيز الوفود، و أن إجازته لهم كانت تتراوح ما بين خمس أواق إلى اثنتي عشرة أوقية و نشّا من الفضة</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اعتبار هذا التفاوت تكريسا لزعامات جاهلية، كان من الضروري محاربتها و إسقاطها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هذا التفاوت اعتراف بواقع </w:t>
      </w:r>
    </w:p>
    <w:p>
      <w:pPr>
        <w:pStyle w:val="BookText"/>
        <w:rPr/>
      </w:pPr>
      <w:r>
        <w:rPr>
          <w:rFonts w:ascii="Amiri" w:hAnsi="Amiri" w:eastAsia="Amiri" w:cs="Amiri"/>
          <w:color w:val="111111"/>
          <w:sz w:val="28"/>
          <w:sz w:val="28"/>
          <w:szCs w:val="28"/>
          <w:rtl w:val="true"/>
          <w:lang w:bidi="ar-SA"/>
        </w:rPr>
        <w:t xml:space="preserve">موضوعي قائم يريد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يحفظه، ليحفظ به حياة الناس و وجودهم، و أمنهم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سعي إلى استصلاح تلك الزعامات، و إعطائها الفرصة لتغيير أوضاعها بما ينسجم مع الواقع الجديد، و بما يخدم الأهداف العليا البعيدة المدى، إذ إن إسقاط تلك الزعامات دفعة واحدة لن ينتج إلا هرجا و مرجا، و دفع أولئك المتنفذين إلى العبث بأمن الناس، و براحتهم، و ربما السعي إلى تضليلهم، و إخراجهم من دائرة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العلم بأن الذين يمكن أن يأخذوا مكانهم في حفظ الشأن العام لا يملكون تجربة تمكنهم من إنجاز هذا المهم على النحو الأكمل حتى في الظروف العادية، فكيف إذا كان هذا الإجراء سوف يستتبع وجود مشكلات و وضع عراقيل من قبل أناس يملكون التجربة الطويلة، و لديهم خبرة عميقة بأحوال الناس الذين يتعاملون معهم، و يريدون إثارة النزاعات فيما بينهم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هؤلاء الناس كانوا لا يملكون من الإمكانات الروحية ما يميزهم عن الزعامات التي يراد إبعادها و استبدالها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الجميع كانوا يشربون من نفس المستنقعات، و يعيشون في محيط واحد، و يرفعون نفس الشعارات، و يمارسون ما كان يمارسه أولئك من سنن و عادات، و يشاركونهم في انحرافاتهم، و في جرائمهم، و تعدياتهم</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هذا الإجراء، بالإضافة إلى أنه سوف يثير الطموح لدى الآخرين ممن يرون انفسهم من أقران هؤلاء، فإنه لا يحمل معه أية ضمانة لانقياد سائر الناس لهم، ما دام أن الناس لم يخرجوا بعد بصورة تامة من أجواء الجاهلية، و لا تخلصوا من وطأة مفاهيمها، و أعرافها، بصورة تضمن </w:t>
      </w:r>
    </w:p>
    <w:p>
      <w:pPr>
        <w:pStyle w:val="BookText"/>
        <w:rPr/>
      </w:pPr>
      <w:r>
        <w:rPr>
          <w:rFonts w:ascii="Amiri" w:hAnsi="Amiri" w:eastAsia="Amiri" w:cs="Amiri"/>
          <w:color w:val="111111"/>
          <w:sz w:val="28"/>
          <w:sz w:val="28"/>
          <w:szCs w:val="28"/>
          <w:rtl w:val="true"/>
          <w:lang w:bidi="ar-SA"/>
        </w:rPr>
        <w:t>سير الأمور بطريقة عفوية و طبيعية، خصوصا إذا ترافق ذلك بتحريض ظاهر، أو مبطن من قبل من يرون أنفسهم قد تضرروا، أو الذين حرموا مما يرون أن العدل يقضي بمشاركتهم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ظهر للناس في المنطقة بأسرها أن السياسة المتبعة هي إسقاط الزعامات و استبدالها بأخرى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سيصبح من الصعوبة بمكان إتخاذ قرار بالدخول في هذا الدين، خصوصا مع سعي تلك الزعامات إلى إبعاد الناس عن كل ما من شأنه أن يزعزع أركان قيادتهم و زعامتهم، و سوف تثور العصبيات، و تنطلق المشاحنات، و لربما يصبح دخول القبائل في الإسلام أمنع من العقاب، و من أصعب الصعاب، حيث تنحصر الوسيلة إليه باستعمال السيف و لا شيء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 يكون من السهل أن تقبل القلوب عليه، و أن تتشوق الأرواح إليه، و هذا يتنافى مع المبدأ الذي قرره الإسلام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و هو نقض للغرض بلا مبرر ظاهر</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إجازات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للوفود، و تفضيل اهل الشأن بالجائزة، و حفظ شأن أصحاب الشأن الرفيع، يطمئن الناس إلى أن الإسلام لم يأت لهدم عز أحد، إذا التزم السير في خط اللّه تبارك و تعالى، بل جاء ليزيدهم عزة، و يمنحهم كرامة، و يدفع بهم على الخروج من واقعهم، و الشروع في السير على طريق السؤدد و الكرامة، و الكمال، و نيل المقامات السامية، وفق الهدى الإلهي، و الرعاية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للّه يجعل الجميع في ربح دائم، و في تكامل و تقدم مستمر</w:t>
      </w:r>
      <w:r>
        <w:rPr>
          <w:rFonts w:eastAsia="Amiri" w:cs="Amiri" w:ascii="Amiri" w:hAnsi="Amiri"/>
          <w:color w:val="111111"/>
          <w:sz w:val="28"/>
          <w:szCs w:val="28"/>
          <w:rtl w:val="true"/>
          <w:lang w:bidi="ar-SA"/>
        </w:rPr>
        <w:t xml:space="preserve">. . </w:t>
      </w:r>
      <w:bookmarkStart w:id="278" w:name="pg12365_114797"/>
    </w:p>
    <w:p>
      <w:pPr>
        <w:pStyle w:val="BookText"/>
        <w:rPr/>
      </w:pPr>
      <w:bookmarkEnd w:id="278"/>
      <w:r>
        <w:rPr>
          <w:rFonts w:ascii="Amiri" w:hAnsi="Amiri" w:eastAsia="Amiri" w:cs="Amiri"/>
          <w:color w:val="111111"/>
          <w:sz w:val="28"/>
          <w:sz w:val="28"/>
          <w:szCs w:val="28"/>
          <w:rtl w:val="true"/>
          <w:lang w:bidi="ar-SA"/>
        </w:rPr>
        <w:t>و عن التفضيل بالجائزة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تفضيل دعت إليه الحاجة و المسؤولية التي لابد لذلك الزعيم، أو الرئيس أن يضطلع بها، و ليس تفضيلا أهوائيا فرضته العناوين و الأسماء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لم نجد أحدا تذمر من هذا الأمر، أو اعترض عليه، إلا من شاذ قصر فهمه عن إدراك وجه الحكمة فيه، و زينه له شيطان الهوى أو دعاه إليه مرض القلب، الذي أوقعه في وهاد العمى</w:t>
      </w:r>
      <w:r>
        <w:rPr>
          <w:rFonts w:eastAsia="Amiri" w:cs="Amiri" w:ascii="Amiri" w:hAnsi="Amiri"/>
          <w:color w:val="111111"/>
          <w:sz w:val="28"/>
          <w:szCs w:val="28"/>
          <w:rtl w:val="true"/>
          <w:lang w:bidi="ar-SA"/>
        </w:rPr>
        <w:t>. .</w:t>
      </w:r>
    </w:p>
    <w:p>
      <w:pPr>
        <w:pStyle w:val="Heading5"/>
        <w:numPr>
          <w:ilvl w:val="4"/>
          <w:numId w:val="1"/>
        </w:numPr>
        <w:rPr/>
      </w:pPr>
      <w:bookmarkStart w:id="279" w:name="__RefHeading___Toc8806244_417432637"/>
      <w:bookmarkStart w:id="280" w:name="_Toc98"/>
      <w:bookmarkEnd w:id="279"/>
      <w:r>
        <w:rPr>
          <w:rtl w:val="true"/>
        </w:rPr>
        <w:t>وفد غامد</w:t>
      </w:r>
      <w:r>
        <w:rPr>
          <w:rtl w:val="true"/>
        </w:rPr>
        <w:t>:</w:t>
      </w:r>
      <w:bookmarkEnd w:id="280"/>
    </w:p>
    <w:p>
      <w:pPr>
        <w:pStyle w:val="BookText"/>
        <w:rPr/>
      </w:pPr>
      <w:r>
        <w:rPr>
          <w:rFonts w:ascii="Amiri" w:hAnsi="Amiri" w:eastAsia="Amiri" w:cs="Amiri"/>
          <w:color w:val="111111"/>
          <w:sz w:val="28"/>
          <w:sz w:val="28"/>
          <w:szCs w:val="28"/>
          <w:rtl w:val="true"/>
          <w:lang w:bidi="ar-SA"/>
        </w:rPr>
        <w:t xml:space="preserve">و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غامد سنة عشر، و هم عشرة، فنزلوا ببقيع الغرقد، و هو يومئذ أثل و طرفاء، ثم انطلقوا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خلفوا عند رحلهم أحدثهم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عنه، و أتى سارق فسرق عيبة لأحدهم فيها أثواب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انتهى القوم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فسلموا عليه، و أقروا له بالإسلام، و كتب لهم كتابا فيه شرائع الإسلام،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خلفتم في رحالكم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أحدثنا سنا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قد نام عن متاعكم حتى أتى آت أخذ عيبة أحدكم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لأحد من القوم عيبة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فقد أخذت وردت إلى موضعها</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القوم سراعا حتى أتوا رواحلهم، فوجدوا صاحبهم، فسألوه عما أخبرهم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من نومي ففقدت العيبة، فقمت في طلبها، فإذا رجل قد كان قاعدا، فلما رآني صار يعدو مني، فانتهيت إلى حيث انتهى فإذا أثر حفر، و إذا هو قد غيب العيبة فاستخرجتها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قد أخبرنا بأخذها و أنها قد 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و جاء الغلام الذي خلفوه، فأسلم، 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فعلمهم قرآنا، و أجازهم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يجيز الوفود و انصرفوا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لا نرى أننا بحاجة إلى التعليق على هذا النص،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لهؤلاء القوم الدليل القاطع على نبوته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نشير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بمبادأتهم بهذا الخبر أن يسهّل عليهم تحصيل اليقين، مراعاة منه لحالهم</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منهم بإظهار الإسلام، لأنه يريد لهم الفلاح و النجاح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كان يريد منهم ذلك و حسب، لأكتفى بإظهارهم الإسلام، و لم يخبرهم بشيء مما جرى، لأن مطلوبه يكون قد حصل، و انتهى الأمر</w:t>
      </w:r>
      <w:r>
        <w:rPr>
          <w:rFonts w:eastAsia="Amiri" w:cs="Amiri" w:ascii="Amiri" w:hAnsi="Amiri"/>
          <w:color w:val="111111"/>
          <w:sz w:val="28"/>
          <w:szCs w:val="28"/>
          <w:rtl w:val="true"/>
          <w:lang w:bidi="ar-SA"/>
        </w:rPr>
        <w:t xml:space="preserve">. . </w:t>
      </w:r>
      <w:bookmarkStart w:id="281" w:name="pg12365_114799"/>
    </w:p>
    <w:p>
      <w:pPr>
        <w:pStyle w:val="BookText"/>
        <w:rPr/>
      </w:pPr>
      <w:bookmarkEnd w:id="28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يدلنا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الناس كانوا من الناحية الثقافية و الفكرية في مستويات متدنية، حيث لم يعتبروا بكل ما شاع و ذاع عنه مما لا يمكن من الناحية الثقافية و الفكرية إلا أن يكون بتسديد إلهي، و مدد رباني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كل ما بيّنه من حقائق، و أدلة على بطلان الشرك، و صحة التوحيد، لم ينفع في تكوين اليقين لديهم، فضلا عن عدم خضوعهم لمعجزة القرآن الذي لا يأتيه الباطل من بين يديه و 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فطرتهم و عقولهم لم تستطع أن تجد لها دورا في تكوين نظرتهم إلى الأمور، و تقييمهم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كانت محكومة بالأهواء، مقصاة عن دائرة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لابد من تحريك ضمائرهم و وجدانهم من خلال ملامسة واقعهم الذي يعنيهم أكثر من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لديهم يكون أهم من أموالهم، و حفظها، فجاءهم الخطاب من هذا الطريق فأثر فيهم، و رسخ يقينهم</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8806246_417432637"/>
      <w:bookmarkStart w:id="283" w:name="_Toc99"/>
      <w:bookmarkEnd w:id="282"/>
      <w:r>
        <w:rPr>
          <w:rtl w:val="true"/>
        </w:rPr>
        <w:t>وفود كندة</w:t>
      </w:r>
      <w:r>
        <w:rPr>
          <w:rtl w:val="true"/>
        </w:rPr>
        <w:t>:</w:t>
      </w:r>
      <w:bookmarkEnd w:id="283"/>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الأشعث بن قيس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ثمانين، أو ستين، أو اثني عشر راكبا من كندة، فدخلوا عليه مسجده، قد رجلوا جممهم، و اكتحلوا، و لبسوا جباب الحبرات، مكثفة بالحرير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لم 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هذا الحرير في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فشقوه و نزعوه و ألقوه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ذلك في سنة عشر، و كندة قبيلة من اليمن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دخلوا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و كانت تحيتهم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ملكا، أنا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نسميك باسمك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سماني، و أنا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إنّا قد خبأنا لك خبيئا فما هو؟ إذ كانوا خبأوا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جرادة في ظرف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إنما يفعل هذا بالكاهن، و إن الكاهن، و الكهانة و التكهن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نعلم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من حصى،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يشهد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 الحصى في يده،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إنك رسول 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بعثني بالحق، و أنزل عليّ كتابا لا يأتيه الباطل من بين يديه </w:t>
      </w:r>
    </w:p>
    <w:p>
      <w:pPr>
        <w:pStyle w:val="BookText"/>
        <w:rPr/>
      </w:pPr>
      <w:r>
        <w:rPr>
          <w:rFonts w:ascii="Amiri" w:hAnsi="Amiri" w:eastAsia="Amiri" w:cs="Amiri"/>
          <w:color w:val="111111"/>
          <w:sz w:val="28"/>
          <w:sz w:val="28"/>
          <w:szCs w:val="28"/>
          <w:rtl w:val="true"/>
          <w:lang w:bidi="ar-SA"/>
        </w:rPr>
        <w:t>و لا من خلفه، تنزيل من حكيم حميد، أثقل في الميزان من الجبل العظيم، و في الليلة الظلماء مثل نور الشهاب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فأسمعنا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وَ رَبُّ اَلْمَشٰارِقِ </w:t>
      </w:r>
      <w:r>
        <w:rPr>
          <w:rStyle w:val="FootnoteAnchor"/>
          <w:rtl w:val="true"/>
        </w:rPr>
        <w:footnoteReference w:id="134"/>
      </w:r>
      <w:r>
        <w:rPr>
          <w:rFonts w:ascii="Amiri" w:hAnsi="Amiri" w:eastAsia="Amiri" w:cs="Amiri"/>
          <w:color w:val="111111"/>
          <w:sz w:val="28"/>
          <w:sz w:val="28"/>
          <w:szCs w:val="28"/>
          <w:rtl w:val="true"/>
          <w:lang w:bidi="ar-SA"/>
        </w:rPr>
        <w:t xml:space="preserve">، ثم سكت و سكن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روعه، فما يتحرك منه شيء، و دموعه تجري على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نراك تبكي، أفمن مخافة من أرسلك تبكي؟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خشيتي منه أبكتني، بعثني على صراط مستقيم، في مثل حد السيف، إن زغت عنه هلكت،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بِالَّذِي أَوْحَيْنٰا إِلَيْكَ ثُمَّ لاٰ تَجِدُ لَكَ بِهِ عَلَيْنٰا وَكِيلاً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يتابع نص آخر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الأشعث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بنو آكل المرار، و أنت ابن آكل المرار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ناسب بهذا النسب ربيعة بن الحارث، و العباس بن عبد المطلب</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 و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تاجرين، و كانا إذا سارا في أرض </w:t>
      </w:r>
    </w:p>
    <w:p>
      <w:pPr>
        <w:pStyle w:val="BookText"/>
        <w:rPr/>
      </w:pPr>
      <w:r>
        <w:rPr>
          <w:rFonts w:ascii="IRNazanin" w:hAnsi="IRNazanin" w:eastAsia="IRNazanin"/>
          <w:color w:val="111111"/>
          <w:sz w:val="28"/>
          <w:sz w:val="28"/>
          <w:szCs w:val="28"/>
          <w:rtl w:val="true"/>
          <w:lang w:bidi="fa-IR"/>
        </w:rPr>
        <w:t>العرب فسئلا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آكل المرار، يتعززان بذلك في العرب، و يدفعان به عن نفسيهما، لأن بني آكل المرار من كندة كانوا ملوكا</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بل نحن بنو النضر بن كنانة، لا نقفوا أمنا، و لا ننتفي من أبينا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الأشعث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كندة، و لا يرون إلا أني أفضلهم،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ألستم 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نحن بنو النضر بن كنانة لا نقفوا أمنا، و لا ننتفي من أبينا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أوتى برجل نفى رجلا من قريش من النضر بن كنانة إلا جلدته الحد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الأشعث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وفد كندة، فقال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لك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ولد مخرجي إليك من ابنة فلان، و لوددت أن يشبع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تقولن ذا، فإن فيهم قرة عين، و أجرا إذا قبضوا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لمجبنة مبخلة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بنت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84" w:name="pg12365_114804"/>
    </w:p>
    <w:p>
      <w:pPr>
        <w:pStyle w:val="BookText"/>
        <w:rPr/>
      </w:pPr>
      <w:bookmarkEnd w:id="28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بغلام و اللّه لوددت أن لي 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لمجبنة مبخلة، و إنهم لقرة العين، و ثمرة الفؤاد</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من ولد آكل المرار من قبل أمه، و آكل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عمرو بن حجر بن عمرو بن معاوية بن الحارث بن معاوية بن ثور بن مرتع بن كندي،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المرار، لأن عمرو بن الهبولة الغساني أغار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هو و أصحابه في تلك الغزوة شجرا يقال له المرار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بعض البيانات و التوضيحات، هي التالية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8806248_417432637"/>
      <w:bookmarkStart w:id="286" w:name="_Toc100"/>
      <w:bookmarkEnd w:id="285"/>
      <w:r>
        <w:rPr>
          <w:rtl w:val="true"/>
        </w:rPr>
        <w:t>عدد أعضاء الوفد</w:t>
      </w:r>
      <w:r>
        <w:rPr>
          <w:rtl w:val="true"/>
        </w:rPr>
        <w:t>:</w:t>
      </w:r>
      <w:bookmarkEnd w:id="286"/>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كندة كان يتألف من ستين أو ثمانين أو اثني عشر راكبا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تناقض لا مجال لقبوله، إلا إذا فرض أنهم وفدوا أكثر من مرة، و قد شارك الأشعث بن قيس في هذا الوفد و ذاك</w:t>
      </w:r>
      <w:r>
        <w:rPr>
          <w:rFonts w:eastAsia="Amiri" w:cs="Amiri" w:ascii="Amiri" w:hAnsi="Amiri"/>
          <w:color w:val="111111"/>
          <w:sz w:val="28"/>
          <w:szCs w:val="28"/>
          <w:rtl w:val="true"/>
          <w:lang w:bidi="ar-SA"/>
        </w:rPr>
        <w:t>. .</w:t>
      </w:r>
    </w:p>
    <w:p>
      <w:pPr>
        <w:pStyle w:val="Heading5"/>
        <w:numPr>
          <w:ilvl w:val="4"/>
          <w:numId w:val="1"/>
        </w:numPr>
        <w:rPr/>
      </w:pPr>
      <w:bookmarkStart w:id="287" w:name="__RefHeading___Toc8806250_417432637"/>
      <w:bookmarkStart w:id="288" w:name="_Toc101"/>
      <w:bookmarkEnd w:id="287"/>
      <w:r>
        <w:rPr>
          <w:rtl w:val="true"/>
        </w:rPr>
        <w:t>الرسول صلّى اللّه عليه و آله لا يرضى بلبس الحرير</w:t>
      </w:r>
      <w:r>
        <w:rPr>
          <w:rtl w:val="true"/>
        </w:rPr>
        <w:t>:</w:t>
      </w:r>
      <w:bookmarkEnd w:id="28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قرأنا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منهم </w:t>
      </w:r>
      <w:bookmarkStart w:id="289" w:name="pg12365_114805"/>
    </w:p>
    <w:p>
      <w:pPr>
        <w:pStyle w:val="BookText"/>
        <w:rPr/>
      </w:pPr>
      <w:bookmarkEnd w:id="289"/>
      <w:r>
        <w:rPr>
          <w:rFonts w:ascii="Amiri" w:hAnsi="Amiri" w:eastAsia="Amiri" w:cs="Amiri"/>
          <w:color w:val="111111"/>
          <w:sz w:val="28"/>
          <w:sz w:val="28"/>
          <w:szCs w:val="28"/>
          <w:rtl w:val="true"/>
          <w:lang w:bidi="ar-SA"/>
        </w:rPr>
        <w:t>لبس الحرير، و قد شقوه، و نزعوه، و ألقوه من أعناقهم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يعترض على لبس الثياب الحبرات، و ترجيل الجمم، و الإكتحال، لأن الإسلام يدعوهم إلى ذلك، و إلى كل تجمل يليق بشأنهم، بشرط أن لا يتجاوز حدود الشرع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ما لفت نظرنا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الرواة لحال هؤلاء، و كأن ذلك يوحي بأن هذه الحالة كانت استثنائية، و غير مألوفة في المجتمع العربي، فهي تلفت النظر، و تثير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تكون ندرتها فيهم بسبب رقة حالتهم المادية، و ضعفهم الإقتصادي، الذي يفرض عليهم التقشف، و الخشونة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لعل هذا الضعف في عامة الناس كان يجعل من تظهر عليه أمارات الرفاهية و الغنى في خطر أكيد من قبل أهل الأطماع الذين يعيشون على السلب و النهب و الغارة، و ما أكثرهم</w:t>
      </w:r>
      <w:r>
        <w:rPr>
          <w:rFonts w:eastAsia="Amiri" w:cs="Amiri" w:ascii="Amiri" w:hAnsi="Amiri"/>
          <w:color w:val="111111"/>
          <w:sz w:val="28"/>
          <w:szCs w:val="28"/>
          <w:rtl w:val="true"/>
          <w:lang w:bidi="ar-SA"/>
        </w:rPr>
        <w:t>. .</w:t>
      </w:r>
    </w:p>
    <w:p>
      <w:pPr>
        <w:pStyle w:val="Heading5"/>
        <w:numPr>
          <w:ilvl w:val="4"/>
          <w:numId w:val="1"/>
        </w:numPr>
        <w:rPr/>
      </w:pPr>
      <w:bookmarkStart w:id="290" w:name="__RefHeading___Toc8806252_417432637"/>
      <w:bookmarkStart w:id="291" w:name="_Toc102"/>
      <w:bookmarkEnd w:id="290"/>
      <w:r>
        <w:rPr>
          <w:rtl w:val="true"/>
        </w:rPr>
        <w:t>أبيت اللعن تحية الملوك</w:t>
      </w:r>
      <w:r>
        <w:rPr>
          <w:rtl w:val="true"/>
        </w:rPr>
        <w:t>:</w:t>
      </w:r>
      <w:bookmarkEnd w:id="291"/>
    </w:p>
    <w:p>
      <w:pPr>
        <w:pStyle w:val="BookText"/>
        <w:rPr/>
      </w:pPr>
      <w:r>
        <w:rPr>
          <w:rFonts w:ascii="Amiri" w:hAnsi="Amiri" w:eastAsia="Amiri" w:cs="Amiri"/>
          <w:color w:val="111111"/>
          <w:sz w:val="28"/>
          <w:sz w:val="28"/>
          <w:szCs w:val="28"/>
          <w:rtl w:val="true"/>
          <w:lang w:bidi="ar-SA"/>
        </w:rPr>
        <w:t>و حين حيّاه وفد كنده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تحية الجاهلية، بل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ملكا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مجرد أن يخطئ الإنسان في اختيار التحية الصحيحة، فيختار تحية الجاهلية، انسياقا مع الإلف و العادة، أو جهلا بما يجب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بالأمر المهم، و يمكن معالجته بسهولة</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الأهم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يخلط الإنسان بين مفهومي الملك و النبي، فإن هذا يضر بدين ذلك الشخص و بإسلامه و بالإسلام من الأساس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لأجل ذلك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ردعهم، و نفي صفة الملك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ملكا</w:t>
      </w:r>
      <w:r>
        <w:rPr>
          <w:rFonts w:eastAsia="Amiri" w:cs="Amiri" w:ascii="Amiri" w:hAnsi="Amiri"/>
          <w:color w:val="111111"/>
          <w:sz w:val="28"/>
          <w:szCs w:val="28"/>
          <w:rtl w:val="true"/>
          <w:lang w:bidi="ar-SA"/>
        </w:rPr>
        <w:t xml:space="preserve">. </w:t>
      </w:r>
      <w:bookmarkStart w:id="292" w:name="pg12365_114806"/>
    </w:p>
    <w:p>
      <w:pPr>
        <w:pStyle w:val="Heading5"/>
        <w:numPr>
          <w:ilvl w:val="4"/>
          <w:numId w:val="1"/>
        </w:numPr>
        <w:rPr/>
      </w:pPr>
      <w:bookmarkStart w:id="293" w:name="__RefHeading___Toc8806254_417432637"/>
      <w:bookmarkStart w:id="294" w:name="_Toc103"/>
      <w:bookmarkEnd w:id="292"/>
      <w:bookmarkEnd w:id="293"/>
      <w:r>
        <w:rPr>
          <w:rtl w:val="true"/>
        </w:rPr>
        <w:t>لا تناقض في فعل النبي صلّى اللّه عليه و آله</w:t>
      </w:r>
      <w:r>
        <w:rPr>
          <w:rtl w:val="true"/>
        </w:rPr>
        <w:t>:</w:t>
      </w:r>
      <w:bookmarkEnd w:id="294"/>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الوافدين قد خبأوا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جرادة في ظرف سمن، فإن أخبرهم به آمنوا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يستجب لهم، و أظهر لهم عوضا عنه معجزة تسبيح الحصى بيديه، في حين أنه استجاب لاختبار غيرهم، كما تقدم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الخبء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سبب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الكهان كانوا يستفيدون من بعض شياطين الجن، فيخبرونهم ببعض الأمور التي يرون أنها قد حصلت أو غيرها، مما يتمكنون من الوصول إليه و الحصول عليه، و لو باستراق السمع لما يتحدث به الملائكة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يجعلون ذلك مبررا لإطلاق دعاوى أوسع و أكبر، مثل علمهم بالأسرار، و بما يأتي في المستقبل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تكرر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الخبء، فقد يتكون انطباع خاطئ يؤدي إلى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مصاف الكهان لدى بعض الناس الذين لاحظ لهم من العلم و المعرفة، و تؤثر عليهم التلقينات، و تأخذ بألبابهم الشائعات، و لا يملكون القدرة على التمييز بين الحق و الباطل، و بين الدر و الصدف، و بين الأصيل و الزائف</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لا بد من إظهار معجزة لا سبيل فيها إلى اللبس، و لا محل فيها للشبهة، لتكون سبيل هداية، و منشأ حصانة لما أخبر به و عنه سابقا، و لما قد </w:t>
      </w:r>
      <w:bookmarkStart w:id="295" w:name="pg12365_114807"/>
    </w:p>
    <w:p>
      <w:pPr>
        <w:pStyle w:val="BookText"/>
        <w:rPr/>
      </w:pPr>
      <w:bookmarkEnd w:id="295"/>
      <w:r>
        <w:rPr>
          <w:rFonts w:ascii="Amiri" w:hAnsi="Amiri" w:eastAsia="Amiri" w:cs="Amiri"/>
          <w:color w:val="111111"/>
          <w:sz w:val="28"/>
          <w:sz w:val="28"/>
          <w:szCs w:val="28"/>
          <w:rtl w:val="true"/>
          <w:lang w:bidi="ar-SA"/>
        </w:rPr>
        <w:t>يخبر عنه فيما 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تسبيح الحصى بيديه هو تلك المعجزة القاهرة و الظاهرة</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8806256_417432637"/>
      <w:bookmarkStart w:id="297" w:name="_Toc104"/>
      <w:bookmarkEnd w:id="296"/>
      <w:r>
        <w:rPr>
          <w:rtl w:val="true"/>
        </w:rPr>
        <w:t>بكاء النبي صلّى اللّه عليه و آله حيّرهم</w:t>
      </w:r>
      <w:r>
        <w:rPr>
          <w:rtl w:val="true"/>
        </w:rPr>
        <w:t>:</w:t>
      </w:r>
      <w:bookmarkEnd w:id="297"/>
    </w:p>
    <w:p>
      <w:pPr>
        <w:pStyle w:val="BookText"/>
        <w:rPr/>
      </w:pPr>
      <w:r>
        <w:rPr>
          <w:rFonts w:ascii="Amiri" w:hAnsi="Amiri" w:eastAsia="Amiri" w:cs="Amiri"/>
          <w:color w:val="111111"/>
          <w:sz w:val="28"/>
          <w:sz w:val="28"/>
          <w:szCs w:val="28"/>
          <w:rtl w:val="true"/>
          <w:lang w:bidi="ar-SA"/>
        </w:rPr>
        <w:t xml:space="preserve">و إن 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حيّرهم، كان مفعما بالدلالات، في كل اتجاه، فهو من جهة قد أظهر عمق تفاعل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الحقائق التي يتلوها، ليتضح أن شريعته، و دينه دين كرامة، و إنسانية، و مشاعر، و روح و طهر و صفاء، يثير كوامن النفس الإنسانية، لكي ترتقي من خلال كمالاتها، إلى آفاق الشرف و الكرامة، لدى خالق الكون و الحياة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يأت بالدين ليكون لغيره، و يكون هو مستثنى منه، بل هو مثلهم فيه، في جميع المجالات، و سائر الإتجاهات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اندفاعهم للسؤال عن سبب بكائه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لم يتأملوا فيما يتلوه عليهم، و لا تفاعلوا معه، و لا انفعلوا به، بل هم قد تحيّروا، أو تعجبوا ممن وعى معناه، و تأثر به</w:t>
      </w:r>
      <w:r>
        <w:rPr>
          <w:rFonts w:eastAsia="Amiri" w:cs="Amiri" w:ascii="Amiri" w:hAnsi="Amiri"/>
          <w:color w:val="111111"/>
          <w:sz w:val="28"/>
          <w:szCs w:val="28"/>
          <w:rtl w:val="true"/>
          <w:lang w:bidi="ar-SA"/>
        </w:rPr>
        <w:t>! !</w:t>
      </w:r>
    </w:p>
    <w:p>
      <w:pPr>
        <w:pStyle w:val="Heading5"/>
        <w:numPr>
          <w:ilvl w:val="4"/>
          <w:numId w:val="1"/>
        </w:numPr>
        <w:rPr/>
      </w:pPr>
      <w:bookmarkStart w:id="298" w:name="__RefHeading___Toc8806258_417432637"/>
      <w:bookmarkStart w:id="299" w:name="_Toc105"/>
      <w:bookmarkEnd w:id="298"/>
      <w:r>
        <w:rPr>
          <w:rtl w:val="true"/>
        </w:rPr>
        <w:t>النبي صلّى اللّه عليه و آله يصد الأشعث</w:t>
      </w:r>
      <w:r>
        <w:rPr>
          <w:rtl w:val="true"/>
        </w:rPr>
        <w:t>:</w:t>
      </w:r>
      <w:bookmarkEnd w:id="29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الأشعث بن قيس قد حاول أن يتزلف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ماكرة، من شأنها أن تنقص من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ألقى إليه مقولة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أكل المرار، أي إنه يريد أن ينسبه إلى غير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يريد أن يضع علامة استفهام على صحة انتسابه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القبول بمقولة الأشعث سوف </w:t>
      </w:r>
      <w:bookmarkStart w:id="300" w:name="pg12365_114808"/>
    </w:p>
    <w:p>
      <w:pPr>
        <w:pStyle w:val="BookText"/>
        <w:rPr/>
      </w:pPr>
      <w:bookmarkEnd w:id="300"/>
      <w:r>
        <w:rPr>
          <w:rFonts w:ascii="Amiri" w:hAnsi="Amiri" w:eastAsia="Amiri" w:cs="Amiri"/>
          <w:color w:val="111111"/>
          <w:sz w:val="28"/>
          <w:sz w:val="28"/>
          <w:szCs w:val="28"/>
          <w:rtl w:val="true"/>
          <w:lang w:bidi="ar-SA"/>
        </w:rPr>
        <w:t>يكرس انتسابهم لأمهم دون 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ما يرمي إليه الأشعث، فعالجه بما فضح أمره، و أبطل كيده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أنه أراد أن يستدرجه للإعتراف بالإنتساب إلى أمه دون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ليشرّف نفسه من جهة، و لينقص من قدر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عرّفه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على علم بأن العباس، و ربيعة بن الحارث كانا يستفيدان من اسم آكل المرار، ليأمنا على نفسيهما، و لكي لا يتعرض لهما من ينتسب إلى آكل المرار بسوء، بل يكون المنتسبون إليه عضدا لهما على من سواهما، إن لزم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صرح الأشعث نفسه بأنه كان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نفي انتساب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إلى أبيه النضر بن كنانة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حاول استعادة بعض ماء الوجه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أوتى برجل نفى رجلا من قريش، من النضر بن كنانة إلا جلدته الحد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قوله هذا بمثابة تذرع بالجهل، لينأى بنفسه عن موقع التشكيك بنسب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بذلك يكون قد وضع على نفسه علامة استفهام كبيرة عند قومه، و سيسقط محله فيهم، و سيرون أنه لا يملك من الكرامة و الفضل ما كانوا يظنونه به</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8806260_417432637"/>
      <w:bookmarkStart w:id="302" w:name="_Toc106"/>
      <w:bookmarkEnd w:id="301"/>
      <w:r>
        <w:rPr>
          <w:rtl w:val="true"/>
        </w:rPr>
        <w:t>الأولاد مجبنة مبخلة</w:t>
      </w:r>
      <w:r>
        <w:rPr>
          <w:rtl w:val="true"/>
        </w:rPr>
        <w:t>:</w:t>
      </w:r>
      <w:bookmarkEnd w:id="30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ليس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لمجبنة </w:t>
      </w:r>
      <w:bookmarkStart w:id="303" w:name="pg12365_114809"/>
    </w:p>
    <w:p>
      <w:pPr>
        <w:pStyle w:val="BookText"/>
        <w:rPr/>
      </w:pPr>
      <w:bookmarkEnd w:id="303"/>
      <w:r>
        <w:rPr>
          <w:rFonts w:ascii="Amiri" w:hAnsi="Amiri" w:eastAsia="Amiri" w:cs="Amiri"/>
          <w:color w:val="111111"/>
          <w:sz w:val="28"/>
          <w:sz w:val="28"/>
          <w:szCs w:val="28"/>
          <w:rtl w:val="true"/>
          <w:lang w:bidi="ar-SA"/>
        </w:rPr>
        <w:t>مبخلة ما يوجب الذم و الإنتقاص لأحد، بل هو يخبر عن واقع الناس و حالاتهم، لأن وجود الأولاد يدفع الإنسان إلى أن ينأى بنفسه عن مواطن الخطر، حيث يسعى إلى أن يحفظ حياته، و قدرته على رعايتهم، و تدبير شؤونهم، لأنه يخشى عليهم من الضياع لو غاب عنهم، ما داموا غير قادرين على حفظ أنفسهم بأنفسهم، و هذا يلتقي في نتيجته مع فعل الجبناء، و نتائج جبنهم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يهتم من جهة أخرى بجمع الأموال و ادخارها حبا بالأولاد، ليستفيدوا منها في مستقبل 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يلتقي مع فعل البخيل الذي يجمع المال حبا بنفسه، أو حبا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ظاهر لا يخفى</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8806262_417432637"/>
      <w:bookmarkStart w:id="305" w:name="_Toc107"/>
      <w:bookmarkEnd w:id="304"/>
      <w:r>
        <w:rPr>
          <w:rtl w:val="true"/>
        </w:rPr>
        <w:t>وفود بني سلامان</w:t>
      </w:r>
      <w:r>
        <w:rPr>
          <w:rtl w:val="true"/>
        </w:rPr>
        <w:t>:</w:t>
      </w:r>
      <w:bookmarkEnd w:id="305"/>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مقدمهم في شوال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حبيب بن عمرو السلاماني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وفد سلامان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سبعة، فصادفنا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المسجد إلى جنازة دعي إليها،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سلامان قدمنا إليك لنبايعك على الإسلام، و نحن على من وراءنا من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ثوبان، غلامه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هؤلاء الوفد حيث ينزل الوفد</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صلى الظهر جلس بين المنبر و بيته، فتقدمنا إليه، فسألناه عن أشياء من </w:t>
      </w:r>
    </w:p>
    <w:p>
      <w:pPr>
        <w:pStyle w:val="BookText"/>
        <w:rPr/>
      </w:pPr>
      <w:r>
        <w:rPr>
          <w:rFonts w:ascii="Amiri" w:hAnsi="Amiri" w:eastAsia="Amiri" w:cs="Amiri"/>
          <w:color w:val="111111"/>
          <w:sz w:val="28"/>
          <w:sz w:val="28"/>
          <w:szCs w:val="28"/>
          <w:rtl w:val="true"/>
          <w:lang w:bidi="ar-SA"/>
        </w:rPr>
        <w:t>أمر الصلاة و شرائع الإسلام، و عن الرقى، و أسلمنا، و أعطى كل رجل منا خمس أواقي، و رجعنا إلى بلادنا، و ذلك في شوال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نص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لوفد سلامان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البلاد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مجدبة، فادع اللّه أن يسقينا في موطننا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أسقهم الغيث في دارهم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ارفع يديك، فإنه أكثر و 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و رفع يديه حتى يرى بياض إبطيه، ثم رجعوا إلى بلادهم، فوجدوها قد مطرت في اليوم الذي دعا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الساعة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اشرنا أكثر من مرة لأمور تضمنها هذا النص،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تعهدهم بإسلام قومهم الذين لم يحضروا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كانت هناك دار خصصت لنزول الوفود فيها، و هي دار رملة بنت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يجيز تلك الوفود بأواق من الفضة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كانوا يرون لدعاء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في سقي اللّه 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وفد سلامان هنا قد تدخل في طريقة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حيث طلبوا منه أن يرفع يديه، مدّعين أن ذلك يؤثر في أمرين،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و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التطفل الذي ينم عن حاجتهم إلى المزيد من التثقيف، و التعريف بشؤون النبوة، و الأنبياء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سؤالهم عن الرقى، يشير إلى مدى تأثرهم بكل ما من شأنه أن يطمئنهم إلى ما هو غائب عنهم، مما لا سبيل لهم إلى معرفته، فيسعون للتحرز مما قد ينالهم منه من سوء و أذى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قد حددوا المكان الذي يريدون نزول الغيث فيه، و قد استجاب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لطلبهم، محددا المكان وفق ما طلبوه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سألهم عن حال البلاد عندهم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أفهمهم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 بقضاياهم، و يريد لهم أن ينعموا بالراحة، و العيش الرغيد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معرفتهم بعد رجوعهم باستجابة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الموافقة لما طلبوه، في نفس ساعة الدعاء، لابد أن يترك أثره على إيمانهم، فيزيده رسوخا و عمقا، و صلابة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يلاحظ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حين ألقوا السلام على رسول اللّه، 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يزد على ذلك</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السبب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أن يعرفنا كيفية التعامل مع الناس في الحالات المشابهة، إذا كان أمر الوافدين غير ظاهر لنا، إذا ألقوا علينا السلام، مع قيام احتمال أن يكونوا من غير المسلمين، حيث أجابهم إجابة لا </w:t>
      </w:r>
      <w:bookmarkStart w:id="306" w:name="pg12365_114812"/>
    </w:p>
    <w:p>
      <w:pPr>
        <w:pStyle w:val="BookText"/>
        <w:rPr/>
      </w:pPr>
      <w:bookmarkEnd w:id="306"/>
      <w:r>
        <w:rPr>
          <w:rFonts w:ascii="Amiri" w:hAnsi="Amiri" w:eastAsia="Amiri" w:cs="Amiri"/>
          <w:color w:val="111111"/>
          <w:sz w:val="28"/>
          <w:sz w:val="28"/>
          <w:szCs w:val="28"/>
          <w:rtl w:val="true"/>
          <w:lang w:bidi="ar-SA"/>
        </w:rPr>
        <w:t>تفيد أنه قد سلم عليهم بتحية أهل الإسلام، كما أنها لا تأبى أن تنطبق عليها، إذ يصح أن يكون التقدير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نفس ما قصدتموه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يتعامل مع الأمور وفق حكمها الظاهري، لا وفق ما يعلمه منها بما أظهره اللّه تبارك و تعالى عليه من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ظاهر لا يخفى</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8806264_417432637"/>
      <w:bookmarkStart w:id="308" w:name="_Toc108"/>
      <w:bookmarkEnd w:id="307"/>
      <w:r>
        <w:rPr>
          <w:rtl w:val="true"/>
        </w:rPr>
        <w:t>وفود خثعم</w:t>
      </w:r>
      <w:r>
        <w:rPr>
          <w:rtl w:val="true"/>
        </w:rPr>
        <w:t>:</w:t>
      </w:r>
      <w:bookmarkEnd w:id="308"/>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عثعث بن زحر، و أنس بن مدرك في رجال من خثعم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هدم جرير بن عبد اللّه البجلي ذا الخلصة، و قتل من قتل من خثعم،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رسوله، و 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فاكتب لنا كتابا نتبع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لخثعم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من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لخثعم من حاضر بيشة و باديتها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دم أصبتموه في الجاهلية فهو عنكم موضوع، و من أسلم منكم طوعا أو كرها في يده حرث من خبار أو عزاز تسقيه السماء، أو يرويه اللثى، فزكا عمارة في غير أزمة و لا حطمة، فله نشره و أكله، و عليهم في كل سيح العشر، و في كل غرب نصف العشر، شهد جرير بن عبد اللّه و من حضر</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09" w:name="pg12365_114813"/>
    </w:p>
    <w:p>
      <w:pPr>
        <w:pStyle w:val="BookText"/>
        <w:rPr/>
      </w:pPr>
      <w:bookmarkEnd w:id="309"/>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اللغة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بها كتبه للقبائل إنما كانت تستعمل الألفاظ التي يتداولونها فيما بينهم، و ذلك أنه يريد لهم أن يفهموا مقاصده، و يفوا بتعهداتهم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يطمئنهم بأنهم سوف لا يطالبهم أحد بالدماء التي سفكوها قبل أن يدخلوا في الإسلام، فإن الإسلام يجب ما قبله، و لعلهم كانوا قد أصابوا بعضا من المسلمين في السنوات التي سبقت إسلامهم، فكانوا يخشون من ملاحقة المسلمين لهم بتلك الدماء، فأراد أن يزيل هذا الوهم من نفوسهم، ليعيشوا حال السكينة في ظل الإسلام</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8806266_417432637"/>
      <w:bookmarkStart w:id="311" w:name="_Toc109"/>
      <w:bookmarkEnd w:id="310"/>
      <w:r>
        <w:rPr>
          <w:rtl w:val="true"/>
        </w:rPr>
        <w:t>وفد بني الحارث بن كعب</w:t>
      </w:r>
      <w:r>
        <w:rPr>
          <w:rtl w:val="true"/>
        </w:rPr>
        <w:t>:</w:t>
      </w:r>
      <w:bookmarkEnd w:id="31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خالدا إلى بني الحارث بن كعب، فاستجابوا للإسلام، فكتب خالد بذلك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و يقدم معه وفدهم، فقدم بهم خالد، و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بم كنتم تغلبون </w:t>
      </w:r>
    </w:p>
    <w:p>
      <w:pPr>
        <w:pStyle w:val="BookText"/>
        <w:rPr/>
      </w:pPr>
      <w:r>
        <w:rPr>
          <w:rFonts w:ascii="Amiri" w:hAnsi="Amiri" w:eastAsia="Amiri" w:cs="Amiri"/>
          <w:color w:val="111111"/>
          <w:sz w:val="28"/>
          <w:sz w:val="28"/>
          <w:szCs w:val="28"/>
          <w:rtl w:val="true"/>
          <w:lang w:bidi="ar-SA"/>
        </w:rPr>
        <w:t>من قاتلكم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نكن نغلب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كنتم تغلبون من قاتلكم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نجتمع و لا نتفرق، و لا نبدأ أحدا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 عليهم قيس بن الحصين، فرجعوا إلى قومهم في بقية من شوال، أو في صدر ذي القعدة، فلم يمكثوا بعد رجوعهم إلا أربعة أشهر حتى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رآهم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القوم الذين كأنهم رجال الهند؟</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رجال بني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لرسول اللّه، و أنه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أشهد أن لا إله إلا اللّه، و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الذين إذا زجروا استقدموا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فلم يراجعه منهم أحد، فأعادها ثلاث مرات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يزيد بن عبد المدان بعد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نحن الذين إذا </w:t>
      </w:r>
    </w:p>
    <w:p>
      <w:pPr>
        <w:pStyle w:val="BookText"/>
        <w:rPr/>
      </w:pPr>
      <w:r>
        <w:rPr>
          <w:rFonts w:ascii="IRNazanin" w:hAnsi="IRNazanin" w:eastAsia="IRNazanin"/>
          <w:color w:val="111111"/>
          <w:sz w:val="28"/>
          <w:sz w:val="28"/>
          <w:szCs w:val="28"/>
          <w:rtl w:val="true"/>
          <w:lang w:bidi="fa-IR"/>
        </w:rPr>
        <w:t>زجروا استقدموا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قالها أربع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خالدا لم يكتب إليّ أنكم أسلمتم و لم تقاتلوا، لألقيت رؤوسكم تحت أقدامكم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بن عبد المدان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حمدناك، و لا حمدنا خالدا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حمدتم؟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حمدنا اللّه الذي هدانا بك يا رسول اللّه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و أمّر عليهم قيس بن الحصين، و رجع الوفد،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حزم ليفقههم في الدين، و يعلمهم معالم الإسلام، و يأخذ منهم صدقاتهم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312" w:name="pg12365_114816"/>
    </w:p>
    <w:p>
      <w:pPr>
        <w:pStyle w:val="BookText"/>
        <w:rPr/>
      </w:pPr>
      <w:bookmarkEnd w:id="312"/>
      <w:r>
        <w:rPr>
          <w:rFonts w:ascii="Amiri" w:hAnsi="Amiri" w:eastAsia="Amiri" w:cs="Amiri"/>
          <w:color w:val="111111"/>
          <w:sz w:val="28"/>
          <w:sz w:val="28"/>
          <w:szCs w:val="28"/>
          <w:rtl w:val="true"/>
          <w:lang w:bidi="ar-SA"/>
        </w:rPr>
        <w:t>و قد أرسله إليهم و عمره سبع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هنا بعض الإيضاحات، و هي التالية</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8806268_417432637"/>
      <w:bookmarkStart w:id="314" w:name="_Toc110"/>
      <w:bookmarkEnd w:id="313"/>
      <w:r>
        <w:rPr>
          <w:rtl w:val="true"/>
        </w:rPr>
        <w:t>قضايا فطرية تأتي بالنصر</w:t>
      </w:r>
      <w:r>
        <w:rPr>
          <w:rtl w:val="true"/>
        </w:rPr>
        <w:t>:</w:t>
      </w:r>
      <w:bookmarkEnd w:id="314"/>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 بني الحارث بن كعب عن سر غلبتهم من قاتلهم، فأجابوه بأن السبب هو اجتماعهم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بدئهم بظلم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نستفيد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انتصار هؤلاء القوم على أعدائهم حتى أصبح ذلك لافتا للنظر، بحيث يسأل عن سببه، و لم نجد لهؤلاء القوم شهرة تاريخية في ذلك، و هذا يجعلنا نتوقف في الحكم على هذا النص بالصحة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نورد الكلام هنا رجاء أن يكون صحيحا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يدل على أن ثمة أحكاما يدركها الإنسان بعقله، و ينساق إليها بفطرته، و تفرضها عليه حكمته، و يدعوه إليها تدبيره، و يشترك فيها جميع البشر، و تقضي بها عقولهم، من دون حاجة إلى تعليم من الشارع،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الظلم، و لزوم التناصر على العدو المشترك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التقرير لهم، ثم التصريح بصحة نظرتهم، يستبطن حثهم على الإستقامة على هذا النهج، كما أنه يشير للآخرين بلزوم الأخذ به، إن أرادوا أن يكون لهم النصر على أعدائهم</w:t>
      </w:r>
      <w:r>
        <w:rPr>
          <w:rFonts w:eastAsia="Amiri" w:cs="Amiri" w:ascii="Amiri" w:hAnsi="Amiri"/>
          <w:color w:val="111111"/>
          <w:sz w:val="28"/>
          <w:szCs w:val="28"/>
          <w:rtl w:val="true"/>
          <w:lang w:bidi="ar-SA"/>
        </w:rPr>
        <w:t xml:space="preserve">. </w:t>
      </w:r>
      <w:bookmarkStart w:id="315" w:name="pg12365_114817"/>
    </w:p>
    <w:p>
      <w:pPr>
        <w:pStyle w:val="Heading5"/>
        <w:numPr>
          <w:ilvl w:val="4"/>
          <w:numId w:val="1"/>
        </w:numPr>
        <w:rPr/>
      </w:pPr>
      <w:bookmarkStart w:id="316" w:name="__RefHeading___Toc8806270_417432637"/>
      <w:bookmarkStart w:id="317" w:name="_Toc111"/>
      <w:bookmarkEnd w:id="315"/>
      <w:bookmarkEnd w:id="316"/>
      <w:r>
        <w:rPr>
          <w:rtl w:val="true"/>
        </w:rPr>
        <w:t>النبي صلّى اللّه عليه و آله يشهد لنفسه بالنبوة</w:t>
      </w:r>
      <w:r>
        <w:rPr>
          <w:rtl w:val="true"/>
        </w:rPr>
        <w:t>:</w:t>
      </w:r>
      <w:bookmarkEnd w:id="317"/>
    </w:p>
    <w:p>
      <w:pPr>
        <w:pStyle w:val="BookText"/>
        <w:rPr/>
      </w:pPr>
      <w:r>
        <w:rPr>
          <w:rFonts w:ascii="Amiri" w:hAnsi="Amiri" w:eastAsia="Amiri" w:cs="Amiri"/>
          <w:color w:val="111111"/>
          <w:sz w:val="28"/>
          <w:sz w:val="28"/>
          <w:szCs w:val="28"/>
          <w:rtl w:val="true"/>
          <w:lang w:bidi="ar-SA"/>
        </w:rPr>
        <w:t>و 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بالشهادتين كما شهد بها ذلك الوفد الذي كان يكلمه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نستفيد من هذه المبادرة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ساوى نفسه بهم، من حيث التكليف، و لزوم الإعلان بالشهادتين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أوضح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الشهادة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لا تعني أن المطلوب هو تكريس الإمتيازات له كشخص، بحيث يكون هو المستفيد الأول و الأخير، حيث ينتهي إليه إيمان الناس، ثم لا يتعداه، و لذلك ليس لأحد أن يمنّ عليه بإسلامه و إيمانه</w:t>
      </w:r>
      <w:r>
        <w:rPr>
          <w:rFonts w:eastAsia="Amiri" w:cs="Amiri" w:ascii="Amiri" w:hAnsi="Amiri"/>
          <w:color w:val="111111"/>
          <w:sz w:val="28"/>
          <w:szCs w:val="28"/>
          <w:rtl w:val="true"/>
          <w:lang w:bidi="ar-SA"/>
        </w:rPr>
        <w:t>. .</w:t>
      </w:r>
    </w:p>
    <w:p>
      <w:pPr>
        <w:pStyle w:val="Heading5"/>
        <w:numPr>
          <w:ilvl w:val="4"/>
          <w:numId w:val="1"/>
        </w:numPr>
        <w:rPr/>
      </w:pPr>
      <w:bookmarkStart w:id="318" w:name="__RefHeading___Toc8806272_417432637"/>
      <w:bookmarkStart w:id="319" w:name="_Toc112"/>
      <w:bookmarkEnd w:id="318"/>
      <w:r>
        <w:rPr>
          <w:rtl w:val="true"/>
        </w:rPr>
        <w:t>تهديد النبي صلّى اللّه عليه و آله لبني الحارث</w:t>
      </w:r>
      <w:r>
        <w:rPr>
          <w:rtl w:val="true"/>
        </w:rPr>
        <w:t>:</w:t>
      </w:r>
      <w:bookmarkEnd w:id="319"/>
    </w:p>
    <w:p>
      <w:pPr>
        <w:pStyle w:val="BookText"/>
        <w:rPr/>
      </w:pPr>
      <w:r>
        <w:rPr>
          <w:rFonts w:ascii="Amiri" w:hAnsi="Amiri" w:eastAsia="Amiri" w:cs="Amiri"/>
          <w:color w:val="111111"/>
          <w:sz w:val="28"/>
          <w:sz w:val="28"/>
          <w:szCs w:val="28"/>
          <w:rtl w:val="true"/>
          <w:lang w:bidi="ar-SA"/>
        </w:rPr>
        <w:t xml:space="preserve">ثم إنه لا مجال لتصديق ما تذكره الرواية المتقدمة من تهديد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الحارث بن كعب بالقتل بعد أن قررهم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هم الذين إذا زجروا استقدموا، فأجابوا بالإيجاب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يتهددهم من أجله إنما كان منهم قبل إسلامهم، و 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يطالب المسلم بشيء منه، و لا 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هذا الحكم بين أن يسلموا بعد القتال أو من دون 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معنى أن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أسلمتم و لم تقاتلوا</w:t>
      </w:r>
      <w:r>
        <w:rPr>
          <w:rFonts w:eastAsia="Amiri" w:cs="Amiri" w:ascii="Amiri" w:hAnsi="Amiri"/>
          <w:color w:val="111111"/>
          <w:sz w:val="28"/>
          <w:szCs w:val="28"/>
          <w:rtl w:val="true"/>
          <w:lang w:bidi="ar-SA"/>
        </w:rPr>
        <w:t>» .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حتى لو فعلوا ذلك بعد أن أسلموا، فهل يكون القتل هو </w:t>
      </w:r>
      <w:bookmarkStart w:id="320" w:name="pg12365_114818"/>
    </w:p>
    <w:p>
      <w:pPr>
        <w:pStyle w:val="BookText"/>
        <w:rPr/>
      </w:pPr>
      <w:bookmarkEnd w:id="320"/>
      <w:r>
        <w:rPr>
          <w:rFonts w:ascii="Amiri" w:hAnsi="Amiri" w:eastAsia="Amiri" w:cs="Amiri"/>
          <w:color w:val="111111"/>
          <w:sz w:val="28"/>
          <w:sz w:val="28"/>
          <w:szCs w:val="28"/>
          <w:rtl w:val="true"/>
          <w:lang w:bidi="ar-SA"/>
        </w:rPr>
        <w:t xml:space="preserve">جزاء من يفعل هذا الذي يلومهم عليه؟ </w:t>
      </w:r>
      <w:r>
        <w:rPr>
          <w:rFonts w:eastAsia="Amiri" w:cs="Amiri" w:ascii="Amiri" w:hAnsi="Amiri"/>
          <w:color w:val="111111"/>
          <w:sz w:val="28"/>
          <w:szCs w:val="28"/>
          <w:rtl w:val="true"/>
          <w:lang w:bidi="ar-SA"/>
        </w:rPr>
        <w:t>! .</w:t>
      </w:r>
    </w:p>
    <w:p>
      <w:pPr>
        <w:pStyle w:val="Heading5"/>
        <w:numPr>
          <w:ilvl w:val="4"/>
          <w:numId w:val="1"/>
        </w:numPr>
        <w:rPr/>
      </w:pPr>
      <w:bookmarkStart w:id="321" w:name="__RefHeading___Toc8806274_417432637"/>
      <w:bookmarkStart w:id="322" w:name="_Toc113"/>
      <w:bookmarkEnd w:id="321"/>
      <w:r>
        <w:rPr>
          <w:rtl w:val="true"/>
        </w:rPr>
        <w:t>وفود محارب</w:t>
      </w:r>
      <w:r>
        <w:rPr>
          <w:rtl w:val="true"/>
        </w:rPr>
        <w:t>:</w:t>
      </w:r>
      <w:bookmarkEnd w:id="322"/>
    </w:p>
    <w:p>
      <w:pPr>
        <w:pStyle w:val="BookText"/>
        <w:rPr/>
      </w:pPr>
      <w:r>
        <w:rPr>
          <w:rFonts w:ascii="Amiri" w:hAnsi="Amiri" w:eastAsia="Amiri" w:cs="Amiri"/>
          <w:color w:val="111111"/>
          <w:sz w:val="28"/>
          <w:sz w:val="28"/>
          <w:szCs w:val="28"/>
          <w:rtl w:val="true"/>
          <w:lang w:bidi="ar-SA"/>
        </w:rPr>
        <w:t>عن أبي وجرة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محارب سنة عشر في حجة الوداع، و هم عشرة نفر، منهم سواء بن الحارث، و ابنه خزيمة بن سواء، فانزلوا دار رملة بنت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بلال يأتيهم بغداء و عشاء إلى أن جلسوا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الظهر إلى العصر، فأسلموا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من وراءنا، و لم يكن أحد في مواسم الحج 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دعوته فيها على القبائل، و يدعوهم إلى اللّه و إلى نصرته، أفظ و لا أغلظ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الوفد رجل منهم، فعرفه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فأمده النظر، فلما رآه المحاربي يديم النظر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رسول اللّه توهمني،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لقد رأيتني و كلمتني، و كلمتك بأقبح الكلام، و رددت عليك بأقبح الرد بعكاظ، و أنت تطوف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المحاربي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كان في أصحابي أشد عليك يومئذ و لا أبعد عن الإسلام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فأحمد اللّه الذي أبقاني حتى صدقت بك، و لقد مات أولئك النفر الذين كانوا معي على دينهم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هذه القلوب بيد اللّه عز و جل</w:t>
      </w:r>
      <w:r>
        <w:rPr>
          <w:rFonts w:eastAsia="Amiri" w:cs="Amiri" w:ascii="Amiri" w:hAnsi="Amiri"/>
          <w:color w:val="111111"/>
          <w:sz w:val="28"/>
          <w:szCs w:val="28"/>
          <w:rtl w:val="true"/>
          <w:lang w:bidi="ar-SA"/>
        </w:rPr>
        <w:t xml:space="preserve">» . </w:t>
      </w:r>
      <w:bookmarkStart w:id="323" w:name="pg12365_114819"/>
    </w:p>
    <w:p>
      <w:pPr>
        <w:pStyle w:val="BookText"/>
        <w:rPr/>
      </w:pPr>
      <w:bookmarkEnd w:id="32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 من مراجعتي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الإسلام يجب ما كان قبله من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خزيمة بن سواء، فكانت له غرة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أجازهم كما يجيز الوفد، و انصرفوا إلى أهليهم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المحاربي،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العبدي،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الوفد، فرأيت بياض إبط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رفع يديه يستقبل بهما القبلة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324" w:name="__RefHeading___Toc8806276_417432637"/>
      <w:bookmarkStart w:id="325" w:name="_Toc114"/>
      <w:bookmarkEnd w:id="324"/>
      <w:r>
        <w:rPr>
          <w:rtl w:val="true"/>
        </w:rPr>
        <w:t>آثار لقاءات عكاظ ظهرت في المدينة</w:t>
      </w:r>
      <w:r>
        <w:rPr>
          <w:rtl w:val="true"/>
        </w:rPr>
        <w:t>:</w:t>
      </w:r>
      <w:bookmarkEnd w:id="32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النص يظهر لنا عمق ما تركته لقاءات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للقبائل التي كانت تفد لحضور سوق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أظهرت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ما كانت تتهمه به قريش، من أنه مجنون، كما أنها هيأت لهم الفرصة ليشاهدوا سلوك أهل الإيمان، و صلاح و جمال أقوالهم و أفعالهم، و انسجام ما يدعون إليه مع فطرتهم، و موافقته لما تقضي به عقولهم، ثم </w:t>
      </w:r>
      <w:bookmarkStart w:id="326" w:name="pg12365_114820"/>
    </w:p>
    <w:p>
      <w:pPr>
        <w:pStyle w:val="BookText"/>
        <w:rPr/>
      </w:pPr>
      <w:bookmarkEnd w:id="326"/>
      <w:r>
        <w:rPr>
          <w:rFonts w:ascii="Amiri" w:hAnsi="Amiri" w:eastAsia="Amiri" w:cs="Amiri"/>
          <w:color w:val="111111"/>
          <w:sz w:val="28"/>
          <w:sz w:val="28"/>
          <w:szCs w:val="28"/>
          <w:rtl w:val="true"/>
          <w:lang w:bidi="ar-SA"/>
        </w:rPr>
        <w:t>مقارنة ذلك كله مع ما هم فيه من انحراف، و زيف، و متابعة للأهواء، و بعد عن الحق و العدل، و انغماس في الرذيلة و الشر، ليقودهم ذلك كله بعد أن تخف الضغوط عليهم في المحيط الذي يعيشون فيه، إلى قبول دعوة الحق و الخير و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يجعلهم يندمون على ما فرط منهم</w:t>
      </w:r>
      <w:r>
        <w:rPr>
          <w:rFonts w:eastAsia="Amiri" w:cs="Amiri" w:ascii="Amiri" w:hAnsi="Amiri"/>
          <w:color w:val="111111"/>
          <w:sz w:val="28"/>
          <w:szCs w:val="28"/>
          <w:rtl w:val="true"/>
          <w:lang w:bidi="ar-SA"/>
        </w:rPr>
        <w:t>. .</w:t>
      </w:r>
    </w:p>
    <w:p>
      <w:pPr>
        <w:pStyle w:val="Heading5"/>
        <w:numPr>
          <w:ilvl w:val="4"/>
          <w:numId w:val="1"/>
        </w:numPr>
        <w:rPr/>
      </w:pPr>
      <w:bookmarkStart w:id="327" w:name="__RefHeading___Toc8806278_417432637"/>
      <w:bookmarkStart w:id="328" w:name="_Toc115"/>
      <w:bookmarkEnd w:id="327"/>
      <w:r>
        <w:rPr>
          <w:rtl w:val="true"/>
        </w:rPr>
        <w:t>وفود زبيد في السنة الحادية عشرة</w:t>
      </w:r>
      <w:r>
        <w:rPr>
          <w:rtl w:val="true"/>
        </w:rPr>
        <w:t>:</w:t>
      </w:r>
      <w:bookmarkEnd w:id="328"/>
    </w:p>
    <w:p>
      <w:pPr>
        <w:pStyle w:val="BookText"/>
        <w:rPr/>
      </w:pPr>
      <w:r>
        <w:rPr>
          <w:rFonts w:ascii="Amiri" w:hAnsi="Amiri" w:eastAsia="Amiri" w:cs="Amiri"/>
          <w:color w:val="111111"/>
          <w:sz w:val="28"/>
          <w:sz w:val="28"/>
          <w:szCs w:val="28"/>
          <w:rtl w:val="true"/>
          <w:lang w:bidi="ar-SA"/>
        </w:rPr>
        <w:t xml:space="preserve">لما كانت السنة التي توفي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رأت زبيد قبائل اليمن تقدم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مقرين بالإسلام، مصدقين برسول اللّه، يرجع راجعهم إلى بلادهم و هم على 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خالد بن سعيد بن العاص على صدقاتهم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أرسله مع فروة بن مسيك 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دخلنا فيما دخل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خلينا بينك و بين صدقات أموالنا، و كنا لك عونا على من خالفك من قومنا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فأوفد منا نفرا يقدمون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يخبرونه بإسلامنا، و يقبسونا منه خيرا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عدتم إليه و أنا أجيبكم، و لم يمنعني أن أقول لكم هذا إلا أني رأيت وفود العرب تمر بكم فلا يهيجنكم ذلك على الخروج، فساءني ذلك منكم، حتى ساء ظني فيكم، و كنتم على ما كنتم عليه من حداثة عهدكم بالشرك، فحسبت أن لا يكون الإسلام راسخا في </w:t>
      </w:r>
      <w:bookmarkStart w:id="329" w:name="pg12365_114821"/>
    </w:p>
    <w:p>
      <w:pPr>
        <w:pStyle w:val="BookText"/>
        <w:rPr/>
      </w:pPr>
      <w:bookmarkEnd w:id="329"/>
      <w:r>
        <w:rPr>
          <w:rFonts w:ascii="Amiri" w:hAnsi="Amiri" w:eastAsia="Amiri" w:cs="Amiri"/>
          <w:color w:val="111111"/>
          <w:sz w:val="28"/>
          <w:sz w:val="28"/>
          <w:szCs w:val="28"/>
          <w:rtl w:val="true"/>
          <w:lang w:bidi="ar-SA"/>
        </w:rPr>
        <w:t xml:space="preserve">قلوبكم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8806280_417432637"/>
      <w:bookmarkStart w:id="331" w:name="_Toc116"/>
      <w:bookmarkEnd w:id="330"/>
      <w:r>
        <w:rPr>
          <w:rtl w:val="true"/>
        </w:rPr>
        <w:t>آخر الوفود وفد النخع</w:t>
      </w:r>
      <w:r>
        <w:rPr>
          <w:rtl w:val="true"/>
        </w:rPr>
        <w:t>:</w:t>
      </w:r>
      <w:bookmarkEnd w:id="33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رجلين منهم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وافدين بإسلامهم،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أرطأة بن شراحيل بن كعب، و الجهيش، و اسمه الأرقم من بني بكر بن عوف بن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فخرجا حتى قدما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فعرض عليهما الإسلام فقبلاه و بايعاه على قومهما، فأعجب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شأنهما، و حسن هيئتهما،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خلفتما وراءكما قومكما مثلكما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خلفنا وراءنا من قومنا سبعين رجلا كلهم أفضل منا، و كلهم يقطع الأمر و ينفذ الأشياء، ما يشاركوننا في الأمر إذا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لقومهما بخير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في النخع</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عقد لأرطأة لواء على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له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في يده يوم الفتح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من قدم من الوفد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النخع، و قدموا من اليمن للنصف من المحرم سنة إحدى عشرة، و هم مائتا رجل، فنزلوا دار رملة بنت الحدث، ثم 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مقرين بالإسلام، و قد كانوا بايعوا معاذ بن جبل باليمن، فكان فيهم زرارة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بن محمد هو زرارة بن قيس بن الحارث بن عدي، و كان نصرانيا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رجل من النخع يقال له زرارة بن عمرو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في سفري هذا رؤيا هالتني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أتانا تركتها في الحي كأنها ولدت جديا أسفع أحوى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لك من أمة تركتها مصرة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تركت أمة لي أظنها قد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قد ولدت غلاما و هو ابنك</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باله أسفع أحوى؟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بك برص تكتمه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ما علم به أحد، و لا اطلع عليه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رأيت النعمان بن المنذر و عليه قرطان، و دملجان، و مسكتان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ملك العرب عاد إلى أحسن زيه و بهجته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رأيت عجوزا شمطاء خرجت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بقية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نارا خرجت من الأرض، فحالت بيني و بين ابن لي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رأيتها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لظى، بصير و أعمى، أطعموني آكلكم آكلكم، أهلككم و ما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تلك فتنة في آخر الزمان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الفتنة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الناس إمامهم ثم يشتجرون اشتجار أطباق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المسيء أنه محسن، و دم المؤمن عند المؤمن أحلى من شرب الماء، إن مات ابنك أدركت الفتنة، و إن مت أنت أدركها ابنك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ألا أدركها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لا يدركها</w:t>
      </w:r>
      <w:r>
        <w:rPr>
          <w:rFonts w:eastAsia="Amiri" w:cs="Amiri" w:ascii="Amiri" w:hAnsi="Amiri"/>
          <w:color w:val="111111"/>
          <w:sz w:val="28"/>
          <w:szCs w:val="28"/>
          <w:rtl w:val="true"/>
          <w:lang w:bidi="ar-SA"/>
        </w:rPr>
        <w:t xml:space="preserve">» . </w:t>
      </w:r>
      <w:bookmarkStart w:id="332" w:name="pg12365_114824"/>
    </w:p>
    <w:p>
      <w:pPr>
        <w:pStyle w:val="BookText"/>
        <w:rPr/>
      </w:pPr>
      <w:bookmarkEnd w:id="332"/>
      <w:r>
        <w:rPr>
          <w:rFonts w:ascii="Amiri" w:hAnsi="Amiri" w:eastAsia="Amiri" w:cs="Amiri"/>
          <w:color w:val="111111"/>
          <w:sz w:val="28"/>
          <w:sz w:val="28"/>
          <w:szCs w:val="28"/>
          <w:rtl w:val="true"/>
          <w:lang w:bidi="ar-SA"/>
        </w:rPr>
        <w:t xml:space="preserve">فمات و بقي ابنه، و كان ممن خلع عثمان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النص المتقدم وقفات عديدة،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8806282_417432637"/>
      <w:bookmarkStart w:id="334" w:name="_Toc117"/>
      <w:bookmarkEnd w:id="333"/>
      <w:r>
        <w:rPr>
          <w:rtl w:val="true"/>
        </w:rPr>
        <w:t>فتنة آخر الزمان</w:t>
      </w:r>
      <w:r>
        <w:rPr>
          <w:rtl w:val="true"/>
        </w:rPr>
        <w:t>:</w:t>
      </w:r>
      <w:bookmarkEnd w:id="334"/>
    </w:p>
    <w:p>
      <w:pPr>
        <w:pStyle w:val="BookText"/>
        <w:rPr/>
      </w:pPr>
      <w:r>
        <w:rPr>
          <w:rFonts w:ascii="Amiri" w:hAnsi="Amiri" w:eastAsia="Amiri" w:cs="Amiri"/>
          <w:color w:val="111111"/>
          <w:sz w:val="28"/>
          <w:sz w:val="28"/>
          <w:szCs w:val="28"/>
          <w:rtl w:val="true"/>
          <w:lang w:bidi="ar-SA"/>
        </w:rPr>
        <w:t>تقول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رؤيا النار التي حالت بين ذلك الرجل و بين ابنه بفتنة في آخر الزمان، يقتل فيها الناس إمامهم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طبق تلك الفتنة على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قتل عثمان لم يكن في آخر الزمان، و قد حاول الزرقاني حل هذا الإشكال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سماه آخرا مع أنها قتل عثمان، على معنى أنه لغلظ أمره و فحشه بمنزلة ما يكون في آخر الزمان، الذي تندرس فيه الأحكام و تزول حتى كأنها لا أثر لها، أو أن المراد آخر زمان الخلافة الحقيقية التي جروا فيها على سنن المصطفى، و سماها آخرا مع أنه بقي منها مدة علي و ابنه، لقرب قتل عثمان من آخرها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محاولة فاشلة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الأحكام لم تندرس بقتل عثمان حتى كأنها لا أثر لها، بل اندرست في زمن عثمان، و زمن من سبقه، و قد أعادها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ستعود إلى الإندراس في أزمنة لاحقة على زمان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أشار صلوات اللّه عليه إلى هذه الأمور الثلاثة حيث قال لأهل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ركزت فيكم راية الإيمان، و عرفتكم حدود الحلال و الحرام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 الدين قد كان أسيرا في أيدي الأشرار، يعمل فيه بالهوى، و تطلب به الدنيا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يبقى فيه من القرآن إلا رسمه و من الإسلام إلا اسمه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 الجزء الأول من هذا الكتاب نصوصا أخرى في هذا السياق، فلا حاجة لإعادتها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كله يشير إلى أن الإسلام كان قبل قتل عثمان، و حينه قد تعرض لأعظم الأضرار نتيجة للسياسات التي انتهجها أسلاف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إليه رونقه</w:t>
      </w:r>
      <w:r>
        <w:rPr>
          <w:rFonts w:eastAsia="Amiri" w:cs="Amiri" w:ascii="Amiri" w:hAnsi="Amiri"/>
          <w:color w:val="111111"/>
          <w:sz w:val="28"/>
          <w:szCs w:val="28"/>
          <w:rtl w:val="true"/>
          <w:lang w:bidi="ar-SA"/>
        </w:rPr>
        <w:t xml:space="preserve">. . </w:t>
      </w:r>
      <w:bookmarkStart w:id="335" w:name="pg12365_114826"/>
    </w:p>
    <w:p>
      <w:pPr>
        <w:pStyle w:val="BookText"/>
        <w:rPr/>
      </w:pPr>
      <w:bookmarkEnd w:id="335"/>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خلافة عثمان هي آخر زمان الخلافة الحقيقية التي جروا فيها على سنن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مردودة عليه، فإن الأحكام و الأمور قد جرت في خلافة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في خلافة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خالف من سبقهما سنته و حادا عن طريقته و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خلافتهما هي التي أعادت الناس إلى ما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فأعلن أصحاب الأطماع عليهما الحروب في الجمل و صفين و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حين استولى معاوية على البلاد، و أذل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الزرقاني يريد تطبيق مفهوم الفتنة على حروب البغاة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الفتنة هي التي لا يعرف وجه الحق فيها، في حين أن وجه الحق معروف في حروب الجمل و صفين و النهروان، فإن الحق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محاربوه بغاة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يزيد الأمر وضوحا كثرة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الناكثين و القاسطين و المارقين، و في شأن الخوارج، و فيما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 الزبير، من أنهما سيحاربان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لبعض جزئيات ما يجري، مثل ركوبها الجمل الأدبب، و نباح كلاب الحوأب عليها، و غير ذلك</w:t>
      </w:r>
      <w:r>
        <w:rPr>
          <w:rFonts w:eastAsia="Amiri" w:cs="Amiri" w:ascii="Amiri" w:hAnsi="Amiri"/>
          <w:color w:val="111111"/>
          <w:sz w:val="28"/>
          <w:szCs w:val="28"/>
          <w:rtl w:val="true"/>
          <w:lang w:bidi="ar-SA"/>
        </w:rPr>
        <w:t>. .</w:t>
      </w:r>
    </w:p>
    <w:p>
      <w:pPr>
        <w:pStyle w:val="Heading5"/>
        <w:numPr>
          <w:ilvl w:val="4"/>
          <w:numId w:val="1"/>
        </w:numPr>
        <w:rPr/>
      </w:pPr>
      <w:bookmarkStart w:id="336" w:name="__RefHeading___Toc8806284_417432637"/>
      <w:bookmarkStart w:id="337" w:name="_Toc118"/>
      <w:bookmarkEnd w:id="336"/>
      <w:r>
        <w:rPr>
          <w:rtl w:val="true"/>
        </w:rPr>
        <w:t xml:space="preserve">متى قدم زرارة بن عمرو؟ </w:t>
      </w:r>
      <w:r>
        <w:rPr>
          <w:rtl w:val="true"/>
        </w:rPr>
        <w:t>! :</w:t>
      </w:r>
      <w:bookmarkEnd w:id="3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رواية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زرارة بن عمرو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38" w:name="pg12365_114827"/>
    </w:p>
    <w:p>
      <w:pPr>
        <w:pStyle w:val="BookText"/>
        <w:rPr/>
      </w:pPr>
      <w:bookmarkEnd w:id="338"/>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عشرة، و لكن آخرين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في نصف رجب سنة تسع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فيحتمل أنه وفد فيها، ثم وفد مع قومه سنة إحدى عشرة</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النص المتقدم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اللواء الذي عقده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 بن عمرو على قومه قد كان مع زرارة يوم الفتح،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وفادته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فتح مكة في سنة ثمان، و كان زرارة قبل ذلك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هذا أيضا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النخع قد أرسلوا رجلين منهم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فتح مكة، ثم قدم عليه منهم مائتا رجل في المحرم سنة إحدى عشرة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8806286_417432637"/>
      <w:bookmarkStart w:id="340" w:name="_Toc119"/>
      <w:bookmarkEnd w:id="339"/>
      <w:r>
        <w:rPr>
          <w:rtl w:val="true"/>
        </w:rPr>
        <w:t>حديث رؤيا زرارة</w:t>
      </w:r>
      <w:r>
        <w:rPr>
          <w:rtl w:val="true"/>
        </w:rPr>
        <w:t>:</w:t>
      </w:r>
      <w:bookmarkEnd w:id="340"/>
    </w:p>
    <w:p>
      <w:pPr>
        <w:pStyle w:val="BookText"/>
        <w:rPr/>
      </w:pPr>
      <w:r>
        <w:rPr>
          <w:rFonts w:ascii="Amiri" w:hAnsi="Amiri" w:eastAsia="Amiri" w:cs="Amiri"/>
          <w:color w:val="111111"/>
          <w:sz w:val="28"/>
          <w:sz w:val="28"/>
          <w:szCs w:val="28"/>
          <w:rtl w:val="true"/>
          <w:lang w:bidi="ar-SA"/>
        </w:rPr>
        <w:t>و عن رؤيا زرارة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المقصود بملك العرب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ملك أبي بكر و عمر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ملك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هذا الملك كان حسنا بنظر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معنى أن يحال بين زرارة و بين ولده، في حين أن ولده كان ممن </w:t>
      </w:r>
    </w:p>
    <w:p>
      <w:pPr>
        <w:pStyle w:val="BookText"/>
        <w:rPr/>
      </w:pPr>
      <w:r>
        <w:rPr>
          <w:rFonts w:ascii="Amiri" w:hAnsi="Amiri" w:eastAsia="Amiri" w:cs="Amiri"/>
          <w:color w:val="111111"/>
          <w:sz w:val="28"/>
          <w:sz w:val="28"/>
          <w:szCs w:val="28"/>
          <w:rtl w:val="true"/>
          <w:lang w:bidi="ar-SA"/>
        </w:rPr>
        <w:t xml:space="preserve">خلع عثمان و 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من يبايع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و تأكله نار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و بماذا نجا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نجا لأنه شارك في حرب القادسية، و قتل فيها؟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ما قدمناه مما يرتبط بالفتنة، كما يزعم هؤلاء</w:t>
      </w:r>
      <w:r>
        <w:rPr>
          <w:rFonts w:eastAsia="Amiri" w:cs="Amiri" w:ascii="Amiri" w:hAnsi="Amiri"/>
          <w:color w:val="111111"/>
          <w:sz w:val="28"/>
          <w:szCs w:val="28"/>
          <w:rtl w:val="true"/>
          <w:lang w:bidi="ar-SA"/>
        </w:rPr>
        <w:t xml:space="preserve">. </w:t>
      </w:r>
      <w:bookmarkStart w:id="341" w:name="pg12365_114829"/>
    </w:p>
    <w:p>
      <w:pPr>
        <w:pStyle w:val="Heading4"/>
        <w:numPr>
          <w:ilvl w:val="3"/>
          <w:numId w:val="1"/>
        </w:numPr>
        <w:rPr/>
      </w:pPr>
      <w:bookmarkStart w:id="342" w:name="__RefHeading___Toc8806288_417432637"/>
      <w:bookmarkStart w:id="343" w:name="_Toc120"/>
      <w:bookmarkEnd w:id="341"/>
      <w:bookmarkEnd w:id="342"/>
      <w:r>
        <w:rPr>
          <w:rtl w:val="true"/>
        </w:rPr>
        <w:t>الفصل السابع</w:t>
      </w:r>
      <w:r>
        <w:rPr>
          <w:rtl w:val="true"/>
        </w:rPr>
        <w:t xml:space="preserve">: </w:t>
      </w:r>
      <w:r>
        <w:rPr>
          <w:rtl w:val="true"/>
        </w:rPr>
        <w:t>خمسة وفود بلا تاريخ</w:t>
      </w:r>
      <w:bookmarkEnd w:id="34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4" w:name="__RefHeading___Toc8806290_417432637"/>
      <w:bookmarkStart w:id="345" w:name="_Toc121"/>
      <w:bookmarkEnd w:id="344"/>
      <w:r>
        <w:rPr>
          <w:rtl w:val="true"/>
        </w:rPr>
        <w:t>اشارة</w:t>
      </w:r>
      <w:bookmarkEnd w:id="34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2365_114831"/>
      <w:bookmarkStart w:id="347" w:name="pg12365_114831"/>
      <w:bookmarkEnd w:id="347"/>
    </w:p>
    <w:p>
      <w:pPr>
        <w:pStyle w:val="Heading5"/>
        <w:numPr>
          <w:ilvl w:val="4"/>
          <w:numId w:val="1"/>
        </w:numPr>
        <w:rPr/>
      </w:pPr>
      <w:bookmarkStart w:id="348" w:name="pg12365_114831"/>
      <w:bookmarkStart w:id="349" w:name="__RefHeading___Toc8806292_417432637"/>
      <w:bookmarkStart w:id="350" w:name="_Toc122"/>
      <w:bookmarkEnd w:id="348"/>
      <w:bookmarkEnd w:id="349"/>
      <w:r>
        <w:rPr/>
        <w:t>1</w:t>
      </w:r>
      <w:r>
        <w:rPr>
          <w:rtl w:val="true"/>
        </w:rPr>
        <w:t>-</w:t>
      </w:r>
      <w:r>
        <w:rPr>
          <w:rtl w:val="true"/>
        </w:rPr>
        <w:t>وفد أزد شنوءة</w:t>
      </w:r>
      <w:r>
        <w:rPr>
          <w:rtl w:val="true"/>
        </w:rPr>
        <w:t>:</w:t>
      </w:r>
      <w:bookmarkEnd w:id="350"/>
    </w:p>
    <w:p>
      <w:pPr>
        <w:pStyle w:val="Heading6"/>
        <w:numPr>
          <w:ilvl w:val="5"/>
          <w:numId w:val="1"/>
        </w:numPr>
        <w:rPr/>
      </w:pPr>
      <w:bookmarkStart w:id="351" w:name="__RefHeading___Toc8806294_417432637"/>
      <w:bookmarkStart w:id="352" w:name="_Toc123"/>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عن منير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صرد بن عبد اللّه الأزدي في وفد من الأزد، بضعة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فنزلوا على فروة بن عمرو، فحباهم و أكرمهم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أقاموا عنده عشرة أيام، فأسلموا، و كان صرد أفضلهم، 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أسلم من قومه، و أمره أن يجاهد بهم من يليه من أهل الشرك من قبائل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سنة عشر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صرد يسير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نزل بجرش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مخلاف من مخاليف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يومئذ مدينة حصينة مغلقة، و بها قبائل من اليمن قد تحصنوا بها، و قد ضوت إليهم خثعم، فدخلوها معهم حين سمعوا بمسير المسلمين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إلى الإسلام، فأبوا، فحاصرهم شهرا أو قريبا منه، و كان يغير على مواشيهم فيأخذها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تنحى عنهم إلى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فظنوا أنه قد انهزم، فخرجوا في طلبه حتى أدركوه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فصف صفوفه، فحمل عليهم هو و المسلمون، فوضعوا سيوفهم فيهم حيث شاءوا، و أخذوا من خيلهم عشرين فرسا، فقاتلوهم عليها نهارا طويلا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كان أهل جرش 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منهم يرتادان و ينظران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يطلبان الأخبار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فبينما هما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بعد العصر، إذ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بأي بلاد اللّه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الجرشيان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ببلادنا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 بذلم يسميه أهل جرش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بكشر، و لكنه شكر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شأنه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بدن اللّه لتنحر عنده الآن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أخبرهما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بملتقاهم، و ظفر صرد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الرجلان إلى أبي بكر و عثمان، فقالا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لينعي لكما قومكما، فقوما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فسلاه أن يدعو اللّه أن يرفع عن قومكما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فقاما إليه، فسألاه أن يدعو اللّه أن يرفع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ارفع عنهم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فخرجا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راجعين إلى قومهما، فوجدا قومهما قد أصيبوا يوم أصابهم صرد بن عبد اللّه في اليوم 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و في الساعة التي ذكر فيها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فقصّا على قومهما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وفد جرش حتى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فأسلموا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مرحبا بكم، أحسن الناس وجوها، </w:t>
      </w:r>
      <w:bookmarkStart w:id="353" w:name="pg12365_114833"/>
    </w:p>
    <w:p>
      <w:pPr>
        <w:pStyle w:val="BookText"/>
        <w:rPr/>
      </w:pPr>
      <w:bookmarkEnd w:id="353"/>
      <w:r>
        <w:rPr>
          <w:rFonts w:ascii="Amiri" w:hAnsi="Amiri" w:eastAsia="Amiri" w:cs="Amiri"/>
          <w:color w:val="111111"/>
          <w:sz w:val="28"/>
          <w:sz w:val="28"/>
          <w:szCs w:val="28"/>
          <w:rtl w:val="true"/>
          <w:lang w:bidi="ar-SA"/>
        </w:rPr>
        <w:t>و أصدقه لقاء، و أطيبه كلاما، و أعظمه أمانة، أنتم مني و أنا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شعارهم مبرورا، و أحمى لهم حمى حول قريتهم، على أعلام معلومة، للفرس و الراحلة،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بقرة الحرث، فمن رعاه من الناس فماله سحت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سميت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 شنوءة لشنآن كان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هذه النصوص وقفات عديدة هي التالية</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8806296_417432637"/>
      <w:bookmarkStart w:id="355" w:name="_Toc124"/>
      <w:bookmarkEnd w:id="354"/>
      <w:r>
        <w:rPr>
          <w:rtl w:val="true"/>
        </w:rPr>
        <w:t>بذن اللّه تنحر عند شكر</w:t>
      </w:r>
      <w:r>
        <w:rPr>
          <w:rtl w:val="true"/>
        </w:rPr>
        <w:t>:</w:t>
      </w:r>
      <w:bookmarkEnd w:id="35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لم نعرف سبب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لأولئك المشركين الذين يقتلون بأيدي المسلمين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البدن لا يبغضها اللّه تبارك و تعالى، بل هي محبوبة له، و هي من شعائر اللّه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لَكُمْ فِيهٰا خَيْرٌ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هؤلاء كفرة أرجاس محاربون لأهل الإسلام، مبغضون له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أنه لو كان المقصود مجرد تشبيهم بالبدن في عدم الوعي، و فقد الإدراك، فلما ذا أضاف البدن إليه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إضافتهم إليه تفيد التشريف و التكريم لهم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ما زعمه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البدن عليهم استعارة، أو تشبيه بليغ،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قومكم الذين هم كالبدن في عدم الإدراك، حيث لم يؤمنوا، و حاربوا المسلمين، و إضافتهم إلى اللّه إشارة إلى تحقيق الإستعارة، حيث جعلوا كالبدن التي تنحر تقرّبا، أو إشارة إلى أنهم مخلوقون للّه، مغمورون بأنعامه، فأضافهم إليه توبيخا لهم على عدم الإيمان</w:t>
      </w:r>
      <w:r>
        <w:rPr>
          <w:rFonts w:eastAsia="Amiri" w:cs="Amiri" w:ascii="Amiri" w:hAnsi="Amiri"/>
          <w:color w:val="111111"/>
          <w:sz w:val="28"/>
          <w:szCs w:val="28"/>
          <w:rtl w:val="true"/>
          <w:lang w:bidi="ar-SA"/>
        </w:rPr>
        <w:t xml:space="preserve">.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الأقوال لا تعدو كونها تمحلات سمجة، و ممجوجة؛ فإن ما زعمه من الإضافة التي تفيد تحقيق الإستعارة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موجبة لتشويش المعنى، و إيهام خلاف المقصود تصبح معيبة، و لا يمكن أن تصدر عن أحكم الحكماء، و أعقل العقلاء، و أبلغ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إضافتهم إليه تعالى لتوبيخهم على عدم الإيمان، فلا نجد له مبررا أيضا سوى التحكم، و الإقتراح، و فرض التوجيهات و التأويلات السخيفة، من دون دلالة عليها، أو إشارة إليها</w:t>
      </w:r>
      <w:r>
        <w:rPr>
          <w:rFonts w:eastAsia="Amiri" w:cs="Amiri" w:ascii="Amiri" w:hAnsi="Amiri"/>
          <w:color w:val="111111"/>
          <w:sz w:val="28"/>
          <w:szCs w:val="28"/>
          <w:rtl w:val="true"/>
          <w:lang w:bidi="ar-SA"/>
        </w:rPr>
        <w:t xml:space="preserve">. . </w:t>
      </w:r>
      <w:bookmarkStart w:id="356" w:name="pg12365_114835"/>
    </w:p>
    <w:p>
      <w:pPr>
        <w:pStyle w:val="Heading6"/>
        <w:numPr>
          <w:ilvl w:val="5"/>
          <w:numId w:val="1"/>
        </w:numPr>
        <w:rPr/>
      </w:pPr>
      <w:bookmarkStart w:id="357" w:name="__RefHeading___Toc8806298_417432637"/>
      <w:bookmarkStart w:id="358" w:name="_Toc125"/>
      <w:bookmarkEnd w:id="356"/>
      <w:bookmarkEnd w:id="357"/>
      <w:r>
        <w:rPr>
          <w:rtl w:val="true"/>
        </w:rPr>
        <w:t>تفويض حرب المشركين لصرد الأزدي</w:t>
      </w:r>
      <w:r>
        <w:rPr>
          <w:rtl w:val="true"/>
        </w:rPr>
        <w:t>:</w:t>
      </w:r>
      <w:bookmarkEnd w:id="358"/>
    </w:p>
    <w:p>
      <w:pPr>
        <w:pStyle w:val="BookText"/>
        <w:rPr/>
      </w:pPr>
      <w:r>
        <w:rPr>
          <w:rFonts w:ascii="Amiri" w:hAnsi="Amiri" w:eastAsia="Amiri" w:cs="Amiri"/>
          <w:color w:val="111111"/>
          <w:sz w:val="28"/>
          <w:sz w:val="28"/>
          <w:szCs w:val="28"/>
          <w:rtl w:val="true"/>
          <w:lang w:bidi="ar-SA"/>
        </w:rPr>
        <w:t>و تحدثت الرواية المتقدمة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 لصرد الأزدي حرب من يليه من أهل الشرك من قبائل اليمن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هذا الرجل قد أسلم لتوه، و لم يتفقه بعد في الدين، و لا تأدب بآداب الإسلام، و لا عرف أحكامه؛ فما معنى تفويضه بحرب المشركين من قبائل اليمن؟ و للحرب حدودها و أحكامها في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من المفروض هو أن يدعوهم إلى الإسلام أولا، و أن يقدم لهم الأدلة و البراهين عليه، و أن ينشر لهم أعلامه، و يعلمهم أحكامه، في حين أنه هو نفسه كان جاهلا بها، و الحال أن فاقد الشيء لا يعطيه، بل هو غير قادر على أن يطبقه على نفسه و يراعيه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يدعو الناس إليه، و يحملهم عليه؟ </w:t>
      </w:r>
      <w:r>
        <w:rPr>
          <w:rFonts w:eastAsia="Amiri" w:cs="Amiri" w:ascii="Amiri" w:hAnsi="Amiri"/>
          <w:color w:val="111111"/>
          <w:sz w:val="28"/>
          <w:szCs w:val="28"/>
          <w:rtl w:val="true"/>
          <w:lang w:bidi="ar-SA"/>
        </w:rPr>
        <w:t>! . .</w:t>
      </w:r>
    </w:p>
    <w:p>
      <w:pPr>
        <w:pStyle w:val="Heading6"/>
        <w:numPr>
          <w:ilvl w:val="5"/>
          <w:numId w:val="1"/>
        </w:numPr>
        <w:rPr/>
      </w:pPr>
      <w:bookmarkStart w:id="359" w:name="__RefHeading___Toc8806300_417432637"/>
      <w:bookmarkStart w:id="360" w:name="_Toc126"/>
      <w:bookmarkEnd w:id="359"/>
      <w:r>
        <w:rPr>
          <w:rtl w:val="true"/>
        </w:rPr>
        <w:t xml:space="preserve">هل فتحت جرش عنوة أو صلحا؟ </w:t>
      </w:r>
      <w:r>
        <w:rPr>
          <w:rtl w:val="true"/>
        </w:rPr>
        <w:t>! :</w:t>
      </w:r>
      <w:bookmarkEnd w:id="360"/>
    </w:p>
    <w:p>
      <w:pPr>
        <w:pStyle w:val="BookText"/>
        <w:rPr/>
      </w:pPr>
      <w:r>
        <w:rPr>
          <w:rFonts w:ascii="Amiri" w:hAnsi="Amiri" w:eastAsia="Amiri" w:cs="Amiri"/>
          <w:color w:val="111111"/>
          <w:sz w:val="28"/>
          <w:sz w:val="28"/>
          <w:szCs w:val="28"/>
          <w:rtl w:val="true"/>
          <w:lang w:bidi="ar-SA"/>
        </w:rPr>
        <w:t>و يبقى أمامنا سؤال محير، يحتاج إلى جواب،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فتحت مدينة جرش؟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فتحت عنوة، بعد حصارها، ثم بعد معركة هائلة تعرض فيها الجرشيون للقتل الذريع؟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وضع المسلمون فيهم سيوفهم حيث شاؤوا؟ أم أنها فتحت صلحا؟</w:t>
      </w:r>
    </w:p>
    <w:p>
      <w:pPr>
        <w:pStyle w:val="BookText"/>
        <w:rPr/>
      </w:pPr>
      <w:r>
        <w:rPr>
          <w:rFonts w:ascii="Amiri" w:hAnsi="Amiri" w:eastAsia="Amiri" w:cs="Amiri"/>
          <w:color w:val="111111"/>
          <w:sz w:val="28"/>
          <w:sz w:val="28"/>
          <w:szCs w:val="28"/>
          <w:rtl w:val="true"/>
          <w:lang w:bidi="ar-SA"/>
        </w:rPr>
        <w:t>إن الرواية التي نحن بصدد معالجتها لعلها تشير إلى أنها فتحت عنوة، و بعد حصار و قتال و أعداد كبيرة من القتلى</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فتحت سنة عشر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61" w:name="pg12365_114836"/>
    </w:p>
    <w:p>
      <w:pPr>
        <w:pStyle w:val="BookText"/>
        <w:rPr/>
      </w:pPr>
      <w:bookmarkEnd w:id="361"/>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صلحا على الفيء، و أن يتقاسموا العشر، و نصف العشر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 أهل بتالة و جرش من غير قتال، فأقرهم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أسلموا عليه، و جعل على كل حالم ممن بهما من أهل الكتاب دينارا، و اشترط عليهم ضيافة المسلمين، و ولى أبا سفيان بن حرب على جرش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بعث عليهم عبد اللّه بن ثور، أحد بني الغوث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 عامله على جرش صرد بن عبد اللّه الأزدي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8806302_417432637"/>
      <w:bookmarkStart w:id="363" w:name="_Toc127"/>
      <w:bookmarkEnd w:id="362"/>
      <w:r>
        <w:rPr>
          <w:rtl w:val="true"/>
        </w:rPr>
        <w:t>أسئلة أخرى تحتاج إلى جواب</w:t>
      </w:r>
      <w:r>
        <w:rPr>
          <w:rtl w:val="true"/>
        </w:rPr>
        <w:t>:</w:t>
      </w:r>
      <w:bookmarkEnd w:id="363"/>
    </w:p>
    <w:p>
      <w:pPr>
        <w:pStyle w:val="BookText"/>
        <w:rPr/>
      </w:pPr>
      <w:r>
        <w:rPr>
          <w:rFonts w:ascii="Amiri" w:hAnsi="Amiri" w:eastAsia="Amiri" w:cs="Amiri"/>
          <w:color w:val="111111"/>
          <w:sz w:val="28"/>
          <w:sz w:val="28"/>
          <w:szCs w:val="28"/>
          <w:rtl w:val="true"/>
          <w:lang w:bidi="ar-SA"/>
        </w:rPr>
        <w:t>و هناك أسئلة عديدة، ترتبط بنصوص الرواية التي نحن بصددها، لا نجد لها جوابا مقنعا و مقبولا،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صرد بن عبد اللّه قد حاصر بمن معه مدينة جرش،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أحد منهم من المدينة، و أن لا يدعوا ماشيتهم تخرج إلى خارج المدينة أيضا، لأن ذلك سيعرضها و يعرضهم للخطر الأكيد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يغير على مواشيهم فيأخذها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كانت مواشيهم ظاهرة لهم، و في متناول أيديهم؟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المحاصر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المهزوم، في واقع الأمر، فإنه لعجزه عن مواجهة عدوه، أخفى نفسه عنه وراء الأحجار، و الأسوار، و الذين يحاصرونه، هم المنتصرون الذين يلاحقونه، و يجهدون للوصول إليه بمزيد من التصميم و الإصرار، فإذا انصرف هذا المنتصر عن حصار عدوه، فذلك لا يجعله منهزما، بل يكون منكفئا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قول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فظنوا أنه قد 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أريد بالهزيمة هنا معنى آخر، يختلف عما يعطيه ظاهر هذه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غض النظر عن هذا و ذاك، فإنه إذا كان الجرشيون قادرين على مواجهة عدوهم، ولديهم الجرأة على الوقوف في وجهه، فلما ذا اختبأوا منه داخل حصونهم طيلة شهر 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يبرزوا لقتاله من أول يوم حل فيه بساحتهم؟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قتالهم يوما كاملا، و بعد أن وضع المسلمون سيوفهم فيهم حيث شاؤوا، و بعد أن أخذوا من خيلهم عشرين فرسا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أوقعوا فيهم تلك الضربة القاصمة و الهائلة، 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كله، ما ذا كانت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صنع المسلمون تجاه أعدائهم؟ هل تركوهم يرجعون إلى حصنهم بصورة طبيعية؟ أم أنهم طاردوهم إلى باب 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بلغوا إلى الباب هل زاحموهم على الدخول فيه؟ أم انكفأوا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تمكنوا من عرقلة دخولهم، أو دخول بعضهم إليه؟ </w:t>
      </w:r>
      <w:r>
        <w:rPr>
          <w:rFonts w:eastAsia="Amiri" w:cs="Amiri" w:ascii="Amiri" w:hAnsi="Amiri"/>
          <w:color w:val="111111"/>
          <w:sz w:val="28"/>
          <w:szCs w:val="28"/>
          <w:rtl w:val="true"/>
          <w:lang w:bidi="ar-SA"/>
        </w:rPr>
        <w:t>! .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ذلك قد حصل فعلا، أو حتى لو كان ذلك لم يحصل أيضا، 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الناس أسر المسلمون في تلك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عادوا إلى </w:t>
      </w:r>
      <w:bookmarkStart w:id="364" w:name="pg12365_114838"/>
    </w:p>
    <w:p>
      <w:pPr>
        <w:pStyle w:val="BookText"/>
        <w:rPr/>
      </w:pPr>
      <w:bookmarkEnd w:id="364"/>
      <w:r>
        <w:rPr>
          <w:rFonts w:ascii="Amiri" w:hAnsi="Amiri" w:eastAsia="Amiri" w:cs="Amiri"/>
          <w:color w:val="111111"/>
          <w:sz w:val="28"/>
          <w:sz w:val="28"/>
          <w:szCs w:val="28"/>
          <w:rtl w:val="true"/>
          <w:lang w:bidi="ar-SA"/>
        </w:rPr>
        <w:t xml:space="preserve">حصار جرش، بعد أن حققوا هذا الإنتصار الكبير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أنهم تركوها غارقة في مصائبها التي حلت بها؟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الرجلين الذين كانا يتجسسان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أهل جرش،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المسلمون يعرفون شيئا عن هذين الرجلين 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الجواب بالإيجاب فلما ذا تركوهما يسرحان و يمرحان بلا حسيب و لا رقيب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الجواب بالنفي، فهل حاولوا أن يتعرفوا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سألهما أحد عن بلدهما، و عن سبب قدومهما، و عن دينهما، و ما إلى ذلك؟ و بماذا أجابا؟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جوابهما 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و هل؟</w:t>
      </w:r>
    </w:p>
    <w:p>
      <w:pPr>
        <w:pStyle w:val="BookText"/>
        <w:rPr/>
      </w:pPr>
      <w:r>
        <w:rPr>
          <w:rFonts w:ascii="Amiri" w:hAnsi="Amiri" w:eastAsia="Amiri" w:cs="Amiri"/>
          <w:color w:val="111111"/>
          <w:sz w:val="28"/>
          <w:sz w:val="28"/>
          <w:szCs w:val="28"/>
          <w:rtl w:val="true"/>
          <w:lang w:bidi="ar-SA"/>
        </w:rPr>
        <w:t>إن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سياق ما جرى لهما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أنهما كانا يتجاهران بالانتساب إلى بلدهما، و يتحدثان عنه و يشفعان لأهله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أمام جماعة المسلمين، و يتصرفان بصورة عادية و طبيعية</w:t>
      </w:r>
      <w:r>
        <w:rPr>
          <w:rFonts w:eastAsia="Amiri" w:cs="Amiri" w:ascii="Amiri" w:hAnsi="Amiri"/>
          <w:color w:val="111111"/>
          <w:sz w:val="28"/>
          <w:szCs w:val="28"/>
          <w:rtl w:val="true"/>
          <w:lang w:bidi="ar-SA"/>
        </w:rPr>
        <w:t>! !</w:t>
      </w:r>
    </w:p>
    <w:p>
      <w:pPr>
        <w:pStyle w:val="Heading6"/>
        <w:numPr>
          <w:ilvl w:val="5"/>
          <w:numId w:val="1"/>
        </w:numPr>
        <w:rPr/>
      </w:pPr>
      <w:bookmarkStart w:id="365" w:name="__RefHeading___Toc8806304_417432637"/>
      <w:bookmarkStart w:id="366" w:name="_Toc128"/>
      <w:bookmarkEnd w:id="365"/>
      <w:r>
        <w:rPr>
          <w:rtl w:val="true"/>
        </w:rPr>
        <w:t>علاقة الجاسوسين بأبي بكر و عثمان</w:t>
      </w:r>
      <w:r>
        <w:rPr>
          <w:rtl w:val="true"/>
        </w:rPr>
        <w:t>:</w:t>
      </w:r>
      <w:bookmarkEnd w:id="366"/>
    </w:p>
    <w:p>
      <w:pPr>
        <w:pStyle w:val="BookText"/>
        <w:rPr/>
      </w:pPr>
      <w:r>
        <w:rPr>
          <w:rFonts w:ascii="Amiri" w:hAnsi="Amiri" w:eastAsia="Amiri" w:cs="Amiri"/>
          <w:color w:val="111111"/>
          <w:sz w:val="28"/>
          <w:sz w:val="28"/>
          <w:szCs w:val="28"/>
          <w:rtl w:val="true"/>
          <w:lang w:bidi="ar-SA"/>
        </w:rPr>
        <w:t>و أغرب شيء سمعناه و قرأناه في هذه الرواية، هو تصريحها بوجود علاقة مميزة فيما بين هذين الجاسوسين و بين أبي بكر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أظهر ذلك النص، الأمور التالية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يختلي جاسوسان جاء الرصد حركة المسلمين برجلين هما بنظر الكثيرين، من الكبار و الأعيان، و يعيشان الطموح و يخططان للحصول على أعظم مقام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اجتمع هذان الجاسوسان بأبي بكر و عثمان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 عمر بن الخطاب عن هذا الإجتماع؟ و نحن نجد الإقتران الدائم بين أبي بكر و عمر في مختلف الحالات و الوقائع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أين كان أبو عبيدة، و ابن عوف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سالم و غير هؤلاء ممن يعدون فريقا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يحرض أبو بكر و عثمان ذينك الجاسوسين على الطلب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اللّه لرفع البلاء عن قوم مشركين، محاربين للّه و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يسعى أبو بكر و عثمان لرفع القتل عنهم، و منع المسلمين من الظفر بهم؟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ما معنى هذا العطف منهما على أولئك المشركين؟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محاولة للتخفيف من سماجة هذا الواقع الهجين، 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ارفع عنهم، إنما أجيب في الذين في القرية، دون من في الجبل، لوقوعها بعد قتلهم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الهدف من هذا التوجيه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مطلوب أبي بكر و عثمان و الجاسوسين هو رفع البلاء عن الذين أخذتهم سيوف المسلمين، ليسلم منهم من لم تحصده تلك السيوف، بل يكون المطلوب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رفع البلاء عن الذين بقوا في الحصن، و لم يخرجوا منه، فإنهم هم الذين حين علموا بما جرى للجاسوسين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أرسلوا وفدهم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بإسلامهم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غير أن هذا التوجيه غير مقبول و لا معقول، لأنه يتنافى، بل يتناقض مع صريح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يخفى على من لاحظ كلماتها، و عباراتها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أبا بكر و عثمان قد طلبا من الجاسوسين أن يطلبا من النبي الدعاء برفع البلاء عن الذين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بأنهم ينحرون كالبدن، و يتعرضون للقتل و الفناء، بسيوف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قول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البلاء عنهم، إنما حصل بعد قتل من قتل، لا يحل الإشكال، فإن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قد قتل، و لكن المعظم قد بقي، فجاءت الدعوة لكي تحفظ و تنجي من بقي و كان في معرض القتل، و أما الذين بقوا في الحصن فلا داعي للدعاء لهم، فقد كانوا في مأمن من كل سوء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يعد هذا الموقف من أبي بكر و عثمان من مفردات تولي الكافرين، الذي حذر اللّه تعالى المؤمنين و المسلمين منه، و بين لهم آثاره السيئة؟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يريد أبو بكر و عثمان منع المسلمين من ممارسة حريتهم في قمع عدوهم، إلى حد أنهما يطلبان من اللّه أن يتدخل لمنعهم من ذلك بصورة جبرية قاهرة؟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استجاب لطلب ذينك الجاسوسين و طلب من اللّه رفع البلاء عن المشركين، الساعين إلى إطفاء نور اللّه و قتل المؤمنين؟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البلاء قد ارتفع فعلا، فهل ارتفع عنهم بطريق الجبر الإلهي، و منع الأيدي من التحرك، أو التصرف بحركتها لكي تصبح ضرباتهم خائبة؟ </w:t>
      </w:r>
      <w:r>
        <w:rPr>
          <w:rFonts w:eastAsia="Amiri" w:cs="Amiri" w:ascii="Amiri" w:hAnsi="Amiri"/>
          <w:color w:val="111111"/>
          <w:sz w:val="28"/>
          <w:szCs w:val="28"/>
          <w:rtl w:val="true"/>
          <w:lang w:bidi="ar-SA"/>
        </w:rPr>
        <w:t xml:space="preserve">! . . </w:t>
      </w:r>
      <w:bookmarkStart w:id="367" w:name="pg12365_114841"/>
    </w:p>
    <w:p>
      <w:pPr>
        <w:pStyle w:val="BookText"/>
        <w:rPr/>
      </w:pPr>
      <w:bookmarkEnd w:id="367"/>
      <w:r>
        <w:rPr>
          <w:rFonts w:ascii="Amiri" w:hAnsi="Amiri" w:eastAsia="Amiri" w:cs="Amiri"/>
          <w:color w:val="111111"/>
          <w:sz w:val="28"/>
          <w:sz w:val="28"/>
          <w:szCs w:val="28"/>
          <w:rtl w:val="true"/>
          <w:lang w:bidi="ar-SA"/>
        </w:rPr>
        <w:t xml:space="preserve">و إذا كانت أيدي المسلمين قد يبست، و منعت من الحركة، أو أصبحت ضرباتهم خائبة، فكيف واجه المشركون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اغتنموا الفرصة، و أوقعوا بالمسلمين، و قتلوهم و طردوهم 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أنهم تركوهم و هربوا إلى 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هربوا إذا كان عدوهم قد قيّد عن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ضرباته قد أصبحت خائبة؟ </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8806306_417432637"/>
      <w:bookmarkStart w:id="369" w:name="_Toc129"/>
      <w:bookmarkEnd w:id="368"/>
      <w:r>
        <w:rPr>
          <w:rtl w:val="true"/>
        </w:rPr>
        <w:t>مدائح النبي صلّى اللّه عليه و آله لأهل جرش</w:t>
      </w:r>
      <w:r>
        <w:rPr>
          <w:rtl w:val="true"/>
        </w:rPr>
        <w:t>:</w:t>
      </w:r>
      <w:bookmarkEnd w:id="369"/>
    </w:p>
    <w:p>
      <w:pPr>
        <w:pStyle w:val="BookText"/>
        <w:rPr/>
      </w:pPr>
      <w:r>
        <w:rPr>
          <w:rFonts w:ascii="Amiri" w:hAnsi="Amiri" w:eastAsia="Amiri" w:cs="Amiri"/>
          <w:color w:val="111111"/>
          <w:sz w:val="28"/>
          <w:sz w:val="28"/>
          <w:szCs w:val="28"/>
          <w:rtl w:val="true"/>
          <w:lang w:bidi="ar-SA"/>
        </w:rPr>
        <w:t>و قد 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عليه وفد جرش، وصفهم بما لم نعهد أنه وصف به أحدا من الناس،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الناس وجوها، و أصدقه لقاء، و أطيبه كلاما، و أعظمه أمانة، أنتم مني و أنا منكم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هذه الأوصاف بالذات، أو بعضها على قبائل و فئات أخرى أيضا، فقد روي أنه قال في حق قبيلة 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وجوها، و أطيب الناس أفواها، و أعظمهم أمانة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حق المهاجرين و الأنصار من بني 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الناس وجوها، و أعظم الناس أحلاما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370" w:name="pg12365_114842"/>
    </w:p>
    <w:p>
      <w:pPr>
        <w:pStyle w:val="BookText"/>
        <w:rPr/>
      </w:pPr>
      <w:bookmarkEnd w:id="370"/>
      <w:r>
        <w:rPr>
          <w:rFonts w:ascii="Amiri" w:hAnsi="Amiri" w:eastAsia="Amiri" w:cs="Amiri"/>
          <w:color w:val="111111"/>
          <w:sz w:val="28"/>
          <w:sz w:val="28"/>
          <w:szCs w:val="28"/>
          <w:rtl w:val="true"/>
          <w:lang w:bidi="ar-SA"/>
        </w:rPr>
        <w:t>و روي أيضا أنه قال لوفد الأزد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بالأزد، أحسن الناس وجوها، و أشجعهم قلوبا، و أطيبهم أفواها، و أعظمهم أمانة، و شعاركم يا مبرور</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الأحسنية، و الأعظمية، و الأطيبية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منحصرة في واحد، و لا يمكن إثباتها لاثنين، فضلا عن إثباتها لثلاثة، أو 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فلان أحسن الناس فلا يمكن أن يكون فلان الآخر أحسن الناس أيضا</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8806308_417432637"/>
      <w:bookmarkStart w:id="372" w:name="_Toc130"/>
      <w:bookmarkEnd w:id="371"/>
      <w:r>
        <w:rPr>
          <w:rtl w:val="true"/>
        </w:rPr>
        <w:t>في وفد أزد عمان</w:t>
      </w:r>
      <w:r>
        <w:rPr>
          <w:rtl w:val="true"/>
        </w:rPr>
        <w:t>:</w:t>
      </w:r>
      <w:bookmarkEnd w:id="372"/>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أهل عمان، فبعث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الحضرمي يعلّمهم شرائع الإسلام، و يصدّق أموالهم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وفدهم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بيرح الطاحي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فسألوه أن يبعث معهم </w:t>
      </w:r>
    </w:p>
    <w:p>
      <w:pPr>
        <w:pStyle w:val="BookText"/>
        <w:rPr/>
      </w:pPr>
      <w:r>
        <w:rPr>
          <w:rFonts w:ascii="Amiri" w:hAnsi="Amiri" w:eastAsia="Amiri" w:cs="Amiri"/>
          <w:color w:val="111111"/>
          <w:sz w:val="28"/>
          <w:sz w:val="28"/>
          <w:szCs w:val="28"/>
          <w:rtl w:val="true"/>
          <w:lang w:bidi="ar-SA"/>
        </w:rPr>
        <w:t>رجلا يقيم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مخربة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مدرك بن خوط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إليهم، فإن لهم عليّ منة، أسروني يوم جنوب، فمنوا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معهم إلى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سلمة بن عياذ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أناس من قومه، فسأل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عما يعبد و ما يدعو إليه، فأخبره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لي أن يجمع كلمتنا و ألفتنا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لهم، و أسلم سلمة و من معه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الوفد الأزد، طيّبة أفواههم، برّة أيمانهم، تقيّة قلوبهم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لا نستطيع أن نؤكد صحة هذه المدائح أو الذموم التي ينقلونها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بعض القبائل أو الفئات، أو البلاد، فإنها مظنة الجعل و الإفتراء لدوافع لا تخفى</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أننا قد لا نتحفظ كثيرا، إذا كان ما يذكرونه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قاله في أعقاب عمل صالح صدر عنهم، و إساءة اقترفوها، فيأتي المدح للترغيب في تلك، و للردع عن هذه</w:t>
      </w:r>
      <w:r>
        <w:rPr>
          <w:rFonts w:eastAsia="Amiri" w:cs="Amiri" w:ascii="Amiri" w:hAnsi="Amiri"/>
          <w:color w:val="111111"/>
          <w:sz w:val="28"/>
          <w:szCs w:val="28"/>
          <w:rtl w:val="true"/>
          <w:lang w:bidi="ar-SA"/>
        </w:rPr>
        <w:t xml:space="preserve">. </w:t>
      </w:r>
      <w:bookmarkStart w:id="373" w:name="pg12365_114844"/>
    </w:p>
    <w:p>
      <w:pPr>
        <w:pStyle w:val="BookText"/>
        <w:rPr/>
      </w:pPr>
      <w:bookmarkEnd w:id="373"/>
      <w:r>
        <w:rPr>
          <w:rFonts w:ascii="Amiri" w:hAnsi="Amiri" w:eastAsia="Amiri" w:cs="Amiri"/>
          <w:color w:val="111111"/>
          <w:sz w:val="28"/>
          <w:sz w:val="28"/>
          <w:szCs w:val="28"/>
          <w:rtl w:val="true"/>
          <w:lang w:bidi="ar-SA"/>
        </w:rPr>
        <w:t xml:space="preserve">غير أن المدح الذي ذكر في النص الآنف الذكر إنما هو لأناس بأعيانهم، و هم خصوص أعضاء الوفد الذين قدموا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فلعل هذا الوفد بالخصوص كان يتشكل من رجال صالحين، يستحقون هذا الثناء النبوي الكريم مع بقاء احتمال الكذب فيه قائما</w:t>
      </w:r>
      <w:r>
        <w:rPr>
          <w:rFonts w:eastAsia="Amiri" w:cs="Amiri" w:ascii="Amiri" w:hAnsi="Amiri"/>
          <w:color w:val="111111"/>
          <w:sz w:val="28"/>
          <w:szCs w:val="28"/>
          <w:rtl w:val="true"/>
          <w:lang w:bidi="ar-SA"/>
        </w:rPr>
        <w:t>. .</w:t>
      </w:r>
    </w:p>
    <w:p>
      <w:pPr>
        <w:pStyle w:val="Heading6"/>
        <w:numPr>
          <w:ilvl w:val="5"/>
          <w:numId w:val="1"/>
        </w:numPr>
        <w:rPr/>
      </w:pPr>
      <w:bookmarkStart w:id="374" w:name="__RefHeading___Toc8806310_417432637"/>
      <w:bookmarkStart w:id="375" w:name="_Toc131"/>
      <w:bookmarkEnd w:id="374"/>
      <w:r>
        <w:rPr>
          <w:rtl w:val="true"/>
        </w:rPr>
        <w:t>وفد الأزد في حديث آخر</w:t>
      </w:r>
      <w:r>
        <w:rPr>
          <w:rtl w:val="true"/>
        </w:rPr>
        <w:t>:</w:t>
      </w:r>
      <w:bookmarkEnd w:id="375"/>
    </w:p>
    <w:p>
      <w:pPr>
        <w:pStyle w:val="BookText"/>
        <w:rPr/>
      </w:pPr>
      <w:r>
        <w:rPr>
          <w:rFonts w:ascii="Amiri" w:hAnsi="Amiri" w:eastAsia="Amiri" w:cs="Amiri"/>
          <w:color w:val="111111"/>
          <w:sz w:val="28"/>
          <w:sz w:val="28"/>
          <w:szCs w:val="28"/>
          <w:rtl w:val="true"/>
          <w:lang w:bidi="ar-SA"/>
        </w:rPr>
        <w:t>عن سويد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سابع سبعة من قومه وفدوا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قول حقيقة، فما حقيقة قولكم و إيمانكم؟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منها أمرتنا رسلك أن نؤمن بها، و خمس أمرتنا أن نعمل بها، و خمس تخلقنا بها في الجاهلية، فنحن عليها إلا أن تكره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الخمس التي أمرتكم بها رسلي؟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ان نؤمن باللّه و ملائكته، و كتبه و رسله، و البعث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الخمس التي أمرتكم أن تعملوا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نقيم الصلاة، و نؤتي الزكاة، و نصوم رمضان، و نحج البيت إن استطعنا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الخمس التي تخلقتم بها في الجاهلية؟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عند الرخاء، و الصبر عند البلاء، و الرضا بمر القضاء، </w:t>
      </w:r>
      <w:bookmarkStart w:id="376" w:name="pg12365_114845"/>
    </w:p>
    <w:p>
      <w:pPr>
        <w:pStyle w:val="BookText"/>
        <w:rPr/>
      </w:pPr>
      <w:bookmarkEnd w:id="376"/>
      <w:r>
        <w:rPr>
          <w:rFonts w:ascii="Amiri" w:hAnsi="Amiri" w:eastAsia="Amiri" w:cs="Amiri"/>
          <w:color w:val="111111"/>
          <w:sz w:val="28"/>
          <w:sz w:val="28"/>
          <w:szCs w:val="28"/>
          <w:rtl w:val="true"/>
          <w:lang w:bidi="ar-SA"/>
        </w:rPr>
        <w:t>و الصدق في مواطن اللقاء، و ترك الشماتة بالأعداء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حكماء علماء، كادوا من فقههم أن يكونوا أنبياء،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أزيدكم خمسا فتتم لكم عشرون خصلة إن كنتم كما تقولون، فلا تجمعوا ما لا تأكلون، و لا تبنوا ما لا تسكنون، و لا تنافسوا في شيء أنتم عنه غدا زائلون، و اتقوا اللّه الذي إليه ترجعون و عليه تعرضون، و ارغبوا فيما أنتم عليه تقدمون و فيه تخلدون، فانصرفوا و قد حفظوا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عملوا بها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قلناه حول صحة هذا النقل أو عدم صحته هو نفس ما قلناه في سابقه، فإنه زاد على سابقه ثناء آخر و هو أنهم كادوا من فقههم أن يكونوا أنبياء قبل أن يعملوا بالخمس التي زادهم إياها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لسنا ندري إن كانوا بعد أن عملوا بالخمس الباقية هل وصلوا إلى مقام النبوة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لم نجد لهؤلاء الناس أي نشاط يميزهم عن غيرهم ممن لم يكن مثلهم في الفقه و الحكمة و العلم</w:t>
      </w:r>
      <w:r>
        <w:rPr>
          <w:rFonts w:eastAsia="Amiri" w:cs="Amiri" w:ascii="Amiri" w:hAnsi="Amiri"/>
          <w:color w:val="111111"/>
          <w:sz w:val="28"/>
          <w:szCs w:val="28"/>
          <w:rtl w:val="true"/>
          <w:lang w:bidi="ar-SA"/>
        </w:rPr>
        <w:t>. .</w:t>
      </w:r>
    </w:p>
    <w:p>
      <w:pPr>
        <w:pStyle w:val="Heading5"/>
        <w:numPr>
          <w:ilvl w:val="4"/>
          <w:numId w:val="1"/>
        </w:numPr>
        <w:rPr/>
      </w:pPr>
      <w:bookmarkStart w:id="377" w:name="__RefHeading___Toc8806312_417432637"/>
      <w:bookmarkStart w:id="378" w:name="_Toc132"/>
      <w:bookmarkEnd w:id="377"/>
      <w:r>
        <w:rPr/>
        <w:t>2</w:t>
      </w:r>
      <w:r>
        <w:rPr>
          <w:rtl w:val="true"/>
        </w:rPr>
        <w:t>-</w:t>
      </w:r>
      <w:r>
        <w:rPr>
          <w:rtl w:val="true"/>
        </w:rPr>
        <w:t>وفود مهرة</w:t>
      </w:r>
      <w:r>
        <w:rPr>
          <w:rtl w:val="true"/>
        </w:rPr>
        <w:t>:</w:t>
      </w:r>
      <w:bookmarkEnd w:id="378"/>
    </w:p>
    <w:p>
      <w:pPr>
        <w:pStyle w:val="Heading6"/>
        <w:numPr>
          <w:ilvl w:val="5"/>
          <w:numId w:val="1"/>
        </w:numPr>
        <w:rPr/>
      </w:pPr>
      <w:bookmarkStart w:id="379" w:name="__RefHeading___Toc8806314_417432637"/>
      <w:bookmarkStart w:id="380" w:name="_Toc133"/>
      <w:bookmarkEnd w:id="379"/>
      <w:r>
        <w:rPr>
          <w:rtl w:val="true"/>
        </w:rPr>
        <w:t>اشارة</w:t>
      </w:r>
      <w:bookmarkEnd w:id="38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مهري بن الأبيض، فعرض عليهم رسول </w:t>
      </w:r>
      <w:bookmarkStart w:id="381" w:name="pg12365_114846"/>
    </w:p>
    <w:p>
      <w:pPr>
        <w:pStyle w:val="BookText"/>
        <w:rPr/>
      </w:pPr>
      <w:bookmarkEnd w:id="381"/>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فأسلموا و وصلهم و كتب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محمد رسول اللّه لمهري بن الأبيض على من آمن به من 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يؤكلوا و لا يعركوا، و عليهم إقامة شرائع الإسلام، فمن بدل فقد حارب، و من آمن به فله ذمة اللّه و ذمة رسوله، اللقطة مؤداة، و السارحة منداة، و التفث السيئة، و الرفث الفسوق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كتب محمد بن مسلمة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عمران المهري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مهرة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قرضم بن العجيل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يدنيه و يكرمه لبعد مسافته، فلما أراد الإنصراف بتّته و حمله، و كتب له كتابا فكتابه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اليوم</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يحملون ما يوجب عدمهم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تمنع من الرعي و 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فسر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الرفث</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8806316_417432637"/>
      <w:bookmarkStart w:id="383" w:name="_Toc134"/>
      <w:bookmarkEnd w:id="382"/>
      <w:r>
        <w:rPr>
          <w:rtl w:val="true"/>
        </w:rPr>
        <w:t>قدوم نافع بن زيد الحميري</w:t>
      </w:r>
      <w:r>
        <w:rPr>
          <w:rtl w:val="true"/>
        </w:rPr>
        <w:t>:</w:t>
      </w:r>
      <w:bookmarkEnd w:id="38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أياس بن عمرو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 بن زيد الحميري قدم وافدا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حمير،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لنتفقه في الدين، و نسأل عن أول هذا الأمر</w:t>
      </w:r>
      <w:r>
        <w:rPr>
          <w:rFonts w:eastAsia="Amiri" w:cs="Amiri" w:ascii="Amiri" w:hAnsi="Amiri"/>
          <w:color w:val="111111"/>
          <w:sz w:val="28"/>
          <w:szCs w:val="28"/>
          <w:rtl w:val="true"/>
          <w:lang w:bidi="ar-SA"/>
        </w:rPr>
        <w:t xml:space="preserve">. </w:t>
      </w:r>
      <w:bookmarkStart w:id="384" w:name="pg12365_114847"/>
    </w:p>
    <w:p>
      <w:pPr>
        <w:pStyle w:val="BookText"/>
        <w:rPr/>
      </w:pPr>
      <w:bookmarkEnd w:id="3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 لا شيء غيره، و كان عرشه على الماء، ثم خلق القلم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هو كائن، ثم خلق السماوات و الأرض و ما بينهما، و استوى على عرشه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وفد حمير قد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ليتفقهوا في الدين، احتياطا منهم لأنفسهم، و لدينهم، فإن وجوب التعلم لما به تكون النجاة من العقاب، مما تحكم به الفطرة و يحتمه الوجدان، و تقضي به العقول</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8806318_417432637"/>
      <w:bookmarkStart w:id="386" w:name="_Toc135"/>
      <w:bookmarkEnd w:id="385"/>
      <w:r>
        <w:rPr>
          <w:rtl w:val="true"/>
        </w:rPr>
        <w:t>حديث القلم</w:t>
      </w:r>
      <w:r>
        <w:rPr>
          <w:rtl w:val="true"/>
        </w:rPr>
        <w:t xml:space="preserve">. . </w:t>
      </w:r>
      <w:r>
        <w:rPr>
          <w:rtl w:val="true"/>
        </w:rPr>
        <w:t>و الجبر و العدل</w:t>
      </w:r>
      <w:r>
        <w:rPr>
          <w:rtl w:val="true"/>
        </w:rPr>
        <w:t>:</w:t>
      </w:r>
      <w:bookmarkEnd w:id="38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كتابة القلم ما هو كائن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لهذا الحديث ألفاظ مختلفة منها ما رواه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جف القلم بما أنت لاق</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القلم،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القدر ما كان و ما هو كائن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من ذلك اليوم ما هو كائن إلى أن تقوم الساعة، ثم طوى الكتاب و ارتفع القلم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سراقة بن جشعم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 لنا ديننا كأنا خلقنا الآن، فيما العمل اليوم؟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أفيما جفت به الأقلام، و جرت به المقادير؟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فيما نستقبل؟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فيما جفت فيه الأقلام، و جرت به المقادير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الذي خط به ربنا عز و جل القدر، خيره و شره، و نفعه و ضره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شيء خلق اللّه القلم، ثم خلق النون و هي الدواة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أكتب؟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ما هو كائن إلى يوم القيامة، من عمل، أو أثر، أو رزق، فكتب ما يكون و ما هو كائن إلى يوم القيامة،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يَسْطُرُونَ </w:t>
      </w:r>
      <w:r>
        <w:rPr>
          <w:rStyle w:val="FootnoteAnchor"/>
          <w:rtl w:val="true"/>
        </w:rPr>
        <w:footnoteReference w:id="182"/>
      </w:r>
      <w:r>
        <w:rPr>
          <w:rFonts w:ascii="Amiri" w:hAnsi="Amiri" w:eastAsia="Amiri" w:cs="Amiri"/>
          <w:color w:val="111111"/>
          <w:sz w:val="28"/>
          <w:sz w:val="28"/>
          <w:szCs w:val="28"/>
          <w:rtl w:val="true"/>
          <w:lang w:bidi="ar-SA"/>
        </w:rPr>
        <w:t>ثم ختم عليه في القلم، فلم ينطق و لا ينطق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اللّه العقل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387" w:name="pg12365_114850"/>
    </w:p>
    <w:p>
      <w:pPr>
        <w:pStyle w:val="BookText"/>
        <w:rPr/>
      </w:pPr>
      <w:bookmarkEnd w:id="387"/>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 تعالى أخذ القلم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كلتا يديه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النون، و هي الدواة، و خلق اللوح فكتب فيه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حول القلم التي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ما كان و ما يكون إلى يوم القيامة كثيرة، فراجع على سبيل المثال، ما أورده السيوطي منها في كتابه الدر المنثور عن ابن عباس،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قرة، و عبادة بن الصامت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 w:name="__RefHeading___Toc8806320_417432637"/>
      <w:bookmarkStart w:id="389" w:name="_Toc136"/>
      <w:bookmarkEnd w:id="388"/>
      <w:r>
        <w:rPr>
          <w:rtl w:val="true"/>
        </w:rPr>
        <w:t>استفادة الجبرية من أحاديث القلم</w:t>
      </w:r>
      <w:r>
        <w:rPr>
          <w:rtl w:val="true"/>
        </w:rPr>
        <w:t>:</w:t>
      </w:r>
      <w:bookmarkEnd w:id="389"/>
    </w:p>
    <w:p>
      <w:pPr>
        <w:pStyle w:val="BookText"/>
        <w:rPr/>
      </w:pPr>
      <w:r>
        <w:rPr>
          <w:rFonts w:ascii="Amiri" w:hAnsi="Amiri" w:eastAsia="Amiri" w:cs="Amiri"/>
          <w:color w:val="111111"/>
          <w:sz w:val="28"/>
          <w:sz w:val="28"/>
          <w:szCs w:val="28"/>
          <w:rtl w:val="true"/>
          <w:lang w:bidi="ar-SA"/>
        </w:rPr>
        <w:t xml:space="preserve">و قد ضم أنصار عقيدة الجبر الإلهي، و هم غير الشيعة، إلى أحاديث القلم المذكورة، روايات أخرى نسبوها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خرجوا بنتيجة تقضي بتعميم القدر و الجبر الإلهي لأفعال العباد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لكنهم يرفضون تسميتهم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لكي يتفادوا انطباق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الخلاّل، و هو أحد علماء الحنابلة قد أطلق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القائلين بالجبر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390" w:name="pg12365_114851"/>
    </w:p>
    <w:p>
      <w:pPr>
        <w:pStyle w:val="Heading6"/>
        <w:numPr>
          <w:ilvl w:val="5"/>
          <w:numId w:val="1"/>
        </w:numPr>
        <w:rPr/>
      </w:pPr>
      <w:bookmarkStart w:id="391" w:name="__RefHeading___Toc8806322_417432637"/>
      <w:bookmarkStart w:id="392" w:name="_Toc137"/>
      <w:bookmarkEnd w:id="390"/>
      <w:bookmarkEnd w:id="391"/>
      <w:r>
        <w:rPr>
          <w:rtl w:val="true"/>
        </w:rPr>
        <w:t xml:space="preserve">لماذا كانت القدرية مثل المجوس؟ </w:t>
      </w:r>
      <w:r>
        <w:rPr>
          <w:rtl w:val="true"/>
        </w:rPr>
        <w:t>! :</w:t>
      </w:r>
      <w:bookmarkEnd w:id="392"/>
    </w:p>
    <w:p>
      <w:pPr>
        <w:pStyle w:val="BookText"/>
        <w:rPr/>
      </w:pPr>
      <w:r>
        <w:rPr>
          <w:rFonts w:ascii="Amiri" w:hAnsi="Amiri" w:eastAsia="Amiri" w:cs="Amiri"/>
          <w:color w:val="111111"/>
          <w:sz w:val="28"/>
          <w:sz w:val="28"/>
          <w:szCs w:val="28"/>
          <w:rtl w:val="true"/>
          <w:lang w:bidi="ar-SA"/>
        </w:rPr>
        <w:t>و وجه الشبه بين القدرية و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يقولون بإلهين مؤثرين، و القدرية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مؤثر، و خالق، و رازق، و شاف 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القدر أيضا مؤثر، حيث إنه يجري حتى على أفعال اللّه تعالى، فهو تعالى محكوم بقدره مكره على إجرائه، فإن عليه أن يجري ما كتبه القلم، ثم إنه لما جف القلم أصبح اللّه غير قادر على فعل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حرم ناسا من الجنة، و أدخل آخرين النار</w:t>
      </w:r>
      <w:r>
        <w:rPr>
          <w:rFonts w:eastAsia="Amiri" w:cs="Amiri" w:ascii="Amiri" w:hAnsi="Amiri"/>
          <w:color w:val="111111"/>
          <w:sz w:val="28"/>
          <w:szCs w:val="28"/>
          <w:rtl w:val="true"/>
          <w:lang w:bidi="ar-SA"/>
        </w:rPr>
        <w:t>. .</w:t>
      </w:r>
    </w:p>
    <w:p>
      <w:pPr>
        <w:pStyle w:val="Heading6"/>
        <w:numPr>
          <w:ilvl w:val="5"/>
          <w:numId w:val="1"/>
        </w:numPr>
        <w:rPr/>
      </w:pPr>
      <w:bookmarkStart w:id="393" w:name="__RefHeading___Toc8806324_417432637"/>
      <w:bookmarkStart w:id="394" w:name="_Toc138"/>
      <w:bookmarkEnd w:id="393"/>
      <w:r>
        <w:rPr>
          <w:rtl w:val="true"/>
        </w:rPr>
        <w:t>نماذج من أحاديث الجبر</w:t>
      </w:r>
      <w:r>
        <w:rPr>
          <w:rtl w:val="true"/>
        </w:rPr>
        <w:t>:</w:t>
      </w:r>
      <w:bookmarkEnd w:id="394"/>
    </w:p>
    <w:p>
      <w:pPr>
        <w:pStyle w:val="BookText"/>
        <w:rPr/>
      </w:pPr>
      <w:r>
        <w:rPr>
          <w:rFonts w:ascii="Amiri" w:hAnsi="Amiri" w:eastAsia="Amiri" w:cs="Amiri"/>
          <w:color w:val="111111"/>
          <w:sz w:val="28"/>
          <w:sz w:val="28"/>
          <w:szCs w:val="28"/>
          <w:rtl w:val="true"/>
          <w:lang w:bidi="ar-SA"/>
        </w:rPr>
        <w:t>و مما أوردوه للتدليل على ما يذهبون إليه من جبر و 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أتلومني على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عليّ قبل أن يخلقني بأربعين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قبل أن يخلق اللّه السماوات و الأرض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أحاديث عالم الذر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هؤلاء للجنة و لا أبالي، و خلقت هؤلاء للنار و لا أبالي</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كيفية خلق الخلق، و أنه بعد نفخ الروح في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رزقه، و أجله، و عمله، و شقي،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تطوى الصحف، فلا يزاد بها و لا ينقص</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يعمل بعمل أهل الجنة، حتى ما يكون بينه و بينها غير ذراع أو ذراعين، فيسبق عليه الكتاب، فيعمل بعمل أهل النار، فيدخلها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يعمل العاملون؟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يعمل لما خلق له، أو لما يسّر له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اعملوا فكل ميسّر لما خلق له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395" w:name="pg12365_114855"/>
    </w:p>
    <w:p>
      <w:pPr>
        <w:pStyle w:val="BookText"/>
        <w:rPr/>
      </w:pPr>
      <w:bookmarkEnd w:id="395"/>
      <w:r>
        <w:rPr>
          <w:rFonts w:ascii="Amiri" w:hAnsi="Amiri" w:eastAsia="Amiri" w:cs="Amiri"/>
          <w:color w:val="111111"/>
          <w:sz w:val="28"/>
          <w:sz w:val="28"/>
          <w:szCs w:val="28"/>
          <w:rtl w:val="true"/>
          <w:lang w:bidi="ar-SA"/>
        </w:rPr>
        <w:t>أي أنه إذا كان قد خلق للعمل الصالح، فإن العمل الصالح هو الذي يكون ميسورا له، و يكون هو قادرا عليه، و لا يقدر على غيره، و كذلك الحال لو كان قد خلق للعمل السيء، فإنه يكون قادرا عليه، و لا يقدر على عمل الخير</w:t>
      </w:r>
      <w:r>
        <w:rPr>
          <w:rFonts w:eastAsia="Amiri" w:cs="Amiri" w:ascii="Amiri" w:hAnsi="Amiri"/>
          <w:color w:val="111111"/>
          <w:sz w:val="28"/>
          <w:szCs w:val="28"/>
          <w:rtl w:val="true"/>
          <w:lang w:bidi="ar-SA"/>
        </w:rPr>
        <w:t>. .</w:t>
      </w:r>
    </w:p>
    <w:p>
      <w:pPr>
        <w:pStyle w:val="Heading6"/>
        <w:numPr>
          <w:ilvl w:val="5"/>
          <w:numId w:val="1"/>
        </w:numPr>
        <w:rPr/>
      </w:pPr>
      <w:bookmarkStart w:id="396" w:name="__RefHeading___Toc8806326_417432637"/>
      <w:bookmarkStart w:id="397" w:name="_Toc139"/>
      <w:bookmarkEnd w:id="396"/>
      <w:r>
        <w:rPr>
          <w:rtl w:val="true"/>
        </w:rPr>
        <w:t>الشيعة بريئون من الجبر</w:t>
      </w:r>
      <w:r>
        <w:rPr>
          <w:rtl w:val="true"/>
        </w:rPr>
        <w:t>:</w:t>
      </w:r>
      <w:bookmarkEnd w:id="397"/>
    </w:p>
    <w:p>
      <w:pPr>
        <w:pStyle w:val="BookText"/>
        <w:rPr/>
      </w:pPr>
      <w:r>
        <w:rPr>
          <w:rFonts w:ascii="Amiri" w:hAnsi="Amiri" w:eastAsia="Amiri" w:cs="Amiri"/>
          <w:color w:val="111111"/>
          <w:sz w:val="28"/>
          <w:sz w:val="28"/>
          <w:szCs w:val="28"/>
          <w:rtl w:val="true"/>
          <w:lang w:bidi="ar-SA"/>
        </w:rPr>
        <w:t>و مهما يكن من أمر، فإن طائفة كبيرة من المسلمين ترى أن القدر يشمل أفعال العباد، بل يشمل أفعال اللّه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ينكر الشيعة ذلك في الموردين، فيرون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وفقا لتعاليم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قادر على إجبار عباده، و لكنه لا يفعل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له المشيئة فيما قضاه و قدره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محكوما بقدره</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8806328_417432637"/>
      <w:bookmarkStart w:id="399" w:name="_Toc140"/>
      <w:bookmarkEnd w:id="398"/>
      <w:r>
        <w:rPr>
          <w:rtl w:val="true"/>
        </w:rPr>
        <w:t>من سلبيات تعميم القدر لأفعال العباد</w:t>
      </w:r>
      <w:r>
        <w:rPr>
          <w:rtl w:val="true"/>
        </w:rPr>
        <w:t>:</w:t>
      </w:r>
      <w:bookmarkEnd w:id="39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تعميم القدر إلى جميع افعال العباد، يجعل كل كفر و شرك، و معصية، بقدر و بقضاء حتمي، و لا يمكن لأي عبد أن يتخلف عما قدره اللّه تعالى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صرح الأشعري بذلك، حين أعلن توبته عن مذهب الإعتزال و التزام خط أهل السنة، التي هي عقائد أهل الحديث، مع شيء من التلطيف و التخفيف، و العدول عن التصريح إلى التلويح، فقد قال إنه تاب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أفعال الشر أنا أفعلها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يشير إلى أنه أصبح يرى أن اللّه هو الذي يفعل أفعال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خالق إلا اللّه، و أن سيئات العباد يخلقها اللّه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القدر حاكما على تلك الأفعال، التي هي في الحقيقة أفعال اللّه، لأنه هو خالقها، فالقدر حاكم على اللّه مباشرة، و قد سلبه الإختيار، و لم يعد قادرا إلا على فعل ما جرى به القدر،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المجبرون يجادلون بباطلو خلاف ما يجدونه في القرآن</w:t>
      </w:r>
    </w:p>
    <w:p>
      <w:pPr>
        <w:pStyle w:val="BookText"/>
        <w:rPr/>
      </w:pPr>
      <w:r>
        <w:rPr>
          <w:rFonts w:ascii="Amiri" w:hAnsi="Amiri" w:eastAsia="Amiri" w:cs="Amiri"/>
          <w:color w:val="111111"/>
          <w:sz w:val="28"/>
          <w:sz w:val="28"/>
          <w:szCs w:val="28"/>
          <w:rtl w:val="true"/>
          <w:lang w:bidi="ar-SA"/>
        </w:rPr>
        <w:t>كل مقالته الإله أضلنيو أراد بي ما كان عنه نهاني</w:t>
      </w:r>
    </w:p>
    <w:p>
      <w:pPr>
        <w:pStyle w:val="BookText"/>
        <w:rPr/>
      </w:pPr>
      <w:r>
        <w:rPr>
          <w:rFonts w:ascii="Amiri" w:hAnsi="Amiri" w:eastAsia="Amiri" w:cs="Amiri"/>
          <w:color w:val="111111"/>
          <w:sz w:val="28"/>
          <w:sz w:val="28"/>
          <w:szCs w:val="28"/>
          <w:rtl w:val="true"/>
          <w:lang w:bidi="ar-SA"/>
        </w:rPr>
        <w:t>أيقول ربك للخلائق آمنواجهرا و يجبرهم على العصيان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صح ذا فتعوذوا من ربكمو ذروا تعوذكم من الشيطان </w:t>
      </w:r>
      <w:r>
        <w:rPr>
          <w:rStyle w:val="FootnoteAnchor"/>
          <w:rtl w:val="true"/>
        </w:rPr>
        <w:footnoteReference w:id="196"/>
      </w:r>
      <w:bookmarkStart w:id="400" w:name="pg12365_114857"/>
    </w:p>
    <w:p>
      <w:pPr>
        <w:pStyle w:val="BookText"/>
        <w:rPr/>
      </w:pPr>
      <w:bookmarkEnd w:id="400"/>
      <w:r>
        <w:rPr>
          <w:rFonts w:ascii="Amiri" w:hAnsi="Amiri" w:eastAsia="Amiri" w:cs="Amiri"/>
          <w:color w:val="111111"/>
          <w:sz w:val="28"/>
          <w:sz w:val="28"/>
          <w:szCs w:val="28"/>
          <w:rtl w:val="true"/>
          <w:lang w:bidi="ar-SA"/>
        </w:rPr>
        <w:t>و ما أجرأهم أيضا بقول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ألقاه في اليم مكتوفا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إياك أن تبتل بالماء</w:t>
      </w:r>
    </w:p>
    <w:p>
      <w:pPr>
        <w:pStyle w:val="Heading6"/>
        <w:numPr>
          <w:ilvl w:val="5"/>
          <w:numId w:val="1"/>
        </w:numPr>
        <w:rPr/>
      </w:pPr>
      <w:bookmarkStart w:id="401" w:name="__RefHeading___Toc8806330_417432637"/>
      <w:bookmarkStart w:id="402" w:name="_Toc141"/>
      <w:bookmarkEnd w:id="401"/>
      <w:r>
        <w:rPr>
          <w:rtl w:val="true"/>
        </w:rPr>
        <w:t>الجبر و اليهود، و المشركون</w:t>
      </w:r>
      <w:r>
        <w:rPr>
          <w:rtl w:val="true"/>
        </w:rPr>
        <w:t>:</w:t>
      </w:r>
      <w:bookmarkEnd w:id="402"/>
    </w:p>
    <w:p>
      <w:pPr>
        <w:pStyle w:val="BookText"/>
        <w:rPr/>
      </w:pPr>
      <w:r>
        <w:rPr>
          <w:rFonts w:ascii="Amiri" w:hAnsi="Amiri" w:eastAsia="Amiri" w:cs="Amiri"/>
          <w:color w:val="111111"/>
          <w:sz w:val="28"/>
          <w:sz w:val="28"/>
          <w:szCs w:val="28"/>
          <w:rtl w:val="true"/>
          <w:lang w:bidi="ar-SA"/>
        </w:rPr>
        <w:t>و قد ذكرنا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في آية التطهير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عقيدة الجبر هي من بقايا عقائد أهل الكتاب، و قد صرحت بها كتبهم المحرفة بصورة واضحة،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التلمود، و الإنجيل،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أَشْرَكُوا لَوْ شٰاءَ اَللّٰهُ مٰا عَبَدْنٰا مِنْ دُونِهِ مِنْ شَيْءٍ نَحْنُ وَ لاٰ آبٰاؤُنٰا وَ لاٰ حَرَّمْنٰا مِنْ دُونِهِ مِنْ شَيْءٍ كَذٰلِكَ فَعَلَ اَلَّذِينَ مِنْ قَبْلِهِمْ فَهَلْ عَلَى اَلرُّسُلِ إِلاَّ اَلْبَلاٰغُ اَلْمُبِينُ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سكان الجزيرة على احتكاك متواصل باليهود، الذين يعتقدون بالجبر، و خصوصا الفريسيين منهم، فقد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الفريسيون من اليهود لا يرون للإنسان إرادة، و لا اختيارا، و لا تأثيرا، و لا جزءا كسبيا، و لذا لا يرونه جديرا بالمدح و الثناء، لأن فعل اللّه فعل بيده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8806332_417432637"/>
      <w:bookmarkStart w:id="404" w:name="_Toc142"/>
      <w:bookmarkEnd w:id="403"/>
      <w:r>
        <w:rPr>
          <w:rtl w:val="true"/>
        </w:rPr>
        <w:t>الحكّام و مقولة الجبر</w:t>
      </w:r>
      <w:r>
        <w:rPr>
          <w:rtl w:val="true"/>
        </w:rPr>
        <w:t>:</w:t>
      </w:r>
      <w:bookmarkEnd w:id="40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راقت مقولة الجبر الإلهي هذه للحكام و المتسلطين، فسعوا إلى نشرها، و حمل الناس عليها، لأن هذه العقيدة تجعل الناس يستكينون لحكمهم، و يخضعون لسلطانهم، مهما صدر منهم من ظلم و عسف، و به </w:t>
      </w:r>
    </w:p>
    <w:p>
      <w:pPr>
        <w:pStyle w:val="BookText"/>
        <w:rPr/>
      </w:pPr>
      <w:r>
        <w:rPr>
          <w:rFonts w:ascii="Amiri" w:hAnsi="Amiri" w:eastAsia="Amiri" w:cs="Amiri"/>
          <w:color w:val="111111"/>
          <w:sz w:val="28"/>
          <w:sz w:val="28"/>
          <w:szCs w:val="28"/>
          <w:rtl w:val="true"/>
          <w:lang w:bidi="ar-SA"/>
        </w:rPr>
        <w:t>يبررون للناس كل ما ارتكبوه من جرائم و موبقات، و هم يفرضون على الناس من خلال هذه العقيدة كل ما يحلو لهم، أو يخطر على بالهم، و به احتج معاوية لصحة ما أقدم عليه من فرض ولده يزيد المجرم و الطاغي و الفاسد، على الناس من بعده، فقد قال لعائشه تارة و لابن عمر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أمر يزيد قد كان قضاء من القضاء، و ليس للعباد خيرة في أمرهم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به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 له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أخترت همدان و الريّ على قتل ابن 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أمورا قضيت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أعذرت إلى ابن عمي قبل الوقعة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 ذكرت عائشة لأبي قتادة 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حق الخوارج، و أن الذي يقتلهم أحبهم إليّ، أحبهم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فأنت تعلمين هذا فلم كان منك؟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قَدَراً مَقْدُوراً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فهي تبرر حرب الجمل و قتل المئات أو الألوف من المسلمين بالقدر الإلهي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 سألت أم الحارث الأنصارية عمر بن الخطاب عن سبب فراره يوم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نسيبة بنت كعب المازنية بذلك أيضا </w:t>
      </w:r>
      <w:r>
        <w:rPr>
          <w:rStyle w:val="FootnoteAnchor"/>
          <w:rtl w:val="true"/>
        </w:rPr>
        <w:footnoteReference w:id="204"/>
      </w:r>
      <w:r>
        <w:rPr>
          <w:rFonts w:ascii="Amiri" w:hAnsi="Amiri" w:eastAsia="Amiri" w:cs="Amiri"/>
          <w:color w:val="111111"/>
          <w:sz w:val="28"/>
          <w:sz w:val="28"/>
          <w:szCs w:val="28"/>
          <w:rtl w:val="true"/>
          <w:lang w:bidi="ar-SA"/>
        </w:rPr>
        <w:t xml:space="preserve">، و كذا الحال بالنسبة لأبي قتادة الأنصاري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بهذه العقيدة استدل خالد بن الوليد لقتل مالك بن نويرة، و برر بها عثمان تمسكه بالحكم إلى أن قتل، و برر بها معاوية و المنصور منع الناس </w:t>
      </w:r>
      <w:bookmarkStart w:id="405" w:name="pg12365_114860"/>
    </w:p>
    <w:p>
      <w:pPr>
        <w:pStyle w:val="BookText"/>
        <w:rPr/>
      </w:pPr>
      <w:bookmarkEnd w:id="405"/>
      <w:r>
        <w:rPr>
          <w:rFonts w:ascii="Amiri" w:hAnsi="Amiri" w:eastAsia="Amiri" w:cs="Amiri"/>
          <w:color w:val="111111"/>
          <w:sz w:val="28"/>
          <w:sz w:val="28"/>
          <w:szCs w:val="28"/>
          <w:rtl w:val="true"/>
          <w:lang w:bidi="ar-SA"/>
        </w:rPr>
        <w:t>حقوقهم في بيت مال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بها برر عمر بن الخطاب تمزيقه لكتاب كان قد كتبه في إرث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موارد كثيرة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مجال لحصرها، غير أننا ذكرنا طائفة من المصادر لها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في آية التطهير</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البحث في هذه الموضوعات طويل و متشعب، نكتفي منه بما ذكرناه</w:t>
      </w:r>
      <w:r>
        <w:rPr>
          <w:rFonts w:eastAsia="Amiri" w:cs="Amiri" w:ascii="Amiri" w:hAnsi="Amiri"/>
          <w:color w:val="111111"/>
          <w:sz w:val="28"/>
          <w:szCs w:val="28"/>
          <w:rtl w:val="true"/>
          <w:lang w:bidi="ar-SA"/>
        </w:rPr>
        <w:t>. .</w:t>
      </w:r>
    </w:p>
    <w:p>
      <w:pPr>
        <w:pStyle w:val="Heading6"/>
        <w:numPr>
          <w:ilvl w:val="5"/>
          <w:numId w:val="1"/>
        </w:numPr>
        <w:rPr/>
      </w:pPr>
      <w:bookmarkStart w:id="406" w:name="__RefHeading___Toc8806334_417432637"/>
      <w:bookmarkStart w:id="407" w:name="_Toc143"/>
      <w:bookmarkEnd w:id="406"/>
      <w:r>
        <w:rPr>
          <w:rtl w:val="true"/>
        </w:rPr>
        <w:t>رواية أهل البيت عليهم السّلام لحديث جف القلم</w:t>
      </w:r>
      <w:r>
        <w:rPr>
          <w:rtl w:val="true"/>
        </w:rPr>
        <w:t>:</w:t>
      </w:r>
      <w:bookmarkEnd w:id="407"/>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جميع ما ذكرناه لا يعني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مكذوب و مختلق من أساسه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سفينة نوح، قد رووا لنا النص الصحيح لأحاديث القلم </w:t>
      </w:r>
      <w:r>
        <w:rPr>
          <w:rStyle w:val="FootnoteAnchor"/>
          <w:rtl w:val="true"/>
        </w:rPr>
        <w:footnoteReference w:id="207"/>
      </w:r>
      <w:r>
        <w:rPr>
          <w:rFonts w:ascii="Amiri" w:hAnsi="Amiri" w:eastAsia="Amiri" w:cs="Amiri"/>
          <w:color w:val="111111"/>
          <w:sz w:val="28"/>
          <w:sz w:val="28"/>
          <w:szCs w:val="28"/>
          <w:rtl w:val="true"/>
          <w:lang w:bidi="ar-SA"/>
        </w:rPr>
        <w:t>، و فسروه و بينوا معناه، فأخذه عنهم شيعتهم، فأمنوا من الوقوع في الشبهات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لكن غير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يوردوا الحديث على وجهه، بل قد زيد فيه و نقّص، أو أعطي معنى غير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إن بعض الروايات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بما يدفع شبهة الجبر الإلهي، و بتخطئة من حاول أن يلصق هذه العقيدة بمعنى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محمد بن مروان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يَسْطُرُونَ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أشد بياضا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القلم، فجرى بما هو كائن، و ما يكون فهو بين يديه موضوع، ما شاء منه زاد فيه، و ما شاء نقص منه، و ما شاء كان، و ما لا يشاء لا يكون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به القلم إنما هو ما تقتضيه السنن التي أودعها اللّه تعالى في الكائنات، بحسب ما لها من استعدادات، و وفق اقتضاء ما فيها من ميزات و خصائص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هذه السنن لا تمنع من التدخل الإلهي، و لو من خلال الهيمنة عليها بسنن أرقى منها، فيكون البداء فيها حتى لو كتبها القلم في لوح المحو و الإثبات</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كتبه القلم في أمّ الكتاب، و هو الكتاب المكنون، و المطابق لعلمه </w:t>
      </w:r>
    </w:p>
    <w:p>
      <w:pPr>
        <w:pStyle w:val="BookText"/>
        <w:rPr/>
      </w:pPr>
      <w:r>
        <w:rPr>
          <w:rFonts w:ascii="Amiri" w:hAnsi="Amiri" w:eastAsia="Amiri" w:cs="Amiri"/>
          <w:color w:val="111111"/>
          <w:sz w:val="28"/>
          <w:sz w:val="28"/>
          <w:szCs w:val="28"/>
          <w:rtl w:val="true"/>
          <w:lang w:bidi="ar-SA"/>
        </w:rPr>
        <w:t>تعالى و هو أمّ الكتاب، و الأصل الذي يقاس عليه ما سواه، فإنه لا بداء فيه، بل يكون البداء منه، و يجب مطابقة ما في لوح المحو و الإثبات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حيث إجراء السنن أو التحكم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أن يكتب القلم فيه يختم على فم القلم، فلا ينطق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ما أشارت إليه رواية عبد الرحيم القصير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يحيى بن أبي العلاء </w:t>
      </w:r>
      <w:r>
        <w:rPr>
          <w:rStyle w:val="FootnoteAnchor"/>
          <w:rtl w:val="true"/>
        </w:rPr>
        <w:footnoteReference w:id="21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فتلخص أن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للقلم كتابتين في 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المحو و الإثبات، و فيه يكون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منه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المكنون، الذي هو أم الكتاب، و منه يكون البداء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يكون فيه</w:t>
      </w:r>
      <w:r>
        <w:rPr>
          <w:rFonts w:eastAsia="Amiri" w:cs="Amiri" w:ascii="Amiri" w:hAnsi="Amiri"/>
          <w:color w:val="111111"/>
          <w:sz w:val="28"/>
          <w:szCs w:val="28"/>
          <w:rtl w:val="true"/>
          <w:lang w:bidi="ar-SA"/>
        </w:rPr>
        <w:t xml:space="preserve">. </w:t>
      </w:r>
      <w:bookmarkStart w:id="408" w:name="pg12365_114863"/>
    </w:p>
    <w:p>
      <w:pPr>
        <w:pStyle w:val="Heading6"/>
        <w:numPr>
          <w:ilvl w:val="5"/>
          <w:numId w:val="1"/>
        </w:numPr>
        <w:rPr/>
      </w:pPr>
      <w:bookmarkStart w:id="409" w:name="__RefHeading___Toc8806336_417432637"/>
      <w:bookmarkStart w:id="410" w:name="_Toc144"/>
      <w:bookmarkEnd w:id="408"/>
      <w:bookmarkEnd w:id="409"/>
      <w:r>
        <w:rPr>
          <w:rtl w:val="true"/>
        </w:rPr>
        <w:t>المخلوق الأول</w:t>
      </w:r>
      <w:r>
        <w:rPr>
          <w:rtl w:val="true"/>
        </w:rPr>
        <w:t>:</w:t>
      </w:r>
      <w:bookmarkEnd w:id="410"/>
    </w:p>
    <w:p>
      <w:pPr>
        <w:pStyle w:val="BookText"/>
        <w:rPr/>
      </w:pPr>
      <w:r>
        <w:rPr>
          <w:rFonts w:ascii="Amiri" w:hAnsi="Amiri" w:eastAsia="Amiri" w:cs="Amiri"/>
          <w:color w:val="111111"/>
          <w:sz w:val="28"/>
          <w:sz w:val="28"/>
          <w:szCs w:val="28"/>
          <w:rtl w:val="true"/>
          <w:lang w:bidi="ar-SA"/>
        </w:rPr>
        <w:t>و يبقى هنا سؤال يحتاج إلى جواب،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أحاديث القلم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أول ما خلقه اللّه تعالى، مع أن ثمة روايات تفيد غير ذلك، فقد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خلق العقل، و هو أول خلق من الروحانيين عن يمين العرش من 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خلقا عظيما، و كرمتك على جميع خلقي</w:t>
      </w:r>
      <w:r>
        <w:rPr>
          <w:rFonts w:eastAsia="Amiri" w:cs="Amiri" w:ascii="Amiri" w:hAnsi="Amiri"/>
          <w:color w:val="111111"/>
          <w:sz w:val="28"/>
          <w:szCs w:val="28"/>
          <w:rtl w:val="true"/>
          <w:lang w:bidi="ar-SA"/>
        </w:rPr>
        <w:t xml:space="preserve">. .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شي خلق اللّه تعالى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نبيك يا جابر، خلقه اللّه ثم خلق منه كل خير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نوري، ابتدعه من نوره، و اشتقه من جلال عظمته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نوري، ففتق منه نور علي، ثم خلق العرش و اللوح، و الشمس و ضوء النهار، و نور الأبصار و العقل و المعرفة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للعقل، فقد صرحت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خلق من الروحانيين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إلا في رواية القمي عن أبيه، عن ابن أبي عمير،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تعارض الروايات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روايات القلم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كتب ما كان و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ما هو مخلوق و كائن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النور، أو العقل أو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خلق القلم لا يعني الكتابة، فلعله خلق القلم أولا، ثم بعد برهة أمره بكتابة ما كان و جرى، منذ خلق القلم إلى حين الكتابة 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فإنه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الرواية قد عطفت الأمر بالكتابة على خلق القلم بواسطة الفاء الدالة على التعقيب المباشر، و من دون مهلة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 روايات أولية خلق العقل، و كذلك روايات خلق النور، أو خلق نور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تتعارض مع روايات أولية خلق القلم، فإن بعض الروايات قد صرحت بإرادة معان منها، تؤدي إلى التوافق بينها، فالقلم، و العقل، و النور قد فسرت أو طبقت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أو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غض النظر عن ذلك كله، فإن وجود هذه الروايات يشير إلى أن المقصود بالأولية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بالنسبة لتقدير شؤون الخلق، فالمخلوق الأول هو القلم و لا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المقصود بأولية خلق العقل هو أوليته بالنسبة للروحانيين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المخلوقات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 قد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خلق اللّه النور،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 مع أنوار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بعض الأخبار العامية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روحي، فيمكن أن يكون المراد بالجميع واحدا، و يكون خلق الأرواح قبل خلق الماء و سائر الأجسام، و تكون أولية الماء بالنسبة إلى العناصر و الأفلاك، فإن بعض الأخبار يدل على تقدم خلق الملائكة على خلق العناصر و الأفلاك كما مر، و دلت الأخبار الكثيرة على تقدم خلق أرواحهم و أنوارهم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411" w:name="pg12365_114866"/>
    </w:p>
    <w:p>
      <w:pPr>
        <w:pStyle w:val="BookText"/>
        <w:rPr/>
      </w:pPr>
      <w:bookmarkEnd w:id="41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8806338_417432637"/>
      <w:bookmarkStart w:id="413" w:name="_Toc145"/>
      <w:bookmarkEnd w:id="412"/>
      <w:r>
        <w:rPr/>
        <w:t>3</w:t>
      </w:r>
      <w:r>
        <w:rPr>
          <w:rtl w:val="true"/>
        </w:rPr>
        <w:t>-</w:t>
      </w:r>
      <w:r>
        <w:rPr>
          <w:rtl w:val="true"/>
        </w:rPr>
        <w:t>وفد بني شيبان</w:t>
      </w:r>
      <w:r>
        <w:rPr>
          <w:rtl w:val="true"/>
        </w:rPr>
        <w:t>:</w:t>
      </w:r>
      <w:bookmarkEnd w:id="413"/>
    </w:p>
    <w:p>
      <w:pPr>
        <w:pStyle w:val="Heading6"/>
        <w:numPr>
          <w:ilvl w:val="5"/>
          <w:numId w:val="1"/>
        </w:numPr>
        <w:rPr/>
      </w:pPr>
      <w:bookmarkStart w:id="414" w:name="__RefHeading___Toc8806340_417432637"/>
      <w:bookmarkStart w:id="415" w:name="_Toc146"/>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عن قيلة بنت مخرمة العنبرية التميمية </w:t>
      </w:r>
      <w:r>
        <w:rPr>
          <w:rStyle w:val="FootnoteAnchor"/>
          <w:rtl w:val="true"/>
        </w:rPr>
        <w:footnoteReference w:id="21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وفد شيبان، و هو قاعد القرفصاء، فلما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متخشعا في الجلسة أرعدت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أرعدت المسكينة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ينظر إليّ و أنا عند ظهره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مسكينة عليك السكينة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قالها أذهب اللّه ما كان أدخل قلبي من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صاحبي أول رجل فبايعه على الإسلام عليه و على قومه،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اكتب بيننا و بين بني تميم بالدهناء، لا يجاوزنا إلينا منهم إلا مسافر أو مجاور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اكتب له بالدهناء</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رأيته أمر له بأن يكتب له بها شخص بي، و هي وطني و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لم يسألك السوية من الأرض إذ سألك، إنما هذه الدهناء عندك مقيد الجمل و مرعى الغنم، و نساء تميم و أبناؤها وراء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يا غلام، صدقت المسكينة، المسلم أخو المسلم، يسعهما الماء و الشجر، و يتعاونان على الفتان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رأى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 الشيباني وافد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حيل دون كتابه ضرب بإحدى يديه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أنت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حتفها تحمل ضأن بأظلافها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كنت لدليلا في الظلماء، جوادا بذي الرحل، عفيفا عن الرفيقة، حتى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 لا تلمني على حظي إذ سألت حظك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حظك في الدهناء لا أبا 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جملي تسأله لجمل امرأتك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أني أشهد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لك أخ ما حييت، إذ أثنيت هذا عليّ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بدأتها فلن أضيعها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أيلام ابن ذه أن يفصل الخطة و ينتصر من وراء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فبكيت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كنت ولدته يا رسول اللّه حازما، فقاتل معك يوم الربذة، ثم ذهب يحيرني من خيبر فأصابته حماها و ترك علي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 محمد بيده لو لم تكوني مسكينة لجررناك اليوم على وجهك، أو لجررت على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أيغلب أحيدكم أن يصاحب صويحبه في الدنيا معروفا، فإذا حال بينه و بينه من هو أولى به منه استرجع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أنسني ما أمضيت، و أعني على ما أبقيت، و الذي نفس محمد بيده إن أحيدكم ليبكي فيستعبر إليه صويحبه، فيا عباد اللّه لا تعذبوا إخوانكم</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لها في قطعة من أديم أحمر لقيلة و للنسوة بنات قيلة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يظلمن حقا، و لا يكرهن على منكح، و كل مؤمن مسلم لهن نصير، أحسنّ و لا تسئن</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416" w:name="pg12365_114869"/>
    </w:p>
    <w:p>
      <w:pPr>
        <w:pStyle w:val="Heading6"/>
        <w:numPr>
          <w:ilvl w:val="5"/>
          <w:numId w:val="1"/>
        </w:numPr>
        <w:rPr/>
      </w:pPr>
      <w:bookmarkStart w:id="417" w:name="__RefHeading___Toc8806342_417432637"/>
      <w:bookmarkStart w:id="418" w:name="_Toc147"/>
      <w:bookmarkEnd w:id="416"/>
      <w:bookmarkEnd w:id="417"/>
      <w:r>
        <w:rPr>
          <w:rtl w:val="true"/>
        </w:rPr>
        <w:t>سبب إعطاء الكتاب لقيلة</w:t>
      </w:r>
      <w:r>
        <w:rPr>
          <w:rtl w:val="true"/>
        </w:rPr>
        <w:t>:</w:t>
      </w:r>
      <w:bookmarkEnd w:id="418"/>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إعطاء الكتاب لقيلة أنها كانت تحت حبيب بن أزهر، فولدت له ثلاث بنات، فتوفي عنها زوجها، فانتزع ابن أخي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أثوب بن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بناتها منها، فوفدت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الصحبة، فلما أرادت السفر بكت جويرية منهن، و هي أصغرهن، فحملتها معها، فلما ركبت الطريق، فإذا أثوب يطلبها ليأخذ الجارية منها،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فسارت قيلة مع وافد بكر بن وائل إلى أن وردت المدينة، فكتب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هذه النصوص وقفات عديدة</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8806344_417432637"/>
      <w:bookmarkStart w:id="420" w:name="_Toc148"/>
      <w:bookmarkEnd w:id="419"/>
      <w:r>
        <w:rPr>
          <w:rtl w:val="true"/>
        </w:rPr>
        <w:t>تشابه الأحداث</w:t>
      </w:r>
      <w:r>
        <w:rPr>
          <w:rtl w:val="true"/>
        </w:rPr>
        <w:t>:</w:t>
      </w:r>
      <w:bookmarkEnd w:id="42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ذكره آنفا عن قيلة بنت مخرمة يشبه إلى حد بعيد ما ذكروه في وفادة الحارث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ذكرنا هذه الوفادة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وفادات الأفراد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الوفادة هي نفس تلك، إذ كما كانت مشكلة الحارث بن حسان مع امرأة تميمية و هو بكري، و كانت المشكلة مع بني تميم، كذلك الحال بالنسبة لقيلة فإنها تميمية، و مشكلة حريث كانت مع بني </w:t>
      </w:r>
      <w:bookmarkStart w:id="421" w:name="pg12365_114870"/>
    </w:p>
    <w:p>
      <w:pPr>
        <w:pStyle w:val="BookText"/>
        <w:rPr/>
      </w:pPr>
      <w:bookmarkEnd w:id="421"/>
      <w:r>
        <w:rPr>
          <w:rFonts w:ascii="Amiri" w:hAnsi="Amiri" w:eastAsia="Amiri" w:cs="Amiri"/>
          <w:color w:val="111111"/>
          <w:sz w:val="28"/>
          <w:sz w:val="28"/>
          <w:szCs w:val="28"/>
          <w:rtl w:val="true"/>
          <w:lang w:bidi="ar-SA"/>
        </w:rPr>
        <w:t>تميم أيضا و حريث أيضا بكري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كما أن الحارث بن حسان قد حمل المرأة التميمية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منقطعا بها، فكذلك الحال بالنسبة لقيلة، فإن صاحبها هو الذي حملها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إذا كان اسم الأول الحارث بن حسان، فإن اسم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بن حسان أيضا، و كلاهما كان بكريا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الأول تأسف و ندم، و اعتبر نفسه مصداقا لمعزى تحمل حتفها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فإن هذا الآخر تأسف و ندم لأنه فعل ذلك، و اعتبر نفسه كضأن تحمل حتفها بأظلافها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محور التنازع في تلك هو جعل الدهناء حاجزا لتميم و هذا نفسه هو محور التنازع هنا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فهما واقعة واحدة اشتبه الرواة في بعض عناصرها، و تطبيقاتها، ثم جاء جمّاعو الأحاديث فظنوا تعددها، و دونوها وفق هذا التصور؟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تكون الأغراض القبلية أو سواها وراء تنقل بعض الأحداث أو بعض الفضائل من شخص إلى شخص أو من موقع إلى موقع، وفق ما يتيسر لطلابها، و المستفيدين منها غير أننا لا نشك في أن الكلام في الموردين إنما هو عن واقعة واحدة اشتبه الأمر فيها على بعض قاصري النظر، فظن تعددها و لا شيء أكثر من ذلك</w:t>
      </w:r>
      <w:r>
        <w:rPr>
          <w:rFonts w:eastAsia="Amiri" w:cs="Amiri" w:ascii="Amiri" w:hAnsi="Amiri"/>
          <w:color w:val="111111"/>
          <w:sz w:val="28"/>
          <w:szCs w:val="28"/>
          <w:rtl w:val="true"/>
          <w:lang w:bidi="ar-SA"/>
        </w:rPr>
        <w:t>. .</w:t>
      </w:r>
    </w:p>
    <w:p>
      <w:pPr>
        <w:pStyle w:val="Heading6"/>
        <w:numPr>
          <w:ilvl w:val="5"/>
          <w:numId w:val="1"/>
        </w:numPr>
        <w:rPr/>
      </w:pPr>
      <w:bookmarkStart w:id="422" w:name="__RefHeading___Toc8806346_417432637"/>
      <w:bookmarkStart w:id="423" w:name="_Toc149"/>
      <w:bookmarkEnd w:id="422"/>
      <w:r>
        <w:rPr>
          <w:rtl w:val="true"/>
        </w:rPr>
        <w:t>أرعدت من الفرق</w:t>
      </w:r>
      <w:r>
        <w:rPr>
          <w:rtl w:val="true"/>
        </w:rPr>
        <w:t>:</w:t>
      </w:r>
      <w:bookmarkEnd w:id="42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الرواية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قيلة بنت مخرمة قد أرعدت من الفرق لما </w:t>
      </w:r>
      <w:bookmarkStart w:id="424" w:name="pg12365_114871"/>
    </w:p>
    <w:p>
      <w:pPr>
        <w:pStyle w:val="BookText"/>
        <w:rPr/>
      </w:pPr>
      <w:bookmarkEnd w:id="424"/>
      <w:r>
        <w:rPr>
          <w:rFonts w:ascii="Amiri" w:hAnsi="Amiri" w:eastAsia="Amiri" w:cs="Amiri"/>
          <w:color w:val="111111"/>
          <w:sz w:val="28"/>
          <w:sz w:val="28"/>
          <w:szCs w:val="28"/>
          <w:rtl w:val="true"/>
          <w:lang w:bidi="ar-SA"/>
        </w:rPr>
        <w:t xml:space="preserve">رأت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متخشعا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 في صحة ذلك، فإن تخشّع الرجل في جلسته لا يوجب الرعب لدى الآخرين، و لا يكون سببا في إصابتهم بالرعدة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و إن كانوا يهابون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لكنها هيبة الإكرام و الإحترام، و المحبة، و الإكبار، و لم يكونوا يخافون منه إلى حد الرعب، و إصابتهم بالرعدة من الفرق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أصحابه، بحيث إن الرجل كان يدخل على المسلمين فلا يميز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و يسأل أيكم محمد؟ </w:t>
      </w:r>
      <w:r>
        <w:rPr>
          <w:rStyle w:val="FootnoteAnchor"/>
          <w:rtl w:val="true"/>
        </w:rPr>
        <w:footnoteReference w:id="221"/>
      </w:r>
      <w:r>
        <w:rPr>
          <w:rFonts w:ascii="Amiri" w:hAnsi="Amiri" w:eastAsia="Amiri" w:cs="Amiri"/>
          <w:color w:val="111111"/>
          <w:sz w:val="28"/>
          <w:sz w:val="28"/>
          <w:szCs w:val="28"/>
          <w:rtl w:val="true"/>
          <w:lang w:bidi="ar-SA"/>
        </w:rPr>
        <w:t xml:space="preserve">أو أيكم رسول اللّه؟ </w:t>
      </w:r>
      <w:r>
        <w:rPr>
          <w:rStyle w:val="FootnoteAnchor"/>
          <w:rtl w:val="true"/>
        </w:rPr>
        <w:footnoteReference w:id="222"/>
      </w:r>
    </w:p>
    <w:p>
      <w:pPr>
        <w:pStyle w:val="Heading6"/>
        <w:numPr>
          <w:ilvl w:val="5"/>
          <w:numId w:val="1"/>
        </w:numPr>
        <w:rPr/>
      </w:pPr>
      <w:bookmarkStart w:id="425" w:name="__RefHeading___Toc8806348_417432637"/>
      <w:bookmarkStart w:id="426" w:name="_Toc150"/>
      <w:bookmarkEnd w:id="425"/>
      <w:r>
        <w:rPr>
          <w:rtl w:val="true"/>
        </w:rPr>
        <w:t>الطعن في النبوة</w:t>
      </w:r>
      <w:r>
        <w:rPr>
          <w:rtl w:val="true"/>
        </w:rPr>
        <w:t>:</w:t>
      </w:r>
      <w:bookmarkEnd w:id="426"/>
    </w:p>
    <w:p>
      <w:pPr>
        <w:pStyle w:val="BookText"/>
        <w:rPr/>
      </w:pPr>
      <w:r>
        <w:rPr>
          <w:rFonts w:ascii="Amiri" w:hAnsi="Amiri" w:eastAsia="Amiri" w:cs="Amiri"/>
          <w:color w:val="111111"/>
          <w:sz w:val="28"/>
          <w:sz w:val="28"/>
          <w:szCs w:val="28"/>
          <w:rtl w:val="true"/>
          <w:lang w:bidi="ar-SA"/>
        </w:rPr>
        <w:t>و قد تضمنت الرواية السابقة طعنا في النبوة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تنسب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التسرع في اتخاذ القرار، </w:t>
      </w:r>
      <w:bookmarkStart w:id="427" w:name="pg12365_114872"/>
    </w:p>
    <w:p>
      <w:pPr>
        <w:pStyle w:val="BookText"/>
        <w:rPr/>
      </w:pPr>
      <w:bookmarkEnd w:id="427"/>
      <w:r>
        <w:rPr>
          <w:rFonts w:ascii="Amiri" w:hAnsi="Amiri" w:eastAsia="Amiri" w:cs="Amiri"/>
          <w:color w:val="111111"/>
          <w:sz w:val="28"/>
          <w:sz w:val="28"/>
          <w:szCs w:val="28"/>
          <w:rtl w:val="true"/>
          <w:lang w:bidi="ar-SA"/>
        </w:rPr>
        <w:t>دون التثبت من أصحاب العلاقة، و استيضاح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ثم التراجع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تصرح بصدق المرأة، و صحة رأيها الذي جاء على خلاف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ربما لتصدق مقولة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أصابت و رجل أخطأ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حريث بن حسان قد تضمن ما يدل على أنه يريد أن يحرم تميما من الدهناء، و هي مرعى غنمها، و مقيل جمالها، و يريد أيضا أن يقيد حريتها في التحرك، و يحجزها عن بني بكر، مع أن العدل قد يقضي بعكس ذلك، أو على الأقل أن يجعل الدهناء نصفين، فلما ذا يعطي البكريين مواضع يكون التميميون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حسانا لم يكن عادلا حين لم يطلب منه السوية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طلب أن يعطيه وطن غيره و داره، مع أن كل أحد يدرك أن هذا الطلب غير منصف</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8806350_417432637"/>
      <w:bookmarkStart w:id="429" w:name="_Toc151"/>
      <w:bookmarkEnd w:id="428"/>
      <w:r>
        <w:rPr>
          <w:rtl w:val="true"/>
        </w:rPr>
        <w:t>لو لم تكوني مسكينة</w:t>
      </w:r>
      <w:r>
        <w:rPr>
          <w:rtl w:val="true"/>
        </w:rPr>
        <w:t>:</w:t>
      </w:r>
      <w:bookmarkEnd w:id="429"/>
    </w:p>
    <w:p>
      <w:pPr>
        <w:pStyle w:val="BookText"/>
        <w:rPr/>
      </w:pPr>
      <w:r>
        <w:rPr>
          <w:rFonts w:ascii="Amiri" w:hAnsi="Amiri" w:eastAsia="Amiri" w:cs="Amiri"/>
          <w:color w:val="111111"/>
          <w:sz w:val="28"/>
          <w:sz w:val="28"/>
          <w:szCs w:val="28"/>
          <w:rtl w:val="true"/>
          <w:lang w:bidi="ar-SA"/>
        </w:rPr>
        <w:t xml:space="preserve">و أما بالنسبة لتهديد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لقيلة بأنها لو لم تكن مسكينة لجروّها على وجهها، فهو أعجب و أغرب</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ترتكب ذنبا تستحق العقوبة عليه، بل غاية ما صدر منها هو أنها تحسرت على ابنها الذي قاتل معه يوم الربذة، ثم ضربته الحمى، فقتلته، و ترك النساء عبئا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هذا الكلام أي غضاضة، أو جرأة أو اعتراض على مقام العزة الإلهية، و لم يظهر منها أنها تأبى عن </w:t>
      </w:r>
      <w:bookmarkStart w:id="430" w:name="pg12365_114873"/>
    </w:p>
    <w:p>
      <w:pPr>
        <w:pStyle w:val="BookText"/>
        <w:rPr/>
      </w:pPr>
      <w:bookmarkEnd w:id="430"/>
      <w:r>
        <w:rPr>
          <w:rFonts w:ascii="Amiri" w:hAnsi="Amiri" w:eastAsia="Amiri" w:cs="Amiri"/>
          <w:color w:val="111111"/>
          <w:sz w:val="28"/>
          <w:sz w:val="28"/>
          <w:szCs w:val="28"/>
          <w:rtl w:val="true"/>
          <w:lang w:bidi="ar-SA"/>
        </w:rPr>
        <w:t>الاسترجاع، بل فيه تذمر من ثقل المسؤولية الملقاة على عاتقها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 هذا الكلام تضمن اعتراضا على اللّه الذي أمات ولدها و ترك عليها البنات، فهل يكون الجر على الوجه من جملة العقوبات التي جاءت بها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نعرف ما قصدته من يوم الربذة الذي قاتل فيه المسلمون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ابنها 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الفقر يعفي الإنسان من العقوبة على ما يصدر منه من مظالم و مآثم؟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الجواب بنعم، فلما ذا إذن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كل من جاء بعده لا يفرقون في عقوباتهم بين مسكين و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الجواب بلا، فلما ذا أعفى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قيلة من العقوبة هنا؟</w:t>
      </w:r>
    </w:p>
    <w:p>
      <w:pPr>
        <w:pStyle w:val="Heading5"/>
        <w:numPr>
          <w:ilvl w:val="4"/>
          <w:numId w:val="1"/>
        </w:numPr>
        <w:rPr/>
      </w:pPr>
      <w:bookmarkStart w:id="431" w:name="__RefHeading___Toc8806352_417432637"/>
      <w:bookmarkStart w:id="432" w:name="_Toc152"/>
      <w:bookmarkEnd w:id="431"/>
      <w:r>
        <w:rPr/>
        <w:t>4</w:t>
      </w:r>
      <w:r>
        <w:rPr>
          <w:rtl w:val="true"/>
        </w:rPr>
        <w:t>-</w:t>
      </w:r>
      <w:r>
        <w:rPr>
          <w:rtl w:val="true"/>
        </w:rPr>
        <w:t>وفد الأشعريين</w:t>
      </w:r>
      <w:r>
        <w:rPr>
          <w:rtl w:val="true"/>
        </w:rPr>
        <w:t>:</w:t>
      </w:r>
      <w:bookmarkEnd w:id="432"/>
    </w:p>
    <w:p>
      <w:pPr>
        <w:pStyle w:val="Heading6"/>
        <w:numPr>
          <w:ilvl w:val="5"/>
          <w:numId w:val="1"/>
        </w:numPr>
        <w:rPr/>
      </w:pPr>
      <w:bookmarkStart w:id="433" w:name="__RefHeading___Toc8806354_417432637"/>
      <w:bookmarkStart w:id="434" w:name="_Toc153"/>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في أصحابه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انج أصحاب السفينة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مكث ساعة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استمدت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دنوا من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جاؤوا يقودهم رجل 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كانوا معه في السفينة الأشعريون، و الذين قادهم عمرو بن الحمق الخزاعي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أين 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 زبيد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بارك اللّه في زبيد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زمع</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عليكم قوم هم أرق منكم قلوبا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فقدم الأشعريون فيهم أبو موسى الأشعري، فلما دنوا من المدينة جعلوا يرتجزون يقولون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 نلقى الأحبةمحمدا و حزبه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أتاكم أهل اليمن، هم أرق أفئدة، و ألين قلوبا، الإيمان يمان، و الحكمة يمانية، السكينة في أهل الغنم، و الفخر و الخيلاء في الفدادين من أهل الوبر</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أتاكم أهل اليمن كأنهم السحاب، و هم خيار من في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نحن يا رسول اللّه؟</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نحن يا رسول اللّه؟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أنتم كلمة ضعيفة</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435" w:name="pg12365_114876"/>
    </w:p>
    <w:p>
      <w:pPr>
        <w:pStyle w:val="BookText"/>
        <w:rPr/>
      </w:pPr>
      <w:bookmarkEnd w:id="435"/>
      <w:r>
        <w:rPr>
          <w:rFonts w:ascii="Amiri" w:hAnsi="Amiri" w:eastAsia="Amiri" w:cs="Amiri"/>
          <w:color w:val="111111"/>
          <w:sz w:val="28"/>
          <w:sz w:val="28"/>
          <w:szCs w:val="28"/>
          <w:rtl w:val="true"/>
          <w:lang w:bidi="ar-SA"/>
        </w:rPr>
        <w:t>زاد محمد بن جبير بن مطعم عن أبيه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لقوا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و 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الأشعريون في الناس كصرة فيها مسك</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لأن المراد في أرضهم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مجال لقبول هذه المدائح لقوم لم يقدموا شيئا للإسلام، فهي من موضوعات محبيهم لسبب أو 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مجيء الأشعريين مع أبي موسى كان عند فتح خيبر سنة سبع، و قد تقدم ذكر ذلك في غزوة خيبر، غير أننا نذكر هنا ما لم نتعرض له هناك، فنقول</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8806356_417432637"/>
      <w:bookmarkStart w:id="437" w:name="_Toc154"/>
      <w:bookmarkEnd w:id="436"/>
      <w:r>
        <w:rPr>
          <w:rtl w:val="true"/>
        </w:rPr>
        <w:t xml:space="preserve">هل الأشعريون أفضل أهل الأرض؟ </w:t>
      </w:r>
      <w:r>
        <w:rPr>
          <w:rtl w:val="true"/>
        </w:rPr>
        <w:t>! :</w:t>
      </w:r>
      <w:bookmarkEnd w:id="43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اليمن، أو الأشعريين هم خيار أهل الأرض، و قد 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الأنصاري أن </w:t>
      </w:r>
      <w:bookmarkStart w:id="438" w:name="pg12365_114877"/>
    </w:p>
    <w:p>
      <w:pPr>
        <w:pStyle w:val="BookText"/>
        <w:rPr/>
      </w:pPr>
      <w:bookmarkEnd w:id="438"/>
      <w:r>
        <w:rPr>
          <w:rFonts w:ascii="Amiri" w:hAnsi="Amiri" w:eastAsia="Amiri" w:cs="Amiri"/>
          <w:color w:val="111111"/>
          <w:sz w:val="28"/>
          <w:sz w:val="28"/>
          <w:szCs w:val="28"/>
          <w:rtl w:val="true"/>
          <w:lang w:bidi="ar-SA"/>
        </w:rPr>
        <w:t xml:space="preserve">يستثني الصحابة أو الأنصار، ثم استثناهم بعد الإصرار عليه بكلمة ضعيفة، مع أن من المقطوع به أن في صحابته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أفضل من جميع الأشعريين،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عمار، و المقداد و كثير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الزرقاني أن يجيب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سكوته مرتين عن استثناء الأنصار مع أن فيهم من هو أفضل قطعا، لأن فيهم من هو من أهل بدر و بيعة الرضوان، فلعله لئلا يغتروا أو يتكلوا على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بعد الثالثة كلمة ضعيفة الخ</w:t>
      </w:r>
      <w:r>
        <w:rPr>
          <w:rFonts w:eastAsia="Amiri" w:cs="Amiri" w:ascii="Amiri" w:hAnsi="Amiri"/>
          <w:color w:val="111111"/>
          <w:sz w:val="28"/>
          <w:szCs w:val="28"/>
          <w:rtl w:val="true"/>
          <w:lang w:bidi="ar-SA"/>
        </w:rPr>
        <w:t xml:space="preserve">.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يبرر أن يغمط الناس حقهم، و تنسب فضائلهم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يضر بحال الأنصار و المهاجرين فهو يضر أيضا بحال اهل اليمن و الأشعريين، إذ قد يتكلون على هذا التفضيل أيضا</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8806358_417432637"/>
      <w:bookmarkStart w:id="440" w:name="_Toc155"/>
      <w:bookmarkEnd w:id="439"/>
      <w:r>
        <w:rPr>
          <w:rtl w:val="true"/>
        </w:rPr>
        <w:t>الإيمان و الحكمة يمانيان</w:t>
      </w:r>
      <w:r>
        <w:rPr>
          <w:rtl w:val="true"/>
        </w:rPr>
        <w:t>:</w:t>
      </w:r>
      <w:bookmarkEnd w:id="44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لقبول وصف هؤلاء القادمين بأنهم هم أهل الإيمان و الحكمة، و كأن غيرهم لا يدانيهم في هذين الأمرين، بل لا مجال لقبوله حتى لو كان المراد به أن موطن الإيمان و الحكمة اليمن، و ليس كذلك غيرها من البلاد و العباد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صحيح في نفسه إن كان المقصود باليمن هو تلك البلاد المعروفة البعيدة عن مكة و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يصلحه ما زعمه الزرقاني من أن هذا الكلام لا مفهوم له </w:t>
      </w:r>
      <w:r>
        <w:rPr>
          <w:rStyle w:val="FootnoteAnchor"/>
          <w:rtl w:val="true"/>
        </w:rPr>
        <w:footnoteReference w:id="230"/>
      </w:r>
      <w:r>
        <w:rPr>
          <w:rFonts w:ascii="Amiri" w:hAnsi="Amiri" w:eastAsia="Amiri" w:cs="Amiri"/>
          <w:color w:val="111111"/>
          <w:sz w:val="28"/>
          <w:sz w:val="28"/>
          <w:szCs w:val="28"/>
          <w:rtl w:val="true"/>
          <w:lang w:bidi="ar-SA"/>
        </w:rPr>
        <w:t xml:space="preserve">، لأنه هو نفسه قد 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 أبا عبيدة بالأمانة، و وصف غيره بأوصاف أخرى و هذا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تميزا و خصوصية في الأمر الذي وصفه به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باليمن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مكة، إن لم نقل جميع بلاد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يمان، و الحكمة يمانية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قال ذلك لأن الإيمان بدأ من مكة، و هي من تهامة من أرض اليمن، و لهذا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 اليمانية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قوله لعيينة بن حصن حين كان يعرض الخيل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الهجرة لكنت أمرءا من أهل اليمن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أن يكون المقصود لو لا أني </w:t>
      </w:r>
    </w:p>
    <w:p>
      <w:pPr>
        <w:pStyle w:val="BookText"/>
        <w:rPr/>
      </w:pPr>
      <w:r>
        <w:rPr>
          <w:rFonts w:ascii="Amiri" w:hAnsi="Amiri" w:eastAsia="Amiri" w:cs="Amiri"/>
          <w:color w:val="111111"/>
          <w:sz w:val="28"/>
          <w:sz w:val="28"/>
          <w:szCs w:val="28"/>
          <w:rtl w:val="true"/>
          <w:lang w:bidi="ar-SA"/>
        </w:rPr>
        <w:t>هجرت مكة لكنت اليوم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 لا أن الهجرة أشرف لعددت نفسي من اليمن، و يؤيده قوله في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الهجرة لكنت امرءا من الأنصار</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هذا القول و هو بتبوك، و مكة و المدينة يومئذ بينه و بين اليمن، فأشار إلى ناحية اليمن و هو يريد مكة و المدينة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بهذا القول الأنصار، لأنهم يمانيون، و هم من نصروا الإيمان و المؤمنين فآووهم، فنسب الإيمان إليهم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اليمن بلاد العرب</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يزيل كل شبهة و ريب هنا أن الذي روي في كتاب جعفر بن محمد بن شريح،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لعيبينة بن حصن، حين كان يعرض الخيل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إن خير الرجال أهل اليمن، و الإيمان يمان </w:t>
      </w:r>
      <w:bookmarkStart w:id="441" w:name="pg12365_114880"/>
    </w:p>
    <w:p>
      <w:pPr>
        <w:pStyle w:val="BookText"/>
        <w:rPr/>
      </w:pPr>
      <w:bookmarkEnd w:id="441"/>
      <w:r>
        <w:rPr>
          <w:rFonts w:ascii="Amiri" w:hAnsi="Amiri" w:eastAsia="Amiri" w:cs="Amiri"/>
          <w:color w:val="111111"/>
          <w:sz w:val="28"/>
          <w:sz w:val="28"/>
          <w:szCs w:val="28"/>
          <w:rtl w:val="true"/>
          <w:lang w:bidi="ar-SA"/>
        </w:rPr>
        <w:t>و أنا يماني</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2" w:name="__RefHeading___Toc8806360_417432637"/>
      <w:bookmarkStart w:id="443" w:name="_Toc156"/>
      <w:bookmarkEnd w:id="442"/>
      <w:r>
        <w:rPr>
          <w:rtl w:val="true"/>
        </w:rPr>
        <w:t>الأشعريون و الإعتقادات</w:t>
      </w:r>
      <w:r>
        <w:rPr>
          <w:rtl w:val="true"/>
        </w:rPr>
        <w:t>:</w:t>
      </w:r>
      <w:bookmarkEnd w:id="44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نافع بن زيد الحميري وافدا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حمير،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لنتفقه في الدين، و نسأل عن أول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ليس شيء غيره، و كان عرشه على الماء، ثم خلق القلم،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هو كائن، ثم خلق السماوات و الأرض و ما فيهن، و استوى على عرشه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 قدوم وفد حمير في سنة تسع، و لهذا اجتمعوا مع بني تميم </w:t>
      </w:r>
      <w:r>
        <w:rPr>
          <w:rStyle w:val="FootnoteAnchor"/>
          <w:rtl w:val="true"/>
        </w:rPr>
        <w:footnoteReference w:id="240"/>
      </w:r>
      <w:r>
        <w:rPr>
          <w:rFonts w:ascii="Amiri" w:hAnsi="Amiri" w:eastAsia="Amiri" w:cs="Amiri"/>
          <w:color w:val="111111"/>
          <w:sz w:val="28"/>
          <w:sz w:val="28"/>
          <w:szCs w:val="28"/>
          <w:rtl w:val="true"/>
          <w:lang w:bidi="ar-SA"/>
        </w:rPr>
        <w:t>، فيدل هذا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الحميريين هم الذين سألوا عن أول هذا الأمر، فلا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عن ذلك كان من الأشعريين، حتى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استنبط بعضهم من سؤال الأشعريين عن هذه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في أصول الدين، و حدوث العالم مستمر لذريتهم، حتى ظهر ذلك في أبي الحسن الأشعري</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 لكن قد ذكرنا بعض الكلام المهم حول حديث كتابة القلم لما كان و ما يكون إلى يوم القيامة في موضع آخر من الكتاب،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وفود نافع بن زيد الحميري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التزم بعقيدة الجبر الإلهي إنما استند في ذلك إلى حديث القلم 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زعمه من أن الكلام في العقائد مستمر في ذرية الأشعريين لا يصح، لأن هذا الكلام لم يثبت أنه صدر من الأشعريين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الكثيرين قد سألوا عن أول هذا الأمر، و عن كثير من الأمور العقائدية، و كانوا يريدون التفقه في الدين،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الأشعري قد حاول أن يتستر على عقيدة الجبر التي أراد الجبريون تأييدها بحديث القلم و نظائره، فلجأ إلى التمويه و التعمية، فجاء بنظرية لا تسمن و لا تغني من جوع، و هي نظرية الكسب التي اقتصر دورها على كونها قد صعّبت فهم الجبر على السذج و البسطاء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روزبهان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الشيخ أبي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العباد الإختيارية مخلوقة للّه تعالى، مكسوبة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بكسبه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مقارنته لقدرته و إرادته، من غير أن يكون هناك تأثير أو مدخل في وجوده سوى كونه محلا له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فوجود قدرة العبد مقارنة لفعل اللّه و خلقه للفعل كعدمها، فهي كالحجر </w:t>
      </w:r>
      <w:bookmarkStart w:id="444" w:name="pg12365_114882"/>
    </w:p>
    <w:p>
      <w:pPr>
        <w:pStyle w:val="BookText"/>
        <w:rPr/>
      </w:pPr>
      <w:bookmarkEnd w:id="444"/>
      <w:r>
        <w:rPr>
          <w:rFonts w:ascii="Amiri" w:hAnsi="Amiri" w:eastAsia="Amiri" w:cs="Amiri"/>
          <w:color w:val="111111"/>
          <w:sz w:val="28"/>
          <w:sz w:val="28"/>
          <w:szCs w:val="28"/>
          <w:rtl w:val="true"/>
          <w:lang w:bidi="ar-SA"/>
        </w:rPr>
        <w:t>في جنب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الفاعل الحقيقي للطاعات و المعاصي عند هؤلاء هو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للإنسان في ذلك أي 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القول باطل بلا ريب فراجع كتاب دلائل الصدق و غيره من الكتب العقائدية و الكلامية</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8806362_417432637"/>
      <w:bookmarkStart w:id="446" w:name="_Toc157"/>
      <w:bookmarkEnd w:id="445"/>
      <w:r>
        <w:rPr>
          <w:rtl w:val="true"/>
        </w:rPr>
        <w:t>عمرو بن الحمق قائد الأشعريين</w:t>
      </w:r>
      <w:r>
        <w:rPr>
          <w:rtl w:val="true"/>
        </w:rPr>
        <w:t>:</w:t>
      </w:r>
      <w:bookmarkEnd w:id="446"/>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الحمق الخزاعي كان قد هاجر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الحديبية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قاد وفد الأشعريين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هذا يلقي ظلالا من الشك على الروايات الأخرى التي تجاهلت ذكر هذا الشهيد السعيد، الذي وصفه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بالصلاح، و تعمدت ذكر أبي موسى الأشعري، و التنويه به، رغم أنه كان الأصغر سنا و ربما شأنا في ذلك الوفد الكبير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ذنب عمرو بن الحمق الذي استحق به هذا التجاهل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معاديا للنهج الأموي المعادي للإسلام و أهله، و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سلمان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و كان من السابقين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من حوارييه و أصفيائه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الناس بالناس، و زوج فاطمة سيدة نساء العالمين، و أبو الذرية التي هي بقية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أعظم سهما في الإسلام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كلفتني نقل الجبال الرواسي، و نزح البحور الطوامي أبدا حتى يأتي عليّ يومي، و في يدي سيفي أهز عدوك، و أقوي به وليك، و يعلو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به كعبك، و يفلج به حجتك، ما ظننت أني أديت من حقك كل الذي يجب لك علي</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نور قلبه، و اهده إلى الصراط المستقيم، ليت أن في شيعتي مائة مثلك</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جاء في رسالة أرسلها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لست قاتل عمرو بن الحمق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الذي أبلته العبادة، فنحل جسمه، و اصفر لونه، بعدما آمنته و أعطيته من عهود اللّه و مواثيقه ما لو أعطيته طائرا لنزل إليك من رأس الجبل، ثم قتلته جرأة على ربك، و استخفافا بذلك العهد</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رأسه أول رأس حمل في الإسلام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معاوية قد حبس زوجة عمرو بن الحمق زمانا، فلما جيء برأس زوجها أرسله إليها فألقي في حجرها، فارتاعت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447" w:name="pg12365_114885"/>
    </w:p>
    <w:p>
      <w:pPr>
        <w:pStyle w:val="BookText"/>
        <w:rPr/>
      </w:pPr>
      <w:bookmarkEnd w:id="447"/>
      <w:r>
        <w:rPr>
          <w:rFonts w:ascii="Amiri" w:hAnsi="Amiri" w:eastAsia="Amiri" w:cs="Amiri"/>
          <w:color w:val="111111"/>
          <w:sz w:val="28"/>
          <w:sz w:val="28"/>
          <w:szCs w:val="28"/>
          <w:rtl w:val="true"/>
          <w:lang w:bidi="ar-SA"/>
        </w:rPr>
        <w:t xml:space="preserve">و كان معاوية قد أمر بأن يطعنوه تسع طعنات كما طعن عثمان، ففعل به ذلك، فمات في الأولى منهن أو الثانية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أحد الأربعة الذين دخلوا الدار على عثمان </w:t>
      </w:r>
      <w:r>
        <w:rPr>
          <w:rStyle w:val="FootnoteAnchor"/>
          <w:rtl w:val="true"/>
        </w:rPr>
        <w:footnoteReference w:id="252"/>
      </w:r>
      <w:r>
        <w:rPr>
          <w:rFonts w:ascii="Amiri" w:hAnsi="Amiri" w:eastAsia="Amiri" w:cs="Amiri"/>
          <w:color w:val="111111"/>
          <w:sz w:val="28"/>
          <w:sz w:val="28"/>
          <w:szCs w:val="28"/>
          <w:rtl w:val="true"/>
          <w:lang w:bidi="ar-SA"/>
        </w:rPr>
        <w:t>، و وثب فجلس على صدره، و به رمق فطعنه تسع طعنات،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ثلاث منهن، فإني طعنتهن إياه للّه، و أما ست فأني طعنتهن إياه لما كان في صدري عليه </w:t>
      </w:r>
      <w:r>
        <w:rPr>
          <w:rStyle w:val="FootnoteAnchor"/>
          <w:rtl w:val="true"/>
        </w:rPr>
        <w:footnoteReference w:id="253"/>
      </w:r>
      <w:r>
        <w:rPr>
          <w:rFonts w:ascii="Amiri" w:hAnsi="Amiri" w:eastAsia="Amiri" w:cs="Amiri"/>
          <w:color w:val="111111"/>
          <w:sz w:val="28"/>
          <w:sz w:val="28"/>
          <w:szCs w:val="28"/>
          <w:rtl w:val="true"/>
          <w:lang w:bidi="ar-SA"/>
        </w:rPr>
        <w:t xml:space="preserve">، و صار من شيعة علي، و شهد معه مشاهده كلها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8" w:name="__RefHeading___Toc8806364_417432637"/>
      <w:bookmarkStart w:id="449" w:name="_Toc158"/>
      <w:bookmarkEnd w:id="448"/>
      <w:r>
        <w:rPr>
          <w:rtl w:val="true"/>
        </w:rPr>
        <w:t>دعاء النبي صلّى اللّه عليه و آله لزبيد</w:t>
      </w:r>
      <w:r>
        <w:rPr>
          <w:rtl w:val="true"/>
        </w:rPr>
        <w:t>:</w:t>
      </w:r>
      <w:bookmarkEnd w:id="449"/>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لزبيد بالبركة، و لكنه لم يرض بالدعاء لزمع رغم إصرارهم عليه حتى راجعوه ثلاث مرات</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نشك في صحة أمثال هذه الأقاويل، فإن زبيدا لم تسلم إلا بعد </w:t>
      </w:r>
      <w:bookmarkStart w:id="450" w:name="pg12365_114886"/>
    </w:p>
    <w:p>
      <w:pPr>
        <w:pStyle w:val="BookText"/>
        <w:rPr/>
      </w:pPr>
      <w:bookmarkEnd w:id="450"/>
      <w:r>
        <w:rPr>
          <w:rFonts w:ascii="Amiri" w:hAnsi="Amiri" w:eastAsia="Amiri" w:cs="Amiri"/>
          <w:color w:val="111111"/>
          <w:sz w:val="28"/>
          <w:sz w:val="28"/>
          <w:szCs w:val="28"/>
          <w:rtl w:val="true"/>
          <w:lang w:bidi="ar-SA"/>
        </w:rPr>
        <w:t>قتال، و قتل و أسر، و بغض النظر عن ذلك، فإنهم كانوا كغيرهم من الناس، و لم يظهر لهم أي تميز في الإلتزام بالشرع و بالعمل على حفظ هذا الدين و الدفاع عنه، فضلا عن حمل علومه، و الدعوة إليه و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يصح الثناء على قوم، و الدعاء لهم، من دون أن يقدموا أي شيء يبرر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زمع فلما ذا و بماذا استحقوا هذا الجفاء، و امتناع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الدعاء لهم بالبركة؟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حولهم علامات 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المبرر لفضحهم بين الناس؟ و هم لم يعملوا شيئا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8806366_417432637"/>
      <w:bookmarkStart w:id="452" w:name="_Toc159"/>
      <w:bookmarkEnd w:id="451"/>
      <w:r>
        <w:rPr/>
        <w:t>5</w:t>
      </w:r>
      <w:r>
        <w:rPr>
          <w:rtl w:val="true"/>
        </w:rPr>
        <w:t>-</w:t>
      </w:r>
      <w:r>
        <w:rPr>
          <w:rtl w:val="true"/>
        </w:rPr>
        <w:t>وفود بني حنيفة و مسيلمة الكذاب</w:t>
      </w:r>
      <w:r>
        <w:rPr>
          <w:rtl w:val="true"/>
        </w:rPr>
        <w:t>:</w:t>
      </w:r>
      <w:bookmarkEnd w:id="452"/>
    </w:p>
    <w:p>
      <w:pPr>
        <w:pStyle w:val="Heading6"/>
        <w:numPr>
          <w:ilvl w:val="5"/>
          <w:numId w:val="1"/>
        </w:numPr>
        <w:rPr/>
      </w:pPr>
      <w:bookmarkStart w:id="453" w:name="__RefHeading___Toc8806368_417432637"/>
      <w:bookmarkStart w:id="454" w:name="_Toc160"/>
      <w:bookmarkEnd w:id="453"/>
      <w:r>
        <w:rPr>
          <w:rtl w:val="true"/>
        </w:rPr>
        <w:t>اشارة</w:t>
      </w:r>
      <w:bookmarkEnd w:id="45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عشر </w:t>
      </w:r>
      <w:r>
        <w:rPr>
          <w:rStyle w:val="FootnoteAnchor"/>
          <w:rtl w:val="true"/>
        </w:rPr>
        <w:footnoteReference w:id="255"/>
      </w:r>
      <w:r>
        <w:rPr>
          <w:rFonts w:ascii="Amiri" w:hAnsi="Amiri" w:eastAsia="Amiri" w:cs="Amiri"/>
          <w:color w:val="111111"/>
          <w:sz w:val="28"/>
          <w:sz w:val="28"/>
          <w:szCs w:val="28"/>
          <w:rtl w:val="true"/>
          <w:lang w:bidi="ar-SA"/>
        </w:rPr>
        <w:t xml:space="preserve">، أو في سنة تسع </w:t>
      </w:r>
      <w:r>
        <w:rPr>
          <w:rStyle w:val="FootnoteAnchor"/>
          <w:rtl w:val="true"/>
        </w:rPr>
        <w:footnoteReference w:id="256"/>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أو سبع </w:t>
      </w:r>
      <w:r>
        <w:rPr>
          <w:rStyle w:val="FootnoteAnchor"/>
          <w:rtl w:val="true"/>
        </w:rPr>
        <w:footnoteReference w:id="257"/>
      </w:r>
      <w:r>
        <w:rPr>
          <w:rFonts w:ascii="Amiri" w:hAnsi="Amiri" w:eastAsia="Amiri" w:cs="Amiri"/>
          <w:color w:val="111111"/>
          <w:sz w:val="28"/>
          <w:sz w:val="28"/>
          <w:szCs w:val="28"/>
          <w:rtl w:val="true"/>
          <w:lang w:bidi="ar-SA"/>
        </w:rPr>
        <w:t xml:space="preserve">،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بني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قبيلة تسكن في اليمامة بين مكة و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مسيلمة بن حبيب الكذاب، و كان منزلهم في دار امرأة من الأنصار من بني النجار، هي رملة بنت الحدث بن ثعلبة بن </w:t>
      </w:r>
    </w:p>
    <w:p>
      <w:pPr>
        <w:pStyle w:val="BookText"/>
        <w:rPr/>
      </w:pPr>
      <w:r>
        <w:rPr>
          <w:rFonts w:ascii="Amiri" w:hAnsi="Amiri" w:eastAsia="Amiri" w:cs="Amiri"/>
          <w:color w:val="111111"/>
          <w:sz w:val="28"/>
          <w:sz w:val="28"/>
          <w:szCs w:val="28"/>
          <w:rtl w:val="true"/>
          <w:lang w:bidi="ar-SA"/>
        </w:rPr>
        <w:t>الحارث بن زيد، زوجة معاذ بن عفراء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بمسيلمة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بالثياب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مع أصحابه، في يده عسيب من سعف النخل، فلما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مسيلمة 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له الأمر من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سألتني هذا العسيب الذي في يدي ما أعطيتكه</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شيخ من أهل اليمامة من بني حنيفة أن حديثه كان على غير هذا، زعم أن وفد بني حنيفة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خلّفوا مسيلمة في رحالهم، فلما أسلموا ذكروا له مكانه،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قد خلفنا صاحبا لنا في رحالنا و ركابنا، يحفظها لنا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أمر للقوم،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بشركم مكانا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حفظه ضيعة أصحابه و هي حوائجهم </w:t>
      </w:r>
    </w:p>
    <w:p>
      <w:pPr>
        <w:pStyle w:val="BookText"/>
        <w:rPr/>
      </w:pPr>
      <w:r>
        <w:rPr>
          <w:rFonts w:ascii="Amiri" w:hAnsi="Amiri" w:eastAsia="Amiri" w:cs="Amiri"/>
          <w:color w:val="111111"/>
          <w:sz w:val="28"/>
          <w:sz w:val="28"/>
          <w:szCs w:val="28"/>
          <w:rtl w:val="true"/>
          <w:lang w:bidi="ar-SA"/>
        </w:rPr>
        <w:t>و ظهرهم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ذلك الذي يريد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جاؤوا بالذي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اليمامة ارتد عدو اللّه، و تنبأ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أشركت في الأمر معه، ألم يقل لكم حين ذكرتموني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بشركم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ذاك إلاّ لما كان يعلم أني قد أشركت في الأمر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يسجع فيقول لهم فيما يقول مضاهاة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أنعم اللّه على الحبلى، أخرج منها نسمة تسعى، من بين صفاق وحشا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وضع عنهم الصلاة، و أحل لهم الخمر و الزنا </w:t>
      </w:r>
      <w:r>
        <w:rPr>
          <w:rStyle w:val="FootnoteAnchor"/>
          <w:rtl w:val="true"/>
        </w:rPr>
        <w:footnoteReference w:id="261"/>
      </w:r>
      <w:r>
        <w:rPr>
          <w:rFonts w:ascii="Amiri" w:hAnsi="Amiri" w:eastAsia="Amiri" w:cs="Amiri"/>
          <w:color w:val="111111"/>
          <w:sz w:val="28"/>
          <w:sz w:val="28"/>
          <w:szCs w:val="28"/>
          <w:rtl w:val="true"/>
          <w:lang w:bidi="ar-SA"/>
        </w:rPr>
        <w:t xml:space="preserve">، و هو مع ذلك يشهد </w:t>
      </w:r>
    </w:p>
    <w:p>
      <w:pPr>
        <w:pStyle w:val="BookText"/>
        <w:rPr/>
      </w:pP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نبي، فأصفقت معه بنو حنيفة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مسيلمة رسول اللّه إلى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أشركت في الأمر معك، و إن لنا نصف الأمر، و ليس قريش قوما يعدلون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فقدم عليه رسوله بهذا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مسيلمة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أما بعد، فإن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آخر سنة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نعيم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جاءه رسولا مسيلمة الكذاب بكتابه يقول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أنتما تقولان بمثل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لو لا أن الرسل لا تقتل لضربت أعناقكما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النواحة، و ابن أثال رسولين لمسيلمة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تشهدان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مسيلمة رسول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آمنت باللّه و رسوله، و لو كنت قاتلا رسولا لقتلتكما</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فمضت السنّة بأن الرسل لا تقتل</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به لحقنا بمسيلمة الكذاب بالنار، و كنّا نعبد الحجر في الجاهلية، فإذا وجدنا حجرا هو أحسن منه ألقينا ذلك و أخذناه، فإذا لم نجد حجرا جمعنا حثية من تراب، ثم جئنا بغنم فحلبناها عليه ثم طفنا به، و كنا إذا دخل رجب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منصّل الأسنة، فلا ندع سهما فيه حديدة و لا حديدة في رمح إلا نزعناها و ألقيناها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مسيلمة الكذاب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لي محمد الأمر من بعده تبعته، و قدمها في بشر كثير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كان معه سبعة عشر </w:t>
      </w:r>
    </w:p>
    <w:p>
      <w:pPr>
        <w:pStyle w:val="BookText"/>
        <w:rPr/>
      </w:pP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فأقبل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معه ثابت بن قيس بن شماس، و في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جريد حتى وقف على مسيلمة في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سألتني هذه القطعة ما أعطيتكها، و لن تعدو أمر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أدبرت ليعقرنك اللّه، و إني لأراك الذي أريت فيه ما رأيت، و هذا ثابت بن قيس يجيبك عني</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عنه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أرى الذي أريت فيك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فأخبرني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نائم رأيت في يدي سوارين من ذهب، فأهمني شأنهما، فأوحي إلي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انفخهما فطارا، فأولتهما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كذابين يخرجان من </w:t>
      </w:r>
    </w:p>
    <w:p>
      <w:pPr>
        <w:pStyle w:val="BookText"/>
        <w:rPr/>
      </w:pPr>
      <w:r>
        <w:rPr>
          <w:rFonts w:ascii="Amiri" w:hAnsi="Amiri" w:eastAsia="Amiri" w:cs="Amiri"/>
          <w:color w:val="111111"/>
          <w:sz w:val="28"/>
          <w:sz w:val="28"/>
          <w:szCs w:val="28"/>
          <w:rtl w:val="true"/>
          <w:lang w:bidi="ar-SA"/>
        </w:rPr>
        <w:t>بعدي،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العنسي صاحب صنعاء،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صاحب اليمامة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حديث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بينا أنا نائم أتيت بخزائن الأرض، فوضع في كفي سواران من ذهب، فكبرا عليّ، فأوحي إلي أن أنفخهما فنفختهما فذهبا، فأولتهما الكذابين اللذين أنا بينهما صاحب صنعاء، و صاحب اليمامة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صاحب صنعاء هو الأسود العنسي و هو عيهلة صاحب صنعاء، و قتله فيروز الديلمي في مرض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قبل وفاته </w:t>
      </w:r>
      <w:bookmarkStart w:id="455" w:name="pg12365_114895"/>
    </w:p>
    <w:p>
      <w:pPr>
        <w:pStyle w:val="BookText"/>
        <w:rPr/>
      </w:pPr>
      <w:bookmarkEnd w:id="4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و ليلة، فأتاه الوحي، فأخبر أصحابه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مسيلمة فقد ادّعى النبوة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شهد له الرحال الحنفي زورا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شرّكه معه 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رأى الرحال مع فرات بن حيان و أبي هريرة،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ضرس أحدكم في النار مثل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زالا خائفين حتى ارتد الرحال، و آمن بمسيلمة، و شهد له زورا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أبو بكر جيشا إلى مسيلمة فقتل هو و جميع أصحابه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6" w:name="__RefHeading___Toc8806370_417432637"/>
      <w:bookmarkStart w:id="457" w:name="_Toc161"/>
      <w:bookmarkEnd w:id="456"/>
      <w:r>
        <w:rPr>
          <w:rtl w:val="true"/>
        </w:rPr>
        <w:t>هل رأى مسيلمة رسول اللّه صلّى اللّه عليه و آله</w:t>
      </w:r>
      <w:r>
        <w:rPr>
          <w:rtl w:val="true"/>
        </w:rPr>
        <w:t>:</w:t>
      </w:r>
      <w:bookmarkEnd w:id="457"/>
    </w:p>
    <w:p>
      <w:pPr>
        <w:pStyle w:val="BookText"/>
        <w:rPr/>
      </w:pP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يلتئم خبر ابن إسحاق في كون مسيلمة لم يجتمع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 في الرحال، مع الحديث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اجتمع به، و قد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لو سأله السعفة التي في يده ما أعطاه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بالرواية الثانية أولى لصحة سندها، و قد وردت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ابن إسحاق فضعيف منقطع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بينهما بأن من المحتمل أن يكون قدم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كان فيها تابعا، و الأخرى كان فيها رئيسا متبوعا</w:t>
      </w:r>
      <w:r>
        <w:rPr>
          <w:rFonts w:eastAsia="Amiri" w:cs="Amiri" w:ascii="Amiri" w:hAnsi="Amiri"/>
          <w:color w:val="111111"/>
          <w:sz w:val="28"/>
          <w:szCs w:val="28"/>
          <w:rtl w:val="true"/>
          <w:lang w:bidi="ar-SA"/>
        </w:rPr>
        <w:t xml:space="preserve">. . </w:t>
      </w:r>
      <w:bookmarkStart w:id="458" w:name="pg12365_114896"/>
    </w:p>
    <w:p>
      <w:pPr>
        <w:pStyle w:val="BookText"/>
        <w:rPr/>
      </w:pPr>
      <w:bookmarkEnd w:id="458"/>
      <w:r>
        <w:rPr>
          <w:rFonts w:ascii="Amiri" w:hAnsi="Amiri" w:eastAsia="Amiri" w:cs="Amiri"/>
          <w:color w:val="111111"/>
          <w:sz w:val="28"/>
          <w:sz w:val="28"/>
          <w:szCs w:val="28"/>
          <w:rtl w:val="true"/>
          <w:lang w:bidi="ar-SA"/>
        </w:rPr>
        <w:t>و يرد على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مسيلمة كان أكبر من ان يكون تابعا، فقد كان يقال له منذ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إقامته في رحله كانت أنفة منه و استكبارا من أن يكون هو الساعي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الأمر، ثم لقيه بعد ذلك كما سنوضحه عن قريب إن شاء اللّه</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8806372_417432637"/>
      <w:bookmarkStart w:id="460" w:name="_Toc162"/>
      <w:bookmarkEnd w:id="459"/>
      <w:r>
        <w:rPr>
          <w:rtl w:val="true"/>
        </w:rPr>
        <w:t>تعظيم مسيلمة خرافة</w:t>
      </w:r>
      <w:r>
        <w:rPr>
          <w:rtl w:val="true"/>
        </w:rPr>
        <w:t>:</w:t>
      </w:r>
      <w:bookmarkEnd w:id="460"/>
    </w:p>
    <w:p>
      <w:pPr>
        <w:pStyle w:val="BookText"/>
        <w:rPr/>
      </w:pPr>
      <w:r>
        <w:rPr>
          <w:rFonts w:ascii="Amiri" w:hAnsi="Amiri" w:eastAsia="Amiri" w:cs="Amiri"/>
          <w:color w:val="111111"/>
          <w:sz w:val="28"/>
          <w:sz w:val="28"/>
          <w:szCs w:val="28"/>
          <w:rtl w:val="true"/>
          <w:lang w:bidi="ar-SA"/>
        </w:rPr>
        <w:t>ادعت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مسيلمة جاء مع وفد بني حنيفة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يستر بالثياب تعظيما له، و أنهم خلفوه في رحالهم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استكبر عن السعي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لا نستطيع أن نؤكد صحة هذا الزعم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يكون بهذه المكانة في قومه فالمتوقع هو أن يكتفي هو بإرسال الوفود، و لا يفد هو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بهذه المثابة، فإنهم لا يخلّفونه في رحالهم ليحفظها لهم، حسبما تقدم التصريح به</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زعمه البعض من أنه تخلف في رحالهم، استكبارا عن السعي </w:t>
      </w:r>
      <w:bookmarkStart w:id="461" w:name="pg12365_114897"/>
    </w:p>
    <w:p>
      <w:pPr>
        <w:pStyle w:val="BookText"/>
        <w:rPr/>
      </w:pPr>
      <w:bookmarkEnd w:id="461"/>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يمكن قبوله، إذ لماذا لم يستكبر عن السعي من اليمامة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بين مكة و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ثم يستكبر عن هذه الخطوات اليسيرة من موضع نزوله في المدينة إلى مسجدها؟ </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8806374_417432637"/>
      <w:bookmarkStart w:id="463" w:name="_Toc163"/>
      <w:bookmarkEnd w:id="462"/>
      <w:r>
        <w:rPr>
          <w:rtl w:val="true"/>
        </w:rPr>
        <w:t>النبي صلّى اللّه عليه و آله يفضح نوايا مسيلمة</w:t>
      </w:r>
      <w:r>
        <w:rPr>
          <w:rtl w:val="true"/>
        </w:rPr>
        <w:t>:</w:t>
      </w:r>
      <w:bookmarkEnd w:id="463"/>
    </w:p>
    <w:p>
      <w:pPr>
        <w:pStyle w:val="BookText"/>
        <w:rPr/>
      </w:pPr>
      <w:r>
        <w:rPr>
          <w:rFonts w:ascii="Amiri" w:hAnsi="Amiri" w:eastAsia="Amiri" w:cs="Amiri"/>
          <w:color w:val="111111"/>
          <w:sz w:val="28"/>
          <w:sz w:val="28"/>
          <w:szCs w:val="28"/>
          <w:rtl w:val="true"/>
          <w:lang w:bidi="ar-SA"/>
        </w:rPr>
        <w:t xml:space="preserve">و الذي نظنه هو أنه تخلف في بادئ الأمر عن الذهاب معهم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يتحاشى أن يكشف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بما أعطاه اللّه من علم الغيب، لكي يتمكن بعد ذلك من أن يتدبر الأمر مع الرحال الحنفي، ليشهد له زورا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أشركه معه في النبوة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ضيع الفرصة على مسيلمة، حيث إنه حينما أخبروه بأن أحدهم قد بقي في الرحال أمر له من العطاء بمثل ما أمر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بشركم مكانا</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وجوده في الرحال لا يجعله في موضع يوجب حرمانه من العطاء، ليكون وجودهم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امتيازا لهم يخولهم أخذ العطاء دونه، فإن استحقاق العطاء و عدمه له موازين أخرى غير هذا، إذ هو يرتبط بالمعطي الذي يريد أن يعم عدله و فضله الجميع، و يريد أيضا أن يشجع الناس على الثبات على طريق الحق، و نبذ كل ما هو </w:t>
      </w:r>
      <w:bookmarkStart w:id="464" w:name="pg12365_114898"/>
    </w:p>
    <w:p>
      <w:pPr>
        <w:pStyle w:val="BookText"/>
        <w:rPr/>
      </w:pPr>
      <w:bookmarkEnd w:id="464"/>
      <w:r>
        <w:rPr>
          <w:rFonts w:ascii="Amiri" w:hAnsi="Amiri" w:eastAsia="Amiri" w:cs="Amiri"/>
          <w:color w:val="111111"/>
          <w:sz w:val="28"/>
          <w:sz w:val="28"/>
          <w:szCs w:val="28"/>
          <w:rtl w:val="true"/>
          <w:lang w:bidi="ar-SA"/>
        </w:rPr>
        <w:t>انحراف و شر، و تكون له الحجة عليهم، و لا يكون لأحد أية حجة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يرتبط فيما يظهره الآخذ من مواقف، و ما ينتهجه من سلوك يبرر إعطاءه، و لو في خصوص تلك البرهة التي نال فيها من العطاء ما 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تلك البرهة، فإن الإنسان الذي استفاد من عطاء النبوة، و رأى من خلقها الرفيع ما رأى، و عرف من سيرتها و مبادئها، و شرائعها ما قامت به الحجة عليه، هو الذي يكون مسؤولا عما يصدر منه في ضوء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أن كلمة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مسيلمة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بشركم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في السياق الصحيح و المؤثر، الذي يعطي الضابطة الحاسمة و الدقيقة في موضوع القيم، و في الأخلاق، ليصبح سبيلا لإقامة الحجة، و سطوع البرهان على الحق لمن أراد أن يستنير بنور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زعمه مسيلمة بعد رجوعه إلى اليمامة من أنه إشرك في النبوة معه استنادا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بشركم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 بطلانه، فإن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ليس بشركم مكانا 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مساو لكم، و قد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لا تمتازون عنه في موضوع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شريك في النبوة أو في غيرها، و لا يشير إلى شيء من ذلك من قريب، و لا من بعيد</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8806376_417432637"/>
      <w:bookmarkStart w:id="466" w:name="_Toc164"/>
      <w:bookmarkEnd w:id="465"/>
      <w:r>
        <w:rPr>
          <w:rtl w:val="true"/>
        </w:rPr>
        <w:t>مسيلمة يريد ولاية الأمر بعد النبي صلّى اللّه عليه و آله</w:t>
      </w:r>
      <w:r>
        <w:rPr>
          <w:rtl w:val="true"/>
        </w:rPr>
        <w:t>:</w:t>
      </w:r>
      <w:bookmarkEnd w:id="46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نريد أن ننأى بأنفسنا عن قبول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جاؤوا بمسيلمة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يستر بالثياب، فسأله أن يجعل له الأمر من بعده،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سألتني هذا </w:t>
      </w:r>
      <w:bookmarkStart w:id="467" w:name="pg12365_114899"/>
    </w:p>
    <w:p>
      <w:pPr>
        <w:pStyle w:val="BookText"/>
        <w:rPr/>
      </w:pPr>
      <w:bookmarkEnd w:id="467"/>
      <w:r>
        <w:rPr>
          <w:rFonts w:ascii="Amiri" w:hAnsi="Amiri" w:eastAsia="Amiri" w:cs="Amiri"/>
          <w:color w:val="111111"/>
          <w:sz w:val="28"/>
          <w:sz w:val="28"/>
          <w:szCs w:val="28"/>
          <w:rtl w:val="true"/>
          <w:lang w:bidi="ar-SA"/>
        </w:rPr>
        <w:t>العسيب الذي في يدي ما أعطيتكه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أقوى تصريح من شأنه أن يحصن الناس من خداع مسيلمة، فإنه بهذه الكلمة قد نفى إشراكه في النبوة، و نفى أهلية مسيلمة لأدنى شيء يمكن أن يخطر على قلب بشر، فإنه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بالغيب الإلهي، و أحلم الناس، و أكرمهم، و أرحمهم، و أحسنهم أخلاقا، و اكثرهم رفقا بالناس، و مراعاة لمشاعرهم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يجبه مسيلمة بهذه الحقيقة، فذلك يعني أن مسيلمة كان يستحق هذه الإهانة حين صدورها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كان ينطوي على أمر عظيم، لا بد من فضحه فيه و يجب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يعريه أمام الناس، و يكشف عن حقيقته، و يبين قيمته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لا يراه أهلا للعسيب، بل هو يرى أنه لا يجوز حتى أن يعطى ذلك العسيب، رغم أن الكريم قد يعطي من لا يستحق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يكشف لنا عن خبث عظيم يجعل من إعطاء العسيب له و لو تفضلا و كرما جريمة عظيمة، لا يمكن أن تصدر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6"/>
        <w:numPr>
          <w:ilvl w:val="5"/>
          <w:numId w:val="1"/>
        </w:numPr>
        <w:rPr/>
      </w:pPr>
      <w:bookmarkStart w:id="468" w:name="__RefHeading___Toc8806378_417432637"/>
      <w:bookmarkStart w:id="469" w:name="_Toc165"/>
      <w:bookmarkEnd w:id="468"/>
      <w:r>
        <w:rPr>
          <w:rtl w:val="true"/>
        </w:rPr>
        <w:t>مسيلمة يستثير الغرائز و الأهواء</w:t>
      </w:r>
      <w:r>
        <w:rPr>
          <w:rtl w:val="true"/>
        </w:rPr>
        <w:t>:</w:t>
      </w:r>
      <w:bookmarkEnd w:id="469"/>
    </w:p>
    <w:p>
      <w:pPr>
        <w:pStyle w:val="BookText"/>
        <w:rPr/>
      </w:pPr>
      <w:r>
        <w:rPr>
          <w:rFonts w:ascii="Amiri" w:hAnsi="Amiri" w:eastAsia="Amiri" w:cs="Amiri"/>
          <w:color w:val="111111"/>
          <w:sz w:val="28"/>
          <w:sz w:val="28"/>
          <w:szCs w:val="28"/>
          <w:rtl w:val="true"/>
          <w:lang w:bidi="ar-SA"/>
        </w:rPr>
        <w:t xml:space="preserve">و قد سار مسيلمة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خططه التفصيلية في ثلاثة اتجاهات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دعواه بأكاذيب ينسبها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شهادات يزورها عليه، و بذلك يكون قد حفظ لنفسه العنصر الغيبي الذي يخضع له الناس بصورة تلقائية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فاستمر يشهد لرسول اللّه </w:t>
      </w:r>
      <w:bookmarkStart w:id="470" w:name="pg12365_114900"/>
    </w:p>
    <w:p>
      <w:pPr>
        <w:pStyle w:val="BookText"/>
        <w:rPr/>
      </w:pPr>
      <w:bookmarkEnd w:id="4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يزعم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أشركه معه فيها، و استشهد على ذلك الرحال الحنفي كما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يأبه لتكذيب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المسلمين لمزاعمه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كتب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أشرك في الأمر معه، و ليس قريش قوم يعدلون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تقدم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خاطب غرائز الناس، و استثار شهواتهم، و أرضى ميولهم حين وضع عنهم الصلاة، التي يراها أهل الدنيا عبئا ثقيلا، يودون التخلص منه، ثم هو قد أباح لهم الزنا و شرب الخمر، و ذلك يرضي غرائزهم، و يتناغم مع شهواتهم و أهوائهم التي تريد التفلت من كل قيد في مثل هذه المجالات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استفاد من بعض الألاعيب التي كان الناس يجهلون رمزها و سرها، لكي يوهمهم بأنه قادر على اجتراح المعجزات، مثل وضعه البيضة في الكلس مدة حتى تلين، و يسهل التصرف فيها، ثم يدخلها في زجاجة و يتركها لتعود إلى حالتها الأولى، ثم يريهم إياها، فيثير ذلك عجبهم، فإن عنق الزجاجة ضيق، و لا يمكن أن تمر فيه البيضة من دون أن تنكسر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فيتأكد لديهم الشعور بأن لديه قدرات خارقة، و يتوهمون أن ذلك من دلائل صحة ما يدعيه</w:t>
      </w:r>
      <w:r>
        <w:rPr>
          <w:rFonts w:eastAsia="Amiri" w:cs="Amiri" w:ascii="Amiri" w:hAnsi="Amiri"/>
          <w:color w:val="111111"/>
          <w:sz w:val="28"/>
          <w:szCs w:val="28"/>
          <w:rtl w:val="true"/>
          <w:lang w:bidi="ar-SA"/>
        </w:rPr>
        <w:t>. .</w:t>
      </w:r>
    </w:p>
    <w:p>
      <w:pPr>
        <w:pStyle w:val="Heading6"/>
        <w:numPr>
          <w:ilvl w:val="5"/>
          <w:numId w:val="1"/>
        </w:numPr>
        <w:rPr/>
      </w:pPr>
      <w:bookmarkStart w:id="471" w:name="__RefHeading___Toc8806380_417432637"/>
      <w:bookmarkStart w:id="472" w:name="_Toc166"/>
      <w:bookmarkEnd w:id="471"/>
      <w:r>
        <w:rPr>
          <w:rtl w:val="true"/>
        </w:rPr>
        <w:t>مفارقة مثيرة</w:t>
      </w:r>
      <w:r>
        <w:rPr>
          <w:rtl w:val="true"/>
        </w:rPr>
        <w:t>:</w:t>
      </w:r>
      <w:bookmarkEnd w:id="47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إننا في حين نرى مسيلمة يقر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يدّعي لنفسه الشراكة معه، و يكتب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بينه و بينه، و لكن قريشا </w:t>
      </w:r>
      <w:bookmarkStart w:id="473" w:name="pg12365_114901"/>
    </w:p>
    <w:p>
      <w:pPr>
        <w:pStyle w:val="BookText"/>
        <w:rPr/>
      </w:pPr>
      <w:bookmarkEnd w:id="473"/>
      <w:r>
        <w:rPr>
          <w:rFonts w:ascii="Amiri" w:hAnsi="Amiri" w:eastAsia="Amiri" w:cs="Amiri"/>
          <w:color w:val="111111"/>
          <w:sz w:val="28"/>
          <w:sz w:val="28"/>
          <w:szCs w:val="28"/>
          <w:rtl w:val="true"/>
          <w:lang w:bidi="ar-SA"/>
        </w:rPr>
        <w:t>قوم لا يعدلون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نرى أن رسولي مسيلمة اللذين جاءا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 هذا الكتاب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يرضيا بالإقرار و الشهادة بالنبوة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6"/>
        <w:numPr>
          <w:ilvl w:val="5"/>
          <w:numId w:val="1"/>
        </w:numPr>
        <w:rPr/>
      </w:pPr>
      <w:bookmarkStart w:id="474" w:name="__RefHeading___Toc8806382_417432637"/>
      <w:bookmarkStart w:id="475" w:name="_Toc167"/>
      <w:bookmarkEnd w:id="474"/>
      <w:r>
        <w:rPr>
          <w:rtl w:val="true"/>
        </w:rPr>
        <w:t>الأرض للّه يورثها من يشاء</w:t>
      </w:r>
      <w:r>
        <w:rPr>
          <w:rtl w:val="true"/>
        </w:rPr>
        <w:t>:</w:t>
      </w:r>
      <w:bookmarkEnd w:id="475"/>
    </w:p>
    <w:p>
      <w:pPr>
        <w:pStyle w:val="BookText"/>
        <w:rPr/>
      </w:pPr>
      <w:r>
        <w:rPr>
          <w:rFonts w:ascii="Amiri" w:hAnsi="Amiri" w:eastAsia="Amiri" w:cs="Amiri"/>
          <w:color w:val="111111"/>
          <w:sz w:val="28"/>
          <w:sz w:val="28"/>
          <w:szCs w:val="28"/>
          <w:rtl w:val="true"/>
          <w:lang w:bidi="ar-SA"/>
        </w:rPr>
        <w:t xml:space="preserve">و عن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رسالة مسيلمة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 على من اتبع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ريب في أن مسيلمة الكذاب لم يكن من هؤلاء، و لكن ليس من حق أحد أن يمنعه من اتخاذ قرار العودة إلى سلوك طريق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من مسؤولية النبوة في فتح أبواب الهداية أمام جميع البشر، جاء التلويح حتى لمسيلمة الكذاب بأن باب الهداية مفتوح أمامه، فما عليه إلا أن يلجه، كي يشمله اللّه بسلامه الغامر و بنور الهداية الباهر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مسيلمة كتب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لنا نصف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كتب إليه أن الأرض لي و لك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صحة النص الثاني دون الأول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الأرض لي، و أنت ليس لك شيء، بل أرجع الأمر إلى من يكون البشر جميعا سواسية أمام عظمته، و في قبضته، و في ملكه، و لا فرق في ذلك بين نبي و غيره، و لا بين مطيع و عاص، و لا بين كبير و صغير، و لا بين ملك أو سوقه، قوي و ضعيف</w:t>
      </w:r>
      <w:r>
        <w:rPr>
          <w:rFonts w:eastAsia="Amiri" w:cs="Amiri" w:ascii="Amiri" w:hAnsi="Amiri"/>
          <w:color w:val="111111"/>
          <w:sz w:val="28"/>
          <w:szCs w:val="28"/>
          <w:rtl w:val="true"/>
          <w:lang w:bidi="ar-SA"/>
        </w:rPr>
        <w:t xml:space="preserve">. </w:t>
      </w:r>
      <w:bookmarkStart w:id="476" w:name="pg12365_114902"/>
    </w:p>
    <w:p>
      <w:pPr>
        <w:pStyle w:val="BookText"/>
        <w:rPr/>
      </w:pPr>
      <w:bookmarkEnd w:id="476"/>
      <w:r>
        <w:rPr>
          <w:rFonts w:ascii="Amiri" w:hAnsi="Amiri" w:eastAsia="Amiri" w:cs="Amiri"/>
          <w:color w:val="111111"/>
          <w:sz w:val="28"/>
          <w:sz w:val="28"/>
          <w:szCs w:val="28"/>
          <w:rtl w:val="true"/>
          <w:lang w:bidi="ar-SA"/>
        </w:rPr>
        <w:t>و لم يكن بإمكان مسيلمة أن ينكر أو حتى أن يناقش في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الأمر هذا الحد، فالنتيجة الطبيعية لذلك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يرجع إلى المالك الحقيقي، فهو الذي يجعل ذلك لمن يشاء من عباده، فليس لأحد أن يفتئت عليه في ذلك، لا في الأرض كلها، و لا في نصفها، و لا في أي شيء منها، و هذا هو المقصود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يورثها من يشاء من عباده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ذلك كله يظهر تعدي مسيلمة على العزة الإلهية، و التصرف بما لا يحق له التصرف فيه، فذلك يعني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كاذب فيما يدّعيه من نبوة، فإن من يجترئ على اللّه سبحانه لا يصلح لشيء مهما كان تافها، فضلا عن أن يصلح لمقام النبوة الأسمى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ابتعاده عن خط التقوى يحرمه من أن يمنحه اللّه شيئا من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ما أشار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w:t>
      </w:r>
    </w:p>
    <w:p>
      <w:pPr>
        <w:pStyle w:val="Heading6"/>
        <w:numPr>
          <w:ilvl w:val="5"/>
          <w:numId w:val="1"/>
        </w:numPr>
        <w:rPr/>
      </w:pPr>
      <w:bookmarkStart w:id="477" w:name="__RefHeading___Toc8806384_417432637"/>
      <w:bookmarkStart w:id="478" w:name="_Toc168"/>
      <w:bookmarkEnd w:id="477"/>
      <w:r>
        <w:rPr>
          <w:rtl w:val="true"/>
        </w:rPr>
        <w:t>تهديد الرسولين</w:t>
      </w:r>
      <w:r>
        <w:rPr>
          <w:rtl w:val="true"/>
        </w:rPr>
        <w:t>:</w:t>
      </w:r>
      <w:bookmarkEnd w:id="478"/>
    </w:p>
    <w:p>
      <w:pPr>
        <w:pStyle w:val="BookText"/>
        <w:rPr/>
      </w:pPr>
      <w:r>
        <w:rPr>
          <w:rFonts w:ascii="Amiri" w:hAnsi="Amiri" w:eastAsia="Amiri" w:cs="Amiri"/>
          <w:color w:val="111111"/>
          <w:sz w:val="28"/>
          <w:sz w:val="28"/>
          <w:szCs w:val="28"/>
          <w:rtl w:val="true"/>
          <w:lang w:bidi="ar-SA"/>
        </w:rPr>
        <w:t xml:space="preserve">إن تهديد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لرسولي مسيلمة لمجرد قولهما إنهما يقولان بمثل ما يقول مسيلمة، يشير إلى أنهما كانا قد أسلما ثم ارتدا، فاستحقا هذا الوعيد و التهديد، إذ لا يمكن أن نتصوره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يواجههما بهذه الحدة و الشدة قبل أن يقيم الحجة عليهما، ثم من دون أن تظهر عليهما بعدها أمارات التحدي و المحاربة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استقبل الكثيرين من الرسل، و لم نجده سألهم عما يشبه ذلك في موضوع الإيمان و الكفر، فضلا عن أن يكون قد واجههم بمثل هذه الشدة</w:t>
      </w:r>
      <w:r>
        <w:rPr>
          <w:rFonts w:eastAsia="Amiri" w:cs="Amiri" w:ascii="Amiri" w:hAnsi="Amiri"/>
          <w:color w:val="111111"/>
          <w:sz w:val="28"/>
          <w:szCs w:val="28"/>
          <w:rtl w:val="true"/>
          <w:lang w:bidi="ar-SA"/>
        </w:rPr>
        <w:t xml:space="preserve">. </w:t>
      </w:r>
      <w:bookmarkStart w:id="479" w:name="pg12365_114903"/>
    </w:p>
    <w:p>
      <w:pPr>
        <w:pStyle w:val="BookText"/>
        <w:rPr/>
      </w:pPr>
      <w:bookmarkEnd w:id="479"/>
      <w:r>
        <w:rPr>
          <w:rFonts w:ascii="Amiri" w:hAnsi="Amiri" w:eastAsia="Amiri" w:cs="Amiri"/>
          <w:color w:val="111111"/>
          <w:sz w:val="28"/>
          <w:sz w:val="28"/>
          <w:szCs w:val="28"/>
          <w:rtl w:val="true"/>
          <w:lang w:bidi="ar-SA"/>
        </w:rPr>
        <w:t>و بذلك يتبلور لدينا شك في صحة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لرسولي مسيلمة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الرسل لا تقتل لضربت أعناقكما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يكون ذلك غير دقيق، أو غير صحيح</w:t>
      </w:r>
      <w:r>
        <w:rPr>
          <w:rFonts w:eastAsia="Amiri" w:cs="Amiri" w:ascii="Amiri" w:hAnsi="Amiri"/>
          <w:color w:val="111111"/>
          <w:sz w:val="28"/>
          <w:szCs w:val="28"/>
          <w:rtl w:val="true"/>
          <w:lang w:bidi="ar-SA"/>
        </w:rPr>
        <w:t>. .</w:t>
      </w:r>
    </w:p>
    <w:p>
      <w:pPr>
        <w:pStyle w:val="Heading6"/>
        <w:numPr>
          <w:ilvl w:val="5"/>
          <w:numId w:val="1"/>
        </w:numPr>
        <w:rPr/>
      </w:pPr>
      <w:bookmarkStart w:id="480" w:name="__RefHeading___Toc8806386_417432637"/>
      <w:bookmarkStart w:id="481" w:name="_Toc169"/>
      <w:bookmarkEnd w:id="480"/>
      <w:r>
        <w:rPr>
          <w:rtl w:val="true"/>
        </w:rPr>
        <w:t>منام رسول اللّه صلّى اللّه عليه و آله</w:t>
      </w:r>
      <w:r>
        <w:rPr>
          <w:rtl w:val="true"/>
        </w:rPr>
        <w:t>:</w:t>
      </w:r>
      <w:bookmarkEnd w:id="481"/>
    </w:p>
    <w:p>
      <w:pPr>
        <w:pStyle w:val="BookText"/>
        <w:rPr/>
      </w:pPr>
      <w:r>
        <w:rPr>
          <w:rFonts w:ascii="Amiri" w:hAnsi="Amiri" w:eastAsia="Amiri" w:cs="Amiri"/>
          <w:color w:val="111111"/>
          <w:sz w:val="28"/>
          <w:sz w:val="28"/>
          <w:szCs w:val="28"/>
          <w:rtl w:val="true"/>
          <w:lang w:bidi="ar-SA"/>
        </w:rPr>
        <w:t>و نحن نشك أيضا في صحة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منامه أنه وضع في كفيه سواران من ذهب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يكون مسيلمة و العنسي بمثابة سوارين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معنى وضعهما في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معنى نفخه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مسيلمة و الأسود العنسي قد ادّعيا ما ادّعياه في حياة النبي و ليس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ورد في الرواية الأولى، و إن أخذنا بالرواية الثانية فقد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بينهما،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خرجا قبل وفاته، مع أن الروايتين معا قد رويتا عن أبي هريرة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يكون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يعلنان الحرب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مجرد احتمال لا شاهد له،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اليمامة بين مكة و اليمن، و كانت صنعاء أيضا في قلب اليمن، 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الكذابين اللذين أنا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معنى كونه بينهما هو أن يكون أحدهما إلى جهة اليمن، و الآخر إلى جهة الشام، لا أن يكونا معا في جهة واحدة</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البينيّة المكانية، بل المقصود بينيّة مقامه و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نبي حقيقي مبعوث من اللّه، بين متنبئين كذّابين </w:t>
      </w:r>
    </w:p>
    <w:p>
      <w:pPr>
        <w:pStyle w:val="BookText"/>
        <w:rPr/>
      </w:pPr>
      <w:r>
        <w:rPr>
          <w:rFonts w:ascii="Amiri" w:hAnsi="Amiri" w:eastAsia="Amiri" w:cs="Amiri"/>
          <w:color w:val="111111"/>
          <w:sz w:val="28"/>
          <w:sz w:val="28"/>
          <w:szCs w:val="28"/>
          <w:rtl w:val="true"/>
          <w:lang w:bidi="ar-SA"/>
        </w:rPr>
        <w:t>مفتريين عليه،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الأسود العنسي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عيهلة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قتل في مرض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قتله فيروز الديلمي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أو يومين، فأتاه الوحي بذلك، فأخبر أصحابه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مسيلمة فقتل في زمن أبي بكر، فما هو الجامع بين الرجلين في هذا المنام المزعوم؟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الطبراني عن فيروز الديلمي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أسود العنسي</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فنقول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سائر الروايات تتناقض معه،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بموت الأسود و مات قبل أن يصل إليه من يخبره بذلك، 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بحمل رأس أحد إليه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الأسود فيما بلغنا فوجده توفي</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في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تفرد به ضمرة، فإن رأس </w:t>
      </w:r>
      <w:bookmarkStart w:id="482" w:name="pg12365_114905"/>
    </w:p>
    <w:p>
      <w:pPr>
        <w:pStyle w:val="BookText"/>
        <w:rPr/>
      </w:pPr>
      <w:bookmarkEnd w:id="482"/>
      <w:r>
        <w:rPr>
          <w:rFonts w:ascii="Amiri" w:hAnsi="Amiri" w:eastAsia="Amiri" w:cs="Amiri"/>
          <w:color w:val="111111"/>
          <w:sz w:val="28"/>
          <w:sz w:val="28"/>
          <w:szCs w:val="28"/>
          <w:rtl w:val="true"/>
          <w:lang w:bidi="ar-SA"/>
        </w:rPr>
        <w:t xml:space="preserve">الأسود لم يحمل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3" w:name="__RefHeading___Toc8806388_417432637"/>
      <w:bookmarkStart w:id="484" w:name="_Toc170"/>
      <w:bookmarkEnd w:id="483"/>
      <w:r>
        <w:rPr>
          <w:rtl w:val="true"/>
        </w:rPr>
        <w:t>ضرس أحدكم في النار مثل أحد</w:t>
      </w:r>
      <w:r>
        <w:rPr>
          <w:rtl w:val="true"/>
        </w:rPr>
        <w:t>:</w:t>
      </w:r>
      <w:bookmarkEnd w:id="484"/>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الرحال الذي شهد لمسيلمة الكذاب بالنبوة مع أبي هريرة، و فرات بن حيان،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ضرس أحدكم في النار مثل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أبو هريرة و فرات بن حيان خائفين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فارتد الرحال، و آمن بمسيلمة و قتل معه، فعرفوا أنه هو المقصود من بين الثلاثة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سجد اللّه شكرا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الأخير يدل على أنهم يفترضون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شخص واحد من الثلاثة، و هو الرحّال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ليس صحيحا، فإن الحديث يدل على أن الأشخاص الثلاثة جميعا من أهل النار، كما هذا هو مفاد سياق الكلام،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جماعة من بلد كذا يأكل أحدهم خروفا،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جماعة قلب أحدهم أقسى من الصخر، أو يفيض طهرا و حنانا، أو وجه أحدهم أقبح من وجه القرد، أو أضوأ من القمر،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جميعهم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w:t>
      </w:r>
    </w:p>
    <w:p>
      <w:pPr>
        <w:pStyle w:val="BookText"/>
        <w:rPr/>
      </w:pPr>
      <w:r>
        <w:rPr>
          <w:rFonts w:ascii="Amiri" w:hAnsi="Amiri" w:eastAsia="Amiri" w:cs="Amiri"/>
          <w:color w:val="111111"/>
          <w:sz w:val="28"/>
          <w:sz w:val="28"/>
          <w:szCs w:val="28"/>
          <w:rtl w:val="true"/>
          <w:lang w:bidi="ar-SA"/>
        </w:rPr>
        <w:t xml:space="preserve">بِالْأُنْثىٰ ظَلَّ وَجْهُهُ مُسْوَدًّا وَ هُوَ كَظِيمٌ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جميعا كانوا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أَحَدُهُمْ لَوْ يُعَمَّرُ أَلْفَ سَنَةٍ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كَظِيمٌ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المقصود بهذه التعابير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كلها، فردا فردا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المؤمن عظيمة عند اللّه، و لا يمكن التفريط فيها خصوصا من قبل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 الثلاثة، و هو الرحال، فلا يصح و لا يجوز أن يتكلم بكلام يلقي فيه الشبهة على غيره من الأبرياء، و يضعهم في قفص الإتهام مع علمه ببرائتهم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إلقاء الكلام بهذا النحو يسقط الثلاثة عن درجة الإعتبار، و يدفع الناس إلى الحذر منهم و إلى إقصائهم عن أي شأن من الشؤون، فلا يصلي أحد خلفهم جماعة، و لا يقبل أحد شهادتهم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لا يحدد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المقصود بصورة مباشرة، إن كان هناك ضرورة لتحديده؟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أمره بأن يثير الشبهات، و يسقط محل هؤلاء الثلاثة جميعهم، فلا بد أن يكونوا قد فعلوا ما يستحقون 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هذا القول سوف يشيع بين الناس، فلابد لدفع الشبهة عن المتضررين من إبلاغ النتيجة النهائية لكل من بلغه القول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ما لم يحصل، بل لعله كان متعذرا بالنسبة لبعض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عيّن شخص الرجل المقصود بقرينة حالية لم تصل إلينا، أو لعل أبا هريرة و فرات بن حيان أيضا لم يلتفتا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ثمة قرينة لما خفيت على أبي هريرة و فرات، فإن المتكلم لا يعتمد على القرينة الحالية إلا حين يطمئن إلى أن المخاطب ملتفت إليها، لأنها تكون جزءا من وسيلة خطابه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أعلن المقصود بالخطاب أنه لا يجد أمامه سوى الخطاب اللفظي، فليس لنا نحن أن نتوقع العثور على قرينة، أو أن نحتمل وجودها إلى حد إسقاط ظهور الخطاب اللفظي عن صلاحية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قد اتضح بعد ارتداد الرحال و قتله مع مسيلمة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يكفي في دفع غائلة الإبهام المشار إليه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ظهور أمر الرحال قد تأخر مدة طويلة، كان فيها أبو هريرة، و كذلك فرات محرومين من حقوقهما، مشكوكا في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فعل بهما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 على هذه القرينة الخارجية، فهي قرينة منفصلة، تؤدي إلى تأخير البيان عدة سنوات عن وقت الحاجة، و هذا غير مقبول، و لا سيما إذا كان يلحق الضرر بالأبرياء إلى حد الإسقاط</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يفترضون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فرات بن حيان، و أبي هريرة محسوم فيما يرتبط بصحة إيمانهما، مع أن ذلك يصطدم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فرات مشكوك،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قد هجا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عينا لأبي سفيان،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فأسلم حقنا لدمه، فأخبروا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فيكم رجالا نكلهم إلى إيمانهم، منهم فرات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نص ابن عقدة على ما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أتألفهم على الإسلام، و أكله إلى إيمانه، منهم فرات بن حيان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أبا هريرة في دائرة الخطر مرة أخرى، حيث قال له و لسمرة بن جندب، و أبي محذورة الجمحي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سمرة بن جندب سقط في قدر مملوء ماء حارا فمات، فكان ذلك تصديقا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مات سمرة حتى أخذه الزمهرير، فمات شر ميتة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فأين الزمهرير من النار، و من الماء الحار؟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قدر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يكون آخر الثلاثة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في الماء الحار شيء، و الموت في النار شيء آخر، فإن الماء الحار ليس نارا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بواسطة النار، أو الماء الذي يغلي بها، لكان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آخركم موتا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بواسطتها،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p>
    <w:p>
      <w:pPr>
        <w:pStyle w:val="BookText"/>
        <w:rPr/>
      </w:pPr>
      <w:r>
        <w:rPr>
          <w:rFonts w:ascii="Amiri" w:hAnsi="Amiri" w:eastAsia="Amiri" w:cs="Amiri"/>
          <w:color w:val="111111"/>
          <w:sz w:val="28"/>
          <w:sz w:val="28"/>
          <w:szCs w:val="28"/>
          <w:rtl w:val="true"/>
          <w:lang w:bidi="ar-SA"/>
        </w:rPr>
        <w:t>فيدل على أنه سوف يدخل النار، و يكون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يبين أن هؤلاء الثلاثة جميعا هم من أهل النار، إذ لو لم يكن الأمر كذلك، لم يصح وضع الأبرياء في موضع الشبهة طيلة حياتهم إلى حين موتهم كما يعلم بمراجعة حالهم في كتب التراجم، بل هي لم تفارقهم إلى يومهم هذا، لأن الأقوال في آخرهم موتا متناقضة، لا يمكن حسم الأمر فيها بأي وجه</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 هؤلاء الثلاثة كانت في غاية السوء من حيث ممارستهم، و ارتكابهم ما لا يجوز ارتكابه، و لا سيما إسهامهم في وضع الحديث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شهاداتهم على إمامهم بالزور و البهتان، فراجع تراجمهم في قاموس الرجال، و في كتاب أبي هريرة للسيد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bookmarkStart w:id="485" w:name="pg12365_114911"/>
    </w:p>
    <w:p>
      <w:pPr>
        <w:pStyle w:val="Heading4"/>
        <w:numPr>
          <w:ilvl w:val="3"/>
          <w:numId w:val="1"/>
        </w:numPr>
        <w:rPr/>
      </w:pPr>
      <w:bookmarkStart w:id="486" w:name="__RefHeading___Toc8806390_417432637"/>
      <w:bookmarkStart w:id="487" w:name="_Toc171"/>
      <w:bookmarkEnd w:id="485"/>
      <w:bookmarkEnd w:id="486"/>
      <w:r>
        <w:rPr>
          <w:rtl w:val="true"/>
        </w:rPr>
        <w:t>الفصل الثامن</w:t>
      </w:r>
      <w:r>
        <w:rPr>
          <w:rtl w:val="true"/>
        </w:rPr>
        <w:t xml:space="preserve">: </w:t>
      </w:r>
      <w:r>
        <w:rPr>
          <w:rtl w:val="true"/>
        </w:rPr>
        <w:t>وفود بلا تاريخ قليلة التفاصيل</w:t>
      </w:r>
      <w:bookmarkEnd w:id="48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8" w:name="__RefHeading___Toc8806392_417432637"/>
      <w:bookmarkStart w:id="489" w:name="_Toc172"/>
      <w:bookmarkEnd w:id="488"/>
      <w:r>
        <w:rPr>
          <w:rtl w:val="true"/>
        </w:rPr>
        <w:t>اشارة</w:t>
      </w:r>
      <w:bookmarkEnd w:id="48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2365_114913"/>
      <w:bookmarkStart w:id="491" w:name="pg12365_114913"/>
      <w:bookmarkEnd w:id="491"/>
    </w:p>
    <w:p>
      <w:pPr>
        <w:pStyle w:val="Heading5"/>
        <w:numPr>
          <w:ilvl w:val="4"/>
          <w:numId w:val="1"/>
        </w:numPr>
        <w:rPr/>
      </w:pPr>
      <w:bookmarkStart w:id="492" w:name="pg12365_114913"/>
      <w:bookmarkStart w:id="493" w:name="__RefHeading___Toc8806394_417432637"/>
      <w:bookmarkStart w:id="494" w:name="_Toc173"/>
      <w:bookmarkEnd w:id="492"/>
      <w:bookmarkEnd w:id="493"/>
      <w:r>
        <w:rPr>
          <w:rtl w:val="true"/>
        </w:rPr>
        <w:t>وفد أحمس</w:t>
      </w:r>
      <w:r>
        <w:rPr>
          <w:rtl w:val="true"/>
        </w:rPr>
        <w:t>:</w:t>
      </w:r>
      <w:bookmarkEnd w:id="494"/>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قيس بن غربة </w:t>
      </w:r>
      <w:r>
        <w:rPr>
          <w:rStyle w:val="FootnoteAnchor"/>
          <w:rtl w:val="true"/>
        </w:rPr>
        <w:footnoteReference w:id="287"/>
      </w:r>
      <w:r>
        <w:rPr>
          <w:rFonts w:ascii="Amiri" w:hAnsi="Amiri" w:eastAsia="Amiri" w:cs="Amiri"/>
          <w:color w:val="111111"/>
          <w:sz w:val="28"/>
          <w:sz w:val="28"/>
          <w:szCs w:val="28"/>
          <w:rtl w:val="true"/>
          <w:lang w:bidi="ar-SA"/>
        </w:rPr>
        <w:t xml:space="preserve">الأحمسي في مائتين و خمسين رجلا من أحمس،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أحمس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لهم ذلك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أنتم اليوم 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ركب بجيلة، و ابدأ بالأحمسيين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بجيلة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اكتبوا البجليين، و ابدأوا بالأحمسيين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فتخلف رجل من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أنظر ما يقول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فسمى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جد عليهم، اللهم بارك فيهم</w:t>
      </w:r>
      <w:r>
        <w:rPr>
          <w:rFonts w:eastAsia="Amiri" w:cs="Amiri" w:ascii="Amiri" w:hAnsi="Amiri"/>
          <w:color w:val="111111"/>
          <w:sz w:val="28"/>
          <w:szCs w:val="28"/>
          <w:rtl w:val="true"/>
          <w:lang w:bidi="ar-SA"/>
        </w:rPr>
        <w:t xml:space="preserve">» . </w:t>
      </w:r>
      <w:bookmarkStart w:id="495" w:name="pg12365_114914"/>
    </w:p>
    <w:p>
      <w:pPr>
        <w:pStyle w:val="BookText"/>
        <w:rPr/>
      </w:pPr>
      <w:bookmarkEnd w:id="495"/>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أحمس، و وفد قيس،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ابدأوا بالأحمسيين قبل القيسيين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دعا لأحمس،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في أحمس، و خيلها، و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ها هنا بعض البيانات نعرضها فيما يلي</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8806396_417432637"/>
      <w:bookmarkStart w:id="497" w:name="_Toc174"/>
      <w:bookmarkEnd w:id="496"/>
      <w:r>
        <w:rPr>
          <w:rtl w:val="true"/>
        </w:rPr>
        <w:t>أنتم اليوم للّه</w:t>
      </w:r>
      <w:r>
        <w:rPr>
          <w:rtl w:val="true"/>
        </w:rPr>
        <w:t>:</w:t>
      </w:r>
      <w:bookmarkEnd w:id="497"/>
    </w:p>
    <w:p>
      <w:pPr>
        <w:pStyle w:val="BookText"/>
        <w:rPr/>
      </w:pPr>
      <w:r>
        <w:rPr>
          <w:rFonts w:ascii="Amiri" w:hAnsi="Amiri" w:eastAsia="Amiri" w:cs="Amiri"/>
          <w:color w:val="111111"/>
          <w:sz w:val="28"/>
          <w:sz w:val="28"/>
          <w:szCs w:val="28"/>
          <w:rtl w:val="true"/>
          <w:lang w:bidi="ar-SA"/>
        </w:rPr>
        <w:t>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الأحمسيين حين عرّفوا أنفسهم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كانوا يريدون إظهار ما يعتبرونه امتيازا لهم، مستفيدين من التعبير الذي كان يطلق عليهم في الجاهلية،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أحمس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أشداء اللّه تبارك و تعالى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عليهم ذلك صراحة، ما دام أنهم ينسبون أنفسهم للّه تبارك و تعالى، و لكنه أدخل تصحيحا على المفهوم الذي أطلقوه، من شأنه أن يعيد الأمور إلى نصابها، و يفرض حالة من التوازن، و الواقعية، و الدقة 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اليوم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فأفهمهم أن عليهم أن يبتعدوا عن الإفراط و الشطط فيما يدّعونه لأنفسهم، فهم أحمس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أشداء في سبيل اللّه سبحانه، لا أنهم أشداء اللّه، و هذا هو الأنسب بمقام العبودية، و الأقرب للطاعة و الإنقياد</w:t>
      </w:r>
      <w:r>
        <w:rPr>
          <w:rFonts w:eastAsia="Amiri" w:cs="Amiri" w:ascii="Amiri" w:hAnsi="Amiri"/>
          <w:color w:val="111111"/>
          <w:sz w:val="28"/>
          <w:szCs w:val="28"/>
          <w:rtl w:val="true"/>
          <w:lang w:bidi="ar-SA"/>
        </w:rPr>
        <w:t xml:space="preserve">. </w:t>
      </w:r>
      <w:bookmarkStart w:id="498" w:name="pg12365_114915"/>
    </w:p>
    <w:p>
      <w:pPr>
        <w:pStyle w:val="Heading5"/>
        <w:numPr>
          <w:ilvl w:val="4"/>
          <w:numId w:val="1"/>
        </w:numPr>
        <w:rPr/>
      </w:pPr>
      <w:bookmarkStart w:id="499" w:name="__RefHeading___Toc8806398_417432637"/>
      <w:bookmarkStart w:id="500" w:name="_Toc175"/>
      <w:bookmarkEnd w:id="498"/>
      <w:bookmarkEnd w:id="499"/>
      <w:r>
        <w:rPr>
          <w:rtl w:val="true"/>
        </w:rPr>
        <w:t>إبدأوا بالأحمسيين</w:t>
      </w:r>
      <w:r>
        <w:rPr>
          <w:rtl w:val="true"/>
        </w:rPr>
        <w:t>:</w:t>
      </w:r>
      <w:bookmarkEnd w:id="500"/>
    </w:p>
    <w:p>
      <w:pPr>
        <w:pStyle w:val="BookText"/>
        <w:rPr/>
      </w:pPr>
      <w:r>
        <w:rPr>
          <w:rFonts w:ascii="Amiri" w:hAnsi="Amiri" w:eastAsia="Amiri" w:cs="Amiri"/>
          <w:color w:val="111111"/>
          <w:sz w:val="28"/>
          <w:sz w:val="28"/>
          <w:szCs w:val="28"/>
          <w:rtl w:val="true"/>
          <w:lang w:bidi="ar-SA"/>
        </w:rPr>
        <w:t xml:space="preserve">ثم إن من يراجع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فلابد أن يقطع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يميز فريقا على فريق، إلا إذا ميزته التقوى، و العمل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نجد للأحمسيين هذا التميز عن غيرهم من البجليين و القيسيين في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يكون هذا التفضيل لهم على بجيلة أولا، و على القيسيين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يثير ذلك حساسيات سلبية لا مبرر لإثارتها لدى قيس و بجيلة تجاه أحمس؟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يبادر القيسيون و البجليون إلى الإعتراض، أو إلى الإستفهام عن سبب تقديم الأحمسيين عليهم على أقل تقدير؟ </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8806400_417432637"/>
      <w:bookmarkStart w:id="502" w:name="_Toc176"/>
      <w:bookmarkEnd w:id="501"/>
      <w:r>
        <w:rPr>
          <w:rtl w:val="true"/>
        </w:rPr>
        <w:t>الحماس في الدعاء لأحمس</w:t>
      </w:r>
      <w:r>
        <w:rPr>
          <w:rtl w:val="true"/>
        </w:rPr>
        <w:t>:</w:t>
      </w:r>
      <w:bookmarkEnd w:id="502"/>
    </w:p>
    <w:p>
      <w:pPr>
        <w:pStyle w:val="BookText"/>
        <w:rPr/>
      </w:pPr>
      <w:r>
        <w:rPr>
          <w:rFonts w:ascii="Amiri" w:hAnsi="Amiri" w:eastAsia="Amiri" w:cs="Amiri"/>
          <w:color w:val="111111"/>
          <w:sz w:val="28"/>
          <w:sz w:val="28"/>
          <w:szCs w:val="28"/>
          <w:rtl w:val="true"/>
          <w:lang w:bidi="ar-SA"/>
        </w:rPr>
        <w:t>ثم إننا لم نستطع أن نعرف سبب تخصيص أحمس بالدعاء بالبركة فيها، و في خيلها، و رجالها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لماذا كرر دعاءه هذا لها 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كانت خيل أحمس موصوفة و معروفة، و متميزة في ساحات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أية معركة ظهر لها هذا التميز و التفرد دون قيس و بجيلة؟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يقال بالنسبة لرجال أحمس، حيث لابد من السؤال عن مواقفهم المشهورة، التي أظهروا فيها تفوقهم على القيسيين و على إخوانهم من البجليين في ساحات الجهاد</w:t>
      </w:r>
      <w:r>
        <w:rPr>
          <w:rFonts w:eastAsia="Amiri" w:cs="Amiri" w:ascii="Amiri" w:hAnsi="Amiri"/>
          <w:color w:val="111111"/>
          <w:sz w:val="28"/>
          <w:szCs w:val="28"/>
          <w:rtl w:val="true"/>
          <w:lang w:bidi="ar-SA"/>
        </w:rPr>
        <w:t xml:space="preserve">! ! </w:t>
      </w:r>
      <w:bookmarkStart w:id="503" w:name="pg12365_114916"/>
    </w:p>
    <w:p>
      <w:pPr>
        <w:pStyle w:val="Heading5"/>
        <w:numPr>
          <w:ilvl w:val="4"/>
          <w:numId w:val="1"/>
        </w:numPr>
        <w:rPr/>
      </w:pPr>
      <w:bookmarkStart w:id="504" w:name="__RefHeading___Toc8806402_417432637"/>
      <w:bookmarkStart w:id="505" w:name="_Toc177"/>
      <w:bookmarkEnd w:id="503"/>
      <w:bookmarkEnd w:id="504"/>
      <w:r>
        <w:rPr>
          <w:rtl w:val="true"/>
        </w:rPr>
        <w:t>وفود قيس بن غربة</w:t>
      </w:r>
      <w:r>
        <w:rPr>
          <w:rtl w:val="true"/>
        </w:rPr>
        <w:t>:</w:t>
      </w:r>
      <w:bookmarkEnd w:id="505"/>
    </w:p>
    <w:p>
      <w:pPr>
        <w:pStyle w:val="BookText"/>
        <w:rPr/>
      </w:pPr>
      <w:r>
        <w:rPr>
          <w:rFonts w:ascii="Amiri" w:hAnsi="Amiri" w:eastAsia="Amiri" w:cs="Amiri"/>
          <w:color w:val="111111"/>
          <w:sz w:val="28"/>
          <w:sz w:val="28"/>
          <w:szCs w:val="28"/>
          <w:rtl w:val="true"/>
          <w:lang w:bidi="ar-SA"/>
        </w:rPr>
        <w:t>إن الرواية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الوفد الذي قدم مع قيس بن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فأخبروه أنهم أحمس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كانت أول مرة يفدون فيها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لذلك سألهم أن يعرّفوا له أنفسهم، و لو أنه كان قد رآهم قبل ذلك، أو رأى زعيمهم قيس بن غربة لعرفه و عرّفه، أو لخصه هو بالسؤال عن سبب مجيئه، و عن هوية الذين جاؤوا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ثمة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 بن غربة كان قد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قيس بن عرنة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يأمره بالقدوم عليه، فأقبل و معه خويلد بن الحارث الكلبي، حتى إذا دنا من المدينة هاب الرجل أن يدخل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أن تدخل، فكن في هذا الجبل حتى آتيه، فإن رأيت الذي تحب أدعوك، فاتبعني، فأقام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قيس حتى إذا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أنا آمن؟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صاحبك الذي تخلف في الجبل الخ</w:t>
      </w:r>
      <w:r>
        <w:rPr>
          <w:rFonts w:eastAsia="Amiri" w:cs="Amiri" w:ascii="Amiri" w:hAnsi="Amiri"/>
          <w:color w:val="111111"/>
          <w:sz w:val="28"/>
          <w:szCs w:val="28"/>
          <w:rtl w:val="true"/>
          <w:lang w:bidi="ar-SA"/>
        </w:rPr>
        <w:t xml:space="preserve">. .»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506" w:name="pg12365_114917"/>
    </w:p>
    <w:p>
      <w:pPr>
        <w:pStyle w:val="Heading5"/>
        <w:numPr>
          <w:ilvl w:val="4"/>
          <w:numId w:val="1"/>
        </w:numPr>
        <w:rPr/>
      </w:pPr>
      <w:bookmarkStart w:id="507" w:name="__RefHeading___Toc8806404_417432637"/>
      <w:bookmarkStart w:id="508" w:name="_Toc178"/>
      <w:bookmarkEnd w:id="506"/>
      <w:bookmarkEnd w:id="507"/>
      <w:r>
        <w:rPr>
          <w:rtl w:val="true"/>
        </w:rPr>
        <w:t>إختلاف الروايات</w:t>
      </w:r>
      <w:r>
        <w:rPr>
          <w:rtl w:val="true"/>
        </w:rPr>
        <w:t>:</w:t>
      </w:r>
      <w:bookmarkEnd w:id="508"/>
    </w:p>
    <w:p>
      <w:pPr>
        <w:pStyle w:val="BookText"/>
        <w:rPr/>
      </w:pPr>
      <w:r>
        <w:rPr>
          <w:rFonts w:ascii="Amiri" w:hAnsi="Amiri" w:eastAsia="Amiri" w:cs="Amiri"/>
          <w:color w:val="111111"/>
          <w:sz w:val="28"/>
          <w:sz w:val="28"/>
          <w:szCs w:val="28"/>
          <w:rtl w:val="true"/>
          <w:lang w:bidi="ar-SA"/>
        </w:rPr>
        <w:t>ثم إن ملاحظة الروايات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اختلافا فيما بينها، في عدد ذلك الوفد، فرواية ابن سعد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 بن غربة وفد في ماءتين و خمسين رجلا من أحمس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إليه في خمس مائة من أحمس، و قدم جرير بن عبد اللّه البجلي في ماءتين من قيس، و الحجاج بن ذي الأعنق الأحمسي في رهطه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لا نجد ما يدعو لإيفاد هذا العدد الهائل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مائة يضاف إليها مئتان من قيس، ثم يضاف إلى هؤلاء و أولئك رهط الحجاج بن ذي الأعنق الأحمسي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ندري إن كان الأحمسيون كلهم يبلغون هذه الأعداد الكبيرة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إذا كان وفدهم يصل إلى هذا العدد، فلابد أن يكون من بقي منهم في بلادهم، ليحمي البلاد و العباد، و يدفع الغارات عن المال و العرض، و يحفظ النساء و الصبيان أضعاف هذا العدد</w:t>
      </w:r>
      <w:r>
        <w:rPr>
          <w:rFonts w:eastAsia="Amiri" w:cs="Amiri" w:ascii="Amiri" w:hAnsi="Amiri"/>
          <w:color w:val="111111"/>
          <w:sz w:val="28"/>
          <w:szCs w:val="28"/>
          <w:rtl w:val="true"/>
          <w:lang w:bidi="ar-SA"/>
        </w:rPr>
        <w:t>! .</w:t>
      </w:r>
    </w:p>
    <w:p>
      <w:pPr>
        <w:pStyle w:val="Heading5"/>
        <w:numPr>
          <w:ilvl w:val="4"/>
          <w:numId w:val="1"/>
        </w:numPr>
        <w:rPr/>
      </w:pPr>
      <w:bookmarkStart w:id="509" w:name="__RefHeading___Toc8806406_417432637"/>
      <w:bookmarkStart w:id="510" w:name="_Toc179"/>
      <w:bookmarkEnd w:id="509"/>
      <w:r>
        <w:rPr>
          <w:rtl w:val="true"/>
        </w:rPr>
        <w:t>غزو خثعم بالأحمسيين</w:t>
      </w:r>
      <w:r>
        <w:rPr>
          <w:rtl w:val="true"/>
        </w:rPr>
        <w:t>:</w:t>
      </w:r>
      <w:bookmarkEnd w:id="51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أضافت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وفد الأحمسيين، و قيس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تنادوا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 معهم ثلاث مائة من الأنصار، و غيرهم </w:t>
      </w:r>
      <w:bookmarkStart w:id="511" w:name="pg12365_114918"/>
    </w:p>
    <w:p>
      <w:pPr>
        <w:pStyle w:val="BookText"/>
        <w:rPr/>
      </w:pPr>
      <w:bookmarkEnd w:id="511"/>
      <w:r>
        <w:rPr>
          <w:rFonts w:ascii="Amiri" w:hAnsi="Amiri" w:eastAsia="Amiri" w:cs="Amiri"/>
          <w:color w:val="111111"/>
          <w:sz w:val="28"/>
          <w:sz w:val="28"/>
          <w:szCs w:val="28"/>
          <w:rtl w:val="true"/>
          <w:lang w:bidi="ar-SA"/>
        </w:rPr>
        <w:t>من العرب، فأوقعوا بخثعم باليمن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و إن كنا لم نستطع أن نفهم المراد من تناديهم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لم نستطع أيضا أن نؤكد صحة ادّعاء إرسالهم في سرية إلى خثعم، فإن سرية بهذا المستوى، و بهذه الكثرة، و قد وصلت إلى اليمن، و أوقعت بقبيلة مثل خثعم، لا يمكن أن تخفى أخبارها عن الرواة و المؤرخين، إلى حد أنهم لم يتمكنوا من التصريح حتى باسم أمير تلك السرية، و لا ذكروا لنا شيئا عن تفاصيل ما جرى لها 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نعرف إن كانت قد جاءت بأسرى و سبايا و غنائم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لم تحصل على شيء من ذلك</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كما أننا لا نعرف شيئا عن عدد القتلى من خثعم، و لا ذكر أحد لنا اسم أحد من المقتولين من هذه القبيلة</w:t>
      </w:r>
      <w:r>
        <w:rPr>
          <w:rFonts w:eastAsia="Amiri" w:cs="Amiri" w:ascii="Amiri" w:hAnsi="Amiri"/>
          <w:color w:val="111111"/>
          <w:sz w:val="28"/>
          <w:szCs w:val="28"/>
          <w:rtl w:val="true"/>
          <w:lang w:bidi="ar-SA"/>
        </w:rPr>
        <w:t>! ! .</w:t>
      </w:r>
    </w:p>
    <w:p>
      <w:pPr>
        <w:pStyle w:val="Heading5"/>
        <w:numPr>
          <w:ilvl w:val="4"/>
          <w:numId w:val="1"/>
        </w:numPr>
        <w:rPr/>
      </w:pPr>
      <w:bookmarkStart w:id="512" w:name="__RefHeading___Toc8806408_417432637"/>
      <w:bookmarkStart w:id="513" w:name="_Toc180"/>
      <w:bookmarkEnd w:id="512"/>
      <w:r>
        <w:rPr>
          <w:rtl w:val="true"/>
        </w:rPr>
        <w:t>وفود غافق</w:t>
      </w:r>
      <w:r>
        <w:rPr>
          <w:rtl w:val="true"/>
        </w:rPr>
        <w:t>:</w:t>
      </w:r>
      <w:bookmarkEnd w:id="513"/>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جليحة بن شجار بن صحار الغافقي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من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الكواهل من قومنا، و قد أسلمنا و صدقاتنا محبوسة بأفنيتنا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ما للمسلمين، و عليكم ما عليهم</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عوذ بن سرير الغافقي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اتبعنا رسوله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514" w:name="pg12365_114919"/>
    </w:p>
    <w:p>
      <w:pPr>
        <w:pStyle w:val="Heading5"/>
        <w:numPr>
          <w:ilvl w:val="4"/>
          <w:numId w:val="1"/>
        </w:numPr>
        <w:rPr/>
      </w:pPr>
      <w:bookmarkStart w:id="515" w:name="__RefHeading___Toc8806410_417432637"/>
      <w:bookmarkStart w:id="516" w:name="_Toc181"/>
      <w:bookmarkEnd w:id="514"/>
      <w:bookmarkEnd w:id="515"/>
      <w:r>
        <w:rPr>
          <w:rtl w:val="true"/>
        </w:rPr>
        <w:t>وفود حضرموت</w:t>
      </w:r>
      <w:r>
        <w:rPr>
          <w:rtl w:val="true"/>
        </w:rPr>
        <w:t>:</w:t>
      </w:r>
      <w:bookmarkEnd w:id="51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وفد حضرموت مع وفد كندة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بنو وليعة ملوك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 و مخوس، و مشرح، و أبضعة، فأسلموا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يذهب عني هذه الرتّة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و أطعمه طعمة من صدقة حضرموت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عبيدة من ولد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مخوس بن معدي كرب بن وليعة فيمن معه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خرجوا من عنده، فأصابت مخوس اللقوة، فرجع منهم 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سيد العرب ضربته اللقوة، فادللنا على دوائه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مخيطا، فاحموه في النار، ثم اقلبوا شفر عينه، ففيها شفاؤه، و إليها مصيره، فاللّه أعلم ما قلتم حين خرجتم من عندي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فصنعوا به فبرأ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مهاجر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من حضرموت، ثم من تنعة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تهناة بنت كليب صنعت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517" w:name="pg12365_114920"/>
    </w:p>
    <w:p>
      <w:pPr>
        <w:pStyle w:val="BookText"/>
        <w:rPr/>
      </w:pPr>
      <w:bookmarkEnd w:id="517"/>
      <w:r>
        <w:rPr>
          <w:rFonts w:ascii="Amiri" w:hAnsi="Amiri" w:eastAsia="Amiri" w:cs="Amiri"/>
          <w:color w:val="111111"/>
          <w:sz w:val="28"/>
          <w:sz w:val="28"/>
          <w:szCs w:val="28"/>
          <w:rtl w:val="true"/>
          <w:lang w:bidi="ar-SA"/>
        </w:rPr>
        <w:t>كسوة، ثم دعت ابنها كليب بن أسد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بهذه الكسوة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فأتاه بها و أسلم، فدعا له، و قال كليب حين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وشز برهوت يهوي بي عذافرةإليك يا خير من يحفى و ينتعل</w:t>
      </w:r>
    </w:p>
    <w:p>
      <w:pPr>
        <w:pStyle w:val="BookText"/>
        <w:rPr/>
      </w:pPr>
      <w:r>
        <w:rPr>
          <w:rFonts w:ascii="Amiri" w:hAnsi="Amiri" w:eastAsia="Amiri" w:cs="Amiri"/>
          <w:color w:val="111111"/>
          <w:sz w:val="28"/>
          <w:sz w:val="28"/>
          <w:szCs w:val="28"/>
          <w:rtl w:val="true"/>
          <w:lang w:bidi="ar-SA"/>
        </w:rPr>
        <w:t>تجوب بي صفصفا غبرا مناهلهتزداد عفوا إذا ما كلت الإبل</w:t>
      </w:r>
    </w:p>
    <w:p>
      <w:pPr>
        <w:pStyle w:val="BookText"/>
        <w:rPr/>
      </w:pPr>
      <w:r>
        <w:rPr>
          <w:rFonts w:ascii="Amiri" w:hAnsi="Amiri" w:eastAsia="Amiri" w:cs="Amiri"/>
          <w:color w:val="111111"/>
          <w:sz w:val="28"/>
          <w:sz w:val="28"/>
          <w:szCs w:val="28"/>
          <w:rtl w:val="true"/>
          <w:lang w:bidi="ar-SA"/>
        </w:rPr>
        <w:t>شهرين أعملها نصا على وجلأرجو بذاك ثواب اللّه يا رجل</w:t>
      </w:r>
    </w:p>
    <w:p>
      <w:pPr>
        <w:pStyle w:val="BookText"/>
        <w:rPr/>
      </w:pPr>
      <w:r>
        <w:rPr>
          <w:rFonts w:ascii="Amiri" w:hAnsi="Amiri" w:eastAsia="Amiri" w:cs="Amiri"/>
          <w:color w:val="111111"/>
          <w:sz w:val="28"/>
          <w:sz w:val="28"/>
          <w:szCs w:val="28"/>
          <w:rtl w:val="true"/>
          <w:lang w:bidi="ar-SA"/>
        </w:rPr>
        <w:t xml:space="preserve">أنت النبي الذي كنا نخبرهو بشرتنا به التوارة و الرسل </w:t>
      </w:r>
      <w:r>
        <w:rPr>
          <w:rStyle w:val="FootnoteAnchor"/>
          <w:rtl w:val="true"/>
        </w:rPr>
        <w:footnoteReference w:id="295"/>
      </w:r>
    </w:p>
    <w:p>
      <w:pPr>
        <w:pStyle w:val="Heading5"/>
        <w:numPr>
          <w:ilvl w:val="4"/>
          <w:numId w:val="1"/>
        </w:numPr>
        <w:rPr/>
      </w:pPr>
      <w:bookmarkStart w:id="518" w:name="__RefHeading___Toc8806412_417432637"/>
      <w:bookmarkStart w:id="519" w:name="_Toc182"/>
      <w:bookmarkEnd w:id="518"/>
      <w:r>
        <w:rPr>
          <w:rtl w:val="true"/>
        </w:rPr>
        <w:t>معنى النبوة في وجدان الناس</w:t>
      </w:r>
      <w:r>
        <w:rPr>
          <w:rtl w:val="true"/>
        </w:rPr>
        <w:t>:</w:t>
      </w:r>
      <w:bookmarkEnd w:id="51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ملوك حضرموت يطلب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اللّه له ليذهب الرتّة من لسانه، كما أنه حين ضربته اللقوة رجع منهم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فطلبوا منه أن يدلهم على دوائه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المرتكز في نفوس الناس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مجرد سياسي حاكم أو معلّم و مبلّغ للشريعة، أو قاض، أو قائد، أو مصلح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أيضا بنظرهم طبيب عالم بالدواء و يدلهم عليه، و هو أيضا حلال مشكلاتهم، و شافعهم عند اللّه، و هو الذي يأتيهم الغيث بدعائه، و هو الذي يطلب من اللّه أن يزيل الرتّة من لسان من ابتلي بها، إلى </w:t>
      </w:r>
      <w:bookmarkStart w:id="520" w:name="pg12365_114921"/>
    </w:p>
    <w:p>
      <w:pPr>
        <w:pStyle w:val="BookText"/>
        <w:rPr/>
      </w:pPr>
      <w:bookmarkEnd w:id="520"/>
      <w:r>
        <w:rPr>
          <w:rFonts w:ascii="Amiri" w:hAnsi="Amiri" w:eastAsia="Amiri" w:cs="Amiri"/>
          <w:color w:val="111111"/>
          <w:sz w:val="28"/>
          <w:sz w:val="28"/>
          <w:szCs w:val="28"/>
          <w:rtl w:val="true"/>
          <w:lang w:bidi="ar-SA"/>
        </w:rPr>
        <w:t xml:space="preserve">غير ذلك مما يجده المتتبع لما جرى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وفد عليه من القبائل المختلفة، و البلاد المتباعدة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الأمر يدلنا على أن هذا الفهم لمعنى النبوة هو أمر استقر في نفوسهم، و في وجدانهم بصورة عفوية، و لم يستفده الناس من تعليم معلم، و لا من تصريح صادر عن نبي أو وصي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يستجيب لهم، و لم يقل لأحد منهم و لو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يدخل في صلاحياتي، أو لم تصل إليه معرفتي، أو ليس من اختصاصي</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8806414_417432637"/>
      <w:bookmarkStart w:id="522" w:name="_Toc183"/>
      <w:bookmarkEnd w:id="521"/>
      <w:r>
        <w:rPr>
          <w:rtl w:val="true"/>
        </w:rPr>
        <w:t>البشائر بالرسول</w:t>
      </w:r>
      <w:r>
        <w:rPr>
          <w:rtl w:val="true"/>
        </w:rPr>
        <w:t>:</w:t>
      </w:r>
      <w:bookmarkEnd w:id="522"/>
    </w:p>
    <w:p>
      <w:pPr>
        <w:pStyle w:val="BookText"/>
        <w:rPr/>
      </w:pPr>
      <w:r>
        <w:rPr>
          <w:rFonts w:ascii="Amiri" w:hAnsi="Amiri" w:eastAsia="Amiri" w:cs="Amiri"/>
          <w:color w:val="111111"/>
          <w:sz w:val="28"/>
          <w:sz w:val="28"/>
          <w:szCs w:val="28"/>
          <w:rtl w:val="true"/>
          <w:lang w:bidi="ar-SA"/>
        </w:rPr>
        <w:t>و قد أظهر الشعر الذي قاله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بشائر اليهود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بلغ الناس عن الأنبياء من تأكيد على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أسهم في حسم الأمور لدى الكثيرين، فآمنوا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لهم بذلك الفوز العظيم</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8806416_417432637"/>
      <w:bookmarkStart w:id="524" w:name="_Toc184"/>
      <w:bookmarkEnd w:id="523"/>
      <w:r>
        <w:rPr>
          <w:rtl w:val="true"/>
        </w:rPr>
        <w:t>وفادة الحكم بن حزن الكلفي</w:t>
      </w:r>
      <w:r>
        <w:rPr>
          <w:rtl w:val="true"/>
        </w:rPr>
        <w:t>:</w:t>
      </w:r>
      <w:bookmarkEnd w:id="524"/>
    </w:p>
    <w:p>
      <w:pPr>
        <w:pStyle w:val="BookText"/>
        <w:rPr/>
      </w:pPr>
      <w:r>
        <w:rPr>
          <w:rFonts w:ascii="Amiri" w:hAnsi="Amiri" w:eastAsia="Amiri" w:cs="Amiri"/>
          <w:color w:val="111111"/>
          <w:sz w:val="28"/>
          <w:sz w:val="28"/>
          <w:szCs w:val="28"/>
          <w:rtl w:val="true"/>
          <w:lang w:bidi="ar-SA"/>
        </w:rPr>
        <w:t>عن الحكم بن 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سبعة، أو تاسع تسعة، فأذن لنا فدخلنا،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أتيناك لتدعو لنا بخير، فدعا لنا بخير، و أمر بنا فأنزلنا، و أمر لنا بشيء من تمر، و الشأن إذ ذاك دون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فلبثنا أياما، فشهدنا بها الجمعة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متوكئا على قوس أو عصا، فحمد اللّه و أثنى عليه كلمات خفيفات، </w:t>
      </w:r>
      <w:bookmarkStart w:id="525" w:name="pg12365_114922"/>
    </w:p>
    <w:p>
      <w:pPr>
        <w:pStyle w:val="BookText"/>
        <w:rPr/>
      </w:pPr>
      <w:bookmarkEnd w:id="525"/>
      <w:r>
        <w:rPr>
          <w:rFonts w:ascii="Amiri" w:hAnsi="Amiri" w:eastAsia="Amiri" w:cs="Amiri"/>
          <w:color w:val="111111"/>
          <w:sz w:val="28"/>
          <w:sz w:val="28"/>
          <w:szCs w:val="28"/>
          <w:rtl w:val="true"/>
          <w:lang w:bidi="ar-SA"/>
        </w:rPr>
        <w:t>طيبات مباركات،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إنكم لن تطيقوا أن تفعلوا كل ما أمرتم به، و لكن سددوا و أبشروا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تاسع تسعة لعله ليس من كلام الحكم بن حزم، بل هو من كلام الراوي عن الكتاب، إذ إنه كثيرا ما يشتبه الأمر على القارئ في هذا المورد لتقارب الرسم بين كلمتي سبع، و تسع، 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النقط للحروف لم يكن شائعا آنئذ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كانوا يقصدون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طلب الدعاء منه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موقعا خاصا في نفوسهم و قلوبهم، و أن الأمر لدى الكثيرين قد تجاوز موضوع القناعة، و إظهار الإعتقاد، لتصبح علاقتهم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مشاعرية و روحية و وجدانية</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8806418_417432637"/>
      <w:bookmarkStart w:id="527" w:name="_Toc185"/>
      <w:bookmarkEnd w:id="526"/>
      <w:r>
        <w:rPr>
          <w:rtl w:val="true"/>
        </w:rPr>
        <w:t>وفود بني بكر بن وائل</w:t>
      </w:r>
      <w:r>
        <w:rPr>
          <w:rtl w:val="true"/>
        </w:rPr>
        <w:t>:</w:t>
      </w:r>
      <w:bookmarkEnd w:id="52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بكر بن وائل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528" w:name="pg12365_114923"/>
    </w:p>
    <w:p>
      <w:pPr>
        <w:pStyle w:val="BookText"/>
        <w:rPr/>
      </w:pPr>
      <w:bookmarkEnd w:id="528"/>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قس بن ساعدة؟</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هو منكم، هذا رجل من إياد، تحنّف في الجاهلية، فوافى عكاظا و الناس مجتمعون، فكلمهم بكلامه الذي حفظ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في الوفد بشير بن الخصاصية، و عبد اللّه بن مرثد، و حسان بن حوط، و قال رجل من ولد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حسان بن حوط و أبيرسول بكر كلها إلى النبي</w:t>
      </w:r>
    </w:p>
    <w:p>
      <w:pPr>
        <w:pStyle w:val="BookText"/>
        <w:rPr/>
      </w:pPr>
      <w:r>
        <w:rPr>
          <w:rFonts w:ascii="Amiri" w:hAnsi="Amiri" w:eastAsia="Amiri" w:cs="Amiri"/>
          <w:color w:val="111111"/>
          <w:sz w:val="28"/>
          <w:sz w:val="28"/>
          <w:szCs w:val="28"/>
          <w:rtl w:val="true"/>
          <w:lang w:bidi="ar-SA"/>
        </w:rPr>
        <w:t xml:space="preserve">و قدم معهم عبد اللّه بن أسود بن شهاب بن عوف بن عمرو بن الحارث بن سدوس، و كان ينزل اليمامة، فباع ما كان له من مال باليمامة، و هاجر و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بجراب من تمر، فدعا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بالبركة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8806420_417432637"/>
      <w:bookmarkStart w:id="530" w:name="_Toc186"/>
      <w:bookmarkEnd w:id="529"/>
      <w:r>
        <w:rPr>
          <w:rtl w:val="true"/>
        </w:rPr>
        <w:t>وفود الصدف</w:t>
      </w:r>
      <w:r>
        <w:rPr>
          <w:rtl w:val="true"/>
        </w:rPr>
        <w:t>:</w:t>
      </w:r>
      <w:bookmarkEnd w:id="530"/>
    </w:p>
    <w:p>
      <w:pPr>
        <w:pStyle w:val="BookText"/>
        <w:rPr/>
      </w:pPr>
      <w:r>
        <w:rPr>
          <w:rFonts w:ascii="Amiri" w:hAnsi="Amiri" w:eastAsia="Amiri" w:cs="Amiri"/>
          <w:color w:val="111111"/>
          <w:sz w:val="28"/>
          <w:sz w:val="28"/>
          <w:szCs w:val="28"/>
          <w:rtl w:val="true"/>
          <w:lang w:bidi="ar-SA"/>
        </w:rPr>
        <w:t>عن جماعة من الصدف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بضعة عشر رجلا، على قلائص، لهم أزر و أردية، فصادفوا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بيته و بين المنبر، فجلسوا و لم يسلموا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أمسلمون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فقاموا قياما،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السلام، اجلسوا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فجلسوا، و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أوقات الصلاة، فأخبرهم بها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نرى مبررا لعدم مبادرة هذا الوفد إلى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عدم معرفتهم بتحية الإسلام، و خوفهم من أن تكون تحية الجاهلية مرفوضة، فآثروا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التبرير لا يكفي لتفسير فعلهم هذا، فإنهم حين عاتبهم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يعتذروا له بجهلهم بتحية الإسلام، و لا سألوا غيره عن كيفية تحية أهل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توهموا أن تكون تحية الإسلام بالسلام قد استبدلت بسواها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أنهم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سيتعرضون لسوء، أو أن ذلك كان سوء أدب، و جهلا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كلها احتمالات ليس لها ما يؤيدها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تكن لديهم أية نوايا سيئة، كما أظهره تصرفهم بعد مطالبة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بذلك</w:t>
      </w:r>
      <w:r>
        <w:rPr>
          <w:rFonts w:eastAsia="Amiri" w:cs="Amiri" w:ascii="Amiri" w:hAnsi="Amiri"/>
          <w:color w:val="111111"/>
          <w:sz w:val="28"/>
          <w:szCs w:val="28"/>
          <w:rtl w:val="true"/>
          <w:lang w:bidi="ar-SA"/>
        </w:rPr>
        <w:t xml:space="preserve">. </w:t>
      </w:r>
      <w:bookmarkStart w:id="531" w:name="pg12365_114925"/>
    </w:p>
    <w:p>
      <w:pPr>
        <w:pStyle w:val="Heading5"/>
        <w:numPr>
          <w:ilvl w:val="4"/>
          <w:numId w:val="1"/>
        </w:numPr>
        <w:rPr/>
      </w:pPr>
      <w:bookmarkStart w:id="532" w:name="__RefHeading___Toc8806422_417432637"/>
      <w:bookmarkStart w:id="533" w:name="_Toc187"/>
      <w:bookmarkEnd w:id="531"/>
      <w:bookmarkEnd w:id="532"/>
      <w:r>
        <w:rPr>
          <w:rtl w:val="true"/>
        </w:rPr>
        <w:t>وفود بني سحيم</w:t>
      </w:r>
      <w:r>
        <w:rPr>
          <w:rtl w:val="true"/>
        </w:rPr>
        <w:t>:</w:t>
      </w:r>
      <w:bookmarkEnd w:id="533"/>
    </w:p>
    <w:p>
      <w:pPr>
        <w:pStyle w:val="BookText"/>
        <w:rPr/>
      </w:pP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الأسود بن سلمة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وفد بني سحيم، فأسلم، فردهم إلى قومهم و أمرهم أن يدعوهم إلى الإسلام، و أعطاهم أداوة ماء قد تفل فيها، أو مج،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فلينضحوا بهذه الأداوة مسجدهم، و ليرفعوا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رفعها اللّه تعالى، فما تبع مسيلمة منهم رجل، و لا خرج منهم خارجي قط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الدعوة حين تأتي من خارج القبيلة تبقى هناك حالة من التراخي في مناصرتها، و لا تحظى بالحرص و الإندفاع الذي تحظى به لو كانت نابعة من الداخل، و من خلال الإحساس بضرورة تلك الدعوة، و بالحاجة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ذلك يوفر لدى القبيلة مستوى من الإطمئنان، و الإحساس بالأمن و السكينة معها، حيث لا يتوجس أحد من أهل القبيلة أي نوع من الخوف من تسريب ثمراتها و منافعها، أو تسريب جزء منها إلى خارج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ذلك يوضح لنا السبب في إرسال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القبائل لدعوة قومهم و قبائلهم</w:t>
      </w:r>
      <w:r>
        <w:rPr>
          <w:rFonts w:eastAsia="Amiri" w:cs="Amiri" w:ascii="Amiri" w:hAnsi="Amiri"/>
          <w:color w:val="111111"/>
          <w:sz w:val="28"/>
          <w:szCs w:val="28"/>
          <w:rtl w:val="true"/>
          <w:lang w:bidi="ar-SA"/>
        </w:rPr>
        <w:t>. .</w:t>
      </w:r>
    </w:p>
    <w:p>
      <w:pPr>
        <w:pStyle w:val="Heading5"/>
        <w:numPr>
          <w:ilvl w:val="4"/>
          <w:numId w:val="1"/>
        </w:numPr>
        <w:rPr/>
      </w:pPr>
      <w:bookmarkStart w:id="534" w:name="__RefHeading___Toc8806424_417432637"/>
      <w:bookmarkStart w:id="535" w:name="_Toc188"/>
      <w:bookmarkEnd w:id="534"/>
      <w:r>
        <w:rPr>
          <w:rtl w:val="true"/>
        </w:rPr>
        <w:t>وفود بني سدوس</w:t>
      </w:r>
      <w:r>
        <w:rPr>
          <w:rtl w:val="true"/>
        </w:rPr>
        <w:t>:</w:t>
      </w:r>
      <w:bookmarkEnd w:id="53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وفد بني سدوس، فأهدينا له تمرا، فنثرناه إليه على نطع، فأخذ حفنة من التمر،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تمر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فجعلنا نسمي حتى ذكرنا تمرا،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الجذامي،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 الجذامي، و في حديقة يخرج هذا منها، أو جنة خرج هذا منها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شك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بالتمر الذي كان يسألهم عنه، و قد ذكر لوفد آخر جميع أنواع التمر حتى أدركوا أنه أعرف بأنواع التمر ممن عاش في بلاد هجر، و لكن سؤاله هذا يؤكد لهم بشريته، و يدفع عنهم الأوهام التي ربما تكون قد علقت في أوهامهم، من خلال ما سمعوه من شياطين أهل الشرك،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ملكا، أو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هو يزيل حزازة ربما تكون قد نشأت عن تداعي المعاني، بصورة قهرية، حيث يستذكر الإنسان مرض الجذام الذي تنفر منه النفوس، و تقشعر له الأبدان، فإذا عرّفهم بقيمة هذا التمر، و بأن الحديقة التي يخرج منها، أو الجنة التي خرج منها مباركة، فإن الرغبة به ستتضاعف، و الرضا به سوف يتنامى و يتأكد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هذا الثناء على هذا النوع من التمر يشير إلى </w:t>
      </w:r>
      <w:bookmarkStart w:id="536" w:name="pg12365_114927"/>
    </w:p>
    <w:p>
      <w:pPr>
        <w:pStyle w:val="BookText"/>
        <w:rPr/>
      </w:pPr>
      <w:bookmarkEnd w:id="536"/>
      <w:r>
        <w:rPr>
          <w:rFonts w:ascii="Amiri" w:hAnsi="Amiri" w:eastAsia="Amiri" w:cs="Amiri"/>
          <w:color w:val="111111"/>
          <w:sz w:val="28"/>
          <w:sz w:val="28"/>
          <w:szCs w:val="28"/>
          <w:rtl w:val="true"/>
          <w:lang w:bidi="ar-SA"/>
        </w:rPr>
        <w:t xml:space="preserve">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إلى أن سؤاله عنه كان يهدف إلى استحضار المعنى، و تأكيد تصورهم له، و التفاتهم إلى ما يريد أن يقول لهم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التمر، و هو يعيش في بلاد التمر، و هو من طعامه المفضل، و يتعامل مع الناس به</w:t>
      </w:r>
      <w:r>
        <w:rPr>
          <w:rFonts w:eastAsia="Amiri" w:cs="Amiri" w:ascii="Amiri" w:hAnsi="Amiri"/>
          <w:color w:val="111111"/>
          <w:sz w:val="28"/>
          <w:szCs w:val="28"/>
          <w:rtl w:val="true"/>
          <w:lang w:bidi="ar-SA"/>
        </w:rPr>
        <w:t>. .</w:t>
      </w:r>
    </w:p>
    <w:p>
      <w:pPr>
        <w:pStyle w:val="Heading5"/>
        <w:numPr>
          <w:ilvl w:val="4"/>
          <w:numId w:val="1"/>
        </w:numPr>
        <w:rPr/>
      </w:pPr>
      <w:bookmarkStart w:id="537" w:name="__RefHeading___Toc8806426_417432637"/>
      <w:bookmarkStart w:id="538" w:name="_Toc189"/>
      <w:bookmarkEnd w:id="537"/>
      <w:r>
        <w:rPr>
          <w:rtl w:val="true"/>
        </w:rPr>
        <w:t>وفد الجشمي، أو الجيشاني</w:t>
      </w:r>
      <w:r>
        <w:rPr>
          <w:rtl w:val="true"/>
        </w:rPr>
        <w:t>:</w:t>
      </w:r>
      <w:bookmarkEnd w:id="538"/>
    </w:p>
    <w:p>
      <w:pPr>
        <w:pStyle w:val="BookText"/>
        <w:rPr/>
      </w:pPr>
      <w:r>
        <w:rPr>
          <w:rFonts w:ascii="Amiri" w:hAnsi="Amiri" w:eastAsia="Amiri" w:cs="Amiri"/>
          <w:color w:val="111111"/>
          <w:sz w:val="28"/>
          <w:sz w:val="28"/>
          <w:szCs w:val="28"/>
          <w:rtl w:val="true"/>
          <w:lang w:bidi="ar-SA"/>
        </w:rPr>
        <w:t>عن عمرو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وهب الجيشاني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قومه، فسألوه عن أشربة تكون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له البتع من العسل، و المزر من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تسكرون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أكثرنا سكرنا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فحرام قليل ما أسكر كثيره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سألوه عن الرجل يتخذ الشراب، فيسقيه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يتخذ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 الشعير و الحنطة، و الحبوب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هنا ما يلي</w:t>
      </w:r>
      <w:r>
        <w:rPr>
          <w:rFonts w:eastAsia="Amiri" w:cs="Amiri" w:ascii="Amiri" w:hAnsi="Amiri"/>
          <w:color w:val="111111"/>
          <w:sz w:val="28"/>
          <w:szCs w:val="28"/>
          <w:rtl w:val="true"/>
          <w:lang w:bidi="ar-SA"/>
        </w:rPr>
        <w:t xml:space="preserve">: </w:t>
      </w:r>
      <w:bookmarkStart w:id="539" w:name="pg12365_114928"/>
    </w:p>
    <w:p>
      <w:pPr>
        <w:pStyle w:val="Heading5"/>
        <w:numPr>
          <w:ilvl w:val="4"/>
          <w:numId w:val="1"/>
        </w:numPr>
        <w:rPr/>
      </w:pPr>
      <w:bookmarkStart w:id="540" w:name="__RefHeading___Toc8806428_417432637"/>
      <w:bookmarkStart w:id="541" w:name="_Toc190"/>
      <w:bookmarkEnd w:id="539"/>
      <w:bookmarkEnd w:id="540"/>
      <w:r>
        <w:rPr>
          <w:rtl w:val="true"/>
        </w:rPr>
        <w:t xml:space="preserve">الجيشاني أم الجشمي؟ </w:t>
      </w:r>
      <w:r>
        <w:rPr>
          <w:rtl w:val="true"/>
        </w:rPr>
        <w:t>! :</w:t>
      </w:r>
      <w:bookmarkEnd w:id="541"/>
    </w:p>
    <w:p>
      <w:pPr>
        <w:pStyle w:val="BookText"/>
        <w:rPr/>
      </w:pPr>
      <w:r>
        <w:rPr>
          <w:rFonts w:ascii="Amiri" w:hAnsi="Amiri" w:eastAsia="Amiri" w:cs="Amiri"/>
          <w:color w:val="111111"/>
          <w:sz w:val="28"/>
          <w:sz w:val="28"/>
          <w:szCs w:val="28"/>
          <w:rtl w:val="true"/>
          <w:lang w:bidi="ar-SA"/>
        </w:rPr>
        <w:t>إن أبا عمر ابن عبد البر قال عن أبي وهب الجيشاني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اهو الجشمي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الجيشاني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عندهم الجشمي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وهب الجيشاني فرجل من التابعين، من أهل مصر الخ</w:t>
      </w:r>
      <w:r>
        <w:rPr>
          <w:rFonts w:eastAsia="Amiri" w:cs="Amiri" w:ascii="Amiri" w:hAnsi="Amiri"/>
          <w:color w:val="111111"/>
          <w:sz w:val="28"/>
          <w:szCs w:val="28"/>
          <w:rtl w:val="true"/>
          <w:lang w:bidi="ar-SA"/>
        </w:rPr>
        <w:t xml:space="preserve">. .»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8806430_417432637"/>
      <w:bookmarkStart w:id="543" w:name="_Toc191"/>
      <w:bookmarkEnd w:id="542"/>
      <w:r>
        <w:rPr>
          <w:rtl w:val="true"/>
        </w:rPr>
        <w:t>سؤال النبي صلّى اللّه عليه و آله عن البتع</w:t>
      </w:r>
      <w:r>
        <w:rPr>
          <w:rtl w:val="true"/>
        </w:rPr>
        <w:t>:</w:t>
      </w:r>
      <w:bookmarkEnd w:id="543"/>
    </w:p>
    <w:p>
      <w:pPr>
        <w:pStyle w:val="BookText"/>
        <w:rPr/>
      </w:pPr>
      <w:r>
        <w:rPr>
          <w:rFonts w:ascii="Amiri" w:hAnsi="Amiri" w:eastAsia="Amiri" w:cs="Amiri"/>
          <w:color w:val="111111"/>
          <w:sz w:val="28"/>
          <w:sz w:val="28"/>
          <w:szCs w:val="28"/>
          <w:rtl w:val="true"/>
          <w:lang w:bidi="ar-SA"/>
        </w:rPr>
        <w:t>إنه لا شك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معاني الألفاظ التي كان يخاطب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كان يكلم كل أهل لسان بلسانهم، بل كان يعرف لغة الطير و سائر المخلوقات، و لكن إذا كان لبعض المفردات معان مختلفة، أو مصاديق متفاوتة، فلا بد من استنطاق من يخاطبه عن المعنى الذي يقصده منها ليتم تحديده بدقة، خاصة إذا اختلفت أحكام تلك المعاني باختلافها، لكي لا تساء الإستفادة من إطلاق الجواب، و تسجيل الحكم على موضوع غائم، أو مطاط، ينتهي بالناس إلى الخطأ في فهم مرادات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بالتالي الخروج على الثوابت الشرعية، أو الإيمانية، أو غيرها مما يتعرض له النص</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المياه في كثير من المناطق العربية كانت وشلة غير صالحة للشرب، فكانوا يحاولون تحليتها و تغيير طعمها بتمر أو عسل، أو </w:t>
      </w:r>
      <w:bookmarkStart w:id="544" w:name="pg12365_114929"/>
    </w:p>
    <w:p>
      <w:pPr>
        <w:pStyle w:val="BookText"/>
        <w:rPr/>
      </w:pPr>
      <w:bookmarkEnd w:id="544"/>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كان يتخمر حتى يصبح مسكرا، و منها ما كانوا يشربونه بمجرد وضعها فيه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الأنبذة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خصوص ما يتخمر، و يصنّع، ليصبح مسكرا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بعضها حلال و هو ما كان يحلى بالعسل أو غيره و يشرب مباشرة، من دون أن يعرّضوه للتصنيع و التخمير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لابد من تحديد معنى البتع، حتى لا يظن 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 لهم ما يكون منه مسكرا</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8806432_417432637"/>
      <w:bookmarkStart w:id="546" w:name="_Toc192"/>
      <w:bookmarkEnd w:id="545"/>
      <w:r>
        <w:rPr>
          <w:rtl w:val="true"/>
        </w:rPr>
        <w:t>وفود بهراء</w:t>
      </w:r>
      <w:r>
        <w:rPr>
          <w:rtl w:val="true"/>
        </w:rPr>
        <w:t>:</w:t>
      </w:r>
      <w:bookmarkEnd w:id="546"/>
    </w:p>
    <w:p>
      <w:pPr>
        <w:pStyle w:val="BookText"/>
        <w:rPr/>
      </w:pPr>
      <w:r>
        <w:rPr>
          <w:rFonts w:ascii="Amiri" w:hAnsi="Amiri" w:eastAsia="Amiri" w:cs="Amiri"/>
          <w:color w:val="111111"/>
          <w:sz w:val="28"/>
          <w:sz w:val="28"/>
          <w:szCs w:val="28"/>
          <w:rtl w:val="true"/>
          <w:lang w:bidi="ar-SA"/>
        </w:rPr>
        <w:t>عن كريمة بنت المقداد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ضباعة بنت الزبير بن عبد المطلب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بهراء من اليمن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كانوا 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يقودون رواحلهم، حتى انتهوا إلى باب المقداد بن عمرو، و نحن في منازلنا ببني حديلة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الأنصار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إليهم المقداد، فرحب، و أنزلهم، و قدم لهم جفنة من حيس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ضباعة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 هيأناها قبل أن يحلّوا لنجلس عليها، فحملها المقداد و كان كريما على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منها حتى نهلوا، وردت إلينا القصعة و فيها شيء، فجمع في قصعة صغيرة، ثم بعثنا بها مع سدرة مولاتي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فوجدته في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ضباعة أرسلت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ضيف أبي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من معه في البيت حتى نهلوا، و أكلت معهم 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بما بقي إلى ضيفكم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بالقصعة إلى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منها الضيف ما 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فرددها عليهم و ما تغيض، حتى جعل الضيف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معبد، إنك لتنهلنا من أحب الطعام إلينا، و ما كنا نقدر على مثل هذا إلا في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بلادكم قليلة الطعام، إنما هو العلق أو نحوه، و نحن عندكم في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فأخبرهم أبو معبد بخبر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أكل منها وردها، و هذه بركة أصابعه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فجعل القوم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أنه رسول اللّه، و ازدادوا يقينا، و ذلك الذي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فأتوه، فأسلموا، و تعلموا الفرائض، و أقاموا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يودعونه، فأمر لهم بجوائز، و انصرفوا إلى أهليهم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فعله المقداد لم يكن مجرد كرم و سخاء، بل هو إيثار تعلمه من مدرسة الإيمان و القرآن، فجزاه اللّه خيرا، و رضي اللّه عنه و أرضاه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أشارت الرواية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يظهر لهؤلاء الوافدين الكرامة الإلهية، لكي يلمسوها بأنفسهم، ليسهل عليهم أمر الإيمان بالغيب، و بالرعاية الإلهية، فإن الكثيرين من أهل بلاد العرب و من غيرها في مختلف الدهور، و على مر العصور ليسوا قادرين على محاكمة الأمور بطريقة عقلية و علمية صحيحة، بسبب محدودية معارفهم التي تستفيد منها عقولهم في الوصول إلى النتائج الصحيحة و الواضحة، فلا يكفي أن يقرأ عليهم القرآن ليدركوا إعجازه، و يؤمنوا باللّه و برسوله، بل هم يحتاجون إلى ما هو أيسر من ذلك، و أقرب إلى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أقرب الأشياء على تفكيرهم، و أشدها لصوقا بأحاسيسهم، هي تلك التي يشعرون بها من خلال حاجة الجسد، و دعوته لهم لتلبيتها بما يثيره فيهم من الشعور بالخطر على الحياة، أو التماس اللذة، أو سد الحاجة و ليس ذلك إلا ما يتصل بالطعام و الشراب، الذي به قوام الجسد، و حفظ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جاءت المعجزة لتلبي لهم هذه الحاجة بالذات، فإن التفاعل معها، و إدراك قيمتها لابد أن يعطي الإيمان الناشئ عنها عمقا و رسوخا في الروح، و تجذرا في الوجدان قد يتجاوز في مداه و في قدرته ما تعطيه المعادلات الفكرية، و البراهين العقلية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يؤكد لنا قيمة ما ورد في النص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القوم يقولون</w:t>
      </w:r>
      <w:r>
        <w:rPr>
          <w:rFonts w:eastAsia="Amiri" w:cs="Amiri" w:ascii="Amiri" w:hAnsi="Amiri"/>
          <w:color w:val="111111"/>
          <w:sz w:val="28"/>
          <w:szCs w:val="28"/>
          <w:rtl w:val="true"/>
          <w:lang w:bidi="ar-SA"/>
        </w:rPr>
        <w:t xml:space="preserve">: </w:t>
      </w:r>
      <w:bookmarkStart w:id="547" w:name="pg12365_114932"/>
    </w:p>
    <w:p>
      <w:pPr>
        <w:pStyle w:val="BookText"/>
        <w:rPr/>
      </w:pPr>
      <w:bookmarkEnd w:id="547"/>
      <w:r>
        <w:rPr>
          <w:rFonts w:ascii="Amiri" w:hAnsi="Amiri" w:eastAsia="Amiri" w:cs="Amiri"/>
          <w:color w:val="111111"/>
          <w:sz w:val="28"/>
          <w:sz w:val="28"/>
          <w:szCs w:val="28"/>
          <w:rtl w:val="true"/>
          <w:lang w:bidi="ar-SA"/>
        </w:rPr>
        <w:t xml:space="preserve">نشهد أنه رسول اللّه، و ازدادوا يقينا، و ذلك الذي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فأتوه و أسلموا، و تعلموا الفرائض الخ</w:t>
      </w:r>
      <w:r>
        <w:rPr>
          <w:rFonts w:eastAsia="Amiri" w:cs="Amiri" w:ascii="Amiri" w:hAnsi="Amiri"/>
          <w:color w:val="111111"/>
          <w:sz w:val="28"/>
          <w:szCs w:val="28"/>
          <w:rtl w:val="true"/>
          <w:lang w:bidi="ar-SA"/>
        </w:rPr>
        <w:t>. .» .</w:t>
      </w:r>
    </w:p>
    <w:p>
      <w:pPr>
        <w:pStyle w:val="Heading5"/>
        <w:numPr>
          <w:ilvl w:val="4"/>
          <w:numId w:val="1"/>
        </w:numPr>
        <w:rPr/>
      </w:pPr>
      <w:bookmarkStart w:id="548" w:name="__RefHeading___Toc8806434_417432637"/>
      <w:bookmarkStart w:id="549" w:name="_Toc193"/>
      <w:bookmarkEnd w:id="548"/>
      <w:r>
        <w:rPr>
          <w:rtl w:val="true"/>
        </w:rPr>
        <w:t>وفود بارق</w:t>
      </w:r>
      <w:r>
        <w:rPr>
          <w:rtl w:val="true"/>
        </w:rPr>
        <w:t>:</w:t>
      </w:r>
      <w:bookmarkEnd w:id="549"/>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بارق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فدعاهم إلى الإسلام، فأسلموا، و بايعوا، و كتب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كتاب من محمد رسول اللّه لبارق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تجذ ثمارهم، و لا ترعى بلادهم في مربع و لا مصيف إلاّ بمسألة من بارق، و من مر بهم من المسلمين في عرك أو جدب فله ضيافة ثلاثة أيام، و إذا أينعت ثمارهم فلابن السبيل اللقاط، بوسع بطنه من غير أن يقتثم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عبيدة بن الجراح، و حذيفة بن اليمان، و كتب أبي بن كعب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بارق بطن من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إلى بارق، جبل ينزله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وجذ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لأحد قطع ثمارهم، و رعي بلادهم، لا في المربع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مكان نزولهم في الربيع، و لا في المصيف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 نزولهم في الصيف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 xml:space="preserve">. </w:t>
      </w:r>
      <w:bookmarkStart w:id="550" w:name="pg12365_114933"/>
    </w:p>
    <w:p>
      <w:pPr>
        <w:pStyle w:val="Heading5"/>
        <w:numPr>
          <w:ilvl w:val="4"/>
          <w:numId w:val="1"/>
        </w:numPr>
        <w:rPr/>
      </w:pPr>
      <w:bookmarkStart w:id="551" w:name="__RefHeading___Toc8806436_417432637"/>
      <w:bookmarkStart w:id="552" w:name="_Toc194"/>
      <w:bookmarkEnd w:id="550"/>
      <w:bookmarkEnd w:id="551"/>
      <w:r>
        <w:rPr>
          <w:rtl w:val="true"/>
        </w:rPr>
        <w:t>اشتراط ضيافة المسلمين</w:t>
      </w:r>
      <w:r>
        <w:rPr>
          <w:rtl w:val="true"/>
        </w:rPr>
        <w:t>:</w:t>
      </w:r>
      <w:bookmarkEnd w:id="552"/>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ضيافة جيوش المسلمين في الكتب التي كان يكتبها لوفود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سبب ذلك أمورا مجتمعة أو متفرقة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يخفف عن تلك الجيوش التي تجوب البلاد طولا و عرضا، فلا تكلف بحمل زادها، الذي يحتاج إلى المزيد من الإبل، و إلى جهد، و تعب، و إلى تفرغ فريق يتولى هذه المهمة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تلك القبائل أن تشارك في الجهد و الجهاد، و تضحي من أجل هذا الدين، و تترسخ محبتها للمجاهدين، الذين يحملون دماءهم على أكفهم، و يبذلون مهجهم من أجل ان يعيش الناس كلهم بما فيهم تلك القبائل بأمن و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جهاد هؤلاء المجاهدين لابد أن يثمر لأهل الإيمان كلهم عزة و كرامة، و شوكة، و رفعة شأن</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التضحيات منهم في سبيل إخوانهم من شأنها أن ترسخ علاقة الأخوة في المجتمع الإسلامي، و تزيل من القلوب أنواعا من المشاحنات، و الأحقاد، و ربما حالات الحسد، و ما إلى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لابد من أن يحقق ذلك انسجاما أعمق، و علاقات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 على نقل المعارف و الثقافات، و التجارب من قبيلة إلى قبيلة، و من فريق إلى فريق</w:t>
      </w:r>
      <w:r>
        <w:rPr>
          <w:rFonts w:eastAsia="Amiri" w:cs="Amiri" w:ascii="Amiri" w:hAnsi="Amiri"/>
          <w:color w:val="111111"/>
          <w:sz w:val="28"/>
          <w:szCs w:val="28"/>
          <w:rtl w:val="true"/>
          <w:lang w:bidi="ar-SA"/>
        </w:rPr>
        <w:t xml:space="preserve">. </w:t>
      </w:r>
      <w:bookmarkStart w:id="553" w:name="pg12365_114934"/>
    </w:p>
    <w:p>
      <w:pPr>
        <w:pStyle w:val="Heading5"/>
        <w:numPr>
          <w:ilvl w:val="4"/>
          <w:numId w:val="1"/>
        </w:numPr>
        <w:rPr/>
      </w:pPr>
      <w:bookmarkStart w:id="554" w:name="__RefHeading___Toc8806438_417432637"/>
      <w:bookmarkStart w:id="555" w:name="_Toc195"/>
      <w:bookmarkEnd w:id="553"/>
      <w:bookmarkEnd w:id="554"/>
      <w:r>
        <w:rPr>
          <w:rtl w:val="true"/>
        </w:rPr>
        <w:t>وفود عمرو بن معدي كرب الزبيدي</w:t>
      </w:r>
      <w:bookmarkEnd w:id="55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عمرو بن معدي كرب في أناس من بني زبيد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كان عمرو قد قال لقيس بن مكشوح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إنك سيد قومك، و قد 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قريش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قد خرج بالحجاز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فانطلق بنا إليه حتى نعلم علمه، فإن كان نبيا كما يقول فإنه لن يخفى عنك، إذا لقيناه اتبعناه، و إن كان غير ذلك علمنا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عليه قيس ذلك و سفه رأيه، فركب عمرو بن معدي كرب حتى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فأسلم و صدقه و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قيسا أوعد عمروا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تحطم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خالفني و ترك رأيي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عمرو في ذلك شعرا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 يوم ذي صنعاء أمرا باديا رشده</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عمرو بن معدي كرب في قومه من بني زبيد و عليهم فروة بن مسيك، 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الإسلام، و أبلى يوم القادسية و غيرها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الحكاية موضع شك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إنما قدم المدينة بعد وفاته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قد ذكرنا في موضع آخر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خالد بن سعيد إلى اليمن، فأسرا جماعة من بني زبيد قوم عمرو بن معد يكرب،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آتي هؤلاء القوم، فإني لم اسمّ لأحد قط إلا هابني، فلما دنا منهما و عرفهما بنفسه، ابتدراه كل منهما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و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تفزّع بي، و أراني لهؤلاء جزرا، فانصرف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سعيد سبى قوم عمرو، ثم كلمه عمرو فيهم، فوهبهم له، فوهبه عمرو سيفه، و مدحه في شعره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عمرو بن معدي كرب قد وفد مع بعض بني زبيد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على يديه، فإنما كان ذلك بعد قصته مع أمير المؤمنين، و مع خالد بن سعيد بن العاص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يصح قوله لقيس بن مكشوح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قريش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قد خرج بالحجاز الخ</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يكون ثمة رغبة في إعطاء عمرو بن معدي يكرب و سام الصحبة مكافأة له على مشاركته في الحروب في عهد عمر بن الخطاب، و منها حرب القادسية</w:t>
      </w:r>
      <w:r>
        <w:rPr>
          <w:rFonts w:eastAsia="Amiri" w:cs="Amiri" w:ascii="Amiri" w:hAnsi="Amiri"/>
          <w:color w:val="111111"/>
          <w:sz w:val="28"/>
          <w:szCs w:val="28"/>
          <w:rtl w:val="true"/>
          <w:lang w:bidi="ar-SA"/>
        </w:rPr>
        <w:t xml:space="preserve">. </w:t>
      </w:r>
      <w:bookmarkStart w:id="556" w:name="pg12365_114936"/>
    </w:p>
    <w:p>
      <w:pPr>
        <w:pStyle w:val="Heading5"/>
        <w:numPr>
          <w:ilvl w:val="4"/>
          <w:numId w:val="1"/>
        </w:numPr>
        <w:rPr/>
      </w:pPr>
      <w:bookmarkStart w:id="557" w:name="__RefHeading___Toc8806440_417432637"/>
      <w:bookmarkStart w:id="558" w:name="_Toc196"/>
      <w:bookmarkEnd w:id="556"/>
      <w:bookmarkEnd w:id="557"/>
      <w:r>
        <w:rPr>
          <w:rtl w:val="true"/>
        </w:rPr>
        <w:t>وفود طارق بن عبد اللّه</w:t>
      </w:r>
      <w:r>
        <w:rPr>
          <w:rtl w:val="true"/>
        </w:rPr>
        <w:t>:</w:t>
      </w:r>
      <w:bookmarkEnd w:id="558"/>
    </w:p>
    <w:p>
      <w:pPr>
        <w:pStyle w:val="BookText"/>
        <w:rPr/>
      </w:pPr>
      <w:r>
        <w:rPr>
          <w:rFonts w:ascii="Amiri" w:hAnsi="Amiri" w:eastAsia="Amiri" w:cs="Amiri"/>
          <w:color w:val="111111"/>
          <w:sz w:val="28"/>
          <w:sz w:val="28"/>
          <w:szCs w:val="28"/>
          <w:rtl w:val="true"/>
          <w:lang w:bidi="ar-SA"/>
        </w:rPr>
        <w:t>عن طارق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بسوق ذي المجاز إذ أقبل رجل عليه جبة 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قولوا لا إله إلا اللّه تفلحوا، و رجل يتبعه، يرميه بالحجارة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كذاب، فلا تصدقوه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من بني هاشم يزعم أنه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يفعل به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عبد العزى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 الناس و هاجروا خرجنا من الربذة نريد المدينة، نمتار من تمرها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دنونا من حيطانها و نخلها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نزلنا فلبسنا ثيابا غير هذه، فإذا رجل في طمرين له، فسلم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 القوم؟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تريدون؟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فيها؟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نمتار من تمرها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 ظعينة لنا، و معنا جمل أحمر مخطوم،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أتبيعوني جملكم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بكذا و كذا صاعا من تمر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استوفينا مما قلنا شيئا حتى أخذ بخطام الجمل و انطلق به، فلما توارى عنا بحيطان المدينة و نخلها،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و اللّه ما بعنا جملنا ممن نعرف، و لا أخذنا له ثمنا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المرأة التي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تلاوموا، فلقد رأيت وجه رجل لا يغدر بكم، و اللّه لقد رأيت رجلا كأن وجهه شقة القمر ليلة البدر، أنا ضامنة لثمن جملكم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أقبل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هذا تمركم، فكلوا و اشبعوا، و اكتالوا و استوفوا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فأكلنا حتى شبعنا، و اكتلنا و استوفينا، ثم دخلنا المدينة، فلما دخلنا المسجد فإذا هو قائم على المنبر يخطب الناس، فأدركنا من خطبته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فإن الصدقة خير لكم، اليد العليا خير من اليد السفلى، و ابدأ بمن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و أباك، و أختك و أخاك، و أدناك أدناك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فأقبل رجل في نفر من بني يربوع، أو 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لنا في هؤلاء دما في الجاهلية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تجني أم على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هذه المزاعم،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ليخرج وحده إلى خارج المدينة، يتجاوز حيطانها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بساتينها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نخلها دونما سبب يدعوه إلى إيثار هذه الوحدة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يأخذ منهم الجمل بطريقة غير مألوفة، و كأنه يقتنصه منهم اقتناصا، بخطامه، و انطلق به دون أن يدفع لهم من ثمنه شيئا، بل دون أن يفاوضهم على زمان الدفع و مكانه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على مخالفة حكم الشريعة، حتى لو على سبيل الإحتمال، إذ لعلهم لا يرضون بأخذ الجمل منهم دون أن يدفع ثمنه، لا سيما و أنهم لا يعرفون شيئا عن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أن تدرك المرأة صفات و ميزات ذلك المشتري، و تلاحظ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وجهه كأنه شقة قمر، و أن وجهه وجه من لا يغدر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يدرك الآخرون من الرجال الحاضرين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طارق قد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المجاز، فلابد أن يعرفه حين التقى به خارج المدينة، حتى لو فصل بين رؤيته الأولى، و الثانية حوالي عشر سنوات، فإن الملامح لا تتغير في هذا السن بصورة كبيرة، و لعل التعبير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غلام قد يكون هدفه التغرير بالناس و إيهامهم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صغير السن و قد تغيرت ملامحه، فلم يعرفه طارق لأجل ذلك</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أصبح رسولا و هو في سن </w:t>
      </w:r>
      <w:bookmarkStart w:id="559" w:name="pg12365_114939"/>
    </w:p>
    <w:p>
      <w:pPr>
        <w:pStyle w:val="BookText"/>
        <w:rPr/>
      </w:pPr>
      <w:bookmarkEnd w:id="559"/>
      <w:r>
        <w:rPr>
          <w:rFonts w:ascii="Amiri" w:hAnsi="Amiri" w:eastAsia="Amiri" w:cs="Amiri"/>
          <w:color w:val="111111"/>
          <w:sz w:val="28"/>
          <w:sz w:val="28"/>
          <w:szCs w:val="28"/>
          <w:rtl w:val="true"/>
          <w:lang w:bidi="ar-SA"/>
        </w:rPr>
        <w:t>الأربعين، و أن كلمة غلام تطلق على الشاب و على الشيخ، فراجع</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8806442_417432637"/>
      <w:bookmarkStart w:id="561" w:name="_Toc197"/>
      <w:bookmarkEnd w:id="560"/>
      <w:r>
        <w:rPr>
          <w:rtl w:val="true"/>
        </w:rPr>
        <w:t>وفود عنزة</w:t>
      </w:r>
      <w:r>
        <w:rPr>
          <w:rtl w:val="true"/>
        </w:rPr>
        <w:t>:</w:t>
      </w:r>
      <w:bookmarkEnd w:id="561"/>
    </w:p>
    <w:p>
      <w:pPr>
        <w:pStyle w:val="BookText"/>
        <w:rPr/>
      </w:pPr>
      <w:r>
        <w:rPr>
          <w:rFonts w:ascii="Amiri" w:hAnsi="Amiri" w:eastAsia="Amiri" w:cs="Amiri"/>
          <w:color w:val="111111"/>
          <w:sz w:val="28"/>
          <w:sz w:val="28"/>
          <w:szCs w:val="28"/>
          <w:rtl w:val="true"/>
          <w:lang w:bidi="ar-SA"/>
        </w:rPr>
        <w:t>عن سلمة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جماعة من أهل بيته و ولده، فاستأذنوا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وفد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بخ بخ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الحي عنزة، مبغي عليهم منصورون، مرحبا بقوم شعيب، و أختان موسى، سل يا سلمة عن حاجتك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أسألك عما افترضت علي في الإبل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ثم جلس عنده قريبا، ثم استأذنه في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أن قام لينصرف،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ارزق عنزة كفافا، لا فوت و لا إسراف</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نستطيع أن نؤكد أو أن ننفي و صدور هذه الكلمات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يرتبط بمدح القبائل و البلدان يبقى في موقع التهمة، حتى تظهر الدلائل التي تؤكده أو تنفيه</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الناس بشر يخطئون و يصيبون، و يطيعون و يعصون و يقعون تحت </w:t>
      </w:r>
      <w:bookmarkStart w:id="562" w:name="pg12365_114940"/>
    </w:p>
    <w:p>
      <w:pPr>
        <w:pStyle w:val="BookText"/>
        <w:rPr/>
      </w:pPr>
      <w:bookmarkEnd w:id="562"/>
      <w:r>
        <w:rPr>
          <w:rFonts w:ascii="Amiri" w:hAnsi="Amiri" w:eastAsia="Amiri" w:cs="Amiri"/>
          <w:color w:val="111111"/>
          <w:sz w:val="28"/>
          <w:sz w:val="28"/>
          <w:szCs w:val="28"/>
          <w:rtl w:val="true"/>
          <w:lang w:bidi="ar-SA"/>
        </w:rPr>
        <w:t>تأثير الأهواء و وساوس الشيطان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لي وجه تخصيص عنزة بهذا الترحيب و الثناء، و لم أعرف من الباغي على عنزة، الذي ينصرون عليه، و متى كان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لماذا كانوا قوم شعيب، و أختان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القادمين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و أهل بيته و ولده، و هم أهل بيت واحد، فأين كان سائر رجال قبيلة عنزة، فلما ذا لم يفد منهم أحد؟ </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8806444_417432637"/>
      <w:bookmarkStart w:id="564" w:name="_Toc198"/>
      <w:bookmarkEnd w:id="563"/>
      <w:r>
        <w:rPr>
          <w:rtl w:val="true"/>
        </w:rPr>
        <w:t>وفود بني سعد هذيم</w:t>
      </w:r>
      <w:r>
        <w:rPr>
          <w:rtl w:val="true"/>
        </w:rPr>
        <w:t>:</w:t>
      </w:r>
      <w:bookmarkEnd w:id="564"/>
    </w:p>
    <w:p>
      <w:pPr>
        <w:pStyle w:val="BookText"/>
        <w:rPr/>
      </w:pPr>
      <w:r>
        <w:rPr>
          <w:rFonts w:ascii="Amiri" w:hAnsi="Amiri" w:eastAsia="Amiri" w:cs="Amiri"/>
          <w:color w:val="111111"/>
          <w:sz w:val="28"/>
          <w:sz w:val="28"/>
          <w:szCs w:val="28"/>
          <w:rtl w:val="true"/>
          <w:lang w:bidi="ar-SA"/>
        </w:rPr>
        <w:t>روى محمد بن عمر الأسلمي، عن ابن النعمان،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وافدا في نفر من قومي، و قد أوطأ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غلبة، و أذاخ </w:t>
      </w:r>
      <w:r>
        <w:rPr>
          <w:rStyle w:val="FootnoteAnchor"/>
          <w:rtl w:val="true"/>
        </w:rPr>
        <w:footnoteReference w:id="312"/>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داخل في الإسلام راغب فيه، و إما خائف من السيف، فنزلنا ناحية من المدينة ثم خرجنا نؤم المسجد حتى انتهينا إلى بابه، فنجد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جنازة في المسجد، فقمنا خلفه ناحية و لم ندخل مع الناس في صلاتهم،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إلينا فدعا 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سعد هذيم</w:t>
      </w:r>
      <w:r>
        <w:rPr>
          <w:rFonts w:eastAsia="Amiri" w:cs="Amiri" w:ascii="Amiri" w:hAnsi="Amiri"/>
          <w:color w:val="111111"/>
          <w:sz w:val="28"/>
          <w:szCs w:val="28"/>
          <w:rtl w:val="true"/>
          <w:lang w:bidi="ar-SA"/>
        </w:rPr>
        <w:t xml:space="preserve">. </w:t>
      </w:r>
      <w:bookmarkStart w:id="565" w:name="pg12365_114941"/>
    </w:p>
    <w:p>
      <w:pPr>
        <w:pStyle w:val="BookText"/>
        <w:rPr/>
      </w:pPr>
      <w:bookmarkEnd w:id="56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أمسلمون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صليتم على أخيكم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ظننا أن ذلك لا يجوز لنا حتى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أينما أسلمتم، فأنتم مسلمون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فأسلمنا و 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بأيدينا على الإسلام، ثم انصرفنا إلى رحالنا و قد كنا خلّفنا عليها أصغرنا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طلبنا، فأتي بنا إليه، فتقدم صاحبنا فبايعه على الإسلام،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أصغرنا و إنه خادمنا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أصغر القوم خادمهم، بارك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 اللّه خيرنا، و أقرأنا للقرآن، لدعاء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ثم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فكان يؤمنا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أردنا الإنصراف أمر بلالا فأجازنا بأواقي من فضة لكل رجل منا، فرجعنا إلى قومنا، فرزقهم اللّه عز و جل الإسلام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8806446_417432637"/>
      <w:bookmarkStart w:id="567" w:name="_Toc199"/>
      <w:bookmarkEnd w:id="566"/>
      <w:r>
        <w:rPr>
          <w:rtl w:val="true"/>
        </w:rPr>
        <w:t>أول جنازة صلى عليها رسول اللّه صلّى اللّه عليه و آله</w:t>
      </w:r>
      <w:r>
        <w:rPr>
          <w:rtl w:val="true"/>
        </w:rPr>
        <w:t>:</w:t>
      </w:r>
      <w:bookmarkEnd w:id="56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صاحب الجنازة سهيل بن بيضاء، فإن قدوم هذا الوفد كان في سنة تسع، و سهيل توفي فيها في مقدمه من تبوك، و لا </w:t>
      </w:r>
    </w:p>
    <w:p>
      <w:pPr>
        <w:pStyle w:val="BookText"/>
        <w:rPr/>
      </w:pPr>
      <w:r>
        <w:rPr>
          <w:rFonts w:ascii="Amiri" w:hAnsi="Amiri" w:eastAsia="Amiri" w:cs="Amiri"/>
          <w:color w:val="111111"/>
          <w:sz w:val="28"/>
          <w:sz w:val="28"/>
          <w:szCs w:val="28"/>
          <w:rtl w:val="true"/>
          <w:lang w:bidi="ar-SA"/>
        </w:rPr>
        <w:t>أعلمه صلى في جنازة في المسجد إلا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على سهيل و أخيه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به سهلا فلا يصح، لأنه مات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صفوانا فيه نظر أيضا، لأنه استشهد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عبادة في مسلم الذي فيه إفراد سهيل لا الحديث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المسجد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بني معاوية على أبي الربيع عبيد اللّه بن عبد اللّه بن ثابت بن قيس، و كان قد شهد أحدا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يعيشون في المدينة من المسلمين كانوا كثيرين و يعدون بالمئات،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يعدون بالألوف، 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بيوت من يموت منهم ليصلي على جنائزهم فيها؟ أم أنه كان يصلي عليها بالبقيع، أو في ساحات أخرى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كانوا يأتون بجنائزهم إليه، ليصلي عليها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لم يمت أحد في المدينة طيلة تلك السنوات منذ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الناس كانوا يصلون على جنائزهم بأنفسهم من دون الرجوع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bookmarkStart w:id="568" w:name="pg12365_114943"/>
    </w:p>
    <w:p>
      <w:pPr>
        <w:pStyle w:val="BookText"/>
        <w:rPr/>
      </w:pPr>
      <w:bookmarkEnd w:id="568"/>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نقل ذلك لا يدل على عدم وجوده، و لا يستحق أن يشغل الناس بأمور كهذه</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8806448_417432637"/>
      <w:bookmarkStart w:id="570" w:name="_Toc200"/>
      <w:bookmarkEnd w:id="569"/>
      <w:r>
        <w:rPr>
          <w:rtl w:val="true"/>
        </w:rPr>
        <w:t>الخوف من السيف</w:t>
      </w:r>
      <w:r>
        <w:rPr>
          <w:rtl w:val="true"/>
        </w:rPr>
        <w:t>:</w:t>
      </w:r>
      <w:bookmarkEnd w:id="570"/>
    </w:p>
    <w:p>
      <w:pPr>
        <w:pStyle w:val="BookText"/>
        <w:rPr/>
      </w:pPr>
      <w:r>
        <w:rPr>
          <w:rFonts w:ascii="Amiri" w:hAnsi="Amiri" w:eastAsia="Amiri" w:cs="Amiri"/>
          <w:color w:val="111111"/>
          <w:sz w:val="28"/>
          <w:sz w:val="28"/>
          <w:szCs w:val="28"/>
          <w:rtl w:val="true"/>
          <w:lang w:bidi="ar-SA"/>
        </w:rPr>
        <w:t>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خائف من السيف، أو داخل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غير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لم يزل يعلن للناس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شٰاءَ فَلْيُؤْمِنْ وَ مَنْ شٰاءَ فَلْيَكْفُرْ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عَلَيْكَ هُدٰاهُمْ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آيات كثيرة أخرى</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فالخائفون من السيف هم خصوص أولئك الذين يريدون أن يكونوا جبارين في الأرض، و يواجهون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بالحرب، لمنعه من إبلاغ دعوته، و منع من تبلغهم الدعوة من ممارسة حقهم في اختيار هذا الدين، و الإيمان به، حتى أنهم يعاقبون من يفعل ذلك بالقتل، و بالتعذيب، و بالمقاطعة بجميع أنواعها و بكل ما يقع تحت اختيارهم</w:t>
      </w:r>
      <w:r>
        <w:rPr>
          <w:rFonts w:eastAsia="Amiri" w:cs="Amiri" w:ascii="Amiri" w:hAnsi="Amiri"/>
          <w:color w:val="111111"/>
          <w:sz w:val="28"/>
          <w:szCs w:val="28"/>
          <w:rtl w:val="true"/>
          <w:lang w:bidi="ar-SA"/>
        </w:rPr>
        <w:t xml:space="preserve">. </w:t>
      </w:r>
      <w:bookmarkStart w:id="571" w:name="pg12365_114944"/>
    </w:p>
    <w:p>
      <w:pPr>
        <w:pStyle w:val="Heading5"/>
        <w:numPr>
          <w:ilvl w:val="4"/>
          <w:numId w:val="1"/>
        </w:numPr>
        <w:rPr/>
      </w:pPr>
      <w:bookmarkStart w:id="572" w:name="__RefHeading___Toc8806450_417432637"/>
      <w:bookmarkStart w:id="573" w:name="_Toc201"/>
      <w:bookmarkEnd w:id="571"/>
      <w:bookmarkEnd w:id="572"/>
      <w:r>
        <w:rPr>
          <w:rtl w:val="true"/>
        </w:rPr>
        <w:t>أصغر القوم خادمهم</w:t>
      </w:r>
      <w:r>
        <w:rPr>
          <w:rtl w:val="true"/>
        </w:rPr>
        <w:t>:</w:t>
      </w:r>
      <w:bookmarkEnd w:id="573"/>
    </w:p>
    <w:p>
      <w:pPr>
        <w:pStyle w:val="BookText"/>
        <w:rPr/>
      </w:pPr>
      <w:r>
        <w:rPr>
          <w:rFonts w:ascii="Amiri" w:hAnsi="Amiri" w:eastAsia="Amiri" w:cs="Amiri"/>
          <w:color w:val="111111"/>
          <w:sz w:val="28"/>
          <w:sz w:val="28"/>
          <w:szCs w:val="28"/>
          <w:rtl w:val="true"/>
          <w:lang w:bidi="ar-SA"/>
        </w:rPr>
        <w:t>و أما حديث أصغر القوم خادمهم، فنحن نشك في صحته لا سيما و أن الخادم للقوم هو الذي يقدر على خدمتهم، و القيام بحوائجهم، و الأصغر قد لا يكون كذلك في أحيان كثيرة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سيد القوم خادمهم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و إن حاول بعض أهل السنة تضعيفه سندا </w:t>
      </w:r>
      <w:r>
        <w:rPr>
          <w:rStyle w:val="FootnoteAnchor"/>
          <w:rtl w:val="true"/>
        </w:rPr>
        <w:footnoteReference w:id="319"/>
      </w:r>
      <w:r>
        <w:rPr>
          <w:rFonts w:ascii="Amiri" w:hAnsi="Amiri" w:eastAsia="Amiri" w:cs="Amiri"/>
          <w:color w:val="111111"/>
          <w:sz w:val="28"/>
          <w:sz w:val="28"/>
          <w:szCs w:val="28"/>
          <w:rtl w:val="true"/>
          <w:lang w:bidi="ar-SA"/>
        </w:rPr>
        <w:t>، و لكنه يبقى هو المناسب لطبيعة الأمور، فإن سيد القوم يكون بحسب العادة قادرا على قضاء حوائج الناس و تقديم الخدمات لهم، إما مباشرة أو من خلال ما لديه من نفوذ و مكانة تجعل كلمته مسموعة، و تجعله قادرا على استخدام وسائل مختلفة</w:t>
      </w:r>
      <w:r>
        <w:rPr>
          <w:rFonts w:eastAsia="Amiri" w:cs="Amiri" w:ascii="Amiri" w:hAnsi="Amiri"/>
          <w:color w:val="111111"/>
          <w:sz w:val="28"/>
          <w:szCs w:val="28"/>
          <w:rtl w:val="true"/>
          <w:lang w:bidi="ar-SA"/>
        </w:rPr>
        <w:t>. .</w:t>
      </w:r>
    </w:p>
    <w:p>
      <w:pPr>
        <w:pStyle w:val="Heading5"/>
        <w:numPr>
          <w:ilvl w:val="4"/>
          <w:numId w:val="1"/>
        </w:numPr>
        <w:rPr/>
      </w:pPr>
      <w:bookmarkStart w:id="574" w:name="__RefHeading___Toc8806452_417432637"/>
      <w:bookmarkStart w:id="575" w:name="_Toc202"/>
      <w:bookmarkEnd w:id="574"/>
      <w:r>
        <w:rPr>
          <w:rtl w:val="true"/>
        </w:rPr>
        <w:t>وفود أسلم</w:t>
      </w:r>
      <w:r>
        <w:rPr>
          <w:rtl w:val="true"/>
        </w:rPr>
        <w:t>:</w:t>
      </w:r>
      <w:bookmarkEnd w:id="57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عمير بن أفصى في عصابة من أسلم،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آمنا باللّه و رسوله، و اتبعنا منهاجك، فاجعل لنا عندك منزلة تعرف العرب </w:t>
      </w:r>
      <w:bookmarkStart w:id="576" w:name="pg12365_114945"/>
    </w:p>
    <w:p>
      <w:pPr>
        <w:pStyle w:val="BookText"/>
        <w:rPr/>
      </w:pPr>
      <w:bookmarkEnd w:id="576"/>
      <w:r>
        <w:rPr>
          <w:rFonts w:ascii="Amiri" w:hAnsi="Amiri" w:eastAsia="Amiri" w:cs="Amiri"/>
          <w:color w:val="111111"/>
          <w:sz w:val="28"/>
          <w:sz w:val="28"/>
          <w:szCs w:val="28"/>
          <w:rtl w:val="true"/>
          <w:lang w:bidi="ar-SA"/>
        </w:rPr>
        <w:t>فضيلتها، فإنا إخوة الأنصار، و لك علينا الوفاء و النصر في الشدة و الرخاء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أسلم سالمها اللّه، و غفار غفر اللّه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لأسلم، و من أسلم من قبائل العرب، ممن يسكن السيف </w:t>
      </w:r>
      <w:r>
        <w:rPr>
          <w:rStyle w:val="FootnoteAnchor"/>
          <w:rtl w:val="true"/>
        </w:rPr>
        <w:footnoteReference w:id="320"/>
      </w:r>
      <w:r>
        <w:rPr>
          <w:rFonts w:ascii="Amiri" w:hAnsi="Amiri" w:eastAsia="Amiri" w:cs="Amiri"/>
          <w:color w:val="111111"/>
          <w:sz w:val="28"/>
          <w:sz w:val="28"/>
          <w:szCs w:val="28"/>
          <w:rtl w:val="true"/>
          <w:lang w:bidi="ar-SA"/>
        </w:rPr>
        <w:t>و السهل، و فيه ذكر الصدقة و الفرائض في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الصحيفة ثابت بن قيس بن 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أبو عبيدة بن الجراح، و عمر بن الخطاب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نطمئن إلى صحة ما تقدم، فلاحظ ما يلي</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8806454_417432637"/>
      <w:bookmarkStart w:id="578" w:name="_Toc203"/>
      <w:bookmarkEnd w:id="577"/>
      <w:r>
        <w:rPr>
          <w:rtl w:val="true"/>
        </w:rPr>
        <w:t>الثناء على أسلم و غفار</w:t>
      </w:r>
      <w:r>
        <w:rPr>
          <w:rtl w:val="true"/>
        </w:rPr>
        <w:t>:</w:t>
      </w:r>
      <w:bookmarkEnd w:id="578"/>
    </w:p>
    <w:p>
      <w:pPr>
        <w:pStyle w:val="BookText"/>
        <w:rPr/>
      </w:pPr>
      <w:r>
        <w:rPr>
          <w:rFonts w:ascii="Amiri" w:hAnsi="Amiri" w:eastAsia="Amiri" w:cs="Amiri"/>
          <w:color w:val="111111"/>
          <w:sz w:val="28"/>
          <w:sz w:val="28"/>
          <w:szCs w:val="28"/>
          <w:rtl w:val="true"/>
          <w:lang w:bidi="ar-SA"/>
        </w:rPr>
        <w:t>و أول ما نذكره هنا هذا الثناء على قبيلتي أسلم و غفار، من دون أي مبرر ظاهر، مع أن هاتين القبيلتين بالإضافة إلى جهينة و مزينة هم المعنيون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عكرمة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تحدثنا عن هذا الأمر في بعض أجزاء هذا الكتاب فراجع</w:t>
      </w:r>
      <w:r>
        <w:rPr>
          <w:rFonts w:eastAsia="Amiri" w:cs="Amiri" w:ascii="Amiri" w:hAnsi="Amiri"/>
          <w:color w:val="111111"/>
          <w:sz w:val="28"/>
          <w:szCs w:val="28"/>
          <w:rtl w:val="true"/>
          <w:lang w:bidi="ar-SA"/>
        </w:rPr>
        <w:t xml:space="preserve">. </w:t>
      </w:r>
      <w:bookmarkStart w:id="579" w:name="pg12365_114946"/>
    </w:p>
    <w:p>
      <w:pPr>
        <w:pStyle w:val="BookText"/>
        <w:rPr/>
      </w:pPr>
      <w:bookmarkEnd w:id="579"/>
      <w:r>
        <w:rPr>
          <w:rFonts w:ascii="Amiri" w:hAnsi="Amiri" w:eastAsia="Amiri" w:cs="Amiri"/>
          <w:color w:val="111111"/>
          <w:sz w:val="28"/>
          <w:sz w:val="28"/>
          <w:szCs w:val="28"/>
          <w:rtl w:val="true"/>
          <w:lang w:bidi="ar-SA"/>
        </w:rPr>
        <w:t xml:space="preserve">و لعل سبب هذا الثناء على قبيلة أسلم هو أنها هي التي كانت قد احتلت المدينة، و مكنت لأبي بكر من غصب الخلافة من الوصي و الولي المنصوب من قبل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بأمر من اللّه تعالى، و لم يزل النص عليه بالإمامة و الخلافة يتوالى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أكثر من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لعلنا نشير إلى ما فعلته أسلم في التمكين لأبي بكر إن شاء اللّه تعالى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8806456_417432637"/>
      <w:bookmarkStart w:id="581" w:name="_Toc204"/>
      <w:bookmarkEnd w:id="580"/>
      <w:r>
        <w:rPr>
          <w:rtl w:val="true"/>
        </w:rPr>
        <w:t>أسلم إخوة الأنصار</w:t>
      </w:r>
      <w:r>
        <w:rPr>
          <w:rtl w:val="true"/>
        </w:rPr>
        <w:t>:</w:t>
      </w:r>
      <w:bookmarkEnd w:id="581"/>
    </w:p>
    <w:p>
      <w:pPr>
        <w:pStyle w:val="BookText"/>
        <w:rPr/>
      </w:pPr>
      <w:r>
        <w:rPr>
          <w:rFonts w:ascii="Amiri" w:hAnsi="Amiri" w:eastAsia="Amiri" w:cs="Amiri"/>
          <w:color w:val="111111"/>
          <w:sz w:val="28"/>
          <w:sz w:val="28"/>
          <w:szCs w:val="28"/>
          <w:rtl w:val="true"/>
          <w:lang w:bidi="ar-SA"/>
        </w:rPr>
        <w:t>ثم إننا لم نستطع أن نفهم السبب في أنهم اعتبروا أنفسهم أخوة 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المقصود هو الأخوّة في الإيمان، فإن هذا لا يجعل لهم امتيازا على من سواهم من سائر المسلمين، لكي يطالبوا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بتمييزهم على من عداهم، كما أنه لا يبرر تخصيصهم للأنصار بالأخوة، فهم إخوة للمهاجرين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أخوة خاصة، فإن التاريخ لا يثبت لهم شيئا من ذلك</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8806458_417432637"/>
      <w:bookmarkStart w:id="583" w:name="_Toc205"/>
      <w:bookmarkEnd w:id="582"/>
      <w:r>
        <w:rPr>
          <w:rtl w:val="true"/>
        </w:rPr>
        <w:t>طلب المنزلة الخاصة</w:t>
      </w:r>
      <w:r>
        <w:rPr>
          <w:rtl w:val="true"/>
        </w:rPr>
        <w:t>:</w:t>
      </w:r>
      <w:bookmarkEnd w:id="58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طلبهم أن يكون لهم منزلة خاصة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84" w:name="pg12365_114947"/>
    </w:p>
    <w:p>
      <w:pPr>
        <w:pStyle w:val="BookText"/>
        <w:rPr/>
      </w:pPr>
      <w:bookmarkEnd w:id="584"/>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دلالة تكاد تكون واضحة على حب هؤلاء للدنيا، و على أن لهم تعلقا خاصا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ذلك يقتضي أن يبادر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معالجة هذا الأمر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إنهم لم يفعلوا بعد أي شيء يستحقون به تلك المنزلة، سوى أنهم قد آمنوا باللّه و رسوله، و هذا ما يفعله سائر الناس، و قد سبقهم إليه غيرهم</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8806460_417432637"/>
      <w:bookmarkStart w:id="586" w:name="_Toc206"/>
      <w:bookmarkEnd w:id="585"/>
      <w:r>
        <w:rPr>
          <w:rtl w:val="true"/>
        </w:rPr>
        <w:t>وفد بني هلال</w:t>
      </w:r>
      <w:r>
        <w:rPr>
          <w:rtl w:val="true"/>
        </w:rPr>
        <w:t>:</w:t>
      </w:r>
      <w:bookmarkEnd w:id="58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بني هلال، فيهم عبد عوف بن أصرم بن عمرو، فسأله عن اسمه، فأخبره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قبيصة بن المخارق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حملت عن قومي حمالة، فأعنّي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في الصدقة إذا جاءت</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عن قبيصة بن مخارق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تحملت حمالة،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حتى تأتينا الصدقة، فنأمر لك بها</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قبيصة، إن المسألة لا تحل إلا لأحد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تحمل حمالة فحلت له المسألة حتى يصيبها ثم يمسك، و رجل أصابته جائحة </w:t>
      </w:r>
      <w:bookmarkStart w:id="587" w:name="pg12365_114948"/>
    </w:p>
    <w:p>
      <w:pPr>
        <w:pStyle w:val="BookText"/>
        <w:rPr/>
      </w:pPr>
      <w:bookmarkEnd w:id="587"/>
      <w:r>
        <w:rPr>
          <w:rFonts w:ascii="Amiri" w:hAnsi="Amiri" w:eastAsia="Amiri" w:cs="Amiri"/>
          <w:color w:val="111111"/>
          <w:sz w:val="28"/>
          <w:sz w:val="28"/>
          <w:szCs w:val="28"/>
          <w:rtl w:val="true"/>
          <w:lang w:bidi="ar-SA"/>
        </w:rPr>
        <w:t>اجتاحت ماله فحلت له المسألة حتى يصيب قواما من 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سدادا من عيش، و رجل أصابته فاقة حتى يقوم ثلاثة من ذوي الحجى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أصابت فلانا فاقة، فحلت له المسألة حتى يصيب قواما من 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سدادا من 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سواهن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قبيصة سحتا يأكلها صاحبها سحتا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88" w:name="__RefHeading___Toc8806462_417432637"/>
      <w:bookmarkStart w:id="589" w:name="_Toc207"/>
      <w:bookmarkEnd w:id="588"/>
      <w:r>
        <w:rPr>
          <w:rtl w:val="true"/>
        </w:rPr>
        <w:t xml:space="preserve">لماذا غضب النبي صلّى اللّه عليه و آله؟ </w:t>
      </w:r>
      <w:r>
        <w:rPr>
          <w:rtl w:val="true"/>
        </w:rPr>
        <w:t>! :</w:t>
      </w:r>
      <w:bookmarkEnd w:id="589"/>
    </w:p>
    <w:p>
      <w:pPr>
        <w:pStyle w:val="BookText"/>
        <w:rPr/>
      </w:pPr>
      <w:r>
        <w:rPr>
          <w:rFonts w:ascii="Amiri" w:hAnsi="Amiri" w:eastAsia="Amiri" w:cs="Amiri"/>
          <w:color w:val="111111"/>
          <w:sz w:val="28"/>
          <w:sz w:val="28"/>
          <w:szCs w:val="28"/>
          <w:rtl w:val="true"/>
          <w:lang w:bidi="ar-SA"/>
        </w:rPr>
        <w:t>زعمت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حين رأى زياد بن الحارث عند ميمونة، و رجع، فلما أخبرته ميمونة بأنه ابن أختها عاد فدخل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كلام يشك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الظن بميمونة، فإنها مسلمة يحمل فعلها على الصحة، و مع شكه في الأمر، فلما ذا غضب، ثم بادر لاتخاذ قرار بالرجوع، و رجع، قبل أن يتحقق من صحة ما ظنه، و لو بسؤال ميمونة عن ذلك الرجل الغريب</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طرد ذلك الرجل، بدلا من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يسأله عن سبب دخوله إلى بيته؟ </w:t>
      </w:r>
      <w:r>
        <w:rPr>
          <w:rFonts w:eastAsia="Amiri" w:cs="Amiri" w:ascii="Amiri" w:hAnsi="Amiri"/>
          <w:color w:val="111111"/>
          <w:sz w:val="28"/>
          <w:szCs w:val="28"/>
          <w:rtl w:val="true"/>
          <w:lang w:bidi="ar-SA"/>
        </w:rPr>
        <w:t xml:space="preserve">! </w:t>
      </w:r>
      <w:bookmarkStart w:id="590" w:name="pg12365_114949"/>
    </w:p>
    <w:p>
      <w:pPr>
        <w:pStyle w:val="Heading5"/>
        <w:numPr>
          <w:ilvl w:val="4"/>
          <w:numId w:val="1"/>
        </w:numPr>
        <w:rPr/>
      </w:pPr>
      <w:bookmarkStart w:id="591" w:name="__RefHeading___Toc8806464_417432637"/>
      <w:bookmarkStart w:id="592" w:name="_Toc208"/>
      <w:bookmarkEnd w:id="590"/>
      <w:bookmarkEnd w:id="591"/>
      <w:r>
        <w:rPr>
          <w:rtl w:val="true"/>
        </w:rPr>
        <w:t>وفود بني عقيل بن كعب</w:t>
      </w:r>
      <w:r>
        <w:rPr>
          <w:rtl w:val="true"/>
        </w:rPr>
        <w:t>:</w:t>
      </w:r>
      <w:bookmarkEnd w:id="592"/>
    </w:p>
    <w:p>
      <w:pPr>
        <w:pStyle w:val="BookText"/>
        <w:rPr/>
      </w:pPr>
      <w:r>
        <w:rPr>
          <w:rFonts w:ascii="Amiri" w:hAnsi="Amiri" w:eastAsia="Amiri" w:cs="Amiri"/>
          <w:color w:val="111111"/>
          <w:sz w:val="28"/>
          <w:sz w:val="28"/>
          <w:szCs w:val="28"/>
          <w:rtl w:val="true"/>
          <w:lang w:bidi="ar-SA"/>
        </w:rPr>
        <w:t>قال أشياخ من 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منا من بني عقيل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بن معاوية بن خفاجة بن عمرو بن عقيل، و مطرف بن عبد اللّه بن الأعلم بن عمرو بن ربيعة بن عقيل، و أنس بن قيس بن المنتفق بن عامر بن عقيل، فبايعوا و أسلموا، و بايعوه على من وراءهم من قومهم، فأعطاهم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عقيق بني عقيل، و هي أرض فيها عيون و نخل، و كتب لهم بذلك كتابا في أديم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أعطى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ربيعا و مطرفا و أنسا، أعطاهم العقيق، ما أقاموا الصلاة، و آتوا الزكاة، و سمعوا و أطاعوا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يعطهم حقا 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الكتاب في يد مطرف</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93" w:name="__RefHeading___Toc8806466_417432637"/>
      <w:bookmarkStart w:id="594" w:name="_Toc209"/>
      <w:bookmarkEnd w:id="593"/>
      <w:r>
        <w:rPr>
          <w:rtl w:val="true"/>
        </w:rPr>
        <w:t>بايعوا على من وراءهم</w:t>
      </w:r>
      <w:r>
        <w:rPr>
          <w:rtl w:val="true"/>
        </w:rPr>
        <w:t>:</w:t>
      </w:r>
      <w:bookmarkEnd w:id="59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بيعة بني عقيل على من وراءهم من قومهم لعلها كانت مستندة إلى أن قومهم كانوا قد فوضوهم، و التزموا بما يقررونه في وفادتهم تلك، أو أنهم يثقون بقبول قومهم منهم</w:t>
      </w:r>
      <w:r>
        <w:rPr>
          <w:rFonts w:eastAsia="Amiri" w:cs="Amiri" w:ascii="Amiri" w:hAnsi="Amiri"/>
          <w:color w:val="111111"/>
          <w:sz w:val="28"/>
          <w:szCs w:val="28"/>
          <w:rtl w:val="true"/>
          <w:lang w:bidi="ar-SA"/>
        </w:rPr>
        <w:t xml:space="preserve">. </w:t>
      </w:r>
      <w:bookmarkStart w:id="595" w:name="pg12365_114950"/>
    </w:p>
    <w:p>
      <w:pPr>
        <w:pStyle w:val="Heading5"/>
        <w:numPr>
          <w:ilvl w:val="4"/>
          <w:numId w:val="1"/>
        </w:numPr>
        <w:rPr/>
      </w:pPr>
      <w:bookmarkStart w:id="596" w:name="__RefHeading___Toc8806468_417432637"/>
      <w:bookmarkStart w:id="597" w:name="_Toc210"/>
      <w:bookmarkEnd w:id="595"/>
      <w:bookmarkEnd w:id="596"/>
      <w:r>
        <w:rPr>
          <w:rtl w:val="true"/>
        </w:rPr>
        <w:t>إقطاع أرض فيها عيون و نخل</w:t>
      </w:r>
      <w:r>
        <w:rPr>
          <w:rtl w:val="true"/>
        </w:rPr>
        <w:t>:</w:t>
      </w:r>
      <w:bookmarkEnd w:id="597"/>
    </w:p>
    <w:p>
      <w:pPr>
        <w:pStyle w:val="BookText"/>
        <w:rPr/>
      </w:pPr>
      <w:r>
        <w:rPr>
          <w:rFonts w:ascii="Amiri" w:hAnsi="Amiri" w:eastAsia="Amiri" w:cs="Amiri"/>
          <w:color w:val="111111"/>
          <w:sz w:val="28"/>
          <w:sz w:val="28"/>
          <w:szCs w:val="28"/>
          <w:rtl w:val="true"/>
          <w:lang w:bidi="ar-SA"/>
        </w:rPr>
        <w:t>و قد ذكر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العقيق لبني عقيل، و هي أرض فيها عيون و نخل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ذكرنا حين الحديث عن إقطاعات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الظاهر هو أن المقصود بالنخيل أصولها، أو تلك التي تركها أهلها، و ليس لها من يهتم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يكون بنو عقيل هم الأقرب أو الأقدر على إحيائها من غيرهم، بملاحظة ظروفهم و ظروف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تصريح في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يعطهم حقا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يقطع الطريق على أي احتمال ربما يتذرع به أهل الريب في هذا الإتجاه</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8806470_417432637"/>
      <w:bookmarkStart w:id="599" w:name="_Toc211"/>
      <w:bookmarkEnd w:id="598"/>
      <w:r>
        <w:rPr>
          <w:rtl w:val="true"/>
        </w:rPr>
        <w:t>إقطاع مشروط</w:t>
      </w:r>
      <w:r>
        <w:rPr>
          <w:rtl w:val="true"/>
        </w:rPr>
        <w:t>:</w:t>
      </w:r>
      <w:bookmarkEnd w:id="599"/>
    </w:p>
    <w:p>
      <w:pPr>
        <w:pStyle w:val="BookText"/>
        <w:rPr/>
      </w:pPr>
      <w:r>
        <w:rPr>
          <w:rFonts w:ascii="Amiri" w:hAnsi="Amiri" w:eastAsia="Amiri" w:cs="Amiri"/>
          <w:color w:val="111111"/>
          <w:sz w:val="28"/>
          <w:sz w:val="28"/>
          <w:szCs w:val="28"/>
          <w:rtl w:val="true"/>
          <w:lang w:bidi="ar-SA"/>
        </w:rPr>
        <w:t>و قد صرح الكتاب الذي كتبه لبني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الإقطاع مشروط بإقامة الصلاة، و إيتاء الزكاة، و السمع و الطاعة، فمتى لم يقوموا بهذه الشروط سقطت مالكيتهم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ليس لأحد أن يعترض أو أن يناقش في هذا الإشتراط، فإن الأرض للّه و لرسوله، و هو الذي يشرع، و يقرر، و يشترط</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8806472_417432637"/>
      <w:bookmarkStart w:id="601" w:name="_Toc212"/>
      <w:bookmarkEnd w:id="600"/>
      <w:r>
        <w:rPr>
          <w:rtl w:val="true"/>
        </w:rPr>
        <w:t>وفود خولان</w:t>
      </w:r>
      <w:r>
        <w:rPr>
          <w:rtl w:val="true"/>
        </w:rPr>
        <w:t>:</w:t>
      </w:r>
      <w:bookmarkEnd w:id="60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خولان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عشرة نفر في شعبان سنة </w:t>
      </w:r>
    </w:p>
    <w:p>
      <w:pPr>
        <w:pStyle w:val="BookText"/>
        <w:rPr/>
      </w:pPr>
      <w:r>
        <w:rPr>
          <w:rFonts w:ascii="Amiri" w:hAnsi="Amiri" w:eastAsia="Amiri" w:cs="Amiri"/>
          <w:color w:val="111111"/>
          <w:sz w:val="28"/>
          <w:sz w:val="28"/>
          <w:szCs w:val="28"/>
          <w:rtl w:val="true"/>
          <w:lang w:bidi="ar-SA"/>
        </w:rPr>
        <w:t>عشر،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مؤمنون باللّه، و مصدقون برسوله، و نحن على من وراءنا من قومنا، و قد ضربنا إليك آباط الإبل، و ركبنا حزون الأرض و سهولها، و المنة للّه و لرسوله علينا، و قدمنا زائرين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ما ذكرتم من مسيركم إلي، فإن لكم بكل خطوة خطاها بعير أحدكم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 زائرين لك، فإنه من زارني بالمدينة كان في جواري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السفر الذي لا توى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هلاك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فعل عم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صنم خولان الذي كانوا يعبدونه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 عرّ، أبدلنا اللّه به ما جئت به، و لو قد رجعنا إليه لهدمناه، و بقيت منا بعد بقايا من شيخ كبير، و عجوز كبيرة متمسكون به، و لو قد قدمنا عليه هدمناه إن شاء اللّه تعالى، فقد كنا منه في غرور و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أعظم ما رأيتم من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رأيتنا و أسنتنا حتى أكلنا الرمة، فجمعنا ما قدرنا عليه، و ابتعنا مائة ثور و نحرناهم لعم أنس قربانا في غداة واحدة، و تركناها تردها السباع، و نحن أحوج إليها من السباع، فجاءنا الغيث من ساعتنا، و لقد رأينا العشب يواري الرجل، فيقول قائلنا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علينا عم أنس</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يقسمون لصنمهم هذا من أنعامهم و حروثهم، و أنهم كانوا يجعلون من ذلك جزءا له، و جزءا للّه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نزرع الزرع فنجعل له وسطه، فنسميه له، و نسمي </w:t>
      </w:r>
    </w:p>
    <w:p>
      <w:pPr>
        <w:pStyle w:val="BookText"/>
        <w:rPr/>
      </w:pPr>
      <w:r>
        <w:rPr>
          <w:rFonts w:ascii="Amiri" w:hAnsi="Amiri" w:eastAsia="Amiri" w:cs="Amiri"/>
          <w:color w:val="111111"/>
          <w:sz w:val="28"/>
          <w:sz w:val="28"/>
          <w:szCs w:val="28"/>
          <w:rtl w:val="true"/>
          <w:lang w:bidi="ar-SA"/>
        </w:rPr>
        <w:t>زرعا أخر حجرة للّه، فإذا مالت الريح فالذي سميناه للّه جعلناه لعم أنس، و إذا مالت الريح فالذي سميناه لعم أنس جعلناه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قد أنزل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نتحاكم إليه فنكلم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تلك الشياطين تكلمكم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أصبحنا يا رسول اللّه و قلوبنا تعرف أنه كان لا يضر و لا ينفع، و لا يدري من عبده ممن لم يعبده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هداكم و أكرمكم بمحمد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من أمر دينهم، فجعل يخبرهم بها، و أمر من يعلمهم القرآن و السنن، و أمرهم بالوفاء بالعهد، و أداء الأمانة، و حسن الجوار، و ألا يظلموا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الظلم ظلمات يوم القيامة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أنزلوا دار رملة بنت الحدث، و أمر بضيافة، فأجريت عليهم، ثم جاؤوا بعد أيام يودعونه، فأمر لهم بجوائز باثنتي عشرة أوقية و نشا، و رجعوا إلى قومهم فلم يحلوا عقدة حتى هدموا عم أنس، و حرّموا ما حرّم </w:t>
      </w:r>
      <w:bookmarkStart w:id="602" w:name="pg12365_114953"/>
    </w:p>
    <w:p>
      <w:pPr>
        <w:pStyle w:val="BookText"/>
        <w:rPr/>
      </w:pPr>
      <w:bookmarkEnd w:id="602"/>
      <w:r>
        <w:rPr>
          <w:rFonts w:ascii="Amiri" w:hAnsi="Amiri" w:eastAsia="Amiri" w:cs="Amiri"/>
          <w:color w:val="111111"/>
          <w:sz w:val="28"/>
          <w:sz w:val="28"/>
          <w:szCs w:val="28"/>
          <w:rtl w:val="true"/>
          <w:lang w:bidi="ar-SA"/>
        </w:rPr>
        <w:t xml:space="preserve">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أحلوا ما أحل لهم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نرى أن ثمة حاجة للتعليق على ما ذكر آنفا، فإنه واضح قريب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نجد فيه ما يثير الريب و الشك</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8806474_417432637"/>
      <w:bookmarkStart w:id="604" w:name="_Toc213"/>
      <w:bookmarkEnd w:id="603"/>
      <w:r>
        <w:rPr>
          <w:rtl w:val="true"/>
        </w:rPr>
        <w:t>وفود تجيب، و هم من السكون</w:t>
      </w:r>
      <w:r>
        <w:rPr>
          <w:rtl w:val="true"/>
        </w:rPr>
        <w:t>:</w:t>
      </w:r>
      <w:bookmarkEnd w:id="604"/>
    </w:p>
    <w:p>
      <w:pPr>
        <w:pStyle w:val="BookText"/>
        <w:rPr/>
      </w:pPr>
      <w:r>
        <w:rPr>
          <w:rFonts w:ascii="Amiri" w:hAnsi="Amiri" w:eastAsia="Amiri" w:cs="Amiri"/>
          <w:color w:val="111111"/>
          <w:sz w:val="28"/>
          <w:sz w:val="28"/>
          <w:szCs w:val="28"/>
          <w:rtl w:val="true"/>
          <w:lang w:bidi="ar-SA"/>
        </w:rPr>
        <w:t xml:space="preserve">و قدم وفد تجيب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بطن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ثلاثة عشر رجلا، و ساقوا معهم صدقات أموالهم التي فرض اللّه عز و جل، 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 أكرم 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سقنا إليك حق اللّه في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ردوها فاقسموها على فقرائكم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قدمنا عليك إلا بما فضل من فقرائنا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قدم علينا وفد من العرب بمثل ما وفد به هذا الحي من تجيب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الهدى بيد اللّه عز و جل، فمن أراد اللّه به خيرا شرح صدره للإيمان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فكتب لهم بها، و جعلوا يسألونه عن القرآن و السنن، فازداد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رغبة، و أمر بلالا أن يحسن ضيافتهم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فأقاموا أياما، و لم يطيلوا اللبث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إلى من وراءنا فنخبرهم برؤيتنا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كلامنا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يودعونه، فأمر بلالا فأجازهم بأرفع مما كان يجيز به الوفود،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بقي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خلفناه على رحالنا و هو أحدثنا 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أرسلوه إلينا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رجعوا إلى رحالهم قالوا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رسول اللّه، فاقض حاجتك منه، فإنا قد قضينا حوائجنا منه و ودعناه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الغلام حتى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غلام من بني أبذى من الرهط الذين أتوك آنفا، فقضيت حوائجهم، فاقض حاجتي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حاجتي ليست كحاجة أصحابي، و إن كانوا قد قدموا راغبين في الإسلام، و ساقوا ما ساقوا من صدقاتهم، و إني و اللّه ما أعملني من بلادي إلا أن تسأل اللّه عز و جل أن يغفر لي، و يرحمني، و أن يجعل غناي في قلبي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اغفر له و ارحمه، و اجعل غناه في قلبه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أمر به بمثل ما أمر به لرجل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فانطلقوا راجعين إلى أهليهم، ثم وافوا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سنة عشر،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أبذى، فسألهم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ما رأينا مثله قط، و لا حدثنا بأقنع منه بما رزقه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اقتسموا الدنيا ما نظر نحوها و لا التفت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إني لأرجو أن يموت جميعا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يموت الرجل جميعا؟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تشعب أهواؤه و همومه في أودية الدنيا، فلعل أجله يدركه في بعض تلك الأودية، فلا يبالي اللّه عز و جل في أيها هلك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ذلك الرجل فينا على أفضل حال و أزهده في الدنيا، و أقنعه بما رزقه اللّه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رجع من رجع من أهل اليمن عن الإسلام، قام في قومه فذكرهم اللّه و الإسلام، فلم يرجع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أبو بكر يذكره، و يسأل عنه حتى بلغه حاله، و ما 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زياد بن لبيد يوصيه به خيرا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605" w:name="pg12365_114956"/>
    </w:p>
    <w:p>
      <w:pPr>
        <w:pStyle w:val="Heading5"/>
        <w:numPr>
          <w:ilvl w:val="4"/>
          <w:numId w:val="1"/>
        </w:numPr>
        <w:rPr/>
      </w:pPr>
      <w:bookmarkStart w:id="606" w:name="__RefHeading___Toc8806476_417432637"/>
      <w:bookmarkStart w:id="607" w:name="_Toc214"/>
      <w:bookmarkEnd w:id="605"/>
      <w:bookmarkEnd w:id="606"/>
      <w:r>
        <w:rPr>
          <w:rtl w:val="true"/>
        </w:rPr>
        <w:t>الإكتفاء الذاتي في عهد رسول اللّه صلّى اللّه عليه و آله</w:t>
      </w:r>
      <w:r>
        <w:rPr>
          <w:rtl w:val="true"/>
        </w:rPr>
        <w:t>:</w:t>
      </w:r>
      <w:bookmarkEnd w:id="607"/>
    </w:p>
    <w:p>
      <w:pPr>
        <w:pStyle w:val="BookText"/>
        <w:rPr/>
      </w:pPr>
      <w:r>
        <w:rPr>
          <w:rFonts w:ascii="Amiri" w:hAnsi="Amiri" w:eastAsia="Amiri" w:cs="Amiri"/>
          <w:color w:val="111111"/>
          <w:sz w:val="28"/>
          <w:sz w:val="28"/>
          <w:szCs w:val="28"/>
          <w:rtl w:val="true"/>
          <w:lang w:bidi="ar-SA"/>
        </w:rPr>
        <w:t>و نلاحظ أن النص المتقدم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تلك القبيلة قد استغنى فقراؤها حين أخذت الزكاة من أغنيائها و وزعت عليهم، و بقيت لديها أموال لم تجد لها موردا تصرفها فيه، فحملتها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يشير إلى أن ما شرعه الإسلام في أمر الأموال يحقق العدالة الإجتماعية، و يكفي لاقتلاع جذور الفقر من بين البشر، فإن الكل يعلم أنه لا خصوصية لقبيلة تجيب السكونية في المجتمع العربي، فما يجري في هذه القبيلة و عليها يجري في غيرها، خصوصا في الشأن المعيشي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بعض الأخبار ما يدل على أن الناس لو التزموا بأحكام اللّه و شرائعه، و عملوا بما فرضه اللّه في الأموال، و أخرجوا حق اللّه منها، و أوصلوه إلى أهله لم يبق في الدنيا فقير على الإطلاق، و من هذه النصوص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جاع فقير إلا بما متع به غني</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608" w:name="pg12365_114957"/>
    </w:p>
    <w:p>
      <w:pPr>
        <w:pStyle w:val="BookText"/>
        <w:rPr/>
      </w:pPr>
      <w:bookmarkEnd w:id="608"/>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جاع فقير إلا بما منع غني</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آخرها بعد أن ذكر أصناف المستحقين و سهامهم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يبقى فقير من فقراء الناس، و لم يبق فقير من فقراء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استغنى فلا فقير</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8806478_417432637"/>
      <w:bookmarkStart w:id="610" w:name="_Toc215"/>
      <w:bookmarkEnd w:id="609"/>
      <w:r>
        <w:rPr>
          <w:rtl w:val="true"/>
        </w:rPr>
        <w:t>حديث الرجل من بني أبذى</w:t>
      </w:r>
      <w:r>
        <w:rPr>
          <w:rtl w:val="true"/>
        </w:rPr>
        <w:t>:</w:t>
      </w:r>
      <w:bookmarkEnd w:id="61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لفت نظرنا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برغم أهمية قصة ذلك الرجل الذي هو من بني أبذى، فإن الروايات المتقدمة قد عجزت عن ذكر اسمه لنا، مع انهم يذكرون لنا اسماء من ليس له أثر يستحق الذكر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1" w:name="pg12365_114959"/>
      <w:bookmarkStart w:id="612" w:name="pg12365_114959"/>
      <w:bookmarkEnd w:id="612"/>
    </w:p>
    <w:p>
      <w:pPr>
        <w:pStyle w:val="Heading4"/>
        <w:numPr>
          <w:ilvl w:val="3"/>
          <w:numId w:val="1"/>
        </w:numPr>
        <w:rPr/>
      </w:pPr>
      <w:bookmarkStart w:id="613" w:name="pg12365_114959"/>
      <w:bookmarkStart w:id="614" w:name="__RefHeading___Toc8806480_417432637"/>
      <w:bookmarkStart w:id="615" w:name="_Toc216"/>
      <w:bookmarkEnd w:id="613"/>
      <w:bookmarkEnd w:id="614"/>
      <w:r>
        <w:rPr>
          <w:rtl w:val="true"/>
        </w:rPr>
        <w:t>الفصل التاسع</w:t>
      </w:r>
      <w:r>
        <w:rPr>
          <w:rtl w:val="true"/>
        </w:rPr>
        <w:t xml:space="preserve">: </w:t>
      </w:r>
      <w:r>
        <w:rPr>
          <w:rtl w:val="true"/>
        </w:rPr>
        <w:t>وفد نجران</w:t>
      </w:r>
      <w:r>
        <w:rPr>
          <w:rtl w:val="true"/>
        </w:rPr>
        <w:t xml:space="preserve">. . </w:t>
      </w:r>
      <w:r>
        <w:rPr>
          <w:rtl w:val="true"/>
        </w:rPr>
        <w:t>أحداث و تفاصيل</w:t>
      </w:r>
      <w:bookmarkEnd w:id="61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6" w:name="__RefHeading___Toc8806482_417432637"/>
      <w:bookmarkStart w:id="617" w:name="_Toc217"/>
      <w:bookmarkEnd w:id="616"/>
      <w:r>
        <w:rPr>
          <w:rtl w:val="true"/>
        </w:rPr>
        <w:t>اشارة</w:t>
      </w:r>
      <w:bookmarkEnd w:id="61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2365_114961"/>
      <w:bookmarkStart w:id="619" w:name="pg12365_114961"/>
      <w:bookmarkEnd w:id="619"/>
    </w:p>
    <w:p>
      <w:pPr>
        <w:pStyle w:val="Heading5"/>
        <w:numPr>
          <w:ilvl w:val="4"/>
          <w:numId w:val="1"/>
        </w:numPr>
        <w:rPr/>
      </w:pPr>
      <w:bookmarkStart w:id="620" w:name="pg12365_114961"/>
      <w:bookmarkStart w:id="621" w:name="__RefHeading___Toc8806484_417432637"/>
      <w:bookmarkStart w:id="622" w:name="_Toc218"/>
      <w:bookmarkEnd w:id="620"/>
      <w:bookmarkEnd w:id="621"/>
      <w:r>
        <w:rPr>
          <w:rtl w:val="true"/>
        </w:rPr>
        <w:t xml:space="preserve">ماذا عن نجران؟ </w:t>
      </w:r>
      <w:r>
        <w:rPr>
          <w:rtl w:val="true"/>
        </w:rPr>
        <w:t>! :</w:t>
      </w:r>
      <w:bookmarkEnd w:id="62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كبير يقع على سبع مراحل من مكة إلى جهة اليمن، يشتمل على ثلاث و سبعين قرية، مسيرة يوم للراكب السريع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الأخدود المذكور في القرآن قرية من قراها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من مخاليف اليمن بالقرب من صنعاء، ما بين عدن و حضرموت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أهل نجران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نصارى و أميين؛ فأما النصارى فنحن نتحدث عنهم، و قد 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الأميون منهم، فبعث إليهم خالد بن الوليد، فأسلموا، و قدم وفدهم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8806486_417432637"/>
      <w:bookmarkStart w:id="624" w:name="_Toc219"/>
      <w:bookmarkEnd w:id="623"/>
      <w:r>
        <w:rPr>
          <w:rtl w:val="true"/>
        </w:rPr>
        <w:t>كتاب دعوة</w:t>
      </w:r>
      <w:r>
        <w:rPr>
          <w:rtl w:val="true"/>
        </w:rPr>
        <w:t xml:space="preserve">. . </w:t>
      </w:r>
      <w:r>
        <w:rPr>
          <w:rtl w:val="true"/>
        </w:rPr>
        <w:t>و وفد استطلاع</w:t>
      </w:r>
      <w:r>
        <w:rPr>
          <w:rtl w:val="true"/>
        </w:rPr>
        <w:t>:</w:t>
      </w:r>
      <w:bookmarkEnd w:id="62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نجران قبل أن ينزل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Style w:val="FootnoteAnchor"/>
          <w:rtl w:val="true"/>
        </w:rPr>
        <w:footnoteReference w:id="338"/>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إله إبراهيم و إسحاق و يعقوب، من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أسقف نجران و أهل نجران، إن أسلمتم فإني أحمد إليكم إله إبراهيم و إسحاق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أدعوكم إلى عبادة اللّه من عبادة العباد، و أدعوكم إلى ولاية اللّه من ولاية العباد، فإن أبيتم فالجزية، فإن أبيتم فقد آذنتكم بحرب و السلام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المبعوث إليه هذا الكتاب هو الأسقف أبو حارثة بن علقمة، فإنه كان هو الرأس فيهم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الأسقف الكتاب و قرأه قطع به، و ذعر ذعرا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w:t>
      </w:r>
    </w:p>
    <w:p>
      <w:pPr>
        <w:pStyle w:val="BookText"/>
        <w:rPr/>
      </w:pPr>
      <w:r>
        <w:rPr>
          <w:rFonts w:ascii="Amiri" w:hAnsi="Amiri" w:eastAsia="Amiri" w:cs="Amiri"/>
          <w:color w:val="111111"/>
          <w:sz w:val="28"/>
          <w:sz w:val="28"/>
          <w:szCs w:val="28"/>
          <w:rtl w:val="true"/>
          <w:lang w:bidi="ar-SA"/>
        </w:rPr>
        <w:t>رجل من أهل نجران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وداعة، و كان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أحد يدعى إذا نزلت معضلة إلا الأيهم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الأسقف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شرحبيل و قرأه، 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 ما رأيك؟</w:t>
      </w:r>
    </w:p>
    <w:p>
      <w:pPr>
        <w:pStyle w:val="BookText"/>
        <w:rPr/>
      </w:pPr>
      <w:r>
        <w:rPr>
          <w:rFonts w:ascii="Amiri" w:hAnsi="Amiri" w:eastAsia="Amiri" w:cs="Amiri"/>
          <w:color w:val="111111"/>
          <w:sz w:val="28"/>
          <w:sz w:val="28"/>
          <w:szCs w:val="28"/>
          <w:rtl w:val="true"/>
          <w:lang w:bidi="ar-SA"/>
        </w:rPr>
        <w:t>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وعد اللّه إبراهيم في ذرية إسماعيل من النبوة، فما تؤمن أن يكون هذا هو ذاك الرجل، ليس لي في النبوة رأي، و لو كان أمرا من أمور الدنيا لأشرت عليك فيه برأي، و جهدت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فاجلس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شرحبيل فجلس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الأسقف إلى رجل من أهل نجران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شرحبيل، و هو من ذي أصبح من حمير، فأقرأه الكتاب و سأله ما الرأي؟</w:t>
      </w:r>
    </w:p>
    <w:p>
      <w:pPr>
        <w:pStyle w:val="BookText"/>
        <w:rPr/>
      </w:pPr>
      <w:r>
        <w:rPr>
          <w:rFonts w:ascii="Amiri" w:hAnsi="Amiri" w:eastAsia="Amiri" w:cs="Amiri"/>
          <w:color w:val="111111"/>
          <w:sz w:val="28"/>
          <w:sz w:val="28"/>
          <w:szCs w:val="28"/>
          <w:rtl w:val="true"/>
          <w:lang w:bidi="ar-SA"/>
        </w:rPr>
        <w:t>فقال نحوا من قول شرحبيل بن وداعة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فاجلس، فتنحى فجلس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الأسقف إلى رجل من أهل نجران، يدعى جبار بن فيض من بني الحارث بن كعب أحد بني الحماس، فأقرأه الكتاب و سأله عن الرأي فيه، فقال مثل قول شرحبيل بن وداعة، و عبد اللّه بن شرحبيل، فأمره الأسقف فجلس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الرأي منهم على تلك المقالة جميعا أمر الأسقف بالناقوس فضرب به، و رفعت النيران السرج في الصوامع، و كذلك كانوا يفعلون إذا فزعوا نهارا، فإن فزعوا بالليل ضربوا بالناقوس، و رفعوا النيران في الصوامع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حين ضرب بالناقوس و رفعت السرج أهل الوادي أعلاه و أسفله، و طول الوادي مسيرة يوم للراكب السريع، و فيه ثلاث و سبعون </w:t>
      </w:r>
      <w:bookmarkStart w:id="625" w:name="pg12365_114964"/>
    </w:p>
    <w:p>
      <w:pPr>
        <w:pStyle w:val="BookText"/>
        <w:rPr/>
      </w:pPr>
      <w:bookmarkEnd w:id="625"/>
      <w:r>
        <w:rPr>
          <w:rFonts w:ascii="Amiri" w:hAnsi="Amiri" w:eastAsia="Amiri" w:cs="Amiri"/>
          <w:color w:val="111111"/>
          <w:sz w:val="28"/>
          <w:sz w:val="28"/>
          <w:szCs w:val="28"/>
          <w:rtl w:val="true"/>
          <w:lang w:bidi="ar-SA"/>
        </w:rPr>
        <w:t xml:space="preserve">قرية، و مائة ألف مقاتل، فقرأ عليهم الأسقف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سألهم عن الرأي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رأي أهل الرأي منهم على أن يبعثوا شرحبيل بن وداعة الهمداني، و عبد اللّه بن شرحبيل الأصبحي، و جبار بن فيض الحارثي، فيأتوهم بخبر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8806488_417432637"/>
      <w:bookmarkStart w:id="627" w:name="_Toc220"/>
      <w:bookmarkEnd w:id="626"/>
      <w:r>
        <w:rPr>
          <w:rtl w:val="true"/>
        </w:rPr>
        <w:t>وفد النجرانيين إلى رسول اللّه صلّى اللّه عليه و آله</w:t>
      </w:r>
      <w:r>
        <w:rPr>
          <w:rtl w:val="true"/>
        </w:rPr>
        <w:t>:</w:t>
      </w:r>
      <w:bookmarkEnd w:id="627"/>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نصارى نجران، ستون راكبا، فيهم أربعة عشر رجلا من أشرافهم، منهم العاقب و هو عبد المسيح، و السيد و هو الأيهم، و أبو حارثة بن علقمة أحد بني بكر بن وائل، و أوس، و الحارث، و زيد، و قيس، و يزيد، و خويلد، و عمرو، و خالد، و عبد اللّه، و يحنس، منهم ثلاثة نفر إليهم يؤول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أمير القوم، و ذو رأيهم، و صاحب مشورتهم، و الذي لا يصدرون إلا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عبد المسيح، و السيد ثمالهم و صاحب رحلهم، و مجتمعهم، و اسمه الأيهم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حارثة بن علقمة، أحد بني بكر بن وائل أسقفهم، و حبرهم و إمامهم، و صاحب مدراسهم، و كان أبو حارثة قد شرف فيهم، و درس كتبهم حتى حسن علمه في دينهم، فكانت ملوك الروم من أهل النصرانية </w:t>
      </w:r>
    </w:p>
    <w:p>
      <w:pPr>
        <w:pStyle w:val="BookText"/>
        <w:rPr/>
      </w:pPr>
      <w:r>
        <w:rPr>
          <w:rFonts w:ascii="Amiri" w:hAnsi="Amiri" w:eastAsia="Amiri" w:cs="Amiri"/>
          <w:color w:val="111111"/>
          <w:sz w:val="28"/>
          <w:sz w:val="28"/>
          <w:szCs w:val="28"/>
          <w:rtl w:val="true"/>
          <w:lang w:bidi="ar-SA"/>
        </w:rPr>
        <w:t>قد شرفوه، و مولوه و أخدموه، و بنوا له الكنائس، و بسطوا عليه الكرامات، لما يبلغهم عنه من علمه و اجتهاده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الوفد حتى إذا كانوا بالمدينة وضعوا ثياب السفر عنهم، و لبسوا حللا لهم يجرونها من حبرة، و تختموا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صلى العصر، عليهم ثياب الحبرات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جبب و أردية، في جمال رجال بني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من رآهم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وفدا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حانت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نحو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الناس منعهم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فسلموا عليه، فلم يرد عليهم السلام، و تصدوا لكلامه نهارا طويلا، فلم يكلمهم، و عليهم تلك الحلل و الخواتيم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يتبعون عثمان بن عفان، و عبد الرحمن بن عوف، و كانوا يعرفونهما، فوجدوهما في ناس من المهاجرين و الأنصار في مجلس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و يا عبد الرحمن، إن نبيكما كتب إلينا كتابا فأقبلنا مجيبين له، فأتيناه فسلمنا عليه فلم يرد سلامنا، و تصدينا لكلامه نهارا طويلا فأعيانا أن يكلمنا فما الرأي منكما؟ أنعود إليه، أم نرجع إلى بلادنا؟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في هؤلاء القوم يا أبا الحسن؟ </w:t>
      </w:r>
      <w:bookmarkStart w:id="628" w:name="pg12365_114966"/>
    </w:p>
    <w:p>
      <w:pPr>
        <w:pStyle w:val="BookText"/>
        <w:rPr/>
      </w:pPr>
      <w:bookmarkEnd w:id="628"/>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يضعوا حللهم هذه و خواتيمهم، و يلبسوا ثياب سفرهم، ثم يعودوا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وفد نجران ذلك و 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فسلموا عليه فرد عليهم سلامهم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بعثني بالحق، لقد أتوني المرة الأولى و إن إبليس لمعهم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8806490_417432637"/>
      <w:bookmarkStart w:id="630" w:name="_Toc221"/>
      <w:bookmarkEnd w:id="629"/>
      <w:r>
        <w:rPr>
          <w:rtl w:val="true"/>
        </w:rPr>
        <w:t>وفد نجران يحاور رسول اللّه صلّى اللّه عليه و آله</w:t>
      </w:r>
      <w:r>
        <w:rPr>
          <w:rtl w:val="true"/>
        </w:rPr>
        <w:t>:</w:t>
      </w:r>
      <w:bookmarkEnd w:id="630"/>
    </w:p>
    <w:p>
      <w:pPr>
        <w:pStyle w:val="BookText"/>
        <w:rPr/>
      </w:pPr>
      <w:r>
        <w:rPr>
          <w:rFonts w:ascii="Amiri" w:hAnsi="Amiri" w:eastAsia="Amiri" w:cs="Amiri"/>
          <w:color w:val="111111"/>
          <w:sz w:val="28"/>
          <w:sz w:val="28"/>
          <w:szCs w:val="28"/>
          <w:rtl w:val="true"/>
          <w:lang w:bidi="ar-SA"/>
        </w:rPr>
        <w:t>و عن ابن عباس، و الأزرق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وفد نجران إلى الإسلام، فقال العاقب، عبد المسيح، و السيد أبو حارثة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أسلمنا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إنكما لم تسلما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قد أسلمنا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كذبتما، يمنعكما من الإسلام ثلاث فيكما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عبادتكما الصليب، و أكلكما الخنزير، و زعمكما أن للّه ولدا</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سألهم و سألوه، فلم تزل به و بهم المسألة حتى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عيسى ابن مريم؟ فإنا نرجع إلى قومنا و نحن نصارى، يسرنا إن كنت نبيا أن نعلم قولك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عندي فيه شيء يومي هذا، فأقيموا حتى أخبركم بما يقول اللّه في عيسى</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الحارث بن جزء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 أهل نجران حجاب، فلا أراهم و لا 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شدة ما كانوا يمارون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جرير، و ابن أبي حاتم عن ابن عباس، و ابن سعد عن الأزرق بن قيس، و ابن جرير عن السدي، و ابن جرير، و ابن المنذر عن أبي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نصارى نجران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 تشتم صاحبنا؟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ابن مريم، تزعم أنه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إنه عبد اللّه و روحه و كلمته، ألقاها إلى مريم، و روح منه</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هو اللّه نزل من ملكه فدخل في جوف مريم، ثم خرج منها، فأرانا قدرته و أمره، فهل رأيت قط إنسانا خلق من غير أب؟ </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اَلْحَقُّ مِنْ رَبِّكَ فَلاٰ تَكُنْ مِنَ اَلْمُمْتَرِينَ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أصبحوا عادوا إليه، فقرأ عليهم الآيات، فأبوا أن يقرأوا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تعالى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بمباهلتهم فقال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إِنَّ هٰذٰا لَهُوَ اَلْقَصَصُ اَلْحَقُّ وَ مٰا مِنْ إِلٰهٍ إِلاَّ اَللّٰهُ وَ إِنَّ اَللّٰهَ لَهُوَ اَلْعَزِيزُ اَلْحَكِيمُ فَإِنْ تَوَلَّوْا فَإِنَّ اَللّٰهَ عَلِيمٌ بِالْمُفْسِدِينَ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فرضوا بمباهلته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فلما رجعوا إلى منازلهم قال رؤساؤهم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 العاقب، و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باهلنا بقومه باهلناه؛ فإنه ليس نبيا، و إن باهلنا بأهل بيته خاصة لم نباهله، فإنه لا يقدم على أهل بيته إلا و هو صادق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و ابن عباس، و قتادة، و سلمة بن عبد يسوع عن ابيه عن جده، و عن حذيفة، و الأزرق بن قيس، و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الآيات دعا وفد نجران إلى المباهلة،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أمرني إن لم تقبلوا هذا أن أباهلكم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بل نرجع فننظر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أخرنا ثلاثة أيام، فخلا بعضهم إلى بعض و تصادقوا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معشر النصارى، لقد عرفتم أن محمدا لنبي مرسل، و لئن لاعنتموه ليخسفن بأحد الفريقين، إنه للاستئصال لكم، و ما لاعن قوم قط نبيا فبقي كبيرهم، و لا نبت صغيرهم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هذا الرجل نبيا مرسلا فلا عنّاه لا يبقى على وجه الأرض منا شعر و لا ظفر إلا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نفلح نحن و لا عقبنا من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يا أبا مريم؟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أن أحكّمه، فإني أرى رجلا لا يحكم شططا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قد أبيتم إلا إلف دينكم، و الإقامة على ما أنتم عليه من القول في صاحبكم، فوادعوا الرجل، ثم انصرفوا إلى بلادكم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انقضت المدة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مشتملا على الحسن و الحسين في خميلة له، و فاطمة تمشي عند ظهره للملاعنة، و له يومئذ عدة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أنا دعوت فأمنوا أنتم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سعد بن أبي وقاص، عن علي بن أحمر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المباهلة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فاطمة، و حسنا و 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فتلقى شرحبيل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خيرا من ملاعنتك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اليوم إلى الليل و ليلتك إلى الصباح، فما حكمت فينا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أبوا أن يلاعنوه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باهل أهل نجران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لرجعوا لا يجدون أهلا و لا مالا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 الشعبي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أراني البشير بهلكة أهل نجران حتى الطير على الشجر، لو تموا على الملاعنة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 عن قتادة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العذاب لقد نزل على أهل نجران، أن لو فعلوا لاستؤصلوا من الأرض</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غدا إليهم أخذ بيد حسن حسين، و فاطمة تمشي خلفه، و علي خلفها،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أسقفهم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وجوها لو سألوا اللّه أن يزيل جبلا من مكانه لأزاله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تباهلوا فتهلكوا، و لا يبقى على وجه الأرض نصراني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عرفتم نبوته، و لقد جاءكم بالفصل في أمر صاحبكم، أي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باهل قوم نبيا إلا هلكوا، فإن أبيتم إلا دينكم فوادعوا الرجل،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لا نلاعنك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فأسلموا، يكن لكم ما للمسلمين و عليكم ما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أناجزكم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نصالحك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فصالحهم،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نفسي بيده، إن العذاب تدلى على أهل نجران، و لو تلاعنوا لمسخوا قردة و خنازير، و لاضطرم عليهم الوادي نارا، </w:t>
      </w:r>
    </w:p>
    <w:p>
      <w:pPr>
        <w:pStyle w:val="BookText"/>
        <w:rPr/>
      </w:pPr>
      <w:r>
        <w:rPr>
          <w:rFonts w:ascii="Amiri" w:hAnsi="Amiri" w:eastAsia="Amiri" w:cs="Amiri"/>
          <w:color w:val="111111"/>
          <w:sz w:val="28"/>
          <w:sz w:val="28"/>
          <w:szCs w:val="28"/>
          <w:rtl w:val="true"/>
          <w:lang w:bidi="ar-SA"/>
        </w:rPr>
        <w:t>و لاستأصل اللّه نجران و أهله حتى الطير على الشجر</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 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تباهلنا بأهل الكرامة و الكبر، و أهل الشارة ممن آمن بك و اتبعك؟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أجل، أباهلكم بهؤلاء خير أهل الأرض، و أفضل الخلق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تذكر الرواية قول الأسقف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وجوها لو سأل اللّه بها أحد أن يزيل جبلا من مكانه لأزاله</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ترون الشمس قد تغير لونها، و الأفق تنجع فيه السحب الداكنة، و الريح تهب هائجة سوداء، حمراء، و هذه الجبال يتصاعد منها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أطلّ علينا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الطير و هي تقيء حواصلها، و إلى الشجر كيف يتساقط أوراقها، و إلى هذه الأرض ترجف تحت أقدامنا</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1" w:name="pg12365_114976"/>
      <w:bookmarkStart w:id="632" w:name="pg12365_114976"/>
      <w:bookmarkEnd w:id="632"/>
    </w:p>
    <w:p>
      <w:pPr>
        <w:pStyle w:val="Heading5"/>
        <w:numPr>
          <w:ilvl w:val="4"/>
          <w:numId w:val="1"/>
        </w:numPr>
        <w:rPr/>
      </w:pPr>
      <w:bookmarkStart w:id="633" w:name="pg12365_114976"/>
      <w:bookmarkStart w:id="634" w:name="__RefHeading___Toc8806492_417432637"/>
      <w:bookmarkStart w:id="635" w:name="_Toc222"/>
      <w:bookmarkEnd w:id="633"/>
      <w:bookmarkEnd w:id="634"/>
      <w:r>
        <w:rPr>
          <w:rtl w:val="true"/>
        </w:rPr>
        <w:t>كتاب مصالحة النجرانيين</w:t>
      </w:r>
      <w:r>
        <w:rPr>
          <w:rtl w:val="true"/>
        </w:rPr>
        <w:t>:</w:t>
      </w:r>
      <w:bookmarkEnd w:id="63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امتناعهم عن الدخول في الملاعنة، و تقرر ضرب الجزية على أهل </w:t>
      </w:r>
    </w:p>
    <w:p>
      <w:pPr>
        <w:pStyle w:val="BookText"/>
        <w:rPr/>
      </w:pPr>
      <w:r>
        <w:rPr>
          <w:rFonts w:ascii="Amiri" w:hAnsi="Amiri" w:eastAsia="Amiri" w:cs="Amiri"/>
          <w:color w:val="111111"/>
          <w:sz w:val="28"/>
          <w:sz w:val="28"/>
          <w:szCs w:val="28"/>
          <w:rtl w:val="true"/>
          <w:lang w:bidi="ar-SA"/>
        </w:rPr>
        <w:t>نجران، انصرفوا حتى إذا كان من الغد كتب لهم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كتب محمد النبي رسول اللّه لأهل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عليهم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ثمرة، و في كل صفراء و بيضاء و رقيق فأفضل ذلك عليهم، و ترك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ألفي حلة من حلل الأواقي، في كل رجب ألف حلة، و في كل صفر ألف حلة، مع كل حلة أوقية من الفضة، فما زادت على الخراج أو نقصت عن الأواقي فبالحساب، و ما قضوا من دروع أو خيل أو ركاب أو عروض أخذ منهم بالحساب، و على نجران مؤنة رسلي و متعتهم ما بين عشرين يوما فما دون ذلك، و لا تحبس رسلي فوق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عليهم عارية ثلاثين درعا، و ثلاثين فرسا، و ثلاثين بعيرا، إذا كان كيد و معرة، و ما هلك مما أعاروا رسلي من دروع، أو خيل أو 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ضمين على رسلي حتى يؤدوه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لنجران و حاشيتها جوار اللّه و ذمة محمد النبي رسول اللّه على أنفسهم و ملتهم، و أرضهم و أموالهم، و غائبهم و شاهدهم، و عشيرتهم، و بيعهم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تحت أيديهم من قليل أو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ألا يغيروا مما كانوا عليه بغير حق من حقوقهم و لا ملتهم، و لا يغير أسقف عن أسقفيته، و لا راهب من رهبانيته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عليهم دنية، و لا دم جاهلية، و لا يحشرون، و لا يعشرون، و لا يطأ أرضهم جيش، و من سأل منهم حقا فبينهم النصف غير ظالمين و لا مظلومين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ألا يأكلوا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أكل الربا من ذي قبل فذمتي منه بريئة، و لا يؤخذ رجل منهم بظلم آخر، و على ما في هذه الصحيفة جوار </w:t>
      </w:r>
    </w:p>
    <w:p>
      <w:pPr>
        <w:pStyle w:val="BookText"/>
        <w:rPr/>
      </w:pPr>
      <w:r>
        <w:rPr>
          <w:rFonts w:ascii="Amiri" w:hAnsi="Amiri" w:eastAsia="Amiri" w:cs="Amiri"/>
          <w:color w:val="111111"/>
          <w:sz w:val="28"/>
          <w:sz w:val="28"/>
          <w:szCs w:val="28"/>
          <w:rtl w:val="true"/>
          <w:lang w:bidi="ar-SA"/>
        </w:rPr>
        <w:t>اللّه، و ذمة النبي محمد رسول اللّه أبدا، حتى يأتي اللّه بأمره ما نصحوا و أصلحوا ما عليهم، غير مثقلين بظلم</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أبو سفيان بن حرب، و غيلان بن عمرو، و مالك بن عوف النصري، و الأقرع بن حابس الحنظلي، و المغيرة بن شعبة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636" w:name="pg12365_114979"/>
    </w:p>
    <w:p>
      <w:pPr>
        <w:pStyle w:val="Heading5"/>
        <w:numPr>
          <w:ilvl w:val="4"/>
          <w:numId w:val="1"/>
        </w:numPr>
        <w:rPr/>
      </w:pPr>
      <w:bookmarkStart w:id="637" w:name="__RefHeading___Toc8806494_417432637"/>
      <w:bookmarkStart w:id="638" w:name="_Toc223"/>
      <w:bookmarkEnd w:id="636"/>
      <w:bookmarkEnd w:id="637"/>
      <w:r>
        <w:rPr>
          <w:rtl w:val="true"/>
        </w:rPr>
        <w:t>كتاب آخر لنصارى نجران</w:t>
      </w:r>
      <w:r>
        <w:rPr>
          <w:rtl w:val="true"/>
        </w:rPr>
        <w:t>:</w:t>
      </w:r>
      <w:bookmarkEnd w:id="63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الأسقف أبا الحارث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معه السيد العاقب، و وجوه قومه، و أقاموا عنده يستمعون ما ينزل اللّه عز و جل، فكتب للأسقف هذا الكتاب و لأساقفة نجران بعده، يقول فيه</w:t>
      </w:r>
      <w:r>
        <w:rPr>
          <w:rFonts w:eastAsia="Amiri" w:cs="Amiri" w:ascii="Amiri" w:hAnsi="Amiri"/>
          <w:color w:val="111111"/>
          <w:sz w:val="28"/>
          <w:szCs w:val="28"/>
          <w:rtl w:val="true"/>
          <w:lang w:bidi="ar-SA"/>
        </w:rPr>
        <w:t xml:space="preserve">: </w:t>
      </w:r>
      <w:bookmarkStart w:id="639" w:name="pg12365_114980"/>
    </w:p>
    <w:p>
      <w:pPr>
        <w:pStyle w:val="BookText"/>
        <w:rPr/>
      </w:pPr>
      <w:bookmarkEnd w:id="6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النبي رسول اللّه للأسقف أبي الحارث، و أساقفة نجران و كهنتهم و رهبانهم، و أهل بيعهم، و رقيقهم و كل ما تحت أيديهم من قليل أو كثير، لا يغير أسقف من أسقفيته، و راهب من رهبانيته، و لا كاهن من كهانته، و لا يغير حق من حقوقهم و لا سلطانهم، و لا مما كانوا عليه، لهم على ذلك جوار اللّه تعالى و رسوله أبدا، ما نصحوا و أصلحوا، غير مثقلين بظلم و لا 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كتب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الأسقف الكتاب استأذن في الانصراف إلى قومه و من معه، فأذن لهم فانصرفوا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8806496_417432637"/>
      <w:bookmarkStart w:id="641" w:name="_Toc224"/>
      <w:bookmarkEnd w:id="640"/>
      <w:r>
        <w:rPr>
          <w:rtl w:val="true"/>
        </w:rPr>
        <w:t>نص آخر للكتاب</w:t>
      </w:r>
      <w:r>
        <w:rPr>
          <w:rtl w:val="true"/>
        </w:rPr>
        <w:t>:</w:t>
      </w:r>
      <w:bookmarkEnd w:id="641"/>
    </w:p>
    <w:p>
      <w:pPr>
        <w:pStyle w:val="BookText"/>
        <w:rPr/>
      </w:pPr>
      <w:r>
        <w:rPr>
          <w:rFonts w:ascii="Amiri" w:hAnsi="Amiri" w:eastAsia="Amiri" w:cs="Amiri"/>
          <w:color w:val="111111"/>
          <w:sz w:val="28"/>
          <w:sz w:val="28"/>
          <w:szCs w:val="28"/>
          <w:rtl w:val="true"/>
          <w:lang w:bidi="ar-SA"/>
        </w:rPr>
        <w:t>و ثمة كتاب آخر أرسله إليهم، و هو التالي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النبي إلى الأسقف أبي الحارث، و أساقفة نجران و كهنتهم، و من تبعهم و رهبانهم، أن لهم ما تحت أيديهم من قليل و كثير، من بيعهم و صلواتهم، و رهبانيتهم، و جوار اللّه و رسوله، لا يغير أسقف من أسقفيته، و لا راهب من رهبانيته، و لا كاهن من كهانته، و لا يغير حق من حقوقهم، و لا سلطانهم، و لا شيء مما كانوا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جوار اللّه و رسوله أبدا ما نصحوا، و صلحوا، فما عليهم غير مثقليين </w:t>
      </w:r>
      <w:bookmarkStart w:id="642" w:name="pg12365_114981"/>
    </w:p>
    <w:p>
      <w:pPr>
        <w:pStyle w:val="BookText"/>
        <w:rPr/>
      </w:pPr>
      <w:bookmarkEnd w:id="642"/>
      <w:r>
        <w:rPr>
          <w:rFonts w:ascii="Amiri" w:hAnsi="Amiri" w:eastAsia="Amiri" w:cs="Amiri"/>
          <w:color w:val="111111"/>
          <w:sz w:val="28"/>
          <w:sz w:val="28"/>
          <w:szCs w:val="28"/>
          <w:rtl w:val="true"/>
          <w:lang w:bidi="ar-SA"/>
        </w:rPr>
        <w:t>بظلم و لا 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كتب المغيرة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أن يكون الكتاب السابق لأهل نجران، و هذا الكتاب للأساقفة، و الشاهد على ذلك أن الكتاب السابق ناظر إلى التأمين في الأموال، و هذا الكتاب الأخير ناظر إلى التأمين في المناصب الدينية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8806498_417432637"/>
      <w:bookmarkStart w:id="644" w:name="_Toc225"/>
      <w:bookmarkEnd w:id="643"/>
      <w:r>
        <w:rPr>
          <w:rtl w:val="true"/>
        </w:rPr>
        <w:t>الكتاب بخط علي عليه السّلام</w:t>
      </w:r>
      <w:r>
        <w:rPr>
          <w:rtl w:val="true"/>
        </w:rPr>
        <w:t>:</w:t>
      </w:r>
      <w:bookmarkEnd w:id="644"/>
    </w:p>
    <w:p>
      <w:pPr>
        <w:pStyle w:val="BookText"/>
        <w:rPr/>
      </w:pPr>
      <w:r>
        <w:rPr>
          <w:rFonts w:ascii="Amiri" w:hAnsi="Amiri" w:eastAsia="Amiri" w:cs="Amiri"/>
          <w:color w:val="111111"/>
          <w:sz w:val="28"/>
          <w:sz w:val="28"/>
          <w:szCs w:val="28"/>
          <w:rtl w:val="true"/>
          <w:lang w:bidi="ar-SA"/>
        </w:rPr>
        <w:t>زعمت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كاتب هذا الكتاب هو المغيرة بن شعبة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معيقيب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أبي بكر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645" w:name="pg12365_114982"/>
    </w:p>
    <w:p>
      <w:pPr>
        <w:pStyle w:val="BookText"/>
        <w:rPr/>
      </w:pPr>
      <w:bookmarkEnd w:id="645"/>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يحيى بن آدم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أن النجرانيين جاؤوا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 الذي كتبه لهم بيده، فراجع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8806500_417432637"/>
      <w:bookmarkStart w:id="647" w:name="_Toc226"/>
      <w:bookmarkEnd w:id="646"/>
      <w:r>
        <w:rPr>
          <w:rtl w:val="true"/>
        </w:rPr>
        <w:t>عهد مكذوب على النبي صلّى اللّه عليه و آله</w:t>
      </w:r>
      <w:r>
        <w:rPr>
          <w:rtl w:val="true"/>
        </w:rPr>
        <w:t>:</w:t>
      </w:r>
      <w:bookmarkEnd w:id="647"/>
    </w:p>
    <w:p>
      <w:pPr>
        <w:pStyle w:val="BookText"/>
        <w:rPr/>
      </w:pPr>
      <w:r>
        <w:rPr>
          <w:rFonts w:ascii="Amiri" w:hAnsi="Amiri" w:eastAsia="Amiri" w:cs="Amiri"/>
          <w:color w:val="111111"/>
          <w:sz w:val="28"/>
          <w:sz w:val="28"/>
          <w:szCs w:val="28"/>
          <w:rtl w:val="true"/>
          <w:lang w:bidi="ar-SA"/>
        </w:rPr>
        <w:t>و قد أظهر نصارى نجران في سنة مائتين و خمس و ستين عهدا مطولا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لهم، و قد ذكرهما العلامة الأحمدي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قرائن كثيرة على أنهما مفتعلان، و مكذوبان، و يكفي أن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عددا من الشهود الذين ذكرت أسماؤهم كانوا قد استشهدوا قبل قدوم وفد نجران بعدة سنوات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وفد نجران إنما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بالإتفاق، و في الشهود سعد بن معاذ، و قد استشهد في السنة الرابعة أو الخامسة، في غزوة بني قريظة، و جعفر بن أبي طالب قد استشهد في سنة </w:t>
      </w:r>
      <w:bookmarkStart w:id="648" w:name="pg12365_114983"/>
    </w:p>
    <w:p>
      <w:pPr>
        <w:pStyle w:val="BookText"/>
        <w:rPr/>
      </w:pPr>
      <w:bookmarkEnd w:id="648"/>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ثابت كان من صغار الصحابة سنا، فكيف بولده عبد اللّه، كما أن عددا من الشهود لا نعرف عنهم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8806502_417432637"/>
      <w:bookmarkStart w:id="650" w:name="_Toc227"/>
      <w:bookmarkEnd w:id="649"/>
      <w:r>
        <w:rPr>
          <w:rtl w:val="true"/>
        </w:rPr>
        <w:t xml:space="preserve">آية الكلمة السواء متى نزلت؟ </w:t>
      </w:r>
      <w:r>
        <w:rPr>
          <w:rtl w:val="true"/>
        </w:rPr>
        <w:t>!</w:t>
      </w:r>
      <w:bookmarkEnd w:id="650"/>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Style w:val="FootnoteAnchor"/>
          <w:rtl w:val="true"/>
        </w:rPr>
        <w:footnoteReference w:id="364"/>
      </w:r>
      <w:r>
        <w:rPr>
          <w:rFonts w:ascii="Amiri" w:hAnsi="Amiri" w:eastAsia="Amiri" w:cs="Amiri"/>
          <w:color w:val="111111"/>
          <w:sz w:val="28"/>
          <w:sz w:val="28"/>
          <w:szCs w:val="28"/>
          <w:rtl w:val="true"/>
          <w:lang w:bidi="ar-SA"/>
        </w:rPr>
        <w:t>قد نزل في قصة نصارى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قصتهم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غير صحيح، فقد 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إلى كسرى و قيصر، و النجاشي، و المقوقس قبل سنة تسع بعدة سنوات، فكيف تكون قد نزلت في قصة نجران؟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651" w:name="pg12365_114984"/>
    </w:p>
    <w:p>
      <w:pPr>
        <w:pStyle w:val="BookText"/>
        <w:rPr/>
      </w:pPr>
      <w:bookmarkEnd w:id="651"/>
      <w:r>
        <w:rPr>
          <w:rFonts w:ascii="Amiri" w:hAnsi="Amiri" w:eastAsia="Amiri" w:cs="Amiri"/>
          <w:color w:val="111111"/>
          <w:sz w:val="28"/>
          <w:sz w:val="28"/>
          <w:szCs w:val="28"/>
          <w:rtl w:val="true"/>
          <w:lang w:bidi="ar-SA"/>
        </w:rPr>
        <w:t>إلا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مرة ثانية في هذه المناسبة</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8806504_417432637"/>
      <w:bookmarkStart w:id="653" w:name="_Toc228"/>
      <w:bookmarkEnd w:id="652"/>
      <w:r>
        <w:rPr>
          <w:rtl w:val="true"/>
        </w:rPr>
        <w:t>رجوع وفد نجران إلى بلادهم</w:t>
      </w:r>
      <w:r>
        <w:rPr>
          <w:rtl w:val="true"/>
        </w:rPr>
        <w:t>:</w:t>
      </w:r>
      <w:bookmarkEnd w:id="653"/>
    </w:p>
    <w:p>
      <w:pPr>
        <w:pStyle w:val="BookText"/>
        <w:rPr/>
      </w:pPr>
      <w:r>
        <w:rPr>
          <w:rFonts w:ascii="Amiri" w:hAnsi="Amiri" w:eastAsia="Amiri" w:cs="Amiri"/>
          <w:color w:val="111111"/>
          <w:sz w:val="28"/>
          <w:sz w:val="28"/>
          <w:szCs w:val="28"/>
          <w:rtl w:val="true"/>
          <w:lang w:bidi="ar-SA"/>
        </w:rPr>
        <w:t>و لما قبض النجرانيون كتابهم انصرفوا إلى نجران، و مع الأسقف أخ له من أمه، و هو ابن عمه من النسب،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معاوية، و كنيته أبو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الوفد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الأسقف، فبينا هو يقرأه، و أبو علقمة معه، و هما يسيران إذ كبت ببشر ناقته، فتعس بشر غير أنه لا يكني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الأسقف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تعست نبيا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و اللّه لا أحل عقدا حتى آتي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فصرف وجه ناقته نحو المدينة و ثنى الأسقف ناقته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عني، إنما قلت هذا ليبلغ عني العرب، مخافة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أخذنا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رضينا بصوته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نجعنا لما لم تنجع به العرب، و نحن أعزهم و أجمعهم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أقبل ما خرج من رأسك أبدا، فضرب بشر ناقته، و هو مولي الأسقف ظهره و ارتجز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تعدو قلقا و ضينهامعترضا في بطنها جنينها</w:t>
      </w:r>
    </w:p>
    <w:p>
      <w:pPr>
        <w:pStyle w:val="BookText"/>
        <w:rPr/>
      </w:pPr>
      <w:r>
        <w:rPr>
          <w:rFonts w:ascii="Amiri" w:hAnsi="Amiri" w:eastAsia="Amiri" w:cs="Amiri"/>
          <w:color w:val="111111"/>
          <w:sz w:val="28"/>
          <w:sz w:val="28"/>
          <w:szCs w:val="28"/>
          <w:rtl w:val="true"/>
          <w:lang w:bidi="ar-SA"/>
        </w:rPr>
        <w:t>مخالفا دين النصارى دينها</w:t>
      </w:r>
    </w:p>
    <w:p>
      <w:pPr>
        <w:pStyle w:val="BookText"/>
        <w:rPr/>
      </w:pPr>
      <w:r>
        <w:rPr>
          <w:rFonts w:ascii="Amiri" w:hAnsi="Amiri" w:eastAsia="Amiri" w:cs="Amiri"/>
          <w:color w:val="111111"/>
          <w:sz w:val="28"/>
          <w:sz w:val="28"/>
          <w:szCs w:val="28"/>
          <w:rtl w:val="true"/>
          <w:lang w:bidi="ar-SA"/>
        </w:rPr>
        <w:t xml:space="preserve">حتى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لم يزل معه حتى قتل بعد ذلك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الوفد نجران، فأتى الراهب ليث بن أبي شمر الزبيدي، </w:t>
      </w:r>
    </w:p>
    <w:p>
      <w:pPr>
        <w:pStyle w:val="BookText"/>
        <w:rPr/>
      </w:pPr>
      <w:r>
        <w:rPr>
          <w:rFonts w:ascii="Amiri" w:hAnsi="Amiri" w:eastAsia="Amiri" w:cs="Amiri"/>
          <w:color w:val="111111"/>
          <w:sz w:val="28"/>
          <w:sz w:val="28"/>
          <w:szCs w:val="28"/>
          <w:rtl w:val="true"/>
          <w:lang w:bidi="ar-SA"/>
        </w:rPr>
        <w:t>و هو في رأس صومعته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بعث بتهامة، فذكر ما كان من وفد نجران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عرض عليهم الملاعنة فأبوا، و إن بشر بن معاوية دفع إليه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أنزلوني، و إلا ألقيت نفسي من هذه الصومعة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فأنزلوه، فانطلق الراهب بهدية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هذا البرد الذي يلبسه الخلفاء، و القعب و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الراهب مدة بعد ذلك يسمع الوحي و السنن، و الفرائض و الحدود، ثم رجع إلى قومه و لم يقدر له الإسلام، و وعد أنه سيعود فلم يعد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و العاقب رجعا بعد ذلك إلى المدينة و أسلما، و أنزلهما دار أبي أيوب الأنصاري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12365_114987"/>
      <w:bookmarkStart w:id="655" w:name="pg12365_114987"/>
      <w:bookmarkEnd w:id="655"/>
    </w:p>
    <w:p>
      <w:pPr>
        <w:pStyle w:val="Heading4"/>
        <w:numPr>
          <w:ilvl w:val="3"/>
          <w:numId w:val="1"/>
        </w:numPr>
        <w:rPr/>
      </w:pPr>
      <w:bookmarkStart w:id="656" w:name="pg12365_114987"/>
      <w:bookmarkStart w:id="657" w:name="__RefHeading___Toc8806506_417432637"/>
      <w:bookmarkStart w:id="658" w:name="_Toc229"/>
      <w:bookmarkEnd w:id="656"/>
      <w:bookmarkEnd w:id="657"/>
      <w:r>
        <w:rPr>
          <w:rtl w:val="true"/>
        </w:rPr>
        <w:t>الفصل العاشر</w:t>
      </w:r>
      <w:r>
        <w:rPr>
          <w:rtl w:val="true"/>
        </w:rPr>
        <w:t xml:space="preserve">: </w:t>
      </w:r>
      <w:r>
        <w:rPr>
          <w:rtl w:val="true"/>
        </w:rPr>
        <w:t>وقفات</w:t>
      </w:r>
      <w:r>
        <w:rPr>
          <w:rtl w:val="true"/>
        </w:rPr>
        <w:t xml:space="preserve">. . </w:t>
      </w:r>
      <w:r>
        <w:rPr>
          <w:rtl w:val="true"/>
        </w:rPr>
        <w:t>مع حديث النجرانيين</w:t>
      </w:r>
      <w:bookmarkEnd w:id="65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9" w:name="__RefHeading___Toc8806508_417432637"/>
      <w:bookmarkStart w:id="660" w:name="_Toc230"/>
      <w:bookmarkEnd w:id="659"/>
      <w:r>
        <w:rPr>
          <w:rtl w:val="true"/>
        </w:rPr>
        <w:t>اشارة</w:t>
      </w:r>
      <w:bookmarkEnd w:id="66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12365_114989"/>
      <w:bookmarkStart w:id="662" w:name="pg12365_114989"/>
      <w:bookmarkEnd w:id="662"/>
    </w:p>
    <w:p>
      <w:pPr>
        <w:pStyle w:val="Heading5"/>
        <w:numPr>
          <w:ilvl w:val="4"/>
          <w:numId w:val="1"/>
        </w:numPr>
        <w:rPr/>
      </w:pPr>
      <w:bookmarkStart w:id="663" w:name="pg12365_114989"/>
      <w:bookmarkStart w:id="664" w:name="__RefHeading___Toc8806510_417432637"/>
      <w:bookmarkStart w:id="665" w:name="_Toc231"/>
      <w:bookmarkEnd w:id="663"/>
      <w:bookmarkEnd w:id="664"/>
      <w:r>
        <w:rPr>
          <w:rtl w:val="true"/>
        </w:rPr>
        <w:t xml:space="preserve">دعوة النجرانين إلى الإسلام متى كانت؟ </w:t>
      </w:r>
      <w:r>
        <w:rPr>
          <w:rtl w:val="true"/>
        </w:rPr>
        <w:t>! :</w:t>
      </w:r>
      <w:bookmarkEnd w:id="665"/>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النجرانين يدعوهم إلى الإسلام، ثم بعد أن قدم عليه وفدهم في سنة عشر كتب لهم كتبا أخرى تقدم ذكرها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إليهم الكتاب الأول الذي يدعوهم فيه إلى الإسلام من مكة، قبل أن تنزل عليه سورة النمل، كما دلت عليه بعض الروايات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النمل مكية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الصحيح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إليهم من المدينة بعد الهجرة، و نستند في ذلك إلى ما يلي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666" w:name="pg12365_114990"/>
    </w:p>
    <w:p>
      <w:pPr>
        <w:pStyle w:val="BookText"/>
        <w:rPr/>
      </w:pPr>
      <w:bookmarkEnd w:id="666"/>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صرحت النصوص المتقدمة بأنه بمجرد وصول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و أرسلوا وفدهم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و كانت قصة المباهلة،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ابن طاووس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إليهم هذا الكتاب، بعد أن كتب إلى كسرى و قيصر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كتابه لهما إنما كان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لأن يفزع النجرانيون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كان في مكة، فإنه لم يكن قادرا على فعل أي شيء يوجب خشيتهم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معنى لأن يكتب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أبيتم آذنتكم بحرب،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قادرا آنئذ على أن يحمي نفسه من أهل مكة، فهل يعقل أن يعلن الحرب على النجرانيين البعيدين عنه مئات الأميال؟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الجزية قد وضعت في مكة مطلقا، و قد نزلت آيات الجزية في سنة تسع أو قريبا منها</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8806512_417432637"/>
      <w:bookmarkStart w:id="668" w:name="_Toc232"/>
      <w:bookmarkEnd w:id="667"/>
      <w:r>
        <w:rPr>
          <w:rtl w:val="true"/>
        </w:rPr>
        <w:t>فإن أبيتم فالجزية</w:t>
      </w:r>
      <w:r>
        <w:rPr>
          <w:rtl w:val="true"/>
        </w:rPr>
        <w:t>:</w:t>
      </w:r>
      <w:bookmarkEnd w:id="668"/>
    </w:p>
    <w:p>
      <w:pPr>
        <w:pStyle w:val="BookText"/>
        <w:rPr/>
      </w:pPr>
      <w:r>
        <w:rPr>
          <w:rFonts w:ascii="Amiri" w:hAnsi="Amiri" w:eastAsia="Amiri" w:cs="Amiri"/>
          <w:color w:val="111111"/>
          <w:sz w:val="28"/>
          <w:sz w:val="28"/>
          <w:szCs w:val="28"/>
          <w:rtl w:val="true"/>
          <w:lang w:bidi="ar-SA"/>
        </w:rPr>
        <w:t xml:space="preserve">قد أبلغ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نجران بان عليهم الجزية إن أصروا على الإلتزام بدينهم، و على عبادة العباد، و أبوا عبادة اللّه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النص قد أوضح أن وضع الجزية عليهم إنما هو بإزاء الإصرار على الإستنكاف عن عبادة اللّه وحده، و ترجيح عبادة العباد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يظهر وجود خلل بالمعايير يحتم اتخاذ إجراء ضدهم من شأنه أن يراعي آثار هذا الإخلال، فيتعامل مع هذا الإستكبار عن عبادة اللّه من جهة، و مع ذلك </w:t>
      </w:r>
      <w:bookmarkStart w:id="669" w:name="pg12365_114991"/>
    </w:p>
    <w:p>
      <w:pPr>
        <w:pStyle w:val="BookText"/>
        <w:rPr/>
      </w:pPr>
      <w:bookmarkEnd w:id="669"/>
      <w:r>
        <w:rPr>
          <w:rFonts w:ascii="Amiri" w:hAnsi="Amiri" w:eastAsia="Amiri" w:cs="Amiri"/>
          <w:color w:val="111111"/>
          <w:sz w:val="28"/>
          <w:sz w:val="28"/>
          <w:szCs w:val="28"/>
          <w:rtl w:val="true"/>
          <w:lang w:bidi="ar-SA"/>
        </w:rPr>
        <w:t>الإنقياد و القبول منهم بأن يكونوا في موقع العبودية للعباد من جهة أخرى، مع إسباغهم صفات الألوهية على أولئك العباد، بادعاء وجود شبهة لديهم في ذلك، ناشئة عن ولادة عيسى من دون أب، أو نحو ذلك مما لم يعد له مجال بعد ظهور الحقيقة بالأدلة القاطعة، و بالمعجزات الظاهرة، فلا مبرر للإصرار على ذلك إلا الإستكبار عن الإنقياد للحق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 جعل الجزية التي لابد ان يعطوها عن يد و هم صاغرون، ليكون بمثابة علاج روحي من شأنه أن يطامن نفوسهم، و يدفعهم لمراجعة حساباتهم، ليجدوا أنهم لا يربحون من هذا الإستعلاء و الإستكبار، و بذلك يعيد إليهم قدرا من التوازن في نظرتهم إلى القضايا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إصرارا على تكذيبهم في دعواهم بقاء الشبهة، رفقا منه بهم، و إفساحا للمجال للتروي و التأمل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بالإضافة إلى مصالح أخرى ربما ترتبط بالسياسة العامة للناس في مجال العلاقة بهم، و التعامل معهم في الشأن العقيدي</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8806514_417432637"/>
      <w:bookmarkStart w:id="671" w:name="_Toc233"/>
      <w:bookmarkEnd w:id="670"/>
      <w:r>
        <w:rPr>
          <w:rtl w:val="true"/>
        </w:rPr>
        <w:t>حوار مكذوب</w:t>
      </w:r>
      <w:r>
        <w:rPr>
          <w:rtl w:val="true"/>
        </w:rPr>
        <w:t>:</w:t>
      </w:r>
      <w:bookmarkEnd w:id="671"/>
    </w:p>
    <w:p>
      <w:pPr>
        <w:pStyle w:val="BookText"/>
        <w:rPr/>
      </w:pPr>
      <w:r>
        <w:rPr>
          <w:rFonts w:ascii="Amiri" w:hAnsi="Amiri" w:eastAsia="Amiri" w:cs="Amiri"/>
          <w:color w:val="111111"/>
          <w:sz w:val="28"/>
          <w:sz w:val="28"/>
          <w:szCs w:val="28"/>
          <w:rtl w:val="true"/>
          <w:lang w:bidi="ar-SA"/>
        </w:rPr>
        <w:t xml:space="preserve">ثم إن أساس الخلاف بين نصارى نجران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يعبدون عباد اللّه، و لا يعبدون اللّه، و لأجل ذلك دعاهم إلى المباهلة، و ذلك يدل على عدم صحة ما رووه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نصارى نجران و أحبار يهود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فتنازعوا عنده، فقالت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الا يهوديا، 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نصرانيا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تُحَاجُّونَ فِي إِبْرٰاهِيمَ وَ مٰا أُنْزِلَتِ </w:t>
      </w:r>
    </w:p>
    <w:p>
      <w:pPr>
        <w:pStyle w:val="BookText"/>
        <w:rPr/>
      </w:pPr>
      <w:r>
        <w:rPr>
          <w:rFonts w:ascii="Amiri" w:hAnsi="Amiri" w:eastAsia="Amiri" w:cs="Amiri"/>
          <w:color w:val="111111"/>
          <w:sz w:val="28"/>
          <w:sz w:val="28"/>
          <w:szCs w:val="28"/>
          <w:rtl w:val="true"/>
          <w:lang w:bidi="ar-SA"/>
        </w:rPr>
        <w:t xml:space="preserve">اَلتَّوْرٰاةُ وَ اَلْإِنْجِيلُ إِلاّٰ مِنْ بَعْدِهِ أَ فَلاٰ تَعْقِلُونَ هٰا أَنْتُمْ هٰؤُلاٰءِ حٰاجَجْتُمْ فِيمٰا لَكُمْ بِهِ عِلْمٌ فَلِمَ تُحَاجُّونَ فِيمٰا لَيْسَ لَكُمْ بِهِ عِلْمٌ وَ اَللّٰهُ يَعْلَمُ وَ أَنْتُمْ لاٰ تَعْلَمُونَ مٰا كٰانَ إِبْرٰاهِيمُ يَهُودِيًّا وَ لاٰ نَصْرٰانِيًّا وَ لٰكِنْ كٰانَ حَنِيفاً مُسْلِماً وَ مٰا كٰانَ مِنَ اَلْمُشْرِكِينَ إِنَّ أَوْلَى اَلنّٰاسِ بِإِبْرٰاهِيمَ لَلَّذِينَ اِتَّبَعُوهُ وَ هٰذَا اَلنَّبِيُّ وَ اَلَّذِينَ آمَنُوا وَ اَللّٰهُ وَلِيُّ اَلْمُؤْمِنِينَ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رجل من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منا يا محمد أن نعبدك كما تعبد النصارى عيسى ابن مريم؟</w:t>
      </w:r>
    </w:p>
    <w:p>
      <w:pPr>
        <w:pStyle w:val="BookText"/>
        <w:rPr/>
      </w:pPr>
      <w:r>
        <w:rPr>
          <w:rFonts w:ascii="Amiri" w:hAnsi="Amiri" w:eastAsia="Amiri" w:cs="Amiri"/>
          <w:color w:val="111111"/>
          <w:sz w:val="28"/>
          <w:sz w:val="28"/>
          <w:szCs w:val="28"/>
          <w:rtl w:val="true"/>
          <w:lang w:bidi="ar-SA"/>
        </w:rPr>
        <w:t>و قال رجل من نصارى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ذلك تريد يا محمد و إليه تدعونا؟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معاذ اللّه أن أعبد غير اللّه أو آمر بعبادة غيره، ما بذلك بعثني و لا أمرني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فأنزل اللّه عز و جل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ما أخذ عليهم و على آبائهم من الميثاق بتصديقه و إقرارهم به على أنفسهم،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672" w:name="pg12365_114993"/>
    </w:p>
    <w:p>
      <w:pPr>
        <w:pStyle w:val="BookText"/>
        <w:rPr/>
      </w:pPr>
      <w:bookmarkEnd w:id="672"/>
      <w:r>
        <w:rPr>
          <w:rFonts w:ascii="Amiri" w:hAnsi="Amiri" w:eastAsia="Amiri" w:cs="Amiri"/>
          <w:color w:val="111111"/>
          <w:sz w:val="28"/>
          <w:sz w:val="28"/>
          <w:szCs w:val="28"/>
          <w:rtl w:val="true"/>
          <w:lang w:bidi="ar-SA"/>
        </w:rPr>
        <w:t xml:space="preserve">إذ كيف يصح اتهامهم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يريد من الناس أن يعبدوه كما يعبد النصارى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هو الذي يريد ان يصدهم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الايات قد وردت في سورة آل عمران، و هذه السورة قد نزلت قبل قضية المباهلة بسنوات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نزلت في المباهلة في أواخر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الجواب عن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مرة ثانية، حين جاءت مناسبتها، و ذلك غير بعيد</w:t>
      </w:r>
      <w:r>
        <w:rPr>
          <w:rFonts w:eastAsia="Amiri" w:cs="Amiri" w:ascii="Amiri" w:hAnsi="Amiri"/>
          <w:color w:val="111111"/>
          <w:sz w:val="28"/>
          <w:szCs w:val="28"/>
          <w:rtl w:val="true"/>
          <w:lang w:bidi="ar-SA"/>
        </w:rPr>
        <w:t>. .</w:t>
      </w:r>
    </w:p>
    <w:p>
      <w:pPr>
        <w:pStyle w:val="Heading5"/>
        <w:numPr>
          <w:ilvl w:val="4"/>
          <w:numId w:val="1"/>
        </w:numPr>
        <w:rPr/>
      </w:pPr>
      <w:bookmarkStart w:id="673" w:name="__RefHeading___Toc8806516_417432637"/>
      <w:bookmarkStart w:id="674" w:name="_Toc234"/>
      <w:bookmarkEnd w:id="673"/>
      <w:r>
        <w:rPr>
          <w:rtl w:val="true"/>
        </w:rPr>
        <w:t xml:space="preserve">لماذا لم يكلمهم رسول اللّه صلّى اللّه عليه و آله؟ </w:t>
      </w:r>
      <w:r>
        <w:rPr>
          <w:rtl w:val="true"/>
        </w:rPr>
        <w:t>! :</w:t>
      </w:r>
      <w:bookmarkEnd w:id="674"/>
    </w:p>
    <w:p>
      <w:pPr>
        <w:pStyle w:val="BookText"/>
        <w:rPr/>
      </w:pPr>
      <w:r>
        <w:rPr>
          <w:rFonts w:ascii="Amiri" w:hAnsi="Amiri" w:eastAsia="Amiri" w:cs="Amiri"/>
          <w:color w:val="111111"/>
          <w:sz w:val="28"/>
          <w:sz w:val="28"/>
          <w:szCs w:val="28"/>
          <w:rtl w:val="true"/>
          <w:lang w:bidi="ar-SA"/>
        </w:rPr>
        <w:t>و 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وفد نجران كلموا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عديدة، فلم يجبهم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أرشدهم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ضرورة تغيير ملابسهم الفاخرة، فحينئذ 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السؤال هنا ذو شقين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ارتداء الملابس الفاخرة خطيئة تستوجب الإعتراض المتمثل </w:t>
      </w:r>
    </w:p>
    <w:p>
      <w:pPr>
        <w:pStyle w:val="BookText"/>
        <w:rPr/>
      </w:pPr>
      <w:r>
        <w:rPr>
          <w:rFonts w:ascii="IRNazanin" w:hAnsi="IRNazanin" w:eastAsia="IRNazanin"/>
          <w:color w:val="111111"/>
          <w:sz w:val="28"/>
          <w:sz w:val="28"/>
          <w:szCs w:val="28"/>
          <w:rtl w:val="true"/>
          <w:lang w:bidi="fa-IR"/>
        </w:rPr>
        <w:t xml:space="preserve">بهذا الصدود و الإعراض؟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بالإعتراض على آخرين جاؤوه على مثل هذه الحالة، من دون أن ينتهي الأمر به إلى هذا الحد من التشدد و الصدود و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لبس فاخر الثياب ليس حراما إذا جاء على رسله و لم يستبطن معنى آخر مبغوضا و مرفوضا، مثل أن تكون هذه المظاهر هي مصدر الإعتزاز لدى من يلجأ لممارستها، أو أنه يريد من خلالها أن يتيه على الآخرين و يؤذيهم بها، و يسعى لكسب الإمتيازات التي لا يستحقها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ربما يريد أن يخدع بها الناس، و يؤثر على نظرتهم حتى في أمور الدين و الإعتقاد، و النظرة و الإيحاء لهم بأن غناه إنما هو لقدرات اختص بها دونهم، و هذا ما حكاه اللّه تعالى عن قارون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وَ قٰالَ اَلَّذِينَ أُوتُوا اَلْعِلْمَ وَيْلَكُمْ ثَوٰابُ اَللّٰهِ خَيْرٌ لِمَنْ آمَنَ وَ عَمِلَ صٰالِحاً وَ لاٰ يُلَقّٰاهٰا إِلاَّ اَلصّٰابِرُونَ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قد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أُوتِيتُهُ عَلىٰ عِلْمٍ عِنْدِي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يؤدي ذلك إلى إيهامهم بأن ما حصل عليه من مال إنما هو لخصوصية في دينه، فتحت له أبواب الغنى التي حرم منها الآخرون، لأن </w:t>
      </w:r>
      <w:bookmarkStart w:id="675" w:name="pg12365_114995"/>
    </w:p>
    <w:p>
      <w:pPr>
        <w:pStyle w:val="BookText"/>
        <w:rPr/>
      </w:pPr>
      <w:bookmarkEnd w:id="675"/>
      <w:r>
        <w:rPr>
          <w:rFonts w:ascii="Amiri" w:hAnsi="Amiri" w:eastAsia="Amiri" w:cs="Amiri"/>
          <w:color w:val="111111"/>
          <w:sz w:val="28"/>
          <w:sz w:val="28"/>
          <w:szCs w:val="28"/>
          <w:rtl w:val="true"/>
          <w:lang w:bidi="ar-SA"/>
        </w:rPr>
        <w:t>دينهم لم يقدر على تأمينها لهم، بل ربما كان هو السبب فيما يعانونه من فقر و حاجة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هذا الذي يظهر للناس على هذه الحال من رجال الدين فذلك يوحي لهم بأن رسالة الدين هي الإعتزاز بالمال و هو جزء من أهدافه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فذلك كله أو بعضه يحتم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يعترض على من يسير في هذا الإتجاه، و لابد أن يكون اعتراضه أشد قسوة حين يكون من يفعل ذلك يقدم نفسه للناس على أنه من القيادات الدينية، و لا يورد و لا يصدر إلا في الحدود التي يسمح له بها الشرع، فيؤدي ذلك إلى تكريس هذا الأمر على أساس اعتقادي ديني، ينسب فيه هذه الأمر إلى اللّه سبحانه، و أنه هو الذي اختار ذلك لعباده</w:t>
      </w:r>
      <w:r>
        <w:rPr>
          <w:rFonts w:eastAsia="Amiri" w:cs="Amiri" w:ascii="Amiri" w:hAnsi="Amiri"/>
          <w:color w:val="111111"/>
          <w:sz w:val="28"/>
          <w:szCs w:val="28"/>
          <w:rtl w:val="true"/>
          <w:lang w:bidi="ar-SA"/>
        </w:rPr>
        <w:t>. .</w:t>
      </w:r>
    </w:p>
    <w:p>
      <w:pPr>
        <w:pStyle w:val="Heading5"/>
        <w:numPr>
          <w:ilvl w:val="4"/>
          <w:numId w:val="1"/>
        </w:numPr>
        <w:rPr/>
      </w:pPr>
      <w:bookmarkStart w:id="676" w:name="__RefHeading___Toc8806518_417432637"/>
      <w:bookmarkStart w:id="677" w:name="_Toc235"/>
      <w:bookmarkEnd w:id="676"/>
      <w:r>
        <w:rPr>
          <w:rtl w:val="true"/>
        </w:rPr>
        <w:t xml:space="preserve">ما تقول في عيسى؟ </w:t>
      </w:r>
      <w:r>
        <w:rPr>
          <w:rtl w:val="true"/>
        </w:rPr>
        <w:t>! :</w:t>
      </w:r>
      <w:bookmarkEnd w:id="677"/>
    </w:p>
    <w:p>
      <w:pPr>
        <w:pStyle w:val="BookText"/>
        <w:rPr/>
      </w:pPr>
      <w:r>
        <w:rPr>
          <w:rFonts w:ascii="Amiri" w:hAnsi="Amiri" w:eastAsia="Amiri" w:cs="Amiri"/>
          <w:color w:val="111111"/>
          <w:sz w:val="28"/>
          <w:sz w:val="28"/>
          <w:szCs w:val="28"/>
          <w:rtl w:val="true"/>
          <w:lang w:bidi="ar-SA"/>
        </w:rPr>
        <w:t>قد زعمت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الوفد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عندي فيه شيء الخ</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موضع ريب 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قد أخبرهم بما يقوله في عيسى حين أخبرهم بأنه لا يقول بأن للّه تعالى ولدا، كما يقولونه في عيسى</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في شأن عيسى كانت قد نزلت عليه قبل سنوات من ذلك التاريخ، فلما ذا لم يبادر إلى قراءتها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هي نفسها التي قرأها عليهم بعد أن استمهلهم؟ </w:t>
      </w:r>
      <w:r>
        <w:rPr>
          <w:rFonts w:eastAsia="Amiri" w:cs="Amiri" w:ascii="Amiri" w:hAnsi="Amiri"/>
          <w:color w:val="111111"/>
          <w:sz w:val="28"/>
          <w:szCs w:val="28"/>
          <w:rtl w:val="true"/>
          <w:lang w:bidi="ar-SA"/>
        </w:rPr>
        <w:t xml:space="preserve">! </w:t>
      </w:r>
      <w:bookmarkStart w:id="678" w:name="pg12365_114996"/>
    </w:p>
    <w:p>
      <w:pPr>
        <w:pStyle w:val="BookText"/>
        <w:rPr/>
      </w:pPr>
      <w:bookmarkEnd w:id="678"/>
      <w:r>
        <w:rPr>
          <w:rFonts w:ascii="Amiri" w:hAnsi="Amiri" w:eastAsia="Amiri" w:cs="Amiri"/>
          <w:color w:val="111111"/>
          <w:sz w:val="28"/>
          <w:sz w:val="28"/>
          <w:szCs w:val="28"/>
          <w:rtl w:val="true"/>
          <w:lang w:bidi="ar-SA"/>
        </w:rPr>
        <w:t>فقد قرأ، أو ضمّن كلامه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اَلْمَسِيحُ عِيسَى اِبْنُ مَرْيَمَ رَسُولُ اَللّٰهِ وَ كَلِمَتُهُ أَلْقٰاهٰا إِلىٰ مَرْيَمَ وَ رُوحٌ مِنْهُ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عليهم آية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ذا يؤجل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و عنده الآيات الكثيرة التي تتضمن الجواب الكافي و الشافي على ذلك السؤال، ثم إنه حين أجابهم لم يزد على استعادة تلك الآيات و قرائتها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لم تكن تلك الآيات قد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الإنساني يقضي بأن اللّه لا يمكن ان يكون له ولد، و بأن خلق آدم أعظم من خلق 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شك في أن هذا ما يقوله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ذا لا يذكره لهم، ما دام أن السؤال موجه مباشرة، حيث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عيسى بن مريم؟ فإنا نرجع إلى قومنا و نحن نصارى، يسرنا إن كنت نبيا أن نعلم قولك فيه</w:t>
      </w:r>
      <w:r>
        <w:rPr>
          <w:rFonts w:eastAsia="Amiri" w:cs="Amiri" w:ascii="Amiri" w:hAnsi="Amiri"/>
          <w:color w:val="111111"/>
          <w:sz w:val="28"/>
          <w:szCs w:val="28"/>
          <w:rtl w:val="true"/>
          <w:lang w:bidi="ar-SA"/>
        </w:rPr>
        <w:t>» .</w:t>
      </w:r>
    </w:p>
    <w:p>
      <w:pPr>
        <w:pStyle w:val="Heading5"/>
        <w:numPr>
          <w:ilvl w:val="4"/>
          <w:numId w:val="1"/>
        </w:numPr>
        <w:rPr/>
      </w:pPr>
      <w:bookmarkStart w:id="679" w:name="__RefHeading___Toc8806520_417432637"/>
      <w:bookmarkStart w:id="680" w:name="_Toc236"/>
      <w:bookmarkEnd w:id="679"/>
      <w:r>
        <w:rPr>
          <w:rtl w:val="true"/>
        </w:rPr>
        <w:t>يصالحهم على ألاّ يأكلوا الربا</w:t>
      </w:r>
      <w:r>
        <w:rPr>
          <w:rtl w:val="true"/>
        </w:rPr>
        <w:t>:</w:t>
      </w:r>
      <w:bookmarkEnd w:id="68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أعطاهم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ذمته في أمور كثيرة كلها </w:t>
      </w:r>
    </w:p>
    <w:p>
      <w:pPr>
        <w:pStyle w:val="BookText"/>
        <w:rPr/>
      </w:pPr>
      <w:r>
        <w:rPr>
          <w:rFonts w:ascii="Amiri" w:hAnsi="Amiri" w:eastAsia="Amiri" w:cs="Amiri"/>
          <w:color w:val="111111"/>
          <w:sz w:val="28"/>
          <w:sz w:val="28"/>
          <w:szCs w:val="28"/>
          <w:rtl w:val="true"/>
          <w:lang w:bidi="ar-SA"/>
        </w:rPr>
        <w:t>لمصلحتهم، فلا يغيّر أسقف عن أسقفيته، و لا راهب عن رهبانيته، و ليس عليهم دنية، و لا دم جاهلية، و لا يحشرون و لا يعشرون، و لا يطأ أرضهم جيش، و لابد أن ينصفوا، على أن لا يأكلوا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يبين مدى حساسية الإسلام من أكل الربا، فرغم أنه يقرهم على دينهم، و لا يرضى بالتدخل في شأنهم الديني، و لو بمستوى تغيير راهب عن رهبانيته، فإنه يعطيهم هذه الإمتيازات التي كان يستطيع أن يمنعهم بعضها، من دون أن يخل ذلك بميزان الإنصاف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آثرهم بذلك كله في مقابل أن لا يأكلوا الربا، رغم ان أكلهم الربا لا يوجب خللا مباشرا في حياة المسلمين، و إنما هو يوجب خللا في مجتمعهم هم بالدرجة الأولى، و لكنه أراد أن يحفظهم هم عن التعرض لسلبيات هذه الخطيئة التي تنال الضعفاء و ترهقهم، و تبدد جهدهم، و تعطيه لمن لا يستحقه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سلبيات هذه العاهة لا تنحصر في الحالة المالية و المعيشية منها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تصيب الفقراء دون سواهم، بل تتعداها إلى أضرار روحية و نفسية خطيرة، حتى على آكل الربا نفسه، حيث يتحول إلى حيوان كاسر شرس لا يحمل في داخله أي شعور إيجابي تجاه أخيه الإنسان فضلا عن غيره من المخلوقات و الكائنات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يتحول إلى طاغوت جبار، و مصاص دماء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أبسط نتائج هذه العاهة هو أن يفقد الناس أي دافع لعمل المعروف، فيشعر الفقير بقسوة صاحب المال عليه، و يرى أنه يمعن في إذلاله و استغلاله، و صاحب المال لا يجد لديه الحافز لمساعدة الفقير و التخفيف من آلامه، و تكون النتيجة هي زوال المعروف كما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حرم اللّه عز و جل الربا لئلا يذهب المعروف</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حرم الربا؟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يتمانع الناس المعروف</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شيوع الربا يعطل المال عن اداء دوره في تداول السلع، و تأثيره في إنعاش الإقتصاد، و يمنع من نمو الأموال في أيدي الناس بصورة متوازنة، حيث يؤدي إلى تراكم الأموال في مواقع بعينها، و زيادة عجز الآخرين عن الحصول على أموال يمكنهم التحرك بها في المجالات المختلفة، ثم هي تمنع من استحداث أي موقع سواها على مر الأيام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هذا هو ما يشير إليه، ما روي عن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تحريم الربا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الربا حلالا لترك الناس التجارات، و ما يحتاجون إليه، فحرم اللّه الربا لتفر الناس عن الحرام إلى التجارات، و إلى البيع و الشراء، </w:t>
      </w:r>
    </w:p>
    <w:p>
      <w:pPr>
        <w:pStyle w:val="BookText"/>
        <w:rPr/>
      </w:pPr>
      <w:r>
        <w:rPr>
          <w:rFonts w:ascii="Amiri" w:hAnsi="Amiri" w:eastAsia="Amiri" w:cs="Amiri"/>
          <w:color w:val="111111"/>
          <w:sz w:val="28"/>
          <w:sz w:val="28"/>
          <w:szCs w:val="28"/>
          <w:rtl w:val="true"/>
          <w:lang w:bidi="ar-SA"/>
        </w:rPr>
        <w:t>فيتصل ذلك بينهم في القرض</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نهى اللّه عز و جل عنه لما فيه من فساد الأموال، لأن الإنسان إذا اشترى الدرهم بالدرهمين كان ثمن الدرهم درهما، و ثمن الآخر باطلا، فبيع الربا و شراؤه و كس على كل حال على المشتري، و على البائع، فحظر اللّه تبارك و تعالى على العباد الربا لعلة كساد الأموال</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فإن التعامل بالربا يفسد الأموال، و الأرواح و القلوب على حد سواء، و يوجب سقوط المعايير، و ينحرف بالفطرة عن الصراط السوي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كله يوصد ابواب الهداية، و يضعف فرص وصول الإنسان إلى الحق، و تفاعله معه، و قبوله به، و خضوعه له</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حين تستبعد هذه العاهة، و تمنع من التأثير على واقع المجتمع الإنساني، فإن صدود النجرانيين عن الحق لبعض الموانع، أو لتأثرهم </w:t>
      </w:r>
      <w:bookmarkStart w:id="681" w:name="pg12365_115000"/>
    </w:p>
    <w:p>
      <w:pPr>
        <w:pStyle w:val="BookText"/>
        <w:rPr/>
      </w:pPr>
      <w:bookmarkEnd w:id="681"/>
      <w:r>
        <w:rPr>
          <w:rFonts w:ascii="Amiri" w:hAnsi="Amiri" w:eastAsia="Amiri" w:cs="Amiri"/>
          <w:color w:val="111111"/>
          <w:sz w:val="28"/>
          <w:sz w:val="28"/>
          <w:szCs w:val="28"/>
          <w:rtl w:val="true"/>
          <w:lang w:bidi="ar-SA"/>
        </w:rPr>
        <w:t>بشبهة، أو بظرف بعينه لا يوصد أمامهم أبواب الهداية إلى الأبد، بل تبقى الفرصة أمامهم سانحة ما دامت الفطرة سليمة، مؤيدة بصفاء النفوس، و طهر الأرواح، و سلامة و صحة المعايير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كل هذا الذي ذكرناه، فإن المسلمين كانوا يعيشون بالقرب من مجتمع النصارى، أو أنهم يخالطونهم، فلابد من حفظهم و صيانتهم من عدوى أية عاهة قد تصيب تلك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تكون حصانتهم من الناحية العقيدية و الإيمانية قوية، بسبب قوة البراهين التي تدعوهم للإيمان و الثبات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الحصانة في موضوع الأموال التي يسيل لها لعاب الطامعين و الطامحين تبقى أضعف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معرض الإهتزاز، أو السقوط أمام حب الإنسان للمال،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تجفيف منابع الإغراء من أصولها، و جذورها، فكان هذا الإجراء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يتوافق مع القاعدة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وقاية خير من قنطار علاج</w:t>
      </w:r>
      <w:r>
        <w:rPr>
          <w:rFonts w:eastAsia="Amiri" w:cs="Amiri" w:ascii="Amiri" w:hAnsi="Amiri"/>
          <w:color w:val="111111"/>
          <w:sz w:val="28"/>
          <w:szCs w:val="28"/>
          <w:rtl w:val="true"/>
          <w:lang w:bidi="ar-SA"/>
        </w:rPr>
        <w:t>» .</w:t>
      </w:r>
    </w:p>
    <w:p>
      <w:pPr>
        <w:pStyle w:val="Heading5"/>
        <w:numPr>
          <w:ilvl w:val="4"/>
          <w:numId w:val="1"/>
        </w:numPr>
        <w:rPr/>
      </w:pPr>
      <w:bookmarkStart w:id="682" w:name="__RefHeading___Toc8806522_417432637"/>
      <w:bookmarkStart w:id="683" w:name="_Toc237"/>
      <w:bookmarkEnd w:id="682"/>
      <w:r>
        <w:rPr>
          <w:rtl w:val="true"/>
        </w:rPr>
        <w:t>مؤنة الرسل و إعارتهم الخيل و الدروع</w:t>
      </w:r>
      <w:r>
        <w:rPr>
          <w:rtl w:val="true"/>
        </w:rPr>
        <w:t>:</w:t>
      </w:r>
      <w:bookmarkEnd w:id="68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كتاب الصلح بندا يتعلق بمؤنة رسله، و أن يعيرهم النجرانيون الدروع و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ضمان رسله ما يستعيرونه من ذلك حتى يؤدوه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اعتبار هذا الأمر بندا إلزاميا في </w:t>
      </w:r>
      <w:bookmarkStart w:id="684" w:name="pg12365_115001"/>
    </w:p>
    <w:p>
      <w:pPr>
        <w:pStyle w:val="BookText"/>
        <w:rPr/>
      </w:pPr>
      <w:bookmarkEnd w:id="684"/>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نجران يشير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أن يشعر النجرانيون بأن ما يقدمونه للرسل إنما يتم تحت وطأة الخوف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هذا ابتزاز بعنوان 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غض النظر عن ذلك فإن شعورهم بأنهم متفضلون على المسلمين قد يغريهم بالتشبث بمفردات الضلال و الإنحراف التي يعيشونها، و قد تعرض لهم حالة من التيه و التعالي تجعلهم يشعرون بعدم الحاجة إلى مراجعة حساباتهم لاكتشاف مواطن الضعف و القوة في 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يريد لرسله أن يشعروا بمنة هؤلاء الناس عليهم، و بالمديونية لهم، و لا أن يعيشوا الحرج النفسي من جراء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بالنسبة للعارية المضمونة، سواء بالنسبة للمعير، أو بالنسبة للمستعير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الحكم بضمان تلك العارية لأصحابها لمنع تكوين أي تصور أو شعور غير مرغوب فيه لدى الفريقين حسبما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جعل ذلك حقا مفروضا على هؤلاء، و مطلوبا لأولئك، يحسم الأمر في ذلك كله لصالح أهل الإيمان، و لصالح أهل نجران، لأن منع حدوث أي نوع من أنواع سوء الفهم، أو نشوء تخيلات و مشاعر سلبية تعيق عن معالجة قضايا حساسة و أساسية، بصدق و صفاء، و تعقل و أناة و روية</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8806524_417432637"/>
      <w:bookmarkStart w:id="686" w:name="_Toc238"/>
      <w:bookmarkEnd w:id="685"/>
      <w:r>
        <w:rPr>
          <w:rtl w:val="true"/>
        </w:rPr>
        <w:t>أبو عبيدة أمين هذه الأمة</w:t>
      </w:r>
      <w:r>
        <w:rPr>
          <w:rtl w:val="true"/>
        </w:rPr>
        <w:t>:</w:t>
      </w:r>
      <w:bookmarkEnd w:id="68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رووا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العاقب، و أبا الحارث بن علقمة أتيا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يلاعناه،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تلاعنه، فو اللّه لئن كان نبيا فلا عنته لا نفلح نحن و لا عقبنا من بعدنا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قد رأينا أن لا نلاعنك، و أن نتركك على دينك، و نرجع على ديننا، و لكن ابعث معنا رجلا أمينا، و لا تبعث معنا إلا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لأبعثن معكم رجلا أمينا حق أمين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فاستشرف لها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عبيدة بن الجراح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احببت الإمارة إلا مرة واحدة، فذكر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فتعرضت أن تصيبني،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عبيدة الخ</w:t>
      </w:r>
      <w:r>
        <w:rPr>
          <w:rFonts w:eastAsia="Amiri" w:cs="Amiri" w:ascii="Amiri" w:hAnsi="Amiri"/>
          <w:color w:val="111111"/>
          <w:sz w:val="28"/>
          <w:szCs w:val="28"/>
          <w:rtl w:val="true"/>
          <w:lang w:bidi="ar-SA"/>
        </w:rPr>
        <w:t xml:space="preserve">. .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أن الأمانة لدى المسلمين لا تنحصر بأبي عبيدة، فإن </w:t>
      </w:r>
    </w:p>
    <w:p>
      <w:pPr>
        <w:pStyle w:val="BookText"/>
        <w:rPr/>
      </w:pPr>
      <w:r>
        <w:rPr>
          <w:rFonts w:ascii="Amiri" w:hAnsi="Amiri" w:eastAsia="Amiri" w:cs="Amiri"/>
          <w:color w:val="111111"/>
          <w:sz w:val="28"/>
          <w:sz w:val="28"/>
          <w:szCs w:val="28"/>
          <w:rtl w:val="true"/>
          <w:lang w:bidi="ar-SA"/>
        </w:rPr>
        <w:t xml:space="preserve">الأمناء في هذه الأمة كثيرون، فلما ذا خص أبا عبيدة بهذه الصفة، أم أن أمانته كانت أقوى أو أشد، أو أكثر من أمانة سلمان و عمار،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يرضى محبو الخلفاء بأن يكون أبو بكر و عمر و عثمان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ليسوا بهذه المثابة من الأمانة في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هذه القضية مشكوك فيه، فقد قال الزرقاني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عليا إلى أهل نجران ليأتيه بصدقاتهم و جزيتهم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غير قصة أبي عبيدة لأنه توجه معهم، فقبض مال الصلح 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فقبض ما استحق عليهم من الجزية، و يأخذ ممن أسلم ما وجب عليه من الصدقة</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هذا الجمع تبرعي، و هو لا يوجب إلغاء احتمال أن تكون قضية أبي عبيدة 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يزيد الريب في صحة رواية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نجد مبررا لتأكيد النجرانيين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معهم أمينا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متى أرسل من جباة الصدقات و حملة أموال الجزية إليه من خان الأمانة و استولى على الأموال؟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يعود القرار فيه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هذا التدخل منهم في شأن لا يعنيهم؟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أن المقصود هو 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 أو نسبة </w:t>
      </w:r>
      <w:bookmarkStart w:id="687" w:name="pg12365_115004"/>
    </w:p>
    <w:p>
      <w:pPr>
        <w:pStyle w:val="BookText"/>
        <w:rPr/>
      </w:pPr>
      <w:bookmarkEnd w:id="687"/>
      <w:r>
        <w:rPr>
          <w:rFonts w:ascii="Amiri" w:hAnsi="Amiri" w:eastAsia="Amiri" w:cs="Amiri"/>
          <w:color w:val="111111"/>
          <w:sz w:val="28"/>
          <w:sz w:val="28"/>
          <w:szCs w:val="28"/>
          <w:rtl w:val="true"/>
          <w:lang w:bidi="ar-SA"/>
        </w:rPr>
        <w:t xml:space="preserve">التهاون إليه في حفظ الأموال؟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أصبح النجرانيون يغارون على مصالح المسلمين، و يهتمون بحفظ اموالهم من الخونة؟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الجزية قد حدد المقادير المطلوبة من النجرايين، فهو يطالبهم بما حدده ذلك الكتاب، و يطالب رسوله به أيضا، فلا مجال للخيانة و التستر على شيء من المال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إلا مرة واحدة، فذكر هذه القصة لا يمكن القبول به، فقد روي هذا الموقف عن عمر بن الخطاب في عدة مناسبات كما ألمحنا إليه في موضع آخر في هذا الكتاب، فقد قال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وفد نجران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زعموا أنه أمين هذه الأمة قد خان الأمة في أعظم حقوقها، و ذلك حين مالأ على اغتصاب الخلافة من صاحبها الشرعي، كما سيأتي بيانه حين الحديث عن السقيفة، التي كان أبو عبيدة أحد أركانها، و انتجت إغتصاب الخلافة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بالإضافة إلى ضرب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أسقطت المحسن و استشهدت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 من عظائم و جرائم</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8806526_417432637"/>
      <w:bookmarkStart w:id="689" w:name="_Toc239"/>
      <w:bookmarkEnd w:id="688"/>
      <w:r>
        <w:rPr>
          <w:rtl w:val="true"/>
        </w:rPr>
        <w:t>صلاة النصارى في مسجد النبي صلّى اللّه عليه و آله</w:t>
      </w:r>
      <w:r>
        <w:rPr>
          <w:rtl w:val="true"/>
        </w:rPr>
        <w:t>:</w:t>
      </w:r>
      <w:bookmarkEnd w:id="68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النصارى لما حانت صلاتهم قاموا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690" w:name="pg12365_115005"/>
    </w:p>
    <w:p>
      <w:pPr>
        <w:pStyle w:val="BookText"/>
        <w:rPr/>
      </w:pPr>
      <w:bookmarkEnd w:id="690"/>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فأراد الناس منعهم،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قال بعضهم في توجيه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أرادوا منعهم لما في فعلهم من إظهار دينهم الباطل بحضرة المصطفى و في مسجده، و إنما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بتركهم، تأليفا لهم، و رجاء إسلامهم، و لدخولهم بأمان، فأقرهم على كفرهم، و منع من التعرض لهم، فليس فيه إقرار على الباطل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دخولهم بأمان لا يعني السماح لهم بالصلاة في موضع لا يرضى المسلمون بصلاتهم فيه، و يدينون إلى اللّه في منعهم من ذلك، إنطلاقا من حكم شرعي ثابت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تأليف النجرانيين لا يتوقف على السماح لهم بالصلاة في داخل المسجد، إذا كان الشرع يمنع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نراه هو أنهم كانوا في موضع ملحق بالمسجد، و لم يكن يحرم وجود الكافر في ذلك الموضع، فأراد المسلمون أن يمنعوهم من ممارسة حريتهم في ذلك الموضع من دون مراجعة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فمنعهم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8806528_417432637"/>
      <w:bookmarkStart w:id="692" w:name="_Toc240"/>
      <w:bookmarkEnd w:id="691"/>
      <w:r>
        <w:rPr>
          <w:rtl w:val="true"/>
        </w:rPr>
        <w:t>دخول الكافر إلى المسجد</w:t>
      </w:r>
      <w:r>
        <w:rPr>
          <w:rtl w:val="true"/>
        </w:rPr>
        <w:t>:</w:t>
      </w:r>
      <w:bookmarkEnd w:id="69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بعضهم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تتحدث عن دخول وفد نجران إلى المسجد النبوي لملاقاة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الإحتجاج عليه، ثم مباهلته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أن روايات أخرى تفيد أن بعض المشركين كانوا يدخلون إلى المسجد لملاقاة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و ذاك يدلنا على جواز دخول الكتابي بل مطلق الكافر حتى لو كان مشركا أو ملحدا إلى المسجد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قد تحدثنا عن هذا الأمر حين الحديث عن وفاة زيد الخيل و دخوله إلى المسجد، و لكننا نعيد تذكير القارئ ببعض ما ذكرناه من أن المحرم من دخول الكافر إلى المسجد هو الموضع الذي تكون فيه الصلاة، أما دخوله إلى باحة المسجد و ساحاته، و إلى غيرها من الملحقات بموضع الصلاة فلا ضير فيه</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يلقى أهل الكتاب و المشركين في غير مكان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الناس يطلقون على باحة المسجد أنها مسجد، لأنها من شؤونه، و متمماته، التي يحتاج إليها المصلون في التهيؤ و الإستعداد للصلاة</w:t>
      </w:r>
      <w:r>
        <w:rPr>
          <w:rFonts w:eastAsia="Amiri" w:cs="Amiri" w:ascii="Amiri" w:hAnsi="Amiri"/>
          <w:color w:val="111111"/>
          <w:sz w:val="28"/>
          <w:szCs w:val="28"/>
          <w:rtl w:val="true"/>
          <w:lang w:bidi="ar-SA"/>
        </w:rPr>
        <w:t xml:space="preserve">. </w:t>
      </w:r>
      <w:bookmarkStart w:id="693" w:name="pg12365_115007"/>
    </w:p>
    <w:p>
      <w:pPr>
        <w:pStyle w:val="Heading2"/>
        <w:numPr>
          <w:ilvl w:val="1"/>
          <w:numId w:val="1"/>
        </w:numPr>
        <w:rPr/>
      </w:pPr>
      <w:bookmarkStart w:id="694" w:name="__RefHeading___Toc8806530_417432637"/>
      <w:bookmarkStart w:id="695" w:name="_Toc241"/>
      <w:bookmarkEnd w:id="693"/>
      <w:bookmarkEnd w:id="694"/>
      <w:r>
        <w:rPr>
          <w:rtl w:val="true"/>
        </w:rPr>
        <w:t>الفهارس</w:t>
      </w:r>
      <w:bookmarkEnd w:id="695"/>
    </w:p>
    <w:p>
      <w:pPr>
        <w:pStyle w:val="Heading3"/>
        <w:numPr>
          <w:ilvl w:val="2"/>
          <w:numId w:val="1"/>
        </w:numPr>
        <w:rPr/>
      </w:pPr>
      <w:bookmarkStart w:id="696" w:name="__RefHeading___Toc8806532_417432637"/>
      <w:bookmarkStart w:id="697" w:name="_Toc242"/>
      <w:bookmarkEnd w:id="696"/>
      <w:r>
        <w:rPr>
          <w:rtl w:val="true"/>
        </w:rPr>
        <w:t>اشارة</w:t>
      </w:r>
      <w:bookmarkEnd w:id="6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8" w:name="pg12365_115009"/>
      <w:bookmarkStart w:id="699" w:name="pg12365_115009"/>
      <w:bookmarkEnd w:id="699"/>
    </w:p>
    <w:p>
      <w:pPr>
        <w:pStyle w:val="Heading3"/>
        <w:numPr>
          <w:ilvl w:val="2"/>
          <w:numId w:val="1"/>
        </w:numPr>
        <w:rPr/>
      </w:pPr>
      <w:bookmarkStart w:id="700" w:name="pg12365_115009"/>
      <w:bookmarkStart w:id="701" w:name="__RefHeading___Toc8806534_417432637"/>
      <w:bookmarkStart w:id="702" w:name="_Toc243"/>
      <w:bookmarkEnd w:id="700"/>
      <w:bookmarkEnd w:id="701"/>
      <w:r>
        <w:rPr/>
        <w:t>1</w:t>
      </w:r>
      <w:r>
        <w:rPr>
          <w:rtl w:val="true"/>
        </w:rPr>
        <w:t>-</w:t>
      </w:r>
      <w:r>
        <w:rPr>
          <w:rtl w:val="true"/>
        </w:rPr>
        <w:t>الفهرس الإجمالي</w:t>
      </w:r>
      <w:bookmarkEnd w:id="702"/>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وفادة الملوك سنة تسع و وفد همدان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وفود سنة تسع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سنة تسع قبل شهر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وفد ثقيف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وفود السنة العاشرة و الحادية عشرة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وفود بلا تاريخ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وفود بلا تاريخ، قليلة التفاصيل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نجران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أحداث و تفاصيل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حديث النجرانيين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12365_115011"/>
      <w:bookmarkStart w:id="704" w:name="pg12365_115011"/>
      <w:bookmarkEnd w:id="704"/>
    </w:p>
    <w:p>
      <w:pPr>
        <w:pStyle w:val="Heading3"/>
        <w:numPr>
          <w:ilvl w:val="2"/>
          <w:numId w:val="1"/>
        </w:numPr>
        <w:rPr/>
      </w:pPr>
      <w:bookmarkStart w:id="705" w:name="pg12365_115011"/>
      <w:bookmarkStart w:id="706" w:name="__RefHeading___Toc8806536_417432637"/>
      <w:bookmarkStart w:id="707" w:name="_Toc244"/>
      <w:bookmarkEnd w:id="705"/>
      <w:bookmarkEnd w:id="706"/>
      <w:r>
        <w:rPr/>
        <w:t>2</w:t>
      </w:r>
      <w:r>
        <w:rPr>
          <w:rtl w:val="true"/>
        </w:rPr>
        <w:t>-</w:t>
      </w:r>
      <w:r>
        <w:rPr>
          <w:rtl w:val="true"/>
        </w:rPr>
        <w:t>الفهرس التفصيلي</w:t>
      </w:r>
      <w:bookmarkEnd w:id="707"/>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وفادة الملوك سنة تسع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وفد همدان ملوك حمير قبل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النبي صلّى اللّه عليه و آله و ملوك 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كتابه صلّى اللّه عليه و آله إلى ملوك حمير، و أذواء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من هو وافد 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كتاب النبي صلّى اللّه عليه و آله لأهل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الإعلان و الإشهاد على الإسلام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الإيمان قول و 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قتال المشركين دون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من يأخذ الصدقات من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رسول اللّه مولى غنيكم و فقيركم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إنما هي زكاة يتزكى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وصية النبي صلّى اللّه عليه و آله لرسوله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وفد همدان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لهمدان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الثناء على همدان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سنة تسع وفود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الكرامة صنع 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قتل الدعاة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وفود فزارة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 يضحك ربنا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سؤال النبي صلّى اللّه عليه و آله عن حال بلاد فزارة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أين نزل المطر؟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ليشفع ربك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إعتراض أبي لبابة على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عري أبي لبابة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اللهم حوالينا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كان لا يرفع يديه في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وفود بني 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وفود الداريين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لماذا تغيير الأسماء؟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تاريخ وفادة الداريين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إقطاع قريتين لتميم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وفود طيء مع زيد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غير اسم زيد الخيل؟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عظمة زيد عند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ثناء النبي على زيد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دخول المشركين إلى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وزر بن سدوس ينتصر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وفد بني البكّاء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التبرك بالرسول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سنة تسع قبل شهر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وفد ثقيف وفد بني 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يمنون عليك أن أسلموا، فيمن نزلت؟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بنو الزنية أو الرشدة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علم الخط و ضرب الرمل</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الأنبياء عليهم السّلام و علم الخط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وفد بني عذرة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نحن بنو عذرة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وفد زمل بن عمرو</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زمل العذري عند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عقد له لواء</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لا تسألوا الكهان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هرقل عقدة تحتاج إلى 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السؤال عن الأشخاص</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وفود 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الوفد الثاني لثقيف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هدم الطاغية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الوفد العائد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كتاب رسول اللّه صلّى اللّه عليه و آله لوفد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كتاب آخر لوفد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إيضاحات لابد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إلغاء سوق عكاظ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شهادة الحسنين عليهما السّلام على كتاب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ملك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علم عثمان بن أبي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لا خير في دين لا صلاة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لا مساومة على أحكام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جمع القرآن في عهد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ادع اللّه أن يفقهني، و يعلمني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عثمان بن أبي العاص يمدح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المغيرة يقدم أبا سفيان، فيرفض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توضيحات عن وفد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لكي يسمعهم القرآن و يريهم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استئثار أبي بكر بالبشارة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أسكنهم في ناحية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يسيئون الظن برسول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تأجيل هدم الطاغية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لا يكسرون أصنامهم بأيديهم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نظرة في كتاب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السنة العاشرة و الحادية عشرة وفود بني تغلب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إستغلال سذاجة الآخرين ممنوع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وفود الرهاويين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إجازات النبي صلّى اللّه عليه و آله للوفود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وفد غامد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وفود كندة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عدد أعضاء الوفد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الرسول صلّى اللّه عليه و آله لا يرضى بلبس الحرير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أبيت اللعن تحية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لا تناقض في فعل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بكاء النبي صلّى اللّه عليه و آله حيّرهم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النبي صلّى اللّه عليه و آله يصد الأشعث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الأولاد مجبنة مبخلة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وفود بني سلامان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وفود خثعم</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بني الحارث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قضايا فطرية تأتي بالنصر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النبي صلّى اللّه عليه و آله يشهد لنفسه بالنبوة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تهديد النبي صلّى اللّه عليه و آله لبني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وفود محارب</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آثار لقاءات عكاظ ظهرت 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وفود زبيد في السنة الحادية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آخر الوفود وفد النخع</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فتنة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متى قدم زرارة بن عمرو؟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حديث رؤيا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وفود بلا 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أزد شنوءة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بدن اللّه تنحر عند 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تفويض حرب المشركين لصرد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هل فتحت جرش عنوة أو صلحا؟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أسئلة أخرى تحتاج إلى 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علاقة الجاسوسين بأبي بكر 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مدائح النبي صلّى اللّه عليه و آله لأهل جرش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في وفد أزد 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وفد الأزد في حديث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وفود مهرة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قدوم نافع بن زيد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حديث القلم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الجبر و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استفادة الجبرية من أحاديث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لماذا كانت القدرية مثل المجوس؟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نماذج من أحاديث 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الشيعة بريئون من 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من سلبيات تعميم القدر لأفعال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الجبر و اليهود، و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الحكّام و مقولة 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رواية أهل البيت عليهم السّلام لحديث جف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المخلوق الأول</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بني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سبب إعطاء الكتاب لقيلة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تشابه الأحداث</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أرعدت من الفرق</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الطعن في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لو لم تكوني مسكينة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الأشعريين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هل الأشعريون أفضل أهل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الإيمان و الحكمة يمانيان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الأشعريون و الإعتقادات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الحمق قائد الأشعريين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دعاء النبي صلّى اللّه عليه و آله لزبيد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وفود بني حنيفة و مسيلمة الكذاب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هل رأى مسيلمة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تعظيم مسيلمة خرافة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النبي صلّى اللّه عليه و آله يفضح نوايا مسيلمة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مسيلمة يريد ولاية الأمر بعد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مسيلمة يستثير الغرائز و الأهواء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مفارقة مثيرة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الأرض للّه يورثها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تهديد الرسولين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منام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ضرس أحدكم في النار مثل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بلا تاريخ، قليلة التفاصيل وفد أحمس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أنتم اليوم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إبدأوا بالأحمسيين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الحماس في الدعاء لأحمس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وفود قيس بن غربة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إختلاف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 خثعم بالأحمسيين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وفود غافق</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وفود حضرموت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معنى النبوة في وجدان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البشائر بالرسول</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وفادة الحكم بن حزن الكلفي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وفود بني بكر بن 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وفود الصدف</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وفود بني سحيم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وفود بني سدوس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وفد الجشمي، أو الجيشاني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الجيشاني أم الجشمي؟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سؤال النبي صلّى اللّه عليه و آله عن البتع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وفود بهراء</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وفود بارق</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اشتراط ضيافة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وفود عمرو بن معدي كرب الزبيدي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وفود طارق بن عبد اللّه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وفود عنزة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وفود بني سعد هذيم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أول جنازة صلى عليها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الخوف من 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أصغر القوم خادمهم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وفود أسلم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الثناء على أسلم و غفار</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أسلم إخوة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طلب المنزلة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وفد بني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لماذا غضب النبي صلّى اللّه عليه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وفود بني عقيل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بايعوا على من وراءهم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إقطاع أرض فيها عيون و نخل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إقطاع مشروط</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وفود خولان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وفود تجيب، و هم من السكون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الإكتفاء الذاتي في عهد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حديث الرجل من بني أبذى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نجران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أحداث و تفاصيل ما ذا عن نجران؟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كتاب دعوة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وفد استطلاع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وفد النجرانيين إلى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وفد نجران يحاور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مصالحة النجرانيين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آخر لنصارى نجران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نص آخر للكتاب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الكتاب بخط علي عليه السّلام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عهد مكذوب على النبي صلّى اللّه عليه و آله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آية الكلمة السواء متى نزلت؟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رجوع وفد نجران إلى بلادهم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حديث النجرانيين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دعوة النجرانين إلى الإسلام متى كانت؟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فإن أبيتم فالجزية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حوار مكذوب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لماذا لم يكلمهم رسول اللّه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ما تقول في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يصالحهم على ألاّ يأكلوا الربا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مؤنة الرسل و إعارتهم الخيل و الدروع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أبو عبيدة أمين هذه الأمة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صلاة النصارى في مسجد النبي صلّى اللّه عليه و آله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دخول الكافر إلى المسجد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347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أخبار اليمن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لنشوان الحميري، و تاريخ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العلايلي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منتخب أخبار اليمن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الحارث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شرح بن عبد كلال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الوثائق السياسية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الإشتقاق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زعمه في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عريب،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المصباح المضيء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الدولة الإسلامية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218/107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عبد المنعم، و عن نثر الدر المكنون في فضائل اليمن الباب السابع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لابن حجر 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الأكوع الحوالي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أوعز إليه في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شرح بن عبد كلال، و نقل شطرا منه، و كذا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الحارث، و أوعز إليه في نهاية الإرب للقلقشندي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495/8425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و السيرة النبوية لزيني دحلان، و مجموعة الوثائق السياسية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في الهامش السابق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الإكليل للهمداني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نعمان قيل ذي رعين،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أخبار اليمن لنشوان الحميري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الحارث بن عبد كلال،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المصنف لابن أبي شيبة الكوفي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سنن الدار 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 فتوح البلدان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المتن و في الهامش أيضا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ثقات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النسائي، و المعجم الكبير، و أحمد، 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في ترجمة ذي يزن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شرحبيل بن عبد كلال 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زرعة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الحارث بن كلال، 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للقرشي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لإسحاق بن محمد الهمداني قاضي أبرقو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لزوائد ابن حبان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220/109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 ممن تقدم،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المتعبدين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و 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ترجمتها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إمتاع الأسماع للمقريزي خطية 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الجوامع للسيوطي في مسند عمرو بن حزم و نشر الدر المكنون في فضائل اليمن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مندة، و ابن عساكر، و 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لابن الجوزي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اليمنية للأكوع الحوالي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مقال لبعض الفرنسيين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لدافيد كهن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هذا الحديث عن سليمان بن داود عن الزهري عن أبي بكر بن محمد بن عمرو بن حزم كما في كثير من طرق البيهقي و أسانيده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النسائي في الديات، و أبي داود في المراسيل، و عبد الرزاق في مصنفه، و الدار قطني في سننه، و ابن حبان في صحيحه، و الحاكم في مستدركه، و ابن الجوزي في التحقيقات، و أحمد بن حنبل في مسنده، و البيهقي في سننه و الطحاوي في شرح الآثار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الرسول بالكتاب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كتب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 اليمن كتابا يخبرهم فيه بشرائع الإسلام و فرائض الصدقة في المواشي و الأموال و يوصيهم بأصحابه و رسله خيرا، و كان رسوله إليهم معاذ بن جبل و مالك بن مرارة و يخبرهم بوصول رسولهم إليه و ما بلغ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نقل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أبناء عبد كلال فلا يحتمل اتحادهما و إن كان بين الكتابين اشتراك في الألفاظ و الوصية برسله و ذكر مالك بن مرارة و نحوه ما في الأموال لأبي عبيد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البلاذري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ترتيب مسند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لأبي يوسف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للقرشي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لأبي عبيد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لابن زنجويه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عدد من المصادر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عن 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إمتاع الأسماع للمقريزي،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الجامع بين الصحيحين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 المكنون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كثيرة، و التدوين للقزويني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ابن عساكر في 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34030</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و الإستيعاب، و السيرة الحلبية، و السيرة النبوية لدحلان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زاد المعاد لابن قيم الجوزية، 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للعلامة الأحمدي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العلامة الأحمدي الكتاب المشار إليه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نسيم الرياض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شرح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 للآبي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لإسحاق بن محمد الهمداني قاضي أبرقوه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شرح الزرقاني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تقدم، و عن نثر الدر المكنون للأهدل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اليمنية للأكوع الحوالي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أرجع إلى مخطوطة التأريخ المجهول،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السهيلي في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ص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كايتاني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عمير 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340/18479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230/111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تقدم، و عن معجم الصحابة لابن قانع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كوپرولو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المعارف لابن قتيبة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سبل الهدى للشامي خطية باريس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أوعز إليه 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عامر بن شهر،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الإكليل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رسالات نبوية قال الحافظ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الطبراني، ثم ساق الكتاب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مندة، و أبو نعيم، و ابن عبد البر، و أخرجه ابن سعد في الطبقات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الحارث، و مجمع الزوائد للهيثمي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للصفدي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لإبن قيم الجوزية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لإبن قيم الجوزية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للطوسي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دلائل النبوة للأصبهاني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إمتاع الأسماع للمقريزي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غريب الحديث لابن 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فتح الوهاب للأنصاري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المغني لابن قدامه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الشرح الكبير لابن قدامه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نيل الأوطار للشوكاني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بدائع الصنائع للكاشاني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سبل السلام للكحلاني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المغني لابن قدامه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الشرح الكبير لابن قدامه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سبل السلام للكحلاني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عمدة القاري للعيني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كتاب الدعاء للطبراني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الأذكار النووية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نصب الراية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الدراية في تخريج أحاديث الهداية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في الصبقات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المجموع للنووي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المغني لابن قدامه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الإستذكار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الإكمال في أسماء الرجال للخطيب التبريزي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ترجمة أبي وهب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الجعفريات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لب اللباب للراوندي،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التهذيب للشيخ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ابن إسحاق، 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عساكر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تميم 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فتوح البلدان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 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صبح الأعشى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 قد ذكر أيضا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شرح الزرقاني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الأنافة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دحلان، و رسالات نبوية، و الضوء الساري لمعرفة خبر تميم الداري للمقريزي ورقة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 پاريس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ورقة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أبي هند 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التمهيد لتقي الدين السبكي، و بحث إقطاع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لتميم 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الفضل العميم في إقطاع بني تميم للسيوطي خطية في مدارس بالهند و في مصر، و الجمهرة لابن حزم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الإشتقاق لابن دريد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لأبي يوسف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مسانيد الإمام الأعظم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الخرائج لأبي يوسف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المكتوبات النبوية للديبلي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 الأعلام للزركلي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تاج العروس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الوثائق السياسية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الطبقات، و سيرة ابن هشام، و الطبري، و الإصابة، و صحيح البخاري، و الإستيعاب،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كايتاني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دريد،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دحلان بهامشه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تاج العروس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ص </w:t>
      </w:r>
      <w:r>
        <w:rPr>
          <w:rFonts w:eastAsia="IRNazanin" w:cs="IRNazanin"/>
          <w:b w:val="false"/>
          <w:bCs w:val="false"/>
          <w:i w:val="false"/>
          <w:iCs w:val="false"/>
          <w:color w:val="333333"/>
          <w:sz w:val="20"/>
          <w:szCs w:val="20"/>
        </w:rPr>
        <w:t>302/201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الطبقات و سيرة ابن هشام و الطبري و الإصابة و صحيح البخاري و الاستيعاب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كايتاني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ابن أبي حاتم، و ابن مردويه، و 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شاهين، و ابن عدي، و ابن عساكر،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ذكره الهيثمي في المجمع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عزاه للطبراني،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عون بن عمارة و هو ضعيف، و 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عساكر في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كتاب السنة لابن أبي عاصم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ضعفاء العقيلي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شاهين، و ابن عدي،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الجوهرة النيرة على مختصر القدوري في الفقه الحتنفي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الفقه للدواليبي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الفصول المهمة في تأليف الأمة للسيد شرف الدين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تاريخه، و ابن المنذر، و ابن أبي حاتم، و أبي الشيخ،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التنبيه و الإشراف للمسعودي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أحمد، و أبي داود، و الترمذي و حسنه، و النسائي، و ابن أبي داود في المصاحف، و ابن أبي المنذر، و النحاس في ناسخه، و ابن حبان، و أبي الشيخ، و الحاكم و صححه، و ابن مردويه، و البيهقي في الدلائل، و المبسوط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 تفسير البيضاوي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البخاري، و النسائي، و ابن الضريس، و ابن المنذر، و النحاس في ناسخه، و أبي الشيخ، و ابن مردويه، 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ابن شاهين، و أبي نعيم، و ابن منده، و غير ذلك و عن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عنه و رسالات نبوية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للأحمدي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للبغدادي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الطبراني، و ابن مردويه، و البزار، و النسائي، و سعيد بن منصور، و عبد بن حميد، و ابن جرير، و ابن سعد، و فتح القدير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الطبراني، و ابن مردويه، و البزار، و النسائي، و سعيد بن منصور، و عبد بن حميد، و ابن جرير،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بنحوه في كتاب المساجد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أبو داود في كتاب استفتاح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أحمد في المسند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في مصباح الأنوار، و مدينة المعاجز للبحراني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تأويل الآيات لشرف الدين الحسيني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صححه، و ابن إسحاق، و البيهقي في الدلائل، و الإفصاح للمفيد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معرفة السنن و الآثار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تفسير مقاتل بن سليمان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تفسير السمرقندي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تفسير ابن زمنين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الخصال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 معاني الأخبار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الإختصاص للمفيد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فرج المهموم لابن طاووس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موارد الظمآن للهيثمي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الكشاف عن حقائق التنزيل و عيون الأقاويل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تفسير جوامع الجامع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 تفسير مجمع البيان للطبرسي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تفسير الثعلبي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تفسير السمعاني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تفسير البيضاوي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التسهيل لعلوم التنزيل للكلبي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المعارف لابن قتيبة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قصص الأنبياء للراوندي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 قواعد الأحكام للحلي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نهاية الإحكام للحلي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إيضاح الفوائد لابن العلامة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جامع المقاصد للمحقق الكركي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جواهر الكلام للجواهري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نيل الأوطار للشوكاني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شرح مسلم للنووي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الديباج على مسلم للسيوطي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زاد المسير لابن الجوزي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تفسير العز بن عبد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لابن عنبة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إكمال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أنساب الأشراف للبلاذري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الأنساب للسمعاني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اللباب في تهذيب الأنساب لابن الأثير الجزري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الأنساب للسمعاني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أنساب الأشراف للبلاذري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إكمال الكمال لابن ماكولا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 في بعض الهوامش السابقة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شاهين عن ابن إسحاق،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مغلطاي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سبل السلام للكحلاني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التحقيق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الطبري،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شرح مسلم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مجمع الزوائد للهيثمي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للضحاك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زاد المعاد عن ابن إسحاق و غيره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الدرر لابن عبد البر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تاريخ المدينة للنميري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الإكمال في أسماء الرجال للخطيب التبريزي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تاريخه، و الحارث بن أبي أسامة، و ابن مندة، و الطبراني، و البزار، و البيهقي، 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البزار برجال ثقات، 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إمتاع الأسماع للمقريزي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لقدامة ورقة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السهيلي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العباب للصاغاني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شبة، و نشأة الدولة الإسلامية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تميم بن جراشة الثقفي، 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حميد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السهيلي، 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لأبي عبيد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للزمخشري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و لسان العرب في ليط، و تاريخ الأمم و الملوك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شرح الزرقاني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307/114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لإسحاق بن محمد الهمداني قاضي أبرقوه 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287/182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المكتبات للديبلي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و ابن سعد، و الواقدي، و ابن كثير، و القسطلاني في المواهب، و رسالات نبوية، و زاد المعاد، و الأموال لأبي عبيد، و ابن زنجويه، و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سنن أبي داود، و وفاء الوفا 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كايتاني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الرابعة و اشپربر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و 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السياسية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برجال ثقات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التاريخ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كتاب الدعاء للطبراني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طبقات خليفة للعصفري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التاريخ الكبير للبخاري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زاد المعاد، عن الواقدي،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زاد المعاد، عن ابن إسحاق،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لابن قدامه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المعجم الصغير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الإنباه على قبائل الرواة لابن عبد البر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الدرر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جامع البيان للطبري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تفسير الثعلبي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تفسير السمعاني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المحرر الوجيز في تفسير الكتاب العزيز لابن عطية الأندلسي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تفسير البحر المحيط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التاريخ الكبير للبخاري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 الأنساب للسمعاني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إرواء الغليل للألباني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ابن ماجة، و الحارث، و البارودي، و ابن سعد، و الطبراني في الكبير، و أبي نعيم، و الضياء،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الطبراني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العسكري،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الحميري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 خزانة الأدب للبغدادي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الفرق بين العرّاف و الكاهن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الكاهن يخبر عما مضى، و العرّاف يخبر عما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مادة كهن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كليات أبي البقاء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 للآبي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مكاتيب الرسول للأحمدي الميانجي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أوعز إليه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نثر الدر للآبي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نشأة الدولة الاسلامية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الوثائق السياسية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و نثر الدر المكنون للأهدل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قابل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كايتاني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و الطبري و الطبقات و تأريخ الخميس و التنبيه و الاشراف و شرح المواهب للزرقاني، و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تفاصيل وفودهم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شاهين، و أبي نعيم في معرفة الصحابة، و ابن خلاد في الجزء الثاني من فوائده،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ابن شاهين،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شاهين من طريق المدائني، و ابن الكلبي،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أعلام الدين في صفات المؤمنين للديلمي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للأشتر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هذا الكتاب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الدوافع و الأهداف، و الآثار و النتائج</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عبد البر، و الذهبي، و 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النور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ابن هشام في سيرته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لياقوت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ميزان الاعتدال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لسان الميزان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البحر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الحديث لابن أبي حاتم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بسند حسن،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أحمد العسكري، و الرشاطي، و ابن عساكر، و أبي سعيد النيسابوري في شرف المصطفى، و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في 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شاهين،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وكيع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لعمرو بن أبي عاصم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لابن سلامة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القلم، عن ابن جرير، و الطبراني، و ابن مردويه، و عن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الفريابي، و سعيد بن منصور، و عبد بن حميد، و ابن جرير، و ابن المنذر، و ابن مردويه، و ابن ابي حاتم، و أبي الشيخ في العظمة، و الحاكم و صححه، و البيهقي في الأسماء و الصفات، و تاريخ بغداد للخطيب، و الضياء في المختارة، و فتح القدير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أبي الجعد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حديث خيثمة للأطرابلسي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فوائد العراقيين للنقاش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إرواء الغليل للألباني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شرح العقيدة الطحاوية لابن أبي العز الحنفي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عن الحكيم الترمذي، و أدب الإملاء و الإستملاء للسمعاني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كشف الخفاء للعجلوني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الدر المنثور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ابن المنذر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تعارض العقل و النقل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كتاب الموطأ لمالك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 كتاب السنة لابن أبي عاصم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الإستذكار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التمهيد لابن عبد البر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موارد الظمآن للهيثمي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جامع البيان للطبري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تفسير ابن أبي حاتم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و 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تفسير السمعاني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دقائق التفسير لابن تيمية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تفسير أبي السعود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تفسير الآلوسي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شرح العقيدة الطحاوية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للشربيني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على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لعمرو بن أبي عاصم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و فضله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زمنين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السلمي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ابي داود الطيالسي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مسند عبد بن حميد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 الأبريز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خلق أفعال العباد للبخاري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كثيرة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لابن خلكان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الإلهيات للسبحاني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نحن مسيرون أم مخيرون للزعبي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أمير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 المساوئ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للحسكاني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الطرائف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الدر النظيم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بقية الجماعة،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آية التطهير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العلمية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مجمع البحرين للطريحي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للطباطبائي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للمرندي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للطباطبائي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أنوار اليقين للبرسي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ذكره الهيثمي في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العلامة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أيضا في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بلاغات النساء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256/142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الطبقات، و سنن أبي داود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الفريد،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الإستيعاب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معجم الصحابة لابن قانع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انظر كايتاني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للطوسي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أحمد، و البيهقي،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غيره، و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لابن نصر الكسي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الأوائل للطبراني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السلمي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الترمذي، و النسائي،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أحمد في المسند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الطبراني في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البيهقي في 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الخطيب في التاريخ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للطبراني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البزار، و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عن زوائد مسند الحارث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زاد المعاد،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ذكره المتقي الهندي في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للطريحي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للمناوي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للمازندراني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الأصول الستة عشر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الصحابة لابن شاهين،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1173524</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عدد من المصادر و قد ذكرنا شطرا منها في غزوة خيبر، و ذخائر العقبى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للمفيد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صفين للمنقري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إختيار معرفة الرجال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لابن حاتم العاملي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شرف الدين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للقاضي النعمان المغربي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الأوائل للطبراني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بلاغات النساء لابن طيفور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بلاغات النساء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في طبقات الشيعة للسيد على خان المدنى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للمسعودي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زاد المعاد، عن ابن إسحاق،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 هامشا، و المفصل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في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لإسحاق بن محمد همداني قاضي أبرقوه 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كنز العمال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للقلقشندي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 المساوي للبيهقي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لدحلان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260/94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التأريخ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لهشام الكلبي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ص </w:t>
      </w:r>
      <w:r>
        <w:rPr>
          <w:rFonts w:eastAsia="IRNazanin" w:cs="IRNazanin"/>
          <w:b w:val="false"/>
          <w:bCs w:val="false"/>
          <w:i w:val="false"/>
          <w:iCs w:val="false"/>
          <w:color w:val="333333"/>
          <w:sz w:val="20"/>
          <w:szCs w:val="20"/>
        </w:rPr>
        <w:t>305/206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تقدم، و عن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الصحابة لابن قانع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و تاريخ الردة من الإكتفاء للكلاعي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كابتاني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المدينة لابن شبة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لابن سلمة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داود، و الطيالسي في مسنده، و 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للعظيم آبادي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في هامشه عن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في علامات النبوة، و في المغازي، و عن مسلم في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مؤمل لابن إيهاب الرملي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شبه التشبيه بأكف التنزيه لابن الجوزي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أصح من حديث ابن إسحاق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مؤمل لابن إيهاب الرملي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شبه التشبيه بأكف التنزيه لابن الجوزي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صحيفة همام بن منبه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العسقلاني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داوود و البخاري في تاريخه 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المستدرك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أسدا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أشيب للبغدادي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أبي داود، و البيهقي و 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الرشاطي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للبزار، و الطبراني بنحوه،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جماعة لم يعرفهم العلائي و لم أعرفهم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سنيد، عن الأوزاعي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يعجن بسمن و أقط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المتفق و المفترق للخطيب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مصادر ذلك في موضعه من السرايا،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الشافعي لابن شاكر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الحاكم و ذكره الهيثمي في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للطبراني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حباب الكلبي و هو مدلّس و قد وثقه ابن حبان، و بقية 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المفاريد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يعلى الموصلي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البزار،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ابن 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أذاح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فرقهم و بددهم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حواشي الشرواني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للطبرسي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الجهاد لعبد اللّه بن المبارك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للمناوي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و مزيل الإلباس للعجلوني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سيف البحر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عند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محمد أبي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للمفيد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 و اليعمري،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القبائل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للريشهري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روائع نهج البلاغة لجورج جرداق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للفتال النيسابوري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لعلي الطبرسي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للشرايع للحلي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الحكم للواسطي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للطبرسي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السبزواري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للأندلسي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الحديث حول هذا الأمر في هذا الكتاب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الإنافة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للبيهقي، و ناسخ التواريخ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السيوطي 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للسيوطي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 ممن قدمناه، و عن المصباح المضيء كلمة نجران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بأعلام الهدى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صححه، و ابن مردويه، و أبي نعيم، و ابن سعد، و عبد بن حميد،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جامع البيان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للأندلسي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صححه، و ابن مردويه، و أبي نعيم في الدلائل، و البيهقي، و ابن الشيخ، و الترمذي، و النسائي، و ابن سعد، و عبد بن حميد، و ابن جرير، و ابن أبي شيبة، و سعيد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الترمذي، و ابن المنذر، و الحاكم في السنن،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البخاري، و الترمذي، و النسائي، و ابن جرير، و 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أبي نعيم و غيرهما،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للأندلسي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قضية المباهلة بأهل الكساء بالاختصار تارة، و بالتفصيل أخرى جم غفير من الحفاظ و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نذكر على سبيل المثال منهم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جامع البيان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ذكره حديث عائشة في المباهلة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حينئذ الجميع تحت المرط الأسود، حيث قرأ آية التطهير قال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الرواية كالمتفق على صحتها بين أهل التفسير و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التفسير الحديث لمحمد عزت دروزة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للزمخشري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كثيرين جدا و ينابيع المودة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حقائق التأويل للشريف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في الإمامة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بتحقيق المحمودي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للحاكم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نزل من القرآن في أهل البيت لابن الحكم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نزول القرآن لأبي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البيهقي في الدلائل، و ابن مردويه، و ابن أبي شيبة، و سعيد بن منصور، و عبد بن حميد، و ابن المنذر، 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موفق بن أحمد، في كتاب فضائل الإمام علي، و أمالي الشيخ، و الإختصاص، و عن الصدوق و عن الثعلبي، عن مقاتل، و الكلبي، و في 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كثير ممن تقدم، و عن عيون أخبار الرضا، و إعلام الورى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 و حلية الأولياء، و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أيضا في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الخصال و روضة الكافي و غيرهما، و عن نور الأبصار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المنتقى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طاووس في كتاب سعد السعود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كتاب تفسير ما نزل في القرآن في النبي و أهل بيته، تأليف محمد بن العباس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روى خبر المباهلة من أحد و خمسين طريقا عمن سماه من الصحابة و غيرهم، وعد منهم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بن عفان، و سعد بن أبي وقاص، و بكر بن سمال، و طلحة، و الزبير، و عبد الرحمن بن عوف، و عبد اللّه بن عباس، و أبا رافع مولى النبي، و جابر بن عبد اللّه، و البراء بن عازب، و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ذلك أيضا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 سلمة و عائشة، و أبي سعيد الخدري و عمرو بن سعيد بن معاذ، و حذيفة بن اليمان،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ابن طاووس نقلا عن الحجام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الطفيل عامر بن واثلة، و جرير بن عبد اللّه السجستاني، و أبا قيس المدني، و أبا إدريس، و محمد بن المنكدر، و علي بن الحسين، و أبا جعفر محمد بن علي بن الحسين، و أبا عبد اللّه جعفر بن محمد، و الحسن البصري، و قتادة، و علباء بن الأحمر، و عامر بن شراحيل الشعبي، و يحيى بن نعمان، و مجاهد، و شهر 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أضاف ابن شهر آشوب في مناقبه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الفتح محمد بن أحمد بن أبي الفوارس، و ابن البيع في معرفة علوم الحديث، و احمد في الفضائل، و ابن بطة في الإبانة، و الأشفهي في اعتقاد أهل السنة، و الخركوشي في شرف النبي، و محمد بن اسحاق، و قتيبة بن سعيد، و الحسن البصري، و القاضي أبا يوسف، و القاضي المعتمد أبا العباس، و أبا الفرج الأصبهاني في الأغاني عن كثيرين و هامش حقائق التأويل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تاريخ الخلفاء للسيوطي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تفسير الخازن، و عن تفسير البغوي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ثمة مصادر كثيرة أخرى ذكرها في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البلاذري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للقاضي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نسيم الرياض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للكنجي الشافعي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القاضي البيضاوي في تفسير الآية، و روح المعاني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الشريف اللاهيجي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بطريق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تذكرة الخواص لابن الجوزي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المقصد الثاني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و جابر، و ابن عباس، و الشعبي، و السدي، و أبي عبد اللّه و الحسن و أبي الحسن موسى و أبي ذر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محمد بن المنكدر بن عبد اللّه بن الهدير، و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أخرجه في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جمة، و كذا أخرجه في ملحقات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أهل السنة جمعاء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نقله عن جمع ممن قدّمناه، و عن الثعلبي في تفسيره، و معالم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الذهبي ذيل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تبصير الرحمن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 الشاف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للكاشفي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الإكليل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مدارج النبوة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مرتضوي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الإتحاف بحب الأشراف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للطنطاوي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رشفة الصادي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الخصام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منهاج السنة لابن تيمية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مقاصد المطالب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نزول القرآن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أرجح المطالب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المقاصد للتفتازاني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ديوان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إلى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الشيخ أبي الفتوح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المباهلة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الفهلوية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للنوري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لأبي يوسف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گازر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البلاذري في الفتوح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يحيى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رأيت كتابا في أيدي النجرانيين، كانت نسخته شبيهة بهذه النسخة و في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علي أبو طالب و لا أدري ما أقول فيه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جمع ممن تقدم و عن الأصل للشيباني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خطيات مراد ملا و عاطف و فيض و آياصوفيا بإستانبول كتاب السير باب ما جاء عن النبي و أصحابه في أهل نجران و بني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خطية كوپرلو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اليمنية لمحمد علي الأكوع الحوالي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 مخطوطة التأريخ المجهول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الوثائق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أوعز إليه في النهاية لابن الأثير في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و أقرب الموارد في هذه المواد،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أبا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للعلامة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الإنافة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ثقات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غيلان بن عمرو، و المنتظم لابن الجوزي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لقدامة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 پاريس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لأبي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كوپرلو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كايتاني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179/95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قدمناه، و إمتاع المقريزي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كوپرلو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للشامي خطية باريس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و راجع أيضا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البلاذري، و ابن كثير، و ابن قيم الجوزية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أبو عبيد، و ابن زنجويه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أبو يوسف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الأموال لأبي عبيد، و البيهقي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عن عبد خير، و الأموال لابن زنجويه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و الخراج لأبي يوسف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الكتاب في أديم أحمر، و الأموال لأبي عبيد ص </w:t>
      </w:r>
      <w:r>
        <w:rPr>
          <w:rFonts w:eastAsia="IRNazanin" w:cs="IRNazanin"/>
          <w:b w:val="false"/>
          <w:bCs w:val="false"/>
          <w:i w:val="false"/>
          <w:iCs w:val="false"/>
          <w:color w:val="333333"/>
          <w:sz w:val="20"/>
          <w:szCs w:val="20"/>
        </w:rPr>
        <w:t>143/273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راجع المصادر في الهوامش السابقة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إقبال الأعمال،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العجاب للعسقلاني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فتح الباري، و الإصابة، و عن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الإتقان للسيوطي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لابن النديم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كتب التفسير في ذلك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الأدلة أيضا العلامة الأحمدي في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العجاب للعسقلاني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للبجنوردي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لابن بابويه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للشافعي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للإربلي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اللمعة للشهيد الثاني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اللمعة للشهيد الثاني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للجواهري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للحويزي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الفجر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بأسناد صحيح، و عن البخاري من حديث حذيفة، و أشار في هامشه إلى البخاري في كتاب أخبار الآحاد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51224</Words>
  <Characters>195596</Characters>
  <CharactersWithSpaces>244907</CharactersWithSpaces>
  <Paragraphs>2209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2026-08-23T14:24:33Z</dcterms:created>
  <dc:creator>ghaemiyeh.com</dc:creator>
  <dc:description/>
  <dc:language>en-US</dc:language>
  <cp:lastModifiedBy/>
  <dcterms:modified xsi:type="dcterms:W3CDTF">2026-08-23T17:54:43Z</dcterms:modified>
  <cp:revision>1</cp:revision>
  <dc:subject/>
  <dc:title>الصحیح من سیره النبی الاعظم صلی الله علیه و آله وسلم جلد 28</dc:title>
</cp:coreProperties>
</file>

<file path=docProps/custom.xml><?xml version="1.0" encoding="utf-8"?>
<Properties xmlns="http://schemas.openxmlformats.org/officeDocument/2006/custom-properties" xmlns:vt="http://schemas.openxmlformats.org/officeDocument/2006/docPropsVTypes"/>
</file>