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النبی الاعظم صلی الله علیه و آله وسلم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481990_417432637">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481992_417432637">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481994_417432637">
            <w:r>
              <w:rPr>
                <w:webHidden/>
                <w:rStyle w:val="IndexLink"/>
                <w:rtl w:val="true"/>
              </w:rPr>
              <w:t>ادامة القسم الثالث</w:t>
            </w:r>
            <w:r>
              <w:rPr>
                <w:rStyle w:val="IndexLink"/>
                <w:rtl w:val="true"/>
              </w:rPr>
              <w:t xml:space="preserve">: </w:t>
            </w:r>
            <w:r>
              <w:rPr>
                <w:rStyle w:val="IndexLink"/>
                <w:rtl w:val="true"/>
              </w:rPr>
              <w:t>من البعثة حتي الهجرة</w:t>
            </w:r>
            <w:r>
              <w:rPr>
                <w:rStyle w:val="IndexLink"/>
                <w:rtl w:val="true"/>
              </w:rPr>
              <w:tab/>
            </w:r>
            <w:r>
              <w:rPr>
                <w:rStyle w:val="IndexLink"/>
              </w:rPr>
              <w:t>11</w:t>
            </w:r>
          </w:hyperlink>
        </w:p>
        <w:p>
          <w:pPr>
            <w:pStyle w:val="Contents3"/>
            <w:tabs>
              <w:tab w:val="clear" w:pos="8459"/>
              <w:tab w:val="right" w:pos="9026" w:leader="dot"/>
            </w:tabs>
            <w:rPr/>
          </w:pPr>
          <w:hyperlink w:anchor="__RefHeading___Toc7481996_417432637">
            <w:r>
              <w:rPr>
                <w:webHidden/>
                <w:rStyle w:val="IndexLink"/>
                <w:rtl w:val="true"/>
              </w:rPr>
              <w:t>تتمة الباب الاول</w:t>
            </w:r>
            <w:r>
              <w:rPr>
                <w:rStyle w:val="IndexLink"/>
                <w:rtl w:val="true"/>
              </w:rPr>
              <w:t xml:space="preserve">: </w:t>
            </w:r>
            <w:r>
              <w:rPr>
                <w:rStyle w:val="IndexLink"/>
                <w:rtl w:val="true"/>
              </w:rPr>
              <w:t>من البعثة الي الاعلان بالدعوة</w:t>
            </w:r>
            <w:r>
              <w:rPr>
                <w:rStyle w:val="IndexLink"/>
                <w:rtl w:val="true"/>
              </w:rPr>
              <w:tab/>
            </w:r>
            <w:r>
              <w:rPr>
                <w:rStyle w:val="IndexLink"/>
              </w:rPr>
              <w:t>11</w:t>
            </w:r>
          </w:hyperlink>
        </w:p>
        <w:p>
          <w:pPr>
            <w:pStyle w:val="Contents4"/>
            <w:tabs>
              <w:tab w:val="clear" w:pos="8176"/>
              <w:tab w:val="right" w:pos="9026" w:leader="dot"/>
            </w:tabs>
            <w:rPr/>
          </w:pPr>
          <w:hyperlink w:anchor="__RefHeading___Toc7481998_417432637">
            <w:r>
              <w:rPr>
                <w:webHidden/>
                <w:rStyle w:val="IndexLink"/>
                <w:rtl w:val="true"/>
              </w:rPr>
              <w:t>الفصل الثاني</w:t>
            </w:r>
            <w:r>
              <w:rPr>
                <w:rStyle w:val="IndexLink"/>
                <w:rtl w:val="true"/>
              </w:rPr>
              <w:t xml:space="preserve">: </w:t>
            </w:r>
            <w:r>
              <w:rPr>
                <w:rStyle w:val="IndexLink"/>
                <w:rtl w:val="true"/>
              </w:rPr>
              <w:t>روايات بدء الوحي</w:t>
            </w:r>
            <w:r>
              <w:rPr>
                <w:rStyle w:val="IndexLink"/>
                <w:rtl w:val="true"/>
              </w:rPr>
              <w:tab/>
            </w:r>
            <w:r>
              <w:rPr>
                <w:rStyle w:val="IndexLink"/>
              </w:rPr>
              <w:t>11</w:t>
            </w:r>
          </w:hyperlink>
        </w:p>
        <w:p>
          <w:pPr>
            <w:pStyle w:val="Contents5"/>
            <w:tabs>
              <w:tab w:val="clear" w:pos="7892"/>
              <w:tab w:val="right" w:pos="9026" w:leader="dot"/>
            </w:tabs>
            <w:rPr/>
          </w:pPr>
          <w:hyperlink w:anchor="__RefHeading___Toc7482000_417432637">
            <w:r>
              <w:rPr>
                <w:webHidden/>
                <w:rStyle w:val="IndexLink"/>
                <w:rtl w:val="true"/>
              </w:rPr>
              <w:t>روايات بدء الوحي</w:t>
            </w:r>
            <w:r>
              <w:rPr>
                <w:rStyle w:val="IndexLink"/>
                <w:rtl w:val="true"/>
              </w:rPr>
              <w:tab/>
            </w:r>
            <w:r>
              <w:rPr>
                <w:rStyle w:val="IndexLink"/>
              </w:rPr>
              <w:t>11</w:t>
            </w:r>
          </w:hyperlink>
        </w:p>
        <w:p>
          <w:pPr>
            <w:pStyle w:val="Contents5"/>
            <w:tabs>
              <w:tab w:val="clear" w:pos="7892"/>
              <w:tab w:val="right" w:pos="9026" w:leader="dot"/>
            </w:tabs>
            <w:rPr/>
          </w:pPr>
          <w:hyperlink w:anchor="__RefHeading___Toc7482002_417432637">
            <w:r>
              <w:rPr>
                <w:webHidden/>
                <w:rStyle w:val="IndexLink"/>
                <w:rtl w:val="true"/>
              </w:rPr>
              <w:t>ما روي في بدء الوحي</w:t>
            </w:r>
            <w:r>
              <w:rPr>
                <w:rStyle w:val="IndexLink"/>
                <w:rtl w:val="true"/>
              </w:rPr>
              <w:t>:</w:t>
              <w:tab/>
            </w:r>
            <w:r>
              <w:rPr>
                <w:rStyle w:val="IndexLink"/>
              </w:rPr>
              <w:t>13</w:t>
            </w:r>
          </w:hyperlink>
        </w:p>
        <w:p>
          <w:pPr>
            <w:pStyle w:val="Contents5"/>
            <w:tabs>
              <w:tab w:val="clear" w:pos="7892"/>
              <w:tab w:val="right" w:pos="9026" w:leader="dot"/>
            </w:tabs>
            <w:rPr/>
          </w:pPr>
          <w:hyperlink w:anchor="__RefHeading___Toc7482004_417432637">
            <w:r>
              <w:rPr>
                <w:webHidden/>
                <w:rStyle w:val="IndexLink"/>
                <w:rtl w:val="true"/>
              </w:rPr>
              <w:t>مناقشة روايات بدء الوحي</w:t>
            </w:r>
            <w:r>
              <w:rPr>
                <w:rStyle w:val="IndexLink"/>
                <w:rtl w:val="true"/>
              </w:rPr>
              <w:t>:</w:t>
              <w:tab/>
            </w:r>
            <w:r>
              <w:rPr>
                <w:rStyle w:val="IndexLink"/>
              </w:rPr>
              <w:t>19</w:t>
            </w:r>
          </w:hyperlink>
        </w:p>
        <w:p>
          <w:pPr>
            <w:pStyle w:val="Contents5"/>
            <w:tabs>
              <w:tab w:val="clear" w:pos="7892"/>
              <w:tab w:val="right" w:pos="9026" w:leader="dot"/>
            </w:tabs>
            <w:rPr/>
          </w:pPr>
          <w:hyperlink w:anchor="__RefHeading___Toc7482006_417432637">
            <w:r>
              <w:rPr>
                <w:webHidden/>
                <w:rStyle w:val="IndexLink"/>
                <w:rtl w:val="true"/>
              </w:rPr>
              <w:t>إشارة</w:t>
            </w:r>
            <w:r>
              <w:rPr>
                <w:rStyle w:val="IndexLink"/>
                <w:rtl w:val="true"/>
              </w:rPr>
              <w:t>:</w:t>
              <w:tab/>
            </w:r>
            <w:r>
              <w:rPr>
                <w:rStyle w:val="IndexLink"/>
              </w:rPr>
              <w:t>25</w:t>
            </w:r>
          </w:hyperlink>
        </w:p>
        <w:p>
          <w:pPr>
            <w:pStyle w:val="Contents5"/>
            <w:tabs>
              <w:tab w:val="clear" w:pos="7892"/>
              <w:tab w:val="right" w:pos="9026" w:leader="dot"/>
            </w:tabs>
            <w:rPr/>
          </w:pPr>
          <w:hyperlink w:anchor="__RefHeading___Toc7482008_417432637">
            <w:r>
              <w:rPr>
                <w:webHidden/>
                <w:rStyle w:val="IndexLink"/>
                <w:rtl w:val="true"/>
              </w:rPr>
              <w:t>و ثمة أسئلة أخرى</w:t>
            </w:r>
            <w:r>
              <w:rPr>
                <w:rStyle w:val="IndexLink"/>
                <w:rtl w:val="true"/>
              </w:rPr>
              <w:t>:</w:t>
              <w:tab/>
            </w:r>
            <w:r>
              <w:rPr>
                <w:rStyle w:val="IndexLink"/>
              </w:rPr>
              <w:t>34</w:t>
            </w:r>
          </w:hyperlink>
        </w:p>
        <w:p>
          <w:pPr>
            <w:pStyle w:val="Contents5"/>
            <w:tabs>
              <w:tab w:val="clear" w:pos="7892"/>
              <w:tab w:val="right" w:pos="9026" w:leader="dot"/>
            </w:tabs>
            <w:rPr/>
          </w:pPr>
          <w:hyperlink w:anchor="__RefHeading___Toc7482010_417432637">
            <w:r>
              <w:rPr>
                <w:webHidden/>
                <w:rStyle w:val="IndexLink"/>
                <w:rtl w:val="true"/>
              </w:rPr>
              <w:t>و من الطعن في النبوة أيضا</w:t>
            </w:r>
            <w:r>
              <w:rPr>
                <w:rStyle w:val="IndexLink"/>
                <w:rtl w:val="true"/>
              </w:rPr>
              <w:t>:</w:t>
              <w:tab/>
            </w:r>
            <w:r>
              <w:rPr>
                <w:rStyle w:val="IndexLink"/>
              </w:rPr>
              <w:t>35</w:t>
            </w:r>
          </w:hyperlink>
        </w:p>
        <w:p>
          <w:pPr>
            <w:pStyle w:val="Contents5"/>
            <w:tabs>
              <w:tab w:val="clear" w:pos="7892"/>
              <w:tab w:val="right" w:pos="9026" w:leader="dot"/>
            </w:tabs>
            <w:rPr/>
          </w:pPr>
          <w:hyperlink w:anchor="__RefHeading___Toc7482012_417432637">
            <w:r>
              <w:rPr>
                <w:webHidden/>
                <w:rStyle w:val="IndexLink"/>
                <w:rtl w:val="true"/>
              </w:rPr>
              <w:t xml:space="preserve">ما هو الصحيح في قضية بدء الوحي؟ </w:t>
            </w:r>
            <w:r>
              <w:rPr>
                <w:rStyle w:val="IndexLink"/>
                <w:rtl w:val="true"/>
              </w:rPr>
              <w:t>!</w:t>
              <w:tab/>
            </w:r>
            <w:r>
              <w:rPr>
                <w:rStyle w:val="IndexLink"/>
              </w:rPr>
              <w:t>38</w:t>
            </w:r>
          </w:hyperlink>
        </w:p>
        <w:p>
          <w:pPr>
            <w:pStyle w:val="Contents5"/>
            <w:tabs>
              <w:tab w:val="clear" w:pos="7892"/>
              <w:tab w:val="right" w:pos="9026" w:leader="dot"/>
            </w:tabs>
            <w:rPr/>
          </w:pPr>
          <w:hyperlink w:anchor="__RefHeading___Toc7482014_417432637">
            <w:r>
              <w:rPr>
                <w:webHidden/>
                <w:rStyle w:val="IndexLink"/>
                <w:rtl w:val="true"/>
              </w:rPr>
              <w:t xml:space="preserve">لماذا الكذب و الإفتعال إذن؟ </w:t>
            </w:r>
            <w:r>
              <w:rPr>
                <w:rStyle w:val="IndexLink"/>
                <w:rtl w:val="true"/>
              </w:rPr>
              <w:t>!</w:t>
              <w:tab/>
            </w:r>
            <w:r>
              <w:rPr>
                <w:rStyle w:val="IndexLink"/>
              </w:rPr>
              <w:t>39</w:t>
            </w:r>
          </w:hyperlink>
        </w:p>
        <w:p>
          <w:pPr>
            <w:pStyle w:val="Contents5"/>
            <w:tabs>
              <w:tab w:val="clear" w:pos="7892"/>
              <w:tab w:val="right" w:pos="9026" w:leader="dot"/>
            </w:tabs>
            <w:rPr/>
          </w:pPr>
          <w:hyperlink w:anchor="__RefHeading___Toc7482016_417432637">
            <w:r>
              <w:rPr>
                <w:webHidden/>
                <w:rStyle w:val="IndexLink"/>
                <w:rtl w:val="true"/>
              </w:rPr>
              <w:t>النتيجة</w:t>
            </w:r>
            <w:r>
              <w:rPr>
                <w:rStyle w:val="IndexLink"/>
                <w:rtl w:val="true"/>
              </w:rPr>
              <w:t>:</w:t>
              <w:tab/>
            </w:r>
            <w:r>
              <w:rPr>
                <w:rStyle w:val="IndexLink"/>
              </w:rPr>
              <w:t>45</w:t>
            </w:r>
          </w:hyperlink>
        </w:p>
        <w:p>
          <w:pPr>
            <w:pStyle w:val="Contents4"/>
            <w:tabs>
              <w:tab w:val="clear" w:pos="8176"/>
              <w:tab w:val="right" w:pos="9026" w:leader="dot"/>
            </w:tabs>
            <w:rPr/>
          </w:pPr>
          <w:hyperlink w:anchor="__RefHeading___Toc7482018_417432637">
            <w:r>
              <w:rPr>
                <w:webHidden/>
                <w:rStyle w:val="IndexLink"/>
                <w:rtl w:val="true"/>
              </w:rPr>
              <w:t>الفصل الثالث</w:t>
            </w:r>
            <w:r>
              <w:rPr>
                <w:rStyle w:val="IndexLink"/>
                <w:rtl w:val="true"/>
              </w:rPr>
              <w:t xml:space="preserve">: </w:t>
            </w:r>
            <w:r>
              <w:rPr>
                <w:rStyle w:val="IndexLink"/>
                <w:rtl w:val="true"/>
              </w:rPr>
              <w:t>الدعوة في مراحلها الأولى</w:t>
            </w:r>
            <w:r>
              <w:rPr>
                <w:rStyle w:val="IndexLink"/>
                <w:rtl w:val="true"/>
              </w:rPr>
              <w:tab/>
            </w:r>
            <w:r>
              <w:rPr>
                <w:rStyle w:val="IndexLink"/>
              </w:rPr>
              <w:t>47</w:t>
            </w:r>
          </w:hyperlink>
        </w:p>
        <w:p>
          <w:pPr>
            <w:pStyle w:val="Contents5"/>
            <w:tabs>
              <w:tab w:val="clear" w:pos="7892"/>
              <w:tab w:val="right" w:pos="9026" w:leader="dot"/>
            </w:tabs>
            <w:rPr/>
          </w:pPr>
          <w:hyperlink w:anchor="__RefHeading___Toc7482020_417432637">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7482022_417432637">
            <w:r>
              <w:rPr>
                <w:webHidden/>
                <w:rStyle w:val="IndexLink"/>
                <w:rtl w:val="true"/>
              </w:rPr>
              <w:t>أول من أسلم</w:t>
            </w:r>
            <w:r>
              <w:rPr>
                <w:rStyle w:val="IndexLink"/>
                <w:rtl w:val="true"/>
              </w:rPr>
              <w:t>:</w:t>
              <w:tab/>
            </w:r>
            <w:r>
              <w:rPr>
                <w:rStyle w:val="IndexLink"/>
              </w:rPr>
              <w:t>49</w:t>
            </w:r>
          </w:hyperlink>
        </w:p>
        <w:p>
          <w:pPr>
            <w:pStyle w:val="Contents5"/>
            <w:tabs>
              <w:tab w:val="clear" w:pos="7892"/>
              <w:tab w:val="right" w:pos="9026" w:leader="dot"/>
            </w:tabs>
            <w:rPr/>
          </w:pPr>
          <w:hyperlink w:anchor="__RefHeading___Toc7482024_417432637">
            <w:r>
              <w:rPr>
                <w:webHidden/>
                <w:rStyle w:val="IndexLink"/>
                <w:rtl w:val="true"/>
              </w:rPr>
              <w:t>و من هؤلاء الأعلام</w:t>
            </w:r>
            <w:r>
              <w:rPr>
                <w:rStyle w:val="IndexLink"/>
                <w:rtl w:val="true"/>
              </w:rPr>
              <w:t>:</w:t>
              <w:tab/>
            </w:r>
            <w:r>
              <w:rPr>
                <w:rStyle w:val="IndexLink"/>
              </w:rPr>
              <w:t>49</w:t>
            </w:r>
          </w:hyperlink>
        </w:p>
        <w:p>
          <w:pPr>
            <w:pStyle w:val="Contents5"/>
            <w:tabs>
              <w:tab w:val="clear" w:pos="7892"/>
              <w:tab w:val="right" w:pos="9026" w:leader="dot"/>
            </w:tabs>
            <w:rPr/>
          </w:pPr>
          <w:hyperlink w:anchor="__RefHeading___Toc7482026_417432637">
            <w:r>
              <w:rPr>
                <w:webHidden/>
                <w:rStyle w:val="IndexLink"/>
                <w:rtl w:val="true"/>
              </w:rPr>
              <w:t>بعض ما جاء في سبق علي عليه السّلام إلى الإسلام</w:t>
            </w:r>
            <w:r>
              <w:rPr>
                <w:rStyle w:val="IndexLink"/>
                <w:rtl w:val="true"/>
              </w:rPr>
              <w:t>:</w:t>
              <w:tab/>
            </w:r>
            <w:r>
              <w:rPr>
                <w:rStyle w:val="IndexLink"/>
              </w:rPr>
              <w:t>53</w:t>
            </w:r>
          </w:hyperlink>
        </w:p>
        <w:p>
          <w:pPr>
            <w:pStyle w:val="Contents5"/>
            <w:tabs>
              <w:tab w:val="clear" w:pos="7892"/>
              <w:tab w:val="right" w:pos="9026" w:leader="dot"/>
            </w:tabs>
            <w:rPr/>
          </w:pPr>
          <w:hyperlink w:anchor="__RefHeading___Toc7482028_417432637">
            <w:r>
              <w:rPr>
                <w:webHidden/>
                <w:rStyle w:val="IndexLink"/>
                <w:rtl w:val="true"/>
              </w:rPr>
              <w:t>تصريحات أمير المؤمنين عليه السّلام في ذلك</w:t>
            </w:r>
            <w:r>
              <w:rPr>
                <w:rStyle w:val="IndexLink"/>
                <w:rtl w:val="true"/>
              </w:rPr>
              <w:t>:</w:t>
              <w:tab/>
            </w:r>
            <w:r>
              <w:rPr>
                <w:rStyle w:val="IndexLink"/>
              </w:rPr>
              <w:t>55</w:t>
            </w:r>
          </w:hyperlink>
        </w:p>
        <w:p>
          <w:pPr>
            <w:pStyle w:val="Contents5"/>
            <w:tabs>
              <w:tab w:val="clear" w:pos="7892"/>
              <w:tab w:val="right" w:pos="9026" w:leader="dot"/>
            </w:tabs>
            <w:rPr/>
          </w:pPr>
          <w:hyperlink w:anchor="__RefHeading___Toc7482030_417432637">
            <w:r>
              <w:rPr>
                <w:webHidden/>
                <w:rStyle w:val="IndexLink"/>
                <w:rtl w:val="true"/>
              </w:rPr>
              <w:t>دليل آخر</w:t>
            </w:r>
            <w:r>
              <w:rPr>
                <w:rStyle w:val="IndexLink"/>
                <w:rtl w:val="true"/>
              </w:rPr>
              <w:t>:</w:t>
              <w:tab/>
            </w:r>
            <w:r>
              <w:rPr>
                <w:rStyle w:val="IndexLink"/>
              </w:rPr>
              <w:t>56</w:t>
            </w:r>
          </w:hyperlink>
        </w:p>
        <w:p>
          <w:pPr>
            <w:pStyle w:val="Contents5"/>
            <w:tabs>
              <w:tab w:val="clear" w:pos="7892"/>
              <w:tab w:val="right" w:pos="9026" w:leader="dot"/>
            </w:tabs>
            <w:rPr/>
          </w:pPr>
          <w:hyperlink w:anchor="__RefHeading___Toc7482032_417432637">
            <w:r>
              <w:rPr>
                <w:webHidden/>
                <w:rStyle w:val="IndexLink"/>
                <w:rtl w:val="true"/>
              </w:rPr>
              <w:t>خاتمة المطاف</w:t>
            </w:r>
            <w:r>
              <w:rPr>
                <w:rStyle w:val="IndexLink"/>
                <w:rtl w:val="true"/>
              </w:rPr>
              <w:t>:</w:t>
              <w:tab/>
            </w:r>
            <w:r>
              <w:rPr>
                <w:rStyle w:val="IndexLink"/>
              </w:rPr>
              <w:t>57</w:t>
            </w:r>
          </w:hyperlink>
        </w:p>
        <w:p>
          <w:pPr>
            <w:pStyle w:val="Contents5"/>
            <w:tabs>
              <w:tab w:val="clear" w:pos="7892"/>
              <w:tab w:val="right" w:pos="9026" w:leader="dot"/>
            </w:tabs>
            <w:rPr/>
          </w:pPr>
          <w:hyperlink w:anchor="__RefHeading___Toc7482034_417432637">
            <w:r>
              <w:rPr>
                <w:webHidden/>
                <w:rStyle w:val="IndexLink"/>
                <w:rtl w:val="true"/>
              </w:rPr>
              <w:t>القول بأن خديجة أول من أسلم</w:t>
            </w:r>
            <w:r>
              <w:rPr>
                <w:rStyle w:val="IndexLink"/>
                <w:rtl w:val="true"/>
              </w:rPr>
              <w:t>:</w:t>
              <w:tab/>
            </w:r>
            <w:r>
              <w:rPr>
                <w:rStyle w:val="IndexLink"/>
              </w:rPr>
              <w:t>58</w:t>
            </w:r>
          </w:hyperlink>
        </w:p>
        <w:p>
          <w:pPr>
            <w:pStyle w:val="Contents5"/>
            <w:tabs>
              <w:tab w:val="clear" w:pos="7892"/>
              <w:tab w:val="right" w:pos="9026" w:leader="dot"/>
            </w:tabs>
            <w:rPr/>
          </w:pPr>
          <w:hyperlink w:anchor="__RefHeading___Toc7482036_417432637">
            <w:r>
              <w:rPr>
                <w:webHidden/>
                <w:rStyle w:val="IndexLink"/>
                <w:rtl w:val="true"/>
              </w:rPr>
              <w:t>أبو بكر، و سبقه إلى الإسلام</w:t>
            </w:r>
            <w:r>
              <w:rPr>
                <w:rStyle w:val="IndexLink"/>
                <w:rtl w:val="true"/>
              </w:rPr>
              <w:t>:</w:t>
              <w:tab/>
            </w:r>
            <w:r>
              <w:rPr>
                <w:rStyle w:val="IndexLink"/>
              </w:rPr>
              <w:t>59</w:t>
            </w:r>
          </w:hyperlink>
        </w:p>
        <w:p>
          <w:pPr>
            <w:pStyle w:val="Contents5"/>
            <w:tabs>
              <w:tab w:val="clear" w:pos="7892"/>
              <w:tab w:val="right" w:pos="9026" w:leader="dot"/>
            </w:tabs>
            <w:rPr/>
          </w:pPr>
          <w:hyperlink w:anchor="__RefHeading___Toc7482038_417432637">
            <w:r>
              <w:rPr>
                <w:webHidden/>
                <w:rStyle w:val="IndexLink"/>
                <w:rtl w:val="true"/>
              </w:rPr>
              <w:t>طريق جمع فاشل</w:t>
            </w:r>
            <w:r>
              <w:rPr>
                <w:rStyle w:val="IndexLink"/>
                <w:rtl w:val="true"/>
              </w:rPr>
              <w:t>:</w:t>
              <w:tab/>
            </w:r>
            <w:r>
              <w:rPr>
                <w:rStyle w:val="IndexLink"/>
              </w:rPr>
              <w:t>67</w:t>
            </w:r>
          </w:hyperlink>
        </w:p>
        <w:p>
          <w:pPr>
            <w:pStyle w:val="Contents5"/>
            <w:tabs>
              <w:tab w:val="clear" w:pos="7892"/>
              <w:tab w:val="right" w:pos="9026" w:leader="dot"/>
            </w:tabs>
            <w:rPr/>
          </w:pPr>
          <w:hyperlink w:anchor="__RefHeading___Toc7482040_417432637">
            <w:r>
              <w:rPr>
                <w:webHidden/>
                <w:rStyle w:val="IndexLink"/>
                <w:rtl w:val="true"/>
              </w:rPr>
              <w:t xml:space="preserve">هدف الورعين </w:t>
            </w:r>
            <w:r>
              <w:rPr>
                <w:rStyle w:val="IndexLink"/>
                <w:rtl w:val="true"/>
              </w:rPr>
              <w:t xml:space="preserve">{! ! !} </w:t>
            </w:r>
            <w:r>
              <w:rPr>
                <w:rStyle w:val="IndexLink"/>
                <w:rtl w:val="true"/>
              </w:rPr>
              <w:t>من الجمع بين الروايات</w:t>
            </w:r>
            <w:r>
              <w:rPr>
                <w:rStyle w:val="IndexLink"/>
                <w:rtl w:val="true"/>
              </w:rPr>
              <w:t>.</w:t>
              <w:tab/>
            </w:r>
            <w:r>
              <w:rPr>
                <w:rStyle w:val="IndexLink"/>
              </w:rPr>
              <w:t>69</w:t>
            </w:r>
          </w:hyperlink>
        </w:p>
        <w:p>
          <w:pPr>
            <w:pStyle w:val="Contents5"/>
            <w:tabs>
              <w:tab w:val="clear" w:pos="7892"/>
              <w:tab w:val="right" w:pos="9026" w:leader="dot"/>
            </w:tabs>
            <w:rPr/>
          </w:pPr>
          <w:hyperlink w:anchor="__RefHeading___Toc7482042_417432637">
            <w:r>
              <w:rPr>
                <w:webHidden/>
                <w:rStyle w:val="IndexLink"/>
                <w:rtl w:val="true"/>
              </w:rPr>
              <w:t>تنبيه</w:t>
            </w:r>
            <w:r>
              <w:rPr>
                <w:rStyle w:val="IndexLink"/>
                <w:rtl w:val="true"/>
              </w:rPr>
              <w:t>:</w:t>
              <w:tab/>
            </w:r>
            <w:r>
              <w:rPr>
                <w:rStyle w:val="IndexLink"/>
              </w:rPr>
              <w:t>70</w:t>
            </w:r>
          </w:hyperlink>
        </w:p>
        <w:p>
          <w:pPr>
            <w:pStyle w:val="Contents5"/>
            <w:tabs>
              <w:tab w:val="clear" w:pos="7892"/>
              <w:tab w:val="right" w:pos="9026" w:leader="dot"/>
            </w:tabs>
            <w:rPr/>
          </w:pPr>
          <w:hyperlink w:anchor="__RefHeading___Toc7482044_417432637">
            <w:r>
              <w:rPr>
                <w:webHidden/>
                <w:rStyle w:val="IndexLink"/>
                <w:rtl w:val="true"/>
              </w:rPr>
              <w:t>مقارنة، و هدف</w:t>
            </w:r>
            <w:r>
              <w:rPr>
                <w:rStyle w:val="IndexLink"/>
                <w:rtl w:val="true"/>
              </w:rPr>
              <w:t>:</w:t>
              <w:tab/>
            </w:r>
            <w:r>
              <w:rPr>
                <w:rStyle w:val="IndexLink"/>
              </w:rPr>
              <w:t>71</w:t>
            </w:r>
          </w:hyperlink>
        </w:p>
        <w:p>
          <w:pPr>
            <w:pStyle w:val="Contents5"/>
            <w:tabs>
              <w:tab w:val="clear" w:pos="7892"/>
              <w:tab w:val="right" w:pos="9026" w:leader="dot"/>
            </w:tabs>
            <w:rPr/>
          </w:pPr>
          <w:hyperlink w:anchor="__RefHeading___Toc7482046_417432637">
            <w:r>
              <w:rPr>
                <w:webHidden/>
                <w:rStyle w:val="IndexLink"/>
                <w:rtl w:val="true"/>
              </w:rPr>
              <w:t xml:space="preserve">من أسلم بدعاية أبي بكر؟ </w:t>
            </w:r>
            <w:r>
              <w:rPr>
                <w:rStyle w:val="IndexLink"/>
                <w:rtl w:val="true"/>
              </w:rPr>
              <w:t>!</w:t>
              <w:tab/>
            </w:r>
            <w:r>
              <w:rPr>
                <w:rStyle w:val="IndexLink"/>
              </w:rPr>
              <w:t>72</w:t>
            </w:r>
          </w:hyperlink>
        </w:p>
        <w:p>
          <w:pPr>
            <w:pStyle w:val="Contents5"/>
            <w:tabs>
              <w:tab w:val="clear" w:pos="7892"/>
              <w:tab w:val="right" w:pos="9026" w:leader="dot"/>
            </w:tabs>
            <w:rPr/>
          </w:pPr>
          <w:hyperlink w:anchor="__RefHeading___Toc7482048_417432637">
            <w:r>
              <w:rPr>
                <w:webHidden/>
                <w:rStyle w:val="IndexLink"/>
                <w:rtl w:val="true"/>
              </w:rPr>
              <w:t>و لكن ذلك كله محل شك و ريب و ذلك للأمور التالية</w:t>
            </w:r>
            <w:r>
              <w:rPr>
                <w:rStyle w:val="IndexLink"/>
                <w:rtl w:val="true"/>
              </w:rPr>
              <w:t>:</w:t>
              <w:tab/>
            </w:r>
            <w:r>
              <w:rPr>
                <w:rStyle w:val="IndexLink"/>
              </w:rPr>
              <w:t>72</w:t>
            </w:r>
          </w:hyperlink>
        </w:p>
        <w:p>
          <w:pPr>
            <w:pStyle w:val="Contents5"/>
            <w:tabs>
              <w:tab w:val="clear" w:pos="7892"/>
              <w:tab w:val="right" w:pos="9026" w:leader="dot"/>
            </w:tabs>
            <w:rPr/>
          </w:pPr>
          <w:hyperlink w:anchor="__RefHeading___Toc7482050_417432637">
            <w:r>
              <w:rPr>
                <w:webHidden/>
                <w:rStyle w:val="IndexLink"/>
                <w:rtl w:val="true"/>
              </w:rPr>
              <w:t>و أما الذين أسلموا قبل المواجهة مع قريش، فنذكر منهم</w:t>
            </w:r>
            <w:r>
              <w:rPr>
                <w:rStyle w:val="IndexLink"/>
                <w:rtl w:val="true"/>
              </w:rPr>
              <w:t>:</w:t>
              <w:tab/>
            </w:r>
            <w:r>
              <w:rPr>
                <w:rStyle w:val="IndexLink"/>
              </w:rPr>
              <w:t>73</w:t>
            </w:r>
          </w:hyperlink>
        </w:p>
        <w:p>
          <w:pPr>
            <w:pStyle w:val="Contents5"/>
            <w:tabs>
              <w:tab w:val="clear" w:pos="7892"/>
              <w:tab w:val="right" w:pos="9026" w:leader="dot"/>
            </w:tabs>
            <w:rPr/>
          </w:pPr>
          <w:hyperlink w:anchor="__RefHeading___Toc7482052_417432637">
            <w:r>
              <w:rPr>
                <w:webHidden/>
                <w:rStyle w:val="IndexLink"/>
                <w:rtl w:val="true"/>
              </w:rPr>
              <w:t>و من الأولين أيضا</w:t>
            </w:r>
            <w:r>
              <w:rPr>
                <w:rStyle w:val="IndexLink"/>
                <w:rtl w:val="true"/>
              </w:rPr>
              <w:t>:</w:t>
              <w:tab/>
            </w:r>
            <w:r>
              <w:rPr>
                <w:rStyle w:val="IndexLink"/>
              </w:rPr>
              <w:t>73</w:t>
            </w:r>
          </w:hyperlink>
        </w:p>
        <w:p>
          <w:pPr>
            <w:pStyle w:val="Contents5"/>
            <w:tabs>
              <w:tab w:val="clear" w:pos="7892"/>
              <w:tab w:val="right" w:pos="9026" w:leader="dot"/>
            </w:tabs>
            <w:rPr/>
          </w:pPr>
          <w:hyperlink w:anchor="__RefHeading___Toc7482054_417432637">
            <w:r>
              <w:rPr>
                <w:webHidden/>
                <w:rStyle w:val="IndexLink"/>
                <w:rtl w:val="true"/>
              </w:rPr>
              <w:t>سر التأكيد على دور أبي بكر</w:t>
            </w:r>
            <w:r>
              <w:rPr>
                <w:rStyle w:val="IndexLink"/>
                <w:rtl w:val="true"/>
              </w:rPr>
              <w:t>:</w:t>
              <w:tab/>
            </w:r>
            <w:r>
              <w:rPr>
                <w:rStyle w:val="IndexLink"/>
              </w:rPr>
              <w:t>78</w:t>
            </w:r>
          </w:hyperlink>
        </w:p>
        <w:p>
          <w:pPr>
            <w:pStyle w:val="Contents5"/>
            <w:tabs>
              <w:tab w:val="clear" w:pos="7892"/>
              <w:tab w:val="right" w:pos="9026" w:leader="dot"/>
            </w:tabs>
            <w:rPr/>
          </w:pPr>
          <w:hyperlink w:anchor="__RefHeading___Toc7482056_417432637">
            <w:r>
              <w:rPr>
                <w:webHidden/>
                <w:rStyle w:val="IndexLink"/>
                <w:rtl w:val="true"/>
              </w:rPr>
              <w:t xml:space="preserve">هل عمير بن أبي وقاص من السابقين؟ </w:t>
            </w:r>
            <w:r>
              <w:rPr>
                <w:rStyle w:val="IndexLink"/>
                <w:rtl w:val="true"/>
              </w:rPr>
              <w:t>!</w:t>
              <w:tab/>
            </w:r>
            <w:r>
              <w:rPr>
                <w:rStyle w:val="IndexLink"/>
              </w:rPr>
              <w:t>79</w:t>
            </w:r>
          </w:hyperlink>
        </w:p>
        <w:p>
          <w:pPr>
            <w:pStyle w:val="Contents5"/>
            <w:tabs>
              <w:tab w:val="clear" w:pos="7892"/>
              <w:tab w:val="right" w:pos="9026" w:leader="dot"/>
            </w:tabs>
            <w:rPr/>
          </w:pPr>
          <w:hyperlink w:anchor="__RefHeading___Toc7482058_417432637">
            <w:r>
              <w:rPr>
                <w:webHidden/>
                <w:rStyle w:val="IndexLink"/>
                <w:rtl w:val="true"/>
              </w:rPr>
              <w:t>إسلام أبي قحافة</w:t>
            </w:r>
            <w:r>
              <w:rPr>
                <w:rStyle w:val="IndexLink"/>
                <w:rtl w:val="true"/>
              </w:rPr>
              <w:t>:</w:t>
              <w:tab/>
            </w:r>
            <w:r>
              <w:rPr>
                <w:rStyle w:val="IndexLink"/>
              </w:rPr>
              <w:t>79</w:t>
            </w:r>
          </w:hyperlink>
        </w:p>
        <w:p>
          <w:pPr>
            <w:pStyle w:val="Contents5"/>
            <w:tabs>
              <w:tab w:val="clear" w:pos="7892"/>
              <w:tab w:val="right" w:pos="9026" w:leader="dot"/>
            </w:tabs>
            <w:rPr/>
          </w:pPr>
          <w:hyperlink w:anchor="__RefHeading___Toc7482060_417432637">
            <w:r>
              <w:rPr>
                <w:webHidden/>
                <w:rStyle w:val="IndexLink"/>
                <w:rtl w:val="true"/>
              </w:rPr>
              <w:t>الدعوة في مراحلها التي اجتازتها</w:t>
            </w:r>
            <w:r>
              <w:rPr>
                <w:rStyle w:val="IndexLink"/>
                <w:rtl w:val="true"/>
              </w:rPr>
              <w:t>:</w:t>
              <w:tab/>
            </w:r>
            <w:r>
              <w:rPr>
                <w:rStyle w:val="IndexLink"/>
              </w:rPr>
              <w:t>80</w:t>
            </w:r>
          </w:hyperlink>
        </w:p>
        <w:p>
          <w:pPr>
            <w:pStyle w:val="Contents5"/>
            <w:tabs>
              <w:tab w:val="clear" w:pos="7892"/>
              <w:tab w:val="right" w:pos="9026" w:leader="dot"/>
            </w:tabs>
            <w:rPr/>
          </w:pPr>
          <w:hyperlink w:anchor="__RefHeading___Toc7482062_417432637">
            <w:r>
              <w:rPr>
                <w:webHidden/>
                <w:rStyle w:val="IndexLink"/>
                <w:rtl w:val="true"/>
              </w:rPr>
              <w:t>المرحلة السرية</w:t>
            </w:r>
            <w:r>
              <w:rPr>
                <w:rStyle w:val="IndexLink"/>
                <w:rtl w:val="true"/>
              </w:rPr>
              <w:t>:</w:t>
              <w:tab/>
            </w:r>
            <w:r>
              <w:rPr>
                <w:rStyle w:val="IndexLink"/>
              </w:rPr>
              <w:t>81</w:t>
            </w:r>
          </w:hyperlink>
        </w:p>
        <w:p>
          <w:pPr>
            <w:pStyle w:val="Contents5"/>
            <w:tabs>
              <w:tab w:val="clear" w:pos="7892"/>
              <w:tab w:val="right" w:pos="9026" w:leader="dot"/>
            </w:tabs>
            <w:rPr/>
          </w:pPr>
          <w:hyperlink w:anchor="__RefHeading___Toc7482064_417432637">
            <w:r>
              <w:rPr>
                <w:webHidden/>
                <w:rStyle w:val="IndexLink"/>
                <w:rtl w:val="true"/>
              </w:rPr>
              <w:t>النبي صلّى اللّه عليه و آله في دار الأرقم</w:t>
            </w:r>
            <w:r>
              <w:rPr>
                <w:rStyle w:val="IndexLink"/>
                <w:rtl w:val="true"/>
              </w:rPr>
              <w:t>:</w:t>
              <w:tab/>
            </w:r>
            <w:r>
              <w:rPr>
                <w:rStyle w:val="IndexLink"/>
              </w:rPr>
              <w:t>82</w:t>
            </w:r>
          </w:hyperlink>
        </w:p>
        <w:p>
          <w:pPr>
            <w:pStyle w:val="Contents5"/>
            <w:tabs>
              <w:tab w:val="clear" w:pos="7892"/>
              <w:tab w:val="right" w:pos="9026" w:leader="dot"/>
            </w:tabs>
            <w:rPr/>
          </w:pPr>
          <w:hyperlink w:anchor="__RefHeading___Toc7482066_417432637">
            <w:r>
              <w:rPr>
                <w:webHidden/>
                <w:rStyle w:val="IndexLink"/>
                <w:rtl w:val="true"/>
              </w:rPr>
              <w:t>قريش لا تهتم لمرحلة ما قبل الإعلان</w:t>
            </w:r>
            <w:r>
              <w:rPr>
                <w:rStyle w:val="IndexLink"/>
                <w:rtl w:val="true"/>
              </w:rPr>
              <w:t>:</w:t>
              <w:tab/>
            </w:r>
            <w:r>
              <w:rPr>
                <w:rStyle w:val="IndexLink"/>
              </w:rPr>
              <w:t>84</w:t>
            </w:r>
          </w:hyperlink>
        </w:p>
        <w:p>
          <w:pPr>
            <w:pStyle w:val="Contents5"/>
            <w:tabs>
              <w:tab w:val="clear" w:pos="7892"/>
              <w:tab w:val="right" w:pos="9026" w:leader="dot"/>
            </w:tabs>
            <w:rPr/>
          </w:pPr>
          <w:hyperlink w:anchor="__RefHeading___Toc7482068_417432637">
            <w:r>
              <w:rPr>
                <w:webHidden/>
                <w:rStyle w:val="IndexLink"/>
                <w:rtl w:val="true"/>
              </w:rPr>
              <w:t>إسلام أبي ذر رحمه اللّه</w:t>
            </w:r>
            <w:r>
              <w:rPr>
                <w:rStyle w:val="IndexLink"/>
                <w:rtl w:val="true"/>
              </w:rPr>
              <w:t>:</w:t>
              <w:tab/>
            </w:r>
            <w:r>
              <w:rPr>
                <w:rStyle w:val="IndexLink"/>
              </w:rPr>
              <w:t>84</w:t>
            </w:r>
          </w:hyperlink>
        </w:p>
        <w:p>
          <w:pPr>
            <w:pStyle w:val="Contents5"/>
            <w:tabs>
              <w:tab w:val="clear" w:pos="7892"/>
              <w:tab w:val="right" w:pos="9026" w:leader="dot"/>
            </w:tabs>
            <w:rPr/>
          </w:pPr>
          <w:hyperlink w:anchor="__RefHeading___Toc7482070_417432637">
            <w:r>
              <w:rPr>
                <w:webHidden/>
                <w:rStyle w:val="IndexLink"/>
                <w:rtl w:val="true"/>
              </w:rPr>
              <w:t>ما يستفاد من حديث إسلام أبي ذر</w:t>
            </w:r>
            <w:r>
              <w:rPr>
                <w:rStyle w:val="IndexLink"/>
                <w:rtl w:val="true"/>
              </w:rPr>
              <w:t>:</w:t>
              <w:tab/>
            </w:r>
            <w:r>
              <w:rPr>
                <w:rStyle w:val="IndexLink"/>
              </w:rPr>
              <w:t>87</w:t>
            </w:r>
          </w:hyperlink>
        </w:p>
        <w:p>
          <w:pPr>
            <w:pStyle w:val="Contents3"/>
            <w:tabs>
              <w:tab w:val="clear" w:pos="8459"/>
              <w:tab w:val="right" w:pos="9026" w:leader="dot"/>
            </w:tabs>
            <w:rPr/>
          </w:pPr>
          <w:hyperlink w:anchor="__RefHeading___Toc7482072_417432637">
            <w:r>
              <w:rPr>
                <w:webHidden/>
                <w:rStyle w:val="IndexLink"/>
                <w:rtl w:val="true"/>
              </w:rPr>
              <w:t>الباب الثاني</w:t>
            </w:r>
            <w:r>
              <w:rPr>
                <w:rStyle w:val="IndexLink"/>
                <w:rtl w:val="true"/>
              </w:rPr>
              <w:t xml:space="preserve">: </w:t>
            </w:r>
            <w:r>
              <w:rPr>
                <w:rStyle w:val="IndexLink"/>
                <w:rtl w:val="true"/>
              </w:rPr>
              <w:t>حتى وفاة أبي طالب عليه السّلام</w:t>
            </w:r>
            <w:r>
              <w:rPr>
                <w:rStyle w:val="IndexLink"/>
                <w:rtl w:val="true"/>
              </w:rPr>
              <w:tab/>
            </w:r>
            <w:r>
              <w:rPr>
                <w:rStyle w:val="IndexLink"/>
              </w:rPr>
              <w:t>93</w:t>
            </w:r>
          </w:hyperlink>
        </w:p>
        <w:p>
          <w:pPr>
            <w:pStyle w:val="Contents4"/>
            <w:tabs>
              <w:tab w:val="clear" w:pos="8176"/>
              <w:tab w:val="right" w:pos="9026" w:leader="dot"/>
            </w:tabs>
            <w:rPr/>
          </w:pPr>
          <w:hyperlink w:anchor="__RefHeading___Toc7482074_417432637">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7482076_417432637">
            <w:r>
              <w:rPr>
                <w:webHidden/>
                <w:rStyle w:val="IndexLink"/>
                <w:rtl w:val="true"/>
              </w:rPr>
              <w:t>الفصل الأول</w:t>
            </w:r>
            <w:r>
              <w:rPr>
                <w:rStyle w:val="IndexLink"/>
                <w:rtl w:val="true"/>
              </w:rPr>
              <w:t xml:space="preserve">: </w:t>
            </w:r>
            <w:r>
              <w:rPr>
                <w:rStyle w:val="IndexLink"/>
                <w:rtl w:val="true"/>
              </w:rPr>
              <w:t>الإسراء و المعراج</w:t>
            </w:r>
            <w:r>
              <w:rPr>
                <w:rStyle w:val="IndexLink"/>
                <w:rtl w:val="true"/>
              </w:rPr>
              <w:tab/>
            </w:r>
            <w:r>
              <w:rPr>
                <w:rStyle w:val="IndexLink"/>
              </w:rPr>
              <w:t>95</w:t>
            </w:r>
          </w:hyperlink>
        </w:p>
        <w:p>
          <w:pPr>
            <w:pStyle w:val="Contents5"/>
            <w:tabs>
              <w:tab w:val="clear" w:pos="7892"/>
              <w:tab w:val="right" w:pos="9026" w:leader="dot"/>
            </w:tabs>
            <w:rPr/>
          </w:pPr>
          <w:hyperlink w:anchor="__RefHeading___Toc7482078_417432637">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7482080_417432637">
            <w:r>
              <w:rPr>
                <w:webHidden/>
                <w:rStyle w:val="IndexLink"/>
                <w:rtl w:val="true"/>
              </w:rPr>
              <w:t>الإسراء و المعراج</w:t>
            </w:r>
            <w:r>
              <w:rPr>
                <w:rStyle w:val="IndexLink"/>
                <w:rtl w:val="true"/>
              </w:rPr>
              <w:t>:</w:t>
              <w:tab/>
            </w:r>
            <w:r>
              <w:rPr>
                <w:rStyle w:val="IndexLink"/>
              </w:rPr>
              <w:t>97</w:t>
            </w:r>
          </w:hyperlink>
        </w:p>
        <w:p>
          <w:pPr>
            <w:pStyle w:val="Contents5"/>
            <w:tabs>
              <w:tab w:val="clear" w:pos="7892"/>
              <w:tab w:val="right" w:pos="9026" w:leader="dot"/>
            </w:tabs>
            <w:rPr/>
          </w:pPr>
          <w:hyperlink w:anchor="__RefHeading___Toc7482082_417432637">
            <w:r>
              <w:rPr>
                <w:webHidden/>
                <w:rStyle w:val="IndexLink"/>
                <w:rtl w:val="true"/>
              </w:rPr>
              <w:t xml:space="preserve">متى كان الإسراء و المعراج؟ </w:t>
            </w:r>
            <w:r>
              <w:rPr>
                <w:rStyle w:val="IndexLink"/>
                <w:rtl w:val="true"/>
              </w:rPr>
              <w:t>!</w:t>
              <w:tab/>
            </w:r>
            <w:r>
              <w:rPr>
                <w:rStyle w:val="IndexLink"/>
              </w:rPr>
              <w:t>98</w:t>
            </w:r>
          </w:hyperlink>
        </w:p>
        <w:p>
          <w:pPr>
            <w:pStyle w:val="Contents5"/>
            <w:tabs>
              <w:tab w:val="clear" w:pos="7892"/>
              <w:tab w:val="right" w:pos="9026" w:leader="dot"/>
            </w:tabs>
            <w:rPr/>
          </w:pPr>
          <w:hyperlink w:anchor="__RefHeading___Toc7482084_417432637">
            <w:r>
              <w:rPr>
                <w:webHidden/>
                <w:rStyle w:val="IndexLink"/>
                <w:rtl w:val="true"/>
              </w:rPr>
              <w:t>الأدلة على المختار</w:t>
            </w:r>
            <w:r>
              <w:rPr>
                <w:rStyle w:val="IndexLink"/>
                <w:rtl w:val="true"/>
              </w:rPr>
              <w:t>:</w:t>
              <w:tab/>
            </w:r>
            <w:r>
              <w:rPr>
                <w:rStyle w:val="IndexLink"/>
              </w:rPr>
              <w:t>100</w:t>
            </w:r>
          </w:hyperlink>
        </w:p>
        <w:p>
          <w:pPr>
            <w:pStyle w:val="Contents5"/>
            <w:tabs>
              <w:tab w:val="clear" w:pos="7892"/>
              <w:tab w:val="right" w:pos="9026" w:leader="dot"/>
            </w:tabs>
            <w:rPr/>
          </w:pPr>
          <w:hyperlink w:anchor="__RefHeading___Toc7482086_417432637">
            <w:r>
              <w:rPr>
                <w:webHidden/>
                <w:rStyle w:val="IndexLink"/>
                <w:rtl w:val="true"/>
              </w:rPr>
              <w:t>تسمية أبي بكر بالصديق</w:t>
            </w:r>
            <w:r>
              <w:rPr>
                <w:rStyle w:val="IndexLink"/>
                <w:rtl w:val="true"/>
              </w:rPr>
              <w:tab/>
            </w:r>
            <w:r>
              <w:rPr>
                <w:rStyle w:val="IndexLink"/>
              </w:rPr>
              <w:t>106</w:t>
            </w:r>
          </w:hyperlink>
        </w:p>
        <w:p>
          <w:pPr>
            <w:pStyle w:val="Contents5"/>
            <w:tabs>
              <w:tab w:val="clear" w:pos="7892"/>
              <w:tab w:val="right" w:pos="9026" w:leader="dot"/>
            </w:tabs>
            <w:rPr/>
          </w:pPr>
          <w:hyperlink w:anchor="__RefHeading___Toc7482088_417432637">
            <w:r>
              <w:rPr>
                <w:webHidden/>
                <w:rStyle w:val="IndexLink"/>
                <w:rtl w:val="true"/>
              </w:rPr>
              <w:t xml:space="preserve">الإسراء و المعراج في اليقظة أو في المنام؟ </w:t>
            </w:r>
            <w:r>
              <w:rPr>
                <w:rStyle w:val="IndexLink"/>
                <w:rtl w:val="true"/>
              </w:rPr>
              <w:t>!</w:t>
              <w:tab/>
            </w:r>
            <w:r>
              <w:rPr>
                <w:rStyle w:val="IndexLink"/>
              </w:rPr>
              <w:t>107</w:t>
            </w:r>
          </w:hyperlink>
        </w:p>
        <w:p>
          <w:pPr>
            <w:pStyle w:val="Contents5"/>
            <w:tabs>
              <w:tab w:val="clear" w:pos="7892"/>
              <w:tab w:val="right" w:pos="9026" w:leader="dot"/>
            </w:tabs>
            <w:rPr/>
          </w:pPr>
          <w:hyperlink w:anchor="__RefHeading___Toc7482090_417432637">
            <w:r>
              <w:rPr>
                <w:webHidden/>
                <w:rStyle w:val="IndexLink"/>
                <w:rtl w:val="true"/>
              </w:rPr>
              <w:t>الإسراء و المعراج في القرآن</w:t>
            </w:r>
            <w:r>
              <w:rPr>
                <w:rStyle w:val="IndexLink"/>
                <w:rtl w:val="true"/>
              </w:rPr>
              <w:t>:</w:t>
              <w:tab/>
            </w:r>
            <w:r>
              <w:rPr>
                <w:rStyle w:val="IndexLink"/>
              </w:rPr>
              <w:t>110</w:t>
            </w:r>
          </w:hyperlink>
        </w:p>
        <w:p>
          <w:pPr>
            <w:pStyle w:val="Contents5"/>
            <w:tabs>
              <w:tab w:val="clear" w:pos="7892"/>
              <w:tab w:val="right" w:pos="9026" w:leader="dot"/>
            </w:tabs>
            <w:rPr/>
          </w:pPr>
          <w:hyperlink w:anchor="__RefHeading___Toc7482092_417432637">
            <w:r>
              <w:rPr>
                <w:webHidden/>
                <w:rStyle w:val="IndexLink"/>
                <w:rtl w:val="true"/>
              </w:rPr>
              <w:t>توضيح</w:t>
            </w:r>
            <w:r>
              <w:rPr>
                <w:rStyle w:val="IndexLink"/>
                <w:rtl w:val="true"/>
              </w:rPr>
              <w:t>:</w:t>
              <w:tab/>
            </w:r>
            <w:r>
              <w:rPr>
                <w:rStyle w:val="IndexLink"/>
              </w:rPr>
              <w:t>112</w:t>
            </w:r>
          </w:hyperlink>
        </w:p>
        <w:p>
          <w:pPr>
            <w:pStyle w:val="Contents5"/>
            <w:tabs>
              <w:tab w:val="clear" w:pos="7892"/>
              <w:tab w:val="right" w:pos="9026" w:leader="dot"/>
            </w:tabs>
            <w:rPr/>
          </w:pPr>
          <w:hyperlink w:anchor="__RefHeading___Toc7482094_417432637">
            <w:r>
              <w:rPr>
                <w:webHidden/>
                <w:rStyle w:val="IndexLink"/>
                <w:rtl w:val="true"/>
              </w:rPr>
              <w:t>الداعية الحكيم</w:t>
            </w:r>
            <w:r>
              <w:rPr>
                <w:rStyle w:val="IndexLink"/>
                <w:rtl w:val="true"/>
              </w:rPr>
              <w:t>:</w:t>
              <w:tab/>
            </w:r>
            <w:r>
              <w:rPr>
                <w:rStyle w:val="IndexLink"/>
              </w:rPr>
              <w:t>113</w:t>
            </w:r>
          </w:hyperlink>
        </w:p>
        <w:p>
          <w:pPr>
            <w:pStyle w:val="Contents5"/>
            <w:tabs>
              <w:tab w:val="clear" w:pos="7892"/>
              <w:tab w:val="right" w:pos="9026" w:leader="dot"/>
            </w:tabs>
            <w:rPr/>
          </w:pPr>
          <w:hyperlink w:anchor="__RefHeading___Toc7482096_417432637">
            <w:r>
              <w:rPr>
                <w:webHidden/>
                <w:rStyle w:val="IndexLink"/>
                <w:rtl w:val="true"/>
              </w:rPr>
              <w:t>لا تدركه الأبصار</w:t>
            </w:r>
            <w:r>
              <w:rPr>
                <w:rStyle w:val="IndexLink"/>
                <w:rtl w:val="true"/>
              </w:rPr>
              <w:t>:</w:t>
              <w:tab/>
            </w:r>
            <w:r>
              <w:rPr>
                <w:rStyle w:val="IndexLink"/>
              </w:rPr>
              <w:t>114</w:t>
            </w:r>
          </w:hyperlink>
        </w:p>
        <w:p>
          <w:pPr>
            <w:pStyle w:val="Contents5"/>
            <w:tabs>
              <w:tab w:val="clear" w:pos="7892"/>
              <w:tab w:val="right" w:pos="9026" w:leader="dot"/>
            </w:tabs>
            <w:rPr/>
          </w:pPr>
          <w:hyperlink w:anchor="__RefHeading___Toc7482098_417432637">
            <w:r>
              <w:rPr>
                <w:webHidden/>
                <w:rStyle w:val="IndexLink"/>
                <w:rtl w:val="true"/>
              </w:rPr>
              <w:t>الإسراء من المسجد</w:t>
            </w:r>
            <w:r>
              <w:rPr>
                <w:rStyle w:val="IndexLink"/>
                <w:rtl w:val="true"/>
              </w:rPr>
              <w:t>:</w:t>
              <w:tab/>
            </w:r>
            <w:r>
              <w:rPr>
                <w:rStyle w:val="IndexLink"/>
              </w:rPr>
              <w:t>121</w:t>
            </w:r>
          </w:hyperlink>
        </w:p>
        <w:p>
          <w:pPr>
            <w:pStyle w:val="Contents5"/>
            <w:tabs>
              <w:tab w:val="clear" w:pos="7892"/>
              <w:tab w:val="right" w:pos="9026" w:leader="dot"/>
            </w:tabs>
            <w:rPr/>
          </w:pPr>
          <w:hyperlink w:anchor="__RefHeading___Toc7482100_417432637">
            <w:r>
              <w:rPr>
                <w:webHidden/>
                <w:rStyle w:val="IndexLink"/>
                <w:rtl w:val="true"/>
              </w:rPr>
              <w:t>موسى، و فرض الصلوات الخمس</w:t>
            </w:r>
            <w:r>
              <w:rPr>
                <w:rStyle w:val="IndexLink"/>
                <w:rtl w:val="true"/>
              </w:rPr>
              <w:t>:</w:t>
              <w:tab/>
            </w:r>
            <w:r>
              <w:rPr>
                <w:rStyle w:val="IndexLink"/>
              </w:rPr>
              <w:t>121</w:t>
            </w:r>
          </w:hyperlink>
        </w:p>
        <w:p>
          <w:pPr>
            <w:pStyle w:val="Contents5"/>
            <w:tabs>
              <w:tab w:val="clear" w:pos="7892"/>
              <w:tab w:val="right" w:pos="9026" w:leader="dot"/>
            </w:tabs>
            <w:rPr/>
          </w:pPr>
          <w:hyperlink w:anchor="__RefHeading___Toc7482102_417432637">
            <w:r>
              <w:rPr>
                <w:webHidden/>
                <w:rStyle w:val="IndexLink"/>
                <w:rtl w:val="true"/>
              </w:rPr>
              <w:t>و نحن هنا نشير إلى الأسئلة التالية</w:t>
            </w:r>
            <w:r>
              <w:rPr>
                <w:rStyle w:val="IndexLink"/>
                <w:rtl w:val="true"/>
              </w:rPr>
              <w:t>:</w:t>
              <w:tab/>
            </w:r>
            <w:r>
              <w:rPr>
                <w:rStyle w:val="IndexLink"/>
              </w:rPr>
              <w:t>122</w:t>
            </w:r>
          </w:hyperlink>
        </w:p>
        <w:p>
          <w:pPr>
            <w:pStyle w:val="Contents5"/>
            <w:tabs>
              <w:tab w:val="clear" w:pos="7892"/>
              <w:tab w:val="right" w:pos="9026" w:leader="dot"/>
            </w:tabs>
            <w:rPr/>
          </w:pPr>
          <w:hyperlink w:anchor="__RefHeading___Toc7482104_417432637">
            <w:r>
              <w:rPr>
                <w:webHidden/>
                <w:rStyle w:val="IndexLink"/>
                <w:rtl w:val="true"/>
              </w:rPr>
              <w:t>استبعاد الإسراء و المعراج</w:t>
            </w:r>
            <w:r>
              <w:rPr>
                <w:rStyle w:val="IndexLink"/>
                <w:rtl w:val="true"/>
              </w:rPr>
              <w:t>:</w:t>
              <w:tab/>
            </w:r>
            <w:r>
              <w:rPr>
                <w:rStyle w:val="IndexLink"/>
              </w:rPr>
              <w:t>127</w:t>
            </w:r>
          </w:hyperlink>
        </w:p>
        <w:p>
          <w:pPr>
            <w:pStyle w:val="Contents5"/>
            <w:tabs>
              <w:tab w:val="clear" w:pos="7892"/>
              <w:tab w:val="right" w:pos="9026" w:leader="dot"/>
            </w:tabs>
            <w:rPr/>
          </w:pPr>
          <w:hyperlink w:anchor="__RefHeading___Toc7482106_417432637">
            <w:r>
              <w:rPr>
                <w:webHidden/>
                <w:rStyle w:val="IndexLink"/>
                <w:rtl w:val="true"/>
              </w:rPr>
              <w:t>من أهداف الإسراء و المعراج</w:t>
            </w:r>
            <w:r>
              <w:rPr>
                <w:rStyle w:val="IndexLink"/>
                <w:rtl w:val="true"/>
              </w:rPr>
              <w:t>:</w:t>
              <w:tab/>
            </w:r>
            <w:r>
              <w:rPr>
                <w:rStyle w:val="IndexLink"/>
              </w:rPr>
              <w:t>128</w:t>
            </w:r>
          </w:hyperlink>
        </w:p>
        <w:p>
          <w:pPr>
            <w:pStyle w:val="Contents5"/>
            <w:tabs>
              <w:tab w:val="clear" w:pos="7892"/>
              <w:tab w:val="right" w:pos="9026" w:leader="dot"/>
            </w:tabs>
            <w:rPr/>
          </w:pPr>
          <w:hyperlink w:anchor="__RefHeading___Toc7482108_417432637">
            <w:r>
              <w:rPr>
                <w:webHidden/>
                <w:rStyle w:val="IndexLink"/>
                <w:rtl w:val="true"/>
              </w:rPr>
              <w:t>الأذان</w:t>
            </w:r>
            <w:r>
              <w:rPr>
                <w:rStyle w:val="IndexLink"/>
                <w:rtl w:val="true"/>
              </w:rPr>
              <w:t>:</w:t>
              <w:tab/>
            </w:r>
            <w:r>
              <w:rPr>
                <w:rStyle w:val="IndexLink"/>
              </w:rPr>
              <w:t>131</w:t>
            </w:r>
          </w:hyperlink>
        </w:p>
        <w:p>
          <w:pPr>
            <w:pStyle w:val="Contents5"/>
            <w:tabs>
              <w:tab w:val="clear" w:pos="7892"/>
              <w:tab w:val="right" w:pos="9026" w:leader="dot"/>
            </w:tabs>
            <w:rPr/>
          </w:pPr>
          <w:hyperlink w:anchor="__RefHeading___Toc7482110_417432637">
            <w:r>
              <w:rPr>
                <w:webHidden/>
                <w:rStyle w:val="IndexLink"/>
                <w:rtl w:val="true"/>
              </w:rPr>
              <w:t>اليهود و المسجد في القرآن</w:t>
            </w:r>
            <w:r>
              <w:rPr>
                <w:rStyle w:val="IndexLink"/>
                <w:rtl w:val="true"/>
              </w:rPr>
              <w:t>:</w:t>
              <w:tab/>
            </w:r>
            <w:r>
              <w:rPr>
                <w:rStyle w:val="IndexLink"/>
              </w:rPr>
              <w:t>131</w:t>
            </w:r>
          </w:hyperlink>
        </w:p>
        <w:p>
          <w:pPr>
            <w:pStyle w:val="Contents5"/>
            <w:tabs>
              <w:tab w:val="clear" w:pos="7892"/>
              <w:tab w:val="right" w:pos="9026" w:leader="dot"/>
            </w:tabs>
            <w:rPr/>
          </w:pPr>
          <w:hyperlink w:anchor="__RefHeading___Toc7482112_417432637">
            <w:r>
              <w:rPr>
                <w:webHidden/>
                <w:rStyle w:val="IndexLink"/>
                <w:rtl w:val="true"/>
              </w:rPr>
              <w:t>مفاد الآيات إجمالا</w:t>
            </w:r>
            <w:r>
              <w:rPr>
                <w:rStyle w:val="IndexLink"/>
                <w:rtl w:val="true"/>
              </w:rPr>
              <w:t>:</w:t>
              <w:tab/>
            </w:r>
            <w:r>
              <w:rPr>
                <w:rStyle w:val="IndexLink"/>
              </w:rPr>
              <w:t>132</w:t>
            </w:r>
          </w:hyperlink>
        </w:p>
        <w:p>
          <w:pPr>
            <w:pStyle w:val="Contents5"/>
            <w:tabs>
              <w:tab w:val="clear" w:pos="7892"/>
              <w:tab w:val="right" w:pos="9026" w:leader="dot"/>
            </w:tabs>
            <w:rPr/>
          </w:pPr>
          <w:hyperlink w:anchor="__RefHeading___Toc7482114_417432637">
            <w:r>
              <w:rPr>
                <w:webHidden/>
                <w:rStyle w:val="IndexLink"/>
                <w:rtl w:val="true"/>
              </w:rPr>
              <w:t>ضرب القاعدة، و إعطاء الضابطة</w:t>
            </w:r>
            <w:r>
              <w:rPr>
                <w:rStyle w:val="IndexLink"/>
                <w:rtl w:val="true"/>
              </w:rPr>
              <w:t>:</w:t>
              <w:tab/>
            </w:r>
            <w:r>
              <w:rPr>
                <w:rStyle w:val="IndexLink"/>
              </w:rPr>
              <w:t>133</w:t>
            </w:r>
          </w:hyperlink>
        </w:p>
        <w:p>
          <w:pPr>
            <w:pStyle w:val="Contents5"/>
            <w:tabs>
              <w:tab w:val="clear" w:pos="7892"/>
              <w:tab w:val="right" w:pos="9026" w:leader="dot"/>
            </w:tabs>
            <w:rPr/>
          </w:pPr>
          <w:hyperlink w:anchor="__RefHeading___Toc7482116_417432637">
            <w:r>
              <w:rPr>
                <w:webHidden/>
                <w:rStyle w:val="IndexLink"/>
                <w:rtl w:val="true"/>
              </w:rPr>
              <w:t>أقوال الرواة و المفسرين</w:t>
            </w:r>
            <w:r>
              <w:rPr>
                <w:rStyle w:val="IndexLink"/>
                <w:rtl w:val="true"/>
              </w:rPr>
              <w:t>:</w:t>
              <w:tab/>
            </w:r>
            <w:r>
              <w:rPr>
                <w:rStyle w:val="IndexLink"/>
              </w:rPr>
              <w:t>137</w:t>
            </w:r>
          </w:hyperlink>
        </w:p>
        <w:p>
          <w:pPr>
            <w:pStyle w:val="Contents5"/>
            <w:tabs>
              <w:tab w:val="clear" w:pos="7892"/>
              <w:tab w:val="right" w:pos="9026" w:leader="dot"/>
            </w:tabs>
            <w:rPr/>
          </w:pPr>
          <w:hyperlink w:anchor="__RefHeading___Toc7482118_417432637">
            <w:r>
              <w:rPr>
                <w:webHidden/>
                <w:rStyle w:val="IndexLink"/>
                <w:rtl w:val="true"/>
              </w:rPr>
              <w:t>رأي العلامة الطباطبائي رحمه اللّه</w:t>
            </w:r>
            <w:r>
              <w:rPr>
                <w:rStyle w:val="IndexLink"/>
                <w:rtl w:val="true"/>
              </w:rPr>
              <w:t>:</w:t>
              <w:tab/>
            </w:r>
            <w:r>
              <w:rPr>
                <w:rStyle w:val="IndexLink"/>
              </w:rPr>
              <w:t>139</w:t>
            </w:r>
          </w:hyperlink>
        </w:p>
        <w:p>
          <w:pPr>
            <w:pStyle w:val="Contents5"/>
            <w:tabs>
              <w:tab w:val="clear" w:pos="7892"/>
              <w:tab w:val="right" w:pos="9026" w:leader="dot"/>
            </w:tabs>
            <w:rPr/>
          </w:pPr>
          <w:hyperlink w:anchor="__RefHeading___Toc7482120_417432637">
            <w:r>
              <w:rPr>
                <w:webHidden/>
                <w:rStyle w:val="IndexLink"/>
                <w:rtl w:val="true"/>
              </w:rPr>
              <w:t>رأي آخر في الآيات</w:t>
            </w:r>
            <w:r>
              <w:rPr>
                <w:rStyle w:val="IndexLink"/>
                <w:rtl w:val="true"/>
              </w:rPr>
              <w:t>:</w:t>
              <w:tab/>
            </w:r>
            <w:r>
              <w:rPr>
                <w:rStyle w:val="IndexLink"/>
              </w:rPr>
              <w:t>141</w:t>
            </w:r>
          </w:hyperlink>
        </w:p>
        <w:p>
          <w:pPr>
            <w:pStyle w:val="Contents5"/>
            <w:tabs>
              <w:tab w:val="clear" w:pos="7892"/>
              <w:tab w:val="right" w:pos="9026" w:leader="dot"/>
            </w:tabs>
            <w:rPr/>
          </w:pPr>
          <w:hyperlink w:anchor="__RefHeading___Toc7482122_417432637">
            <w:r>
              <w:rPr>
                <w:webHidden/>
                <w:rStyle w:val="IndexLink"/>
                <w:rtl w:val="true"/>
              </w:rPr>
              <w:t>رأي آخر</w:t>
            </w:r>
            <w:r>
              <w:rPr>
                <w:rStyle w:val="IndexLink"/>
                <w:rtl w:val="true"/>
              </w:rPr>
              <w:t>:</w:t>
              <w:tab/>
            </w:r>
            <w:r>
              <w:rPr>
                <w:rStyle w:val="IndexLink"/>
              </w:rPr>
              <w:t>142</w:t>
            </w:r>
          </w:hyperlink>
        </w:p>
        <w:p>
          <w:pPr>
            <w:pStyle w:val="Contents5"/>
            <w:tabs>
              <w:tab w:val="clear" w:pos="7892"/>
              <w:tab w:val="right" w:pos="9026" w:leader="dot"/>
            </w:tabs>
            <w:rPr/>
          </w:pPr>
          <w:hyperlink w:anchor="__RefHeading___Toc7482124_417432637">
            <w:r>
              <w:rPr>
                <w:webHidden/>
                <w:rStyle w:val="IndexLink"/>
                <w:rtl w:val="true"/>
              </w:rPr>
              <w:t>و ثمة رأي آخر أيضا</w:t>
            </w:r>
            <w:r>
              <w:rPr>
                <w:rStyle w:val="IndexLink"/>
                <w:rtl w:val="true"/>
              </w:rPr>
              <w:t>:</w:t>
              <w:tab/>
            </w:r>
            <w:r>
              <w:rPr>
                <w:rStyle w:val="IndexLink"/>
              </w:rPr>
              <w:t>145</w:t>
            </w:r>
          </w:hyperlink>
        </w:p>
        <w:p>
          <w:pPr>
            <w:pStyle w:val="Contents5"/>
            <w:tabs>
              <w:tab w:val="clear" w:pos="7892"/>
              <w:tab w:val="right" w:pos="9026" w:leader="dot"/>
            </w:tabs>
            <w:rPr/>
          </w:pPr>
          <w:hyperlink w:anchor="__RefHeading___Toc7482126_417432637">
            <w:r>
              <w:rPr>
                <w:webHidden/>
                <w:rStyle w:val="IndexLink"/>
                <w:rtl w:val="true"/>
              </w:rPr>
              <w:t xml:space="preserve">ماذا تقول الروايات؟ </w:t>
            </w:r>
            <w:r>
              <w:rPr>
                <w:rStyle w:val="IndexLink"/>
                <w:rtl w:val="true"/>
              </w:rPr>
              <w:t>!</w:t>
              <w:tab/>
            </w:r>
            <w:r>
              <w:rPr>
                <w:rStyle w:val="IndexLink"/>
              </w:rPr>
              <w:t>145</w:t>
            </w:r>
          </w:hyperlink>
        </w:p>
        <w:p>
          <w:pPr>
            <w:pStyle w:val="Contents5"/>
            <w:tabs>
              <w:tab w:val="clear" w:pos="7892"/>
              <w:tab w:val="right" w:pos="9026" w:leader="dot"/>
            </w:tabs>
            <w:rPr/>
          </w:pPr>
          <w:hyperlink w:anchor="__RefHeading___Toc7482128_417432637">
            <w:r>
              <w:rPr>
                <w:webHidden/>
                <w:rStyle w:val="IndexLink"/>
                <w:rtl w:val="true"/>
              </w:rPr>
              <w:t>الرأي الأمثل</w:t>
            </w:r>
            <w:r>
              <w:rPr>
                <w:rStyle w:val="IndexLink"/>
                <w:rtl w:val="true"/>
              </w:rPr>
              <w:t>:</w:t>
              <w:tab/>
            </w:r>
            <w:r>
              <w:rPr>
                <w:rStyle w:val="IndexLink"/>
              </w:rPr>
              <w:t>146</w:t>
            </w:r>
          </w:hyperlink>
        </w:p>
        <w:p>
          <w:pPr>
            <w:pStyle w:val="Contents5"/>
            <w:tabs>
              <w:tab w:val="clear" w:pos="7892"/>
              <w:tab w:val="right" w:pos="9026" w:leader="dot"/>
            </w:tabs>
            <w:rPr/>
          </w:pPr>
          <w:hyperlink w:anchor="__RefHeading___Toc7482130_417432637">
            <w:r>
              <w:rPr>
                <w:webHidden/>
                <w:rStyle w:val="IndexLink"/>
                <w:rtl w:val="true"/>
              </w:rPr>
              <w:t>القميون يقاتلون الإسرائيليين</w:t>
            </w:r>
            <w:r>
              <w:rPr>
                <w:rStyle w:val="IndexLink"/>
                <w:rtl w:val="true"/>
              </w:rPr>
              <w:t>:</w:t>
              <w:tab/>
            </w:r>
            <w:r>
              <w:rPr>
                <w:rStyle w:val="IndexLink"/>
              </w:rPr>
              <w:t>148</w:t>
            </w:r>
          </w:hyperlink>
        </w:p>
        <w:p>
          <w:pPr>
            <w:pStyle w:val="Contents5"/>
            <w:tabs>
              <w:tab w:val="clear" w:pos="7892"/>
              <w:tab w:val="right" w:pos="9026" w:leader="dot"/>
            </w:tabs>
            <w:rPr/>
          </w:pPr>
          <w:hyperlink w:anchor="__RefHeading___Toc7482132_417432637">
            <w:r>
              <w:rPr>
                <w:webHidden/>
                <w:rStyle w:val="IndexLink"/>
                <w:rtl w:val="true"/>
              </w:rPr>
              <w:t>الغرب و إسرائيل</w:t>
            </w:r>
            <w:r>
              <w:rPr>
                <w:rStyle w:val="IndexLink"/>
                <w:rtl w:val="true"/>
              </w:rPr>
              <w:t>:</w:t>
              <w:tab/>
            </w:r>
            <w:r>
              <w:rPr>
                <w:rStyle w:val="IndexLink"/>
              </w:rPr>
              <w:t>149</w:t>
            </w:r>
          </w:hyperlink>
        </w:p>
        <w:p>
          <w:pPr>
            <w:pStyle w:val="Contents5"/>
            <w:tabs>
              <w:tab w:val="clear" w:pos="7892"/>
              <w:tab w:val="right" w:pos="9026" w:leader="dot"/>
            </w:tabs>
            <w:rPr/>
          </w:pPr>
          <w:hyperlink w:anchor="__RefHeading___Toc7482134_417432637">
            <w:r>
              <w:rPr>
                <w:webHidden/>
                <w:rStyle w:val="IndexLink"/>
                <w:rtl w:val="true"/>
              </w:rPr>
              <w:t>الحروب الطويلة و الصعبة</w:t>
            </w:r>
            <w:r>
              <w:rPr>
                <w:rStyle w:val="IndexLink"/>
                <w:rtl w:val="true"/>
              </w:rPr>
              <w:t>:</w:t>
              <w:tab/>
            </w:r>
            <w:r>
              <w:rPr>
                <w:rStyle w:val="IndexLink"/>
              </w:rPr>
              <w:t>149</w:t>
            </w:r>
          </w:hyperlink>
        </w:p>
        <w:p>
          <w:pPr>
            <w:pStyle w:val="Contents5"/>
            <w:tabs>
              <w:tab w:val="clear" w:pos="7892"/>
              <w:tab w:val="right" w:pos="9026" w:leader="dot"/>
            </w:tabs>
            <w:rPr/>
          </w:pPr>
          <w:hyperlink w:anchor="__RefHeading___Toc7482136_417432637">
            <w:r>
              <w:rPr>
                <w:webHidden/>
                <w:rStyle w:val="IndexLink"/>
                <w:rtl w:val="true"/>
              </w:rPr>
              <w:t>الفلسطينيون و الأرض</w:t>
            </w:r>
            <w:r>
              <w:rPr>
                <w:rStyle w:val="IndexLink"/>
                <w:rtl w:val="true"/>
              </w:rPr>
              <w:t>:</w:t>
              <w:tab/>
            </w:r>
            <w:r>
              <w:rPr>
                <w:rStyle w:val="IndexLink"/>
              </w:rPr>
              <w:t>150</w:t>
            </w:r>
          </w:hyperlink>
        </w:p>
        <w:p>
          <w:pPr>
            <w:pStyle w:val="Contents4"/>
            <w:tabs>
              <w:tab w:val="clear" w:pos="8176"/>
              <w:tab w:val="right" w:pos="9026" w:leader="dot"/>
            </w:tabs>
            <w:rPr/>
          </w:pPr>
          <w:hyperlink w:anchor="__RefHeading___Toc7482138_417432637">
            <w:r>
              <w:rPr>
                <w:webHidden/>
                <w:rStyle w:val="IndexLink"/>
                <w:rtl w:val="true"/>
              </w:rPr>
              <w:t>الفصل الثاني</w:t>
            </w:r>
            <w:r>
              <w:rPr>
                <w:rStyle w:val="IndexLink"/>
                <w:rtl w:val="true"/>
              </w:rPr>
              <w:t xml:space="preserve">: </w:t>
            </w:r>
            <w:r>
              <w:rPr>
                <w:rStyle w:val="IndexLink"/>
                <w:rtl w:val="true"/>
              </w:rPr>
              <w:t>إنذار العشيرة</w:t>
            </w:r>
            <w:r>
              <w:rPr>
                <w:rStyle w:val="IndexLink"/>
                <w:rtl w:val="true"/>
              </w:rPr>
              <w:tab/>
            </w:r>
            <w:r>
              <w:rPr>
                <w:rStyle w:val="IndexLink"/>
              </w:rPr>
              <w:t>153</w:t>
            </w:r>
          </w:hyperlink>
        </w:p>
        <w:p>
          <w:pPr>
            <w:pStyle w:val="Contents5"/>
            <w:tabs>
              <w:tab w:val="clear" w:pos="7892"/>
              <w:tab w:val="right" w:pos="9026" w:leader="dot"/>
            </w:tabs>
            <w:rPr/>
          </w:pPr>
          <w:hyperlink w:anchor="__RefHeading___Toc7482140_41743263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7482142_417432637">
            <w:r>
              <w:rPr>
                <w:webHidden/>
                <w:rStyle w:val="IndexLink"/>
                <w:rtl w:val="true"/>
              </w:rPr>
              <w:t>أهداف الإسلام</w:t>
            </w:r>
            <w:r>
              <w:rPr>
                <w:rStyle w:val="IndexLink"/>
                <w:rtl w:val="true"/>
              </w:rPr>
              <w:t>:</w:t>
              <w:tab/>
            </w:r>
            <w:r>
              <w:rPr>
                <w:rStyle w:val="IndexLink"/>
              </w:rPr>
              <w:t>155</w:t>
            </w:r>
          </w:hyperlink>
        </w:p>
        <w:p>
          <w:pPr>
            <w:pStyle w:val="Contents5"/>
            <w:tabs>
              <w:tab w:val="clear" w:pos="7892"/>
              <w:tab w:val="right" w:pos="9026" w:leader="dot"/>
            </w:tabs>
            <w:rPr/>
          </w:pPr>
          <w:hyperlink w:anchor="__RefHeading___Toc7482144_417432637">
            <w:r>
              <w:rPr>
                <w:webHidden/>
                <w:rStyle w:val="IndexLink"/>
                <w:rtl w:val="true"/>
              </w:rPr>
              <w:t>الحاجة إلى الوزير و الوصي</w:t>
            </w:r>
            <w:r>
              <w:rPr>
                <w:rStyle w:val="IndexLink"/>
                <w:rtl w:val="true"/>
              </w:rPr>
              <w:t>:</w:t>
              <w:tab/>
            </w:r>
            <w:r>
              <w:rPr>
                <w:rStyle w:val="IndexLink"/>
              </w:rPr>
              <w:t>156</w:t>
            </w:r>
          </w:hyperlink>
        </w:p>
        <w:p>
          <w:pPr>
            <w:pStyle w:val="Contents5"/>
            <w:tabs>
              <w:tab w:val="clear" w:pos="7892"/>
              <w:tab w:val="right" w:pos="9026" w:leader="dot"/>
            </w:tabs>
            <w:rPr/>
          </w:pPr>
          <w:hyperlink w:anchor="__RefHeading___Toc7482146_417432637">
            <w:r>
              <w:rPr>
                <w:webHidden/>
                <w:rStyle w:val="IndexLink"/>
                <w:rtl w:val="true"/>
              </w:rPr>
              <w:t>وَ أَنْذِرْ عَشِيرَتَكَ اَلْأَقْرَبِينَ</w:t>
            </w:r>
            <w:r>
              <w:rPr>
                <w:rStyle w:val="IndexLink"/>
                <w:rtl w:val="true"/>
              </w:rPr>
              <w:t>:</w:t>
              <w:tab/>
            </w:r>
            <w:r>
              <w:rPr>
                <w:rStyle w:val="IndexLink"/>
              </w:rPr>
              <w:t>158</w:t>
            </w:r>
          </w:hyperlink>
        </w:p>
        <w:p>
          <w:pPr>
            <w:pStyle w:val="Contents5"/>
            <w:tabs>
              <w:tab w:val="clear" w:pos="7892"/>
              <w:tab w:val="right" w:pos="9026" w:leader="dot"/>
            </w:tabs>
            <w:rPr/>
          </w:pPr>
          <w:hyperlink w:anchor="__RefHeading___Toc7482148_417432637">
            <w:r>
              <w:rPr>
                <w:webHidden/>
                <w:rStyle w:val="IndexLink"/>
                <w:rtl w:val="true"/>
              </w:rPr>
              <w:t>التعصب الأعمى</w:t>
            </w:r>
            <w:r>
              <w:rPr>
                <w:rStyle w:val="IndexLink"/>
                <w:rtl w:val="true"/>
              </w:rPr>
              <w:t>:</w:t>
              <w:tab/>
            </w:r>
            <w:r>
              <w:rPr>
                <w:rStyle w:val="IndexLink"/>
              </w:rPr>
              <w:t>161</w:t>
            </w:r>
          </w:hyperlink>
        </w:p>
        <w:p>
          <w:pPr>
            <w:pStyle w:val="Contents5"/>
            <w:tabs>
              <w:tab w:val="clear" w:pos="7892"/>
              <w:tab w:val="right" w:pos="9026" w:leader="dot"/>
            </w:tabs>
            <w:rPr/>
          </w:pPr>
          <w:hyperlink w:anchor="__RefHeading___Toc7482150_417432637">
            <w:r>
              <w:rPr>
                <w:webHidden/>
                <w:rStyle w:val="IndexLink"/>
                <w:rtl w:val="true"/>
              </w:rPr>
              <w:t>ابن تيمية، و حديث الدار</w:t>
            </w:r>
            <w:r>
              <w:rPr>
                <w:rStyle w:val="IndexLink"/>
                <w:rtl w:val="true"/>
              </w:rPr>
              <w:t>:</w:t>
              <w:tab/>
            </w:r>
            <w:r>
              <w:rPr>
                <w:rStyle w:val="IndexLink"/>
              </w:rPr>
              <w:t>162</w:t>
            </w:r>
          </w:hyperlink>
        </w:p>
        <w:p>
          <w:pPr>
            <w:pStyle w:val="Contents5"/>
            <w:tabs>
              <w:tab w:val="clear" w:pos="7892"/>
              <w:tab w:val="right" w:pos="9026" w:leader="dot"/>
            </w:tabs>
            <w:rPr/>
          </w:pPr>
          <w:hyperlink w:anchor="__RefHeading___Toc7482152_417432637">
            <w:r>
              <w:rPr>
                <w:webHidden/>
                <w:rStyle w:val="IndexLink"/>
                <w:rtl w:val="true"/>
              </w:rPr>
              <w:t>الرد على ابن تيمية</w:t>
            </w:r>
            <w:r>
              <w:rPr>
                <w:rStyle w:val="IndexLink"/>
                <w:rtl w:val="true"/>
              </w:rPr>
              <w:t>:</w:t>
              <w:tab/>
            </w:r>
            <w:r>
              <w:rPr>
                <w:rStyle w:val="IndexLink"/>
              </w:rPr>
              <w:t>163</w:t>
            </w:r>
          </w:hyperlink>
        </w:p>
        <w:p>
          <w:pPr>
            <w:pStyle w:val="Contents5"/>
            <w:tabs>
              <w:tab w:val="clear" w:pos="7892"/>
              <w:tab w:val="right" w:pos="9026" w:leader="dot"/>
            </w:tabs>
            <w:rPr/>
          </w:pPr>
          <w:hyperlink w:anchor="__RefHeading___Toc7482154_417432637">
            <w:r>
              <w:rPr>
                <w:webHidden/>
                <w:rStyle w:val="IndexLink"/>
                <w:rtl w:val="true"/>
              </w:rPr>
              <w:t>نقاط هامة في حديث الإنذار</w:t>
            </w:r>
            <w:r>
              <w:rPr>
                <w:rStyle w:val="IndexLink"/>
                <w:rtl w:val="true"/>
              </w:rPr>
              <w:tab/>
            </w:r>
            <w:r>
              <w:rPr>
                <w:rStyle w:val="IndexLink"/>
              </w:rPr>
              <w:t>170</w:t>
            </w:r>
          </w:hyperlink>
        </w:p>
        <w:p>
          <w:pPr>
            <w:pStyle w:val="Contents6"/>
            <w:tabs>
              <w:tab w:val="clear" w:pos="7609"/>
              <w:tab w:val="right" w:pos="9026" w:leader="dot"/>
            </w:tabs>
            <w:rPr/>
          </w:pPr>
          <w:hyperlink w:anchor="__RefHeading___Toc7482156_417432637">
            <w:r>
              <w:rPr>
                <w:webHidden/>
                <w:rStyle w:val="IndexLink"/>
                <w:rtl w:val="true"/>
              </w:rPr>
              <w:t>أ</w:t>
            </w:r>
            <w:r>
              <w:rPr>
                <w:rStyle w:val="IndexLink"/>
                <w:rtl w:val="true"/>
              </w:rPr>
              <w:t>-</w:t>
            </w:r>
            <w:r>
              <w:rPr>
                <w:rStyle w:val="IndexLink"/>
                <w:rtl w:val="true"/>
              </w:rPr>
              <w:t>روايات لا يمكن أن تصح</w:t>
            </w:r>
            <w:r>
              <w:rPr>
                <w:rStyle w:val="IndexLink"/>
                <w:rtl w:val="true"/>
              </w:rPr>
              <w:t>:</w:t>
              <w:tab/>
            </w:r>
            <w:r>
              <w:rPr>
                <w:rStyle w:val="IndexLink"/>
              </w:rPr>
              <w:t>170</w:t>
            </w:r>
          </w:hyperlink>
        </w:p>
        <w:p>
          <w:pPr>
            <w:pStyle w:val="Contents6"/>
            <w:tabs>
              <w:tab w:val="clear" w:pos="7609"/>
              <w:tab w:val="right" w:pos="9026" w:leader="dot"/>
            </w:tabs>
            <w:rPr/>
          </w:pPr>
          <w:hyperlink w:anchor="__RefHeading___Toc7482158_417432637">
            <w:r>
              <w:rPr>
                <w:webHidden/>
                <w:rStyle w:val="IndexLink"/>
                <w:rtl w:val="true"/>
              </w:rPr>
              <w:t>ب</w:t>
            </w:r>
            <w:r>
              <w:rPr>
                <w:rStyle w:val="IndexLink"/>
                <w:rtl w:val="true"/>
              </w:rPr>
              <w:t>-</w:t>
            </w:r>
            <w:r>
              <w:rPr>
                <w:rStyle w:val="IndexLink"/>
                <w:rtl w:val="true"/>
              </w:rPr>
              <w:t>ما المراد بكونه خليفته في أهله</w:t>
            </w:r>
            <w:r>
              <w:rPr>
                <w:rStyle w:val="IndexLink"/>
                <w:rtl w:val="true"/>
              </w:rPr>
              <w:t>:</w:t>
              <w:tab/>
            </w:r>
            <w:r>
              <w:rPr>
                <w:rStyle w:val="IndexLink"/>
              </w:rPr>
              <w:t>172</w:t>
            </w:r>
          </w:hyperlink>
        </w:p>
        <w:p>
          <w:pPr>
            <w:pStyle w:val="Contents6"/>
            <w:tabs>
              <w:tab w:val="clear" w:pos="7609"/>
              <w:tab w:val="right" w:pos="9026" w:leader="dot"/>
            </w:tabs>
            <w:rPr/>
          </w:pPr>
          <w:hyperlink w:anchor="__RefHeading___Toc7482160_417432637">
            <w:r>
              <w:rPr>
                <w:webHidden/>
                <w:rStyle w:val="IndexLink"/>
                <w:rtl w:val="true"/>
              </w:rPr>
              <w:t>ج</w:t>
            </w:r>
            <w:r>
              <w:rPr>
                <w:rStyle w:val="IndexLink"/>
                <w:rtl w:val="true"/>
              </w:rPr>
              <w:t>-</w:t>
            </w:r>
            <w:r>
              <w:rPr>
                <w:rStyle w:val="IndexLink"/>
                <w:rtl w:val="true"/>
              </w:rPr>
              <w:t xml:space="preserve">لماذا تخصيص العشيرة بالدعوة؟ </w:t>
            </w:r>
            <w:r>
              <w:rPr>
                <w:rStyle w:val="IndexLink"/>
                <w:rtl w:val="true"/>
              </w:rPr>
              <w:t>! :</w:t>
              <w:tab/>
            </w:r>
            <w:r>
              <w:rPr>
                <w:rStyle w:val="IndexLink"/>
              </w:rPr>
              <w:t>173</w:t>
            </w:r>
          </w:hyperlink>
        </w:p>
        <w:p>
          <w:pPr>
            <w:pStyle w:val="Contents6"/>
            <w:tabs>
              <w:tab w:val="clear" w:pos="7609"/>
              <w:tab w:val="right" w:pos="9026" w:leader="dot"/>
            </w:tabs>
            <w:rPr/>
          </w:pPr>
          <w:hyperlink w:anchor="__RefHeading___Toc7482162_417432637">
            <w:r>
              <w:rPr>
                <w:webHidden/>
                <w:rStyle w:val="IndexLink"/>
                <w:rtl w:val="true"/>
              </w:rPr>
              <w:t>د</w:t>
            </w:r>
            <w:r>
              <w:rPr>
                <w:rStyle w:val="IndexLink"/>
                <w:rtl w:val="true"/>
              </w:rPr>
              <w:t>-</w:t>
            </w:r>
            <w:r>
              <w:rPr>
                <w:rStyle w:val="IndexLink"/>
                <w:rtl w:val="true"/>
              </w:rPr>
              <w:t>علي عليه السّلام في يوم الإنذار</w:t>
            </w:r>
            <w:r>
              <w:rPr>
                <w:rStyle w:val="IndexLink"/>
                <w:rtl w:val="true"/>
              </w:rPr>
              <w:t>:</w:t>
              <w:tab/>
            </w:r>
            <w:r>
              <w:rPr>
                <w:rStyle w:val="IndexLink"/>
              </w:rPr>
              <w:t>175</w:t>
            </w:r>
          </w:hyperlink>
        </w:p>
        <w:p>
          <w:pPr>
            <w:pStyle w:val="Contents6"/>
            <w:tabs>
              <w:tab w:val="clear" w:pos="7609"/>
              <w:tab w:val="right" w:pos="9026" w:leader="dot"/>
            </w:tabs>
            <w:rPr/>
          </w:pPr>
          <w:hyperlink w:anchor="__RefHeading___Toc7482164_417432637">
            <w:r>
              <w:rPr>
                <w:webHidden/>
                <w:rStyle w:val="IndexLink"/>
                <w:rtl w:val="true"/>
              </w:rPr>
              <w:t>ه</w:t>
            </w:r>
            <w:r>
              <w:rPr>
                <w:rStyle w:val="IndexLink"/>
                <w:rtl w:val="true"/>
              </w:rPr>
              <w:t>-</w:t>
            </w:r>
            <w:r>
              <w:rPr>
                <w:rStyle w:val="IndexLink"/>
                <w:rtl w:val="true"/>
              </w:rPr>
              <w:t>موقف أبي طالب رحمه اللّه</w:t>
            </w:r>
            <w:r>
              <w:rPr>
                <w:rStyle w:val="IndexLink"/>
                <w:rtl w:val="true"/>
              </w:rPr>
              <w:t>:</w:t>
              <w:tab/>
            </w:r>
            <w:r>
              <w:rPr>
                <w:rStyle w:val="IndexLink"/>
              </w:rPr>
              <w:t>176</w:t>
            </w:r>
          </w:hyperlink>
        </w:p>
        <w:p>
          <w:pPr>
            <w:pStyle w:val="Contents6"/>
            <w:tabs>
              <w:tab w:val="clear" w:pos="7609"/>
              <w:tab w:val="right" w:pos="9026" w:leader="dot"/>
            </w:tabs>
            <w:rPr/>
          </w:pPr>
          <w:hyperlink w:anchor="__RefHeading___Toc7482166_417432637">
            <w:r>
              <w:rPr>
                <w:webHidden/>
                <w:rStyle w:val="IndexLink"/>
                <w:rtl w:val="true"/>
              </w:rPr>
              <w:t>و</w:t>
            </w:r>
            <w:r>
              <w:rPr>
                <w:rStyle w:val="IndexLink"/>
                <w:rtl w:val="true"/>
              </w:rPr>
              <w:t>-</w:t>
            </w:r>
            <w:r>
              <w:rPr>
                <w:rStyle w:val="IndexLink"/>
                <w:rtl w:val="true"/>
              </w:rPr>
              <w:t>موقف أبي لهب</w:t>
            </w:r>
            <w:r>
              <w:rPr>
                <w:rStyle w:val="IndexLink"/>
                <w:rtl w:val="true"/>
              </w:rPr>
              <w:t>:</w:t>
              <w:tab/>
            </w:r>
            <w:r>
              <w:rPr>
                <w:rStyle w:val="IndexLink"/>
              </w:rPr>
              <w:t>176</w:t>
            </w:r>
          </w:hyperlink>
        </w:p>
        <w:p>
          <w:pPr>
            <w:pStyle w:val="Contents6"/>
            <w:tabs>
              <w:tab w:val="clear" w:pos="7609"/>
              <w:tab w:val="right" w:pos="9026" w:leader="dot"/>
            </w:tabs>
            <w:rPr/>
          </w:pPr>
          <w:hyperlink w:anchor="__RefHeading___Toc7482168_417432637">
            <w:r>
              <w:rPr>
                <w:webHidden/>
                <w:rStyle w:val="IndexLink"/>
                <w:rtl w:val="true"/>
              </w:rPr>
              <w:t>ز</w:t>
            </w:r>
            <w:r>
              <w:rPr>
                <w:rStyle w:val="IndexLink"/>
                <w:rtl w:val="true"/>
              </w:rPr>
              <w:t>-</w:t>
            </w:r>
            <w:r>
              <w:rPr>
                <w:rStyle w:val="IndexLink"/>
                <w:rtl w:val="true"/>
              </w:rPr>
              <w:t>الإنذار أولا</w:t>
            </w:r>
            <w:r>
              <w:rPr>
                <w:rStyle w:val="IndexLink"/>
                <w:rtl w:val="true"/>
              </w:rPr>
              <w:t>:</w:t>
              <w:tab/>
            </w:r>
            <w:r>
              <w:rPr>
                <w:rStyle w:val="IndexLink"/>
              </w:rPr>
              <w:t>177</w:t>
            </w:r>
          </w:hyperlink>
        </w:p>
        <w:p>
          <w:pPr>
            <w:pStyle w:val="Contents6"/>
            <w:tabs>
              <w:tab w:val="clear" w:pos="7609"/>
              <w:tab w:val="right" w:pos="9026" w:leader="dot"/>
            </w:tabs>
            <w:rPr/>
          </w:pPr>
          <w:hyperlink w:anchor="__RefHeading___Toc7482170_417432637">
            <w:r>
              <w:rPr>
                <w:webHidden/>
                <w:rStyle w:val="IndexLink"/>
                <w:rtl w:val="true"/>
              </w:rPr>
              <w:t>ح</w:t>
            </w:r>
            <w:r>
              <w:rPr>
                <w:rStyle w:val="IndexLink"/>
                <w:rtl w:val="true"/>
              </w:rPr>
              <w:t>-</w:t>
            </w:r>
            <w:r>
              <w:rPr>
                <w:rStyle w:val="IndexLink"/>
                <w:rtl w:val="true"/>
              </w:rPr>
              <w:t xml:space="preserve">ماذا قال النبي صلّى اللّه عليه و آله في يوم الإنذار؟ </w:t>
            </w:r>
            <w:r>
              <w:rPr>
                <w:rStyle w:val="IndexLink"/>
                <w:rtl w:val="true"/>
              </w:rPr>
              <w:t>! :</w:t>
              <w:tab/>
            </w:r>
            <w:r>
              <w:rPr>
                <w:rStyle w:val="IndexLink"/>
              </w:rPr>
              <w:t>179</w:t>
            </w:r>
          </w:hyperlink>
        </w:p>
        <w:p>
          <w:pPr>
            <w:pStyle w:val="Contents6"/>
            <w:tabs>
              <w:tab w:val="clear" w:pos="7609"/>
              <w:tab w:val="right" w:pos="9026" w:leader="dot"/>
            </w:tabs>
            <w:rPr/>
          </w:pPr>
          <w:hyperlink w:anchor="__RefHeading___Toc7482172_417432637">
            <w:r>
              <w:rPr>
                <w:webHidden/>
                <w:rStyle w:val="IndexLink"/>
                <w:rtl w:val="true"/>
              </w:rPr>
              <w:t>ط</w:t>
            </w:r>
            <w:r>
              <w:rPr>
                <w:rStyle w:val="IndexLink"/>
                <w:rtl w:val="true"/>
              </w:rPr>
              <w:t>-</w:t>
            </w:r>
            <w:r>
              <w:rPr>
                <w:rStyle w:val="IndexLink"/>
                <w:rtl w:val="true"/>
              </w:rPr>
              <w:t>التبشير و الإنذار</w:t>
            </w:r>
            <w:r>
              <w:rPr>
                <w:rStyle w:val="IndexLink"/>
                <w:rtl w:val="true"/>
              </w:rPr>
              <w:t>:</w:t>
              <w:tab/>
            </w:r>
            <w:r>
              <w:rPr>
                <w:rStyle w:val="IndexLink"/>
              </w:rPr>
              <w:t>180</w:t>
            </w:r>
          </w:hyperlink>
        </w:p>
        <w:p>
          <w:pPr>
            <w:pStyle w:val="Contents6"/>
            <w:tabs>
              <w:tab w:val="clear" w:pos="7609"/>
              <w:tab w:val="right" w:pos="9026" w:leader="dot"/>
            </w:tabs>
            <w:rPr/>
          </w:pPr>
          <w:hyperlink w:anchor="__RefHeading___Toc7482174_417432637">
            <w:r>
              <w:rPr>
                <w:webHidden/>
                <w:rStyle w:val="IndexLink"/>
                <w:rtl w:val="true"/>
              </w:rPr>
              <w:t>ي</w:t>
            </w:r>
            <w:r>
              <w:rPr>
                <w:rStyle w:val="IndexLink"/>
                <w:rtl w:val="true"/>
              </w:rPr>
              <w:t>-</w:t>
            </w:r>
            <w:r>
              <w:rPr>
                <w:rStyle w:val="IndexLink"/>
                <w:rtl w:val="true"/>
              </w:rPr>
              <w:t>أخي و وصيي</w:t>
            </w:r>
            <w:r>
              <w:rPr>
                <w:rStyle w:val="IndexLink"/>
                <w:rtl w:val="true"/>
              </w:rPr>
              <w:t>:</w:t>
              <w:tab/>
            </w:r>
            <w:r>
              <w:rPr>
                <w:rStyle w:val="IndexLink"/>
              </w:rPr>
              <w:t>181</w:t>
            </w:r>
          </w:hyperlink>
        </w:p>
        <w:p>
          <w:pPr>
            <w:pStyle w:val="Contents5"/>
            <w:tabs>
              <w:tab w:val="clear" w:pos="7892"/>
              <w:tab w:val="right" w:pos="9026" w:leader="dot"/>
            </w:tabs>
            <w:rPr/>
          </w:pPr>
          <w:hyperlink w:anchor="__RefHeading___Toc7482176_417432637">
            <w:r>
              <w:rPr>
                <w:webHidden/>
                <w:rStyle w:val="IndexLink"/>
                <w:rtl w:val="true"/>
              </w:rPr>
              <w:t>آخر حملات التشكيك في حديث الإنذار</w:t>
            </w:r>
            <w:r>
              <w:rPr>
                <w:rStyle w:val="IndexLink"/>
                <w:rtl w:val="true"/>
              </w:rPr>
              <w:t>:</w:t>
              <w:tab/>
            </w:r>
            <w:r>
              <w:rPr>
                <w:rStyle w:val="IndexLink"/>
              </w:rPr>
              <w:t>182</w:t>
            </w:r>
          </w:hyperlink>
        </w:p>
        <w:p>
          <w:pPr>
            <w:pStyle w:val="Contents5"/>
            <w:tabs>
              <w:tab w:val="clear" w:pos="7892"/>
              <w:tab w:val="right" w:pos="9026" w:leader="dot"/>
            </w:tabs>
            <w:rPr/>
          </w:pPr>
          <w:hyperlink w:anchor="__RefHeading___Toc7482178_417432637">
            <w:r>
              <w:rPr>
                <w:webHidden/>
                <w:rStyle w:val="IndexLink"/>
                <w:rtl w:val="true"/>
              </w:rPr>
              <w:t>خلاصة الأمر</w:t>
            </w:r>
            <w:r>
              <w:rPr>
                <w:rStyle w:val="IndexLink"/>
                <w:rtl w:val="true"/>
              </w:rPr>
              <w:t>:</w:t>
              <w:tab/>
            </w:r>
            <w:r>
              <w:rPr>
                <w:rStyle w:val="IndexLink"/>
              </w:rPr>
              <w:t>190</w:t>
            </w:r>
          </w:hyperlink>
        </w:p>
        <w:p>
          <w:pPr>
            <w:pStyle w:val="Contents5"/>
            <w:tabs>
              <w:tab w:val="clear" w:pos="7892"/>
              <w:tab w:val="right" w:pos="9026" w:leader="dot"/>
            </w:tabs>
            <w:rPr/>
          </w:pPr>
          <w:hyperlink w:anchor="__RefHeading___Toc7482180_417432637">
            <w:r>
              <w:rPr>
                <w:webHidden/>
                <w:rStyle w:val="IndexLink"/>
                <w:rtl w:val="true"/>
              </w:rPr>
              <w:t>مناقشة ما تقدم</w:t>
            </w:r>
            <w:r>
              <w:rPr>
                <w:rStyle w:val="IndexLink"/>
                <w:rtl w:val="true"/>
              </w:rPr>
              <w:t>:</w:t>
              <w:tab/>
            </w:r>
            <w:r>
              <w:rPr>
                <w:rStyle w:val="IndexLink"/>
              </w:rPr>
              <w:t>191</w:t>
            </w:r>
          </w:hyperlink>
        </w:p>
        <w:p>
          <w:pPr>
            <w:pStyle w:val="Contents4"/>
            <w:tabs>
              <w:tab w:val="clear" w:pos="8176"/>
              <w:tab w:val="right" w:pos="9026" w:leader="dot"/>
            </w:tabs>
            <w:rPr/>
          </w:pPr>
          <w:hyperlink w:anchor="__RefHeading___Toc7482182_417432637">
            <w:r>
              <w:rPr>
                <w:webHidden/>
                <w:rStyle w:val="IndexLink"/>
                <w:rtl w:val="true"/>
              </w:rPr>
              <w:t>الفصل الثالث</w:t>
            </w:r>
            <w:r>
              <w:rPr>
                <w:rStyle w:val="IndexLink"/>
                <w:rtl w:val="true"/>
              </w:rPr>
              <w:t xml:space="preserve">: </w:t>
            </w:r>
            <w:r>
              <w:rPr>
                <w:rStyle w:val="IndexLink"/>
                <w:rtl w:val="true"/>
              </w:rPr>
              <w:t>حتى الهجرة إلى الحبشة</w:t>
            </w:r>
            <w:r>
              <w:rPr>
                <w:rStyle w:val="IndexLink"/>
                <w:rtl w:val="true"/>
              </w:rPr>
              <w:tab/>
            </w:r>
            <w:r>
              <w:rPr>
                <w:rStyle w:val="IndexLink"/>
              </w:rPr>
              <w:t>203</w:t>
            </w:r>
          </w:hyperlink>
        </w:p>
        <w:p>
          <w:pPr>
            <w:pStyle w:val="Contents5"/>
            <w:tabs>
              <w:tab w:val="clear" w:pos="7892"/>
              <w:tab w:val="right" w:pos="9026" w:leader="dot"/>
            </w:tabs>
            <w:rPr/>
          </w:pPr>
          <w:hyperlink w:anchor="__RefHeading___Toc7482184_417432637">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7482186_417432637">
            <w:r>
              <w:rPr>
                <w:webHidden/>
                <w:rStyle w:val="IndexLink"/>
                <w:rtl w:val="true"/>
              </w:rPr>
              <w:t>فاصدع بما تؤمر</w:t>
            </w:r>
            <w:r>
              <w:rPr>
                <w:rStyle w:val="IndexLink"/>
                <w:rtl w:val="true"/>
              </w:rPr>
              <w:t>:</w:t>
              <w:tab/>
            </w:r>
            <w:r>
              <w:rPr>
                <w:rStyle w:val="IndexLink"/>
              </w:rPr>
              <w:t>205</w:t>
            </w:r>
          </w:hyperlink>
        </w:p>
        <w:p>
          <w:pPr>
            <w:pStyle w:val="Contents5"/>
            <w:tabs>
              <w:tab w:val="clear" w:pos="7892"/>
              <w:tab w:val="right" w:pos="9026" w:leader="dot"/>
            </w:tabs>
            <w:rPr/>
          </w:pPr>
          <w:hyperlink w:anchor="__RefHeading___Toc7482188_417432637">
            <w:r>
              <w:rPr>
                <w:webHidden/>
                <w:rStyle w:val="IndexLink"/>
                <w:rtl w:val="true"/>
              </w:rPr>
              <w:t>المفاوضات الفاشلة</w:t>
            </w:r>
            <w:r>
              <w:rPr>
                <w:rStyle w:val="IndexLink"/>
                <w:rtl w:val="true"/>
              </w:rPr>
              <w:t>:</w:t>
              <w:tab/>
            </w:r>
            <w:r>
              <w:rPr>
                <w:rStyle w:val="IndexLink"/>
              </w:rPr>
              <w:t>207</w:t>
            </w:r>
          </w:hyperlink>
        </w:p>
        <w:p>
          <w:pPr>
            <w:pStyle w:val="Contents6"/>
            <w:tabs>
              <w:tab w:val="clear" w:pos="7609"/>
              <w:tab w:val="right" w:pos="9026" w:leader="dot"/>
            </w:tabs>
            <w:rPr/>
          </w:pPr>
          <w:hyperlink w:anchor="__RefHeading___Toc7482190_417432637">
            <w:r>
              <w:rPr>
                <w:webHidden/>
                <w:rStyle w:val="IndexLink"/>
                <w:rtl w:val="true"/>
              </w:rPr>
              <w:t>اشارة</w:t>
            </w:r>
            <w:r>
              <w:rPr>
                <w:rStyle w:val="IndexLink"/>
                <w:rtl w:val="true"/>
              </w:rPr>
              <w:tab/>
            </w:r>
            <w:r>
              <w:rPr>
                <w:rStyle w:val="IndexLink"/>
              </w:rPr>
              <w:t>207</w:t>
            </w:r>
          </w:hyperlink>
        </w:p>
        <w:p>
          <w:pPr>
            <w:pStyle w:val="Contents6"/>
            <w:tabs>
              <w:tab w:val="clear" w:pos="7609"/>
              <w:tab w:val="right" w:pos="9026" w:leader="dot"/>
            </w:tabs>
            <w:rPr/>
          </w:pPr>
          <w:hyperlink w:anchor="__RefHeading___Toc7482192_417432637">
            <w:r>
              <w:rPr>
                <w:webHidden/>
                <w:rStyle w:val="IndexLink"/>
                <w:rtl w:val="true"/>
              </w:rPr>
              <w:t>أ</w:t>
            </w:r>
            <w:r>
              <w:rPr>
                <w:rStyle w:val="IndexLink"/>
                <w:rtl w:val="true"/>
              </w:rPr>
              <w:t>-</w:t>
            </w:r>
            <w:r>
              <w:rPr>
                <w:rStyle w:val="IndexLink"/>
                <w:rtl w:val="true"/>
              </w:rPr>
              <w:t>قريش لم تصل إلى نتيجة</w:t>
            </w:r>
            <w:r>
              <w:rPr>
                <w:rStyle w:val="IndexLink"/>
                <w:rtl w:val="true"/>
              </w:rPr>
              <w:t>:</w:t>
              <w:tab/>
            </w:r>
            <w:r>
              <w:rPr>
                <w:rStyle w:val="IndexLink"/>
              </w:rPr>
              <w:t>209</w:t>
            </w:r>
          </w:hyperlink>
        </w:p>
        <w:p>
          <w:pPr>
            <w:pStyle w:val="Contents6"/>
            <w:tabs>
              <w:tab w:val="clear" w:pos="7609"/>
              <w:tab w:val="right" w:pos="9026" w:leader="dot"/>
            </w:tabs>
            <w:rPr/>
          </w:pPr>
          <w:hyperlink w:anchor="__RefHeading___Toc7482194_417432637">
            <w:r>
              <w:rPr>
                <w:webHidden/>
                <w:rStyle w:val="IndexLink"/>
                <w:rtl w:val="true"/>
              </w:rPr>
              <w:t>ب</w:t>
            </w:r>
            <w:r>
              <w:rPr>
                <w:rStyle w:val="IndexLink"/>
                <w:rtl w:val="true"/>
              </w:rPr>
              <w:t xml:space="preserve">: </w:t>
            </w:r>
            <w:r>
              <w:rPr>
                <w:rStyle w:val="IndexLink"/>
                <w:rtl w:val="true"/>
              </w:rPr>
              <w:t>سر استكبار قريش</w:t>
            </w:r>
            <w:r>
              <w:rPr>
                <w:rStyle w:val="IndexLink"/>
                <w:rtl w:val="true"/>
              </w:rPr>
              <w:t>:</w:t>
              <w:tab/>
            </w:r>
            <w:r>
              <w:rPr>
                <w:rStyle w:val="IndexLink"/>
              </w:rPr>
              <w:t>210</w:t>
            </w:r>
          </w:hyperlink>
        </w:p>
        <w:p>
          <w:pPr>
            <w:pStyle w:val="Contents5"/>
            <w:tabs>
              <w:tab w:val="clear" w:pos="7892"/>
              <w:tab w:val="right" w:pos="9026" w:leader="dot"/>
            </w:tabs>
            <w:rPr/>
          </w:pPr>
          <w:hyperlink w:anchor="__RefHeading___Toc7482196_417432637">
            <w:r>
              <w:rPr>
                <w:webHidden/>
                <w:rStyle w:val="IndexLink"/>
                <w:rtl w:val="true"/>
              </w:rPr>
              <w:t>ماذا بعد فشل المفاوضات؟</w:t>
            </w:r>
            <w:r>
              <w:rPr>
                <w:rStyle w:val="IndexLink"/>
                <w:rtl w:val="true"/>
              </w:rPr>
              <w:tab/>
            </w:r>
            <w:r>
              <w:rPr>
                <w:rStyle w:val="IndexLink"/>
              </w:rPr>
              <w:t>212</w:t>
            </w:r>
          </w:hyperlink>
        </w:p>
        <w:p>
          <w:pPr>
            <w:pStyle w:val="Contents5"/>
            <w:tabs>
              <w:tab w:val="clear" w:pos="7892"/>
              <w:tab w:val="right" w:pos="9026" w:leader="dot"/>
            </w:tabs>
            <w:rPr/>
          </w:pPr>
          <w:hyperlink w:anchor="__RefHeading___Toc7482198_417432637">
            <w:r>
              <w:rPr>
                <w:webHidden/>
                <w:rStyle w:val="IndexLink"/>
                <w:rtl w:val="true"/>
              </w:rPr>
              <w:t>المعذبون في مكة</w:t>
            </w:r>
            <w:r>
              <w:rPr>
                <w:rStyle w:val="IndexLink"/>
                <w:rtl w:val="true"/>
              </w:rPr>
              <w:t>:</w:t>
              <w:tab/>
            </w:r>
            <w:r>
              <w:rPr>
                <w:rStyle w:val="IndexLink"/>
              </w:rPr>
              <w:t>215</w:t>
            </w:r>
          </w:hyperlink>
        </w:p>
        <w:p>
          <w:pPr>
            <w:pStyle w:val="Contents5"/>
            <w:tabs>
              <w:tab w:val="clear" w:pos="7892"/>
              <w:tab w:val="right" w:pos="9026" w:leader="dot"/>
            </w:tabs>
            <w:rPr/>
          </w:pPr>
          <w:hyperlink w:anchor="__RefHeading___Toc7482200_417432637">
            <w:r>
              <w:rPr>
                <w:webHidden/>
                <w:rStyle w:val="IndexLink"/>
                <w:rtl w:val="true"/>
              </w:rPr>
              <w:t>مع المعذبين أيضا</w:t>
            </w:r>
            <w:r>
              <w:rPr>
                <w:rStyle w:val="IndexLink"/>
                <w:rtl w:val="true"/>
              </w:rPr>
              <w:t>:</w:t>
              <w:tab/>
            </w:r>
            <w:r>
              <w:rPr>
                <w:rStyle w:val="IndexLink"/>
              </w:rPr>
              <w:t>215</w:t>
            </w:r>
          </w:hyperlink>
        </w:p>
        <w:p>
          <w:pPr>
            <w:pStyle w:val="Contents5"/>
            <w:tabs>
              <w:tab w:val="clear" w:pos="7892"/>
              <w:tab w:val="right" w:pos="9026" w:leader="dot"/>
            </w:tabs>
            <w:rPr/>
          </w:pPr>
          <w:hyperlink w:anchor="__RefHeading___Toc7482202_417432637">
            <w:r>
              <w:rPr>
                <w:webHidden/>
                <w:rStyle w:val="IndexLink"/>
                <w:rtl w:val="true"/>
              </w:rPr>
              <w:t>المعذبون الذين أعتقهم أبو بكر</w:t>
            </w:r>
            <w:r>
              <w:rPr>
                <w:rStyle w:val="IndexLink"/>
                <w:rtl w:val="true"/>
              </w:rPr>
              <w:t>:</w:t>
              <w:tab/>
            </w:r>
            <w:r>
              <w:rPr>
                <w:rStyle w:val="IndexLink"/>
              </w:rPr>
              <w:t>216</w:t>
            </w:r>
          </w:hyperlink>
        </w:p>
        <w:p>
          <w:pPr>
            <w:pStyle w:val="Contents5"/>
            <w:tabs>
              <w:tab w:val="clear" w:pos="7892"/>
              <w:tab w:val="right" w:pos="9026" w:leader="dot"/>
            </w:tabs>
            <w:rPr/>
          </w:pPr>
          <w:hyperlink w:anchor="__RefHeading___Toc7482204_417432637">
            <w:r>
              <w:rPr>
                <w:webHidden/>
                <w:rStyle w:val="IndexLink"/>
                <w:rtl w:val="true"/>
              </w:rPr>
              <w:t xml:space="preserve">هل عذب المشركون أبا بكر؟ </w:t>
            </w:r>
            <w:r>
              <w:rPr>
                <w:rStyle w:val="IndexLink"/>
                <w:rtl w:val="true"/>
              </w:rPr>
              <w:t>!</w:t>
              <w:tab/>
            </w:r>
            <w:r>
              <w:rPr>
                <w:rStyle w:val="IndexLink"/>
              </w:rPr>
              <w:t>223</w:t>
            </w:r>
          </w:hyperlink>
        </w:p>
        <w:p>
          <w:pPr>
            <w:pStyle w:val="Contents5"/>
            <w:tabs>
              <w:tab w:val="clear" w:pos="7892"/>
              <w:tab w:val="right" w:pos="9026" w:leader="dot"/>
            </w:tabs>
            <w:rPr/>
          </w:pPr>
          <w:hyperlink w:anchor="__RefHeading___Toc7482206_417432637">
            <w:r>
              <w:rPr>
                <w:webHidden/>
                <w:rStyle w:val="IndexLink"/>
                <w:rtl w:val="true"/>
              </w:rPr>
              <w:t>ملاحظة</w:t>
            </w:r>
            <w:r>
              <w:rPr>
                <w:rStyle w:val="IndexLink"/>
                <w:rtl w:val="true"/>
              </w:rPr>
              <w:t xml:space="preserve">: </w:t>
            </w:r>
            <w:r>
              <w:rPr>
                <w:rStyle w:val="IndexLink"/>
                <w:rtl w:val="true"/>
              </w:rPr>
              <w:t xml:space="preserve">هل كان أبو بكر رئيسا؟ </w:t>
            </w:r>
            <w:r>
              <w:rPr>
                <w:rStyle w:val="IndexLink"/>
                <w:rtl w:val="true"/>
              </w:rPr>
              <w:t>! :</w:t>
              <w:tab/>
            </w:r>
            <w:r>
              <w:rPr>
                <w:rStyle w:val="IndexLink"/>
              </w:rPr>
              <w:t>225</w:t>
            </w:r>
          </w:hyperlink>
        </w:p>
        <w:p>
          <w:pPr>
            <w:pStyle w:val="Contents5"/>
            <w:tabs>
              <w:tab w:val="clear" w:pos="7892"/>
              <w:tab w:val="right" w:pos="9026" w:leader="dot"/>
            </w:tabs>
            <w:rPr/>
          </w:pPr>
          <w:hyperlink w:anchor="__RefHeading___Toc7482208_417432637">
            <w:r>
              <w:rPr>
                <w:webHidden/>
                <w:rStyle w:val="IndexLink"/>
                <w:rtl w:val="true"/>
              </w:rPr>
              <w:t>ملاحظة أخيرة</w:t>
            </w:r>
            <w:r>
              <w:rPr>
                <w:rStyle w:val="IndexLink"/>
                <w:rtl w:val="true"/>
              </w:rPr>
              <w:t>:</w:t>
              <w:tab/>
            </w:r>
            <w:r>
              <w:rPr>
                <w:rStyle w:val="IndexLink"/>
              </w:rPr>
              <w:t>226</w:t>
            </w:r>
          </w:hyperlink>
        </w:p>
        <w:p>
          <w:pPr>
            <w:pStyle w:val="Contents5"/>
            <w:tabs>
              <w:tab w:val="clear" w:pos="7892"/>
              <w:tab w:val="right" w:pos="9026" w:leader="dot"/>
            </w:tabs>
            <w:rPr/>
          </w:pPr>
          <w:hyperlink w:anchor="__RefHeading___Toc7482210_417432637">
            <w:r>
              <w:rPr>
                <w:webHidden/>
                <w:rStyle w:val="IndexLink"/>
                <w:rtl w:val="true"/>
              </w:rPr>
              <w:t>أول شهيد في الإسلام من آل ياسر</w:t>
            </w:r>
            <w:r>
              <w:rPr>
                <w:rStyle w:val="IndexLink"/>
                <w:rtl w:val="true"/>
              </w:rPr>
              <w:t>:</w:t>
              <w:tab/>
            </w:r>
            <w:r>
              <w:rPr>
                <w:rStyle w:val="IndexLink"/>
              </w:rPr>
              <w:t>227</w:t>
            </w:r>
          </w:hyperlink>
        </w:p>
        <w:p>
          <w:pPr>
            <w:pStyle w:val="Contents5"/>
            <w:tabs>
              <w:tab w:val="clear" w:pos="7892"/>
              <w:tab w:val="right" w:pos="9026" w:leader="dot"/>
            </w:tabs>
            <w:rPr/>
          </w:pPr>
          <w:hyperlink w:anchor="__RefHeading___Toc7482212_417432637">
            <w:r>
              <w:rPr>
                <w:webHidden/>
                <w:rStyle w:val="IndexLink"/>
                <w:rtl w:val="true"/>
              </w:rPr>
              <w:t>عمار بن ياسر</w:t>
            </w:r>
            <w:r>
              <w:rPr>
                <w:rStyle w:val="IndexLink"/>
                <w:rtl w:val="true"/>
              </w:rPr>
              <w:t>:</w:t>
              <w:tab/>
            </w:r>
            <w:r>
              <w:rPr>
                <w:rStyle w:val="IndexLink"/>
              </w:rPr>
              <w:t>229</w:t>
            </w:r>
          </w:hyperlink>
        </w:p>
        <w:p>
          <w:pPr>
            <w:pStyle w:val="Contents5"/>
            <w:tabs>
              <w:tab w:val="clear" w:pos="7892"/>
              <w:tab w:val="right" w:pos="9026" w:leader="dot"/>
            </w:tabs>
            <w:rPr/>
          </w:pPr>
          <w:hyperlink w:anchor="__RefHeading___Toc7482214_417432637">
            <w:r>
              <w:rPr>
                <w:webHidden/>
                <w:rStyle w:val="IndexLink"/>
                <w:rtl w:val="true"/>
              </w:rPr>
              <w:t>التقية في الكتاب و السنة</w:t>
            </w:r>
            <w:r>
              <w:rPr>
                <w:rStyle w:val="IndexLink"/>
                <w:rtl w:val="true"/>
              </w:rPr>
              <w:t>:</w:t>
              <w:tab/>
            </w:r>
            <w:r>
              <w:rPr>
                <w:rStyle w:val="IndexLink"/>
              </w:rPr>
              <w:t>229</w:t>
            </w:r>
          </w:hyperlink>
        </w:p>
        <w:p>
          <w:pPr>
            <w:pStyle w:val="Contents5"/>
            <w:tabs>
              <w:tab w:val="clear" w:pos="7892"/>
              <w:tab w:val="right" w:pos="9026" w:leader="dot"/>
            </w:tabs>
            <w:rPr/>
          </w:pPr>
          <w:hyperlink w:anchor="__RefHeading___Toc7482216_417432637">
            <w:r>
              <w:rPr>
                <w:webHidden/>
                <w:rStyle w:val="IndexLink"/>
                <w:rtl w:val="true"/>
              </w:rPr>
              <w:t>ملاحظة</w:t>
            </w:r>
            <w:r>
              <w:rPr>
                <w:rStyle w:val="IndexLink"/>
                <w:rtl w:val="true"/>
              </w:rPr>
              <w:t>:</w:t>
              <w:tab/>
            </w:r>
            <w:r>
              <w:rPr>
                <w:rStyle w:val="IndexLink"/>
              </w:rPr>
              <w:t>230</w:t>
            </w:r>
          </w:hyperlink>
        </w:p>
        <w:p>
          <w:pPr>
            <w:pStyle w:val="Contents5"/>
            <w:tabs>
              <w:tab w:val="clear" w:pos="7892"/>
              <w:tab w:val="right" w:pos="9026" w:leader="dot"/>
            </w:tabs>
            <w:rPr/>
          </w:pPr>
          <w:hyperlink w:anchor="__RefHeading___Toc7482218_417432637">
            <w:r>
              <w:rPr>
                <w:webHidden/>
                <w:rStyle w:val="IndexLink"/>
                <w:rtl w:val="true"/>
              </w:rPr>
              <w:t>و أما من السنة، فنذكر</w:t>
            </w:r>
            <w:r>
              <w:rPr>
                <w:rStyle w:val="IndexLink"/>
                <w:rtl w:val="true"/>
              </w:rPr>
              <w:t>:</w:t>
              <w:tab/>
            </w:r>
            <w:r>
              <w:rPr>
                <w:rStyle w:val="IndexLink"/>
              </w:rPr>
              <w:t>231</w:t>
            </w:r>
          </w:hyperlink>
        </w:p>
        <w:p>
          <w:pPr>
            <w:pStyle w:val="Contents5"/>
            <w:tabs>
              <w:tab w:val="clear" w:pos="7892"/>
              <w:tab w:val="right" w:pos="9026" w:leader="dot"/>
            </w:tabs>
            <w:rPr/>
          </w:pPr>
          <w:hyperlink w:anchor="__RefHeading___Toc7482220_417432637">
            <w:r>
              <w:rPr>
                <w:webHidden/>
                <w:rStyle w:val="IndexLink"/>
                <w:rtl w:val="true"/>
              </w:rPr>
              <w:t>و أما التقية في التاريخ</w:t>
            </w:r>
            <w:r>
              <w:rPr>
                <w:rStyle w:val="IndexLink"/>
                <w:rtl w:val="true"/>
              </w:rPr>
              <w:t>:</w:t>
              <w:tab/>
            </w:r>
            <w:r>
              <w:rPr>
                <w:rStyle w:val="IndexLink"/>
              </w:rPr>
              <w:t>233</w:t>
            </w:r>
          </w:hyperlink>
        </w:p>
        <w:p>
          <w:pPr>
            <w:pStyle w:val="Contents5"/>
            <w:tabs>
              <w:tab w:val="clear" w:pos="7892"/>
              <w:tab w:val="right" w:pos="9026" w:leader="dot"/>
            </w:tabs>
            <w:rPr/>
          </w:pPr>
          <w:hyperlink w:anchor="__RefHeading___Toc7482222_417432637">
            <w:r>
              <w:rPr>
                <w:webHidden/>
                <w:rStyle w:val="IndexLink"/>
                <w:rtl w:val="true"/>
              </w:rPr>
              <w:t>التقية ضرورة فطرية عقلية دينية إصلاحية</w:t>
            </w:r>
            <w:r>
              <w:rPr>
                <w:rStyle w:val="IndexLink"/>
                <w:rtl w:val="true"/>
              </w:rPr>
              <w:t>:</w:t>
              <w:tab/>
            </w:r>
            <w:r>
              <w:rPr>
                <w:rStyle w:val="IndexLink"/>
              </w:rPr>
              <w:t>241</w:t>
            </w:r>
          </w:hyperlink>
        </w:p>
        <w:p>
          <w:pPr>
            <w:pStyle w:val="Contents4"/>
            <w:tabs>
              <w:tab w:val="clear" w:pos="8176"/>
              <w:tab w:val="right" w:pos="9026" w:leader="dot"/>
            </w:tabs>
            <w:rPr/>
          </w:pPr>
          <w:hyperlink w:anchor="__RefHeading___Toc7482224_417432637">
            <w:r>
              <w:rPr>
                <w:webHidden/>
                <w:rStyle w:val="IndexLink"/>
                <w:rtl w:val="true"/>
              </w:rPr>
              <w:t>الفصل الرابع</w:t>
            </w:r>
            <w:r>
              <w:rPr>
                <w:rStyle w:val="IndexLink"/>
                <w:rtl w:val="true"/>
              </w:rPr>
              <w:t xml:space="preserve">: </w:t>
            </w:r>
            <w:r>
              <w:rPr>
                <w:rStyle w:val="IndexLink"/>
                <w:rtl w:val="true"/>
              </w:rPr>
              <w:t>هجرة الحبشة</w:t>
            </w:r>
            <w:r>
              <w:rPr>
                <w:rStyle w:val="IndexLink"/>
                <w:rtl w:val="true"/>
              </w:rPr>
              <w:tab/>
            </w:r>
            <w:r>
              <w:rPr>
                <w:rStyle w:val="IndexLink"/>
              </w:rPr>
              <w:t>245</w:t>
            </w:r>
          </w:hyperlink>
        </w:p>
        <w:p>
          <w:pPr>
            <w:pStyle w:val="Contents5"/>
            <w:tabs>
              <w:tab w:val="clear" w:pos="7892"/>
              <w:tab w:val="right" w:pos="9026" w:leader="dot"/>
            </w:tabs>
            <w:rPr/>
          </w:pPr>
          <w:hyperlink w:anchor="__RefHeading___Toc7482226_41743263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7482228_417432637">
            <w:r>
              <w:rPr>
                <w:webHidden/>
                <w:rStyle w:val="IndexLink"/>
                <w:rtl w:val="true"/>
              </w:rPr>
              <w:t>لا بد من حل</w:t>
            </w:r>
            <w:r>
              <w:rPr>
                <w:rStyle w:val="IndexLink"/>
                <w:rtl w:val="true"/>
              </w:rPr>
              <w:t>:</w:t>
              <w:tab/>
            </w:r>
            <w:r>
              <w:rPr>
                <w:rStyle w:val="IndexLink"/>
              </w:rPr>
              <w:t>247</w:t>
            </w:r>
          </w:hyperlink>
        </w:p>
        <w:p>
          <w:pPr>
            <w:pStyle w:val="Contents5"/>
            <w:tabs>
              <w:tab w:val="clear" w:pos="7892"/>
              <w:tab w:val="right" w:pos="9026" w:leader="dot"/>
            </w:tabs>
            <w:rPr/>
          </w:pPr>
          <w:hyperlink w:anchor="__RefHeading___Toc7482230_417432637">
            <w:r>
              <w:rPr>
                <w:webHidden/>
                <w:rStyle w:val="IndexLink"/>
                <w:rtl w:val="true"/>
              </w:rPr>
              <w:t>سر اختيار الحبشة</w:t>
            </w:r>
            <w:r>
              <w:rPr>
                <w:rStyle w:val="IndexLink"/>
                <w:rtl w:val="true"/>
              </w:rPr>
              <w:t>:</w:t>
              <w:tab/>
            </w:r>
            <w:r>
              <w:rPr>
                <w:rStyle w:val="IndexLink"/>
              </w:rPr>
              <w:t>248</w:t>
            </w:r>
          </w:hyperlink>
        </w:p>
        <w:p>
          <w:pPr>
            <w:pStyle w:val="Contents5"/>
            <w:tabs>
              <w:tab w:val="clear" w:pos="7892"/>
              <w:tab w:val="right" w:pos="9026" w:leader="dot"/>
            </w:tabs>
            <w:rPr/>
          </w:pPr>
          <w:hyperlink w:anchor="__RefHeading___Toc7482232_417432637">
            <w:r>
              <w:rPr>
                <w:webHidden/>
                <w:rStyle w:val="IndexLink"/>
                <w:rtl w:val="true"/>
              </w:rPr>
              <w:t>الهجرة إلى الحبشة</w:t>
            </w:r>
            <w:r>
              <w:rPr>
                <w:rStyle w:val="IndexLink"/>
                <w:rtl w:val="true"/>
              </w:rPr>
              <w:t>:</w:t>
              <w:tab/>
            </w:r>
            <w:r>
              <w:rPr>
                <w:rStyle w:val="IndexLink"/>
              </w:rPr>
              <w:t>250</w:t>
            </w:r>
          </w:hyperlink>
        </w:p>
        <w:p>
          <w:pPr>
            <w:pStyle w:val="Contents5"/>
            <w:tabs>
              <w:tab w:val="clear" w:pos="7892"/>
              <w:tab w:val="right" w:pos="9026" w:leader="dot"/>
            </w:tabs>
            <w:rPr/>
          </w:pPr>
          <w:hyperlink w:anchor="__RefHeading___Toc7482234_417432637">
            <w:r>
              <w:rPr>
                <w:webHidden/>
                <w:rStyle w:val="IndexLink"/>
                <w:rtl w:val="true"/>
              </w:rPr>
              <w:t>أمير الهجرة جعفر</w:t>
            </w:r>
            <w:r>
              <w:rPr>
                <w:rStyle w:val="IndexLink"/>
                <w:rtl w:val="true"/>
              </w:rPr>
              <w:t>:</w:t>
              <w:tab/>
            </w:r>
            <w:r>
              <w:rPr>
                <w:rStyle w:val="IndexLink"/>
              </w:rPr>
              <w:t>252</w:t>
            </w:r>
          </w:hyperlink>
        </w:p>
        <w:p>
          <w:pPr>
            <w:pStyle w:val="Contents5"/>
            <w:tabs>
              <w:tab w:val="clear" w:pos="7892"/>
              <w:tab w:val="right" w:pos="9026" w:leader="dot"/>
            </w:tabs>
            <w:rPr/>
          </w:pPr>
          <w:hyperlink w:anchor="__RefHeading___Toc7482236_417432637">
            <w:r>
              <w:rPr>
                <w:webHidden/>
                <w:rStyle w:val="IndexLink"/>
                <w:rtl w:val="true"/>
              </w:rPr>
              <w:t xml:space="preserve">من هو أول مهاجر إلى الحبشة؟ </w:t>
            </w:r>
            <w:r>
              <w:rPr>
                <w:rStyle w:val="IndexLink"/>
                <w:rtl w:val="true"/>
              </w:rPr>
              <w:t>:</w:t>
              <w:tab/>
            </w:r>
            <w:r>
              <w:rPr>
                <w:rStyle w:val="IndexLink"/>
              </w:rPr>
              <w:t>252</w:t>
            </w:r>
          </w:hyperlink>
        </w:p>
        <w:p>
          <w:pPr>
            <w:pStyle w:val="Contents5"/>
            <w:tabs>
              <w:tab w:val="clear" w:pos="7892"/>
              <w:tab w:val="right" w:pos="9026" w:leader="dot"/>
            </w:tabs>
            <w:rPr/>
          </w:pPr>
          <w:hyperlink w:anchor="__RefHeading___Toc7482238_417432637">
            <w:r>
              <w:rPr>
                <w:webHidden/>
                <w:rStyle w:val="IndexLink"/>
                <w:rtl w:val="true"/>
              </w:rPr>
              <w:t>هجرة أبي موسى إلى الحبشة لا تصح</w:t>
            </w:r>
            <w:r>
              <w:rPr>
                <w:rStyle w:val="IndexLink"/>
                <w:rtl w:val="true"/>
              </w:rPr>
              <w:t>:</w:t>
              <w:tab/>
            </w:r>
            <w:r>
              <w:rPr>
                <w:rStyle w:val="IndexLink"/>
              </w:rPr>
              <w:t>253</w:t>
            </w:r>
          </w:hyperlink>
        </w:p>
        <w:p>
          <w:pPr>
            <w:pStyle w:val="Contents5"/>
            <w:tabs>
              <w:tab w:val="clear" w:pos="7892"/>
              <w:tab w:val="right" w:pos="9026" w:leader="dot"/>
            </w:tabs>
            <w:rPr/>
          </w:pPr>
          <w:hyperlink w:anchor="__RefHeading___Toc7482240_417432637">
            <w:r>
              <w:rPr>
                <w:webHidden/>
                <w:rStyle w:val="IndexLink"/>
                <w:rtl w:val="true"/>
              </w:rPr>
              <w:t>رقة عمر للمهاجرين</w:t>
            </w:r>
            <w:r>
              <w:rPr>
                <w:rStyle w:val="IndexLink"/>
                <w:rtl w:val="true"/>
              </w:rPr>
              <w:t>:</w:t>
              <w:tab/>
            </w:r>
            <w:r>
              <w:rPr>
                <w:rStyle w:val="IndexLink"/>
              </w:rPr>
              <w:t>254</w:t>
            </w:r>
          </w:hyperlink>
        </w:p>
        <w:p>
          <w:pPr>
            <w:pStyle w:val="Contents5"/>
            <w:tabs>
              <w:tab w:val="clear" w:pos="7892"/>
              <w:tab w:val="right" w:pos="9026" w:leader="dot"/>
            </w:tabs>
            <w:rPr/>
          </w:pPr>
          <w:hyperlink w:anchor="__RefHeading___Toc7482242_417432637">
            <w:r>
              <w:rPr>
                <w:webHidden/>
                <w:rStyle w:val="IndexLink"/>
                <w:rtl w:val="true"/>
              </w:rPr>
              <w:t>هجرة أبي بكر لا تصح</w:t>
            </w:r>
            <w:r>
              <w:rPr>
                <w:rStyle w:val="IndexLink"/>
                <w:rtl w:val="true"/>
              </w:rPr>
              <w:t>:</w:t>
              <w:tab/>
            </w:r>
            <w:r>
              <w:rPr>
                <w:rStyle w:val="IndexLink"/>
              </w:rPr>
              <w:t>255</w:t>
            </w:r>
          </w:hyperlink>
        </w:p>
        <w:p>
          <w:pPr>
            <w:pStyle w:val="Contents5"/>
            <w:tabs>
              <w:tab w:val="clear" w:pos="7892"/>
              <w:tab w:val="right" w:pos="9026" w:leader="dot"/>
            </w:tabs>
            <w:rPr/>
          </w:pPr>
          <w:hyperlink w:anchor="__RefHeading___Toc7482244_417432637">
            <w:r>
              <w:rPr>
                <w:webHidden/>
                <w:rStyle w:val="IndexLink"/>
                <w:rtl w:val="true"/>
              </w:rPr>
              <w:t>فضيلة عثمان بن مظعون تجعل لغيره</w:t>
            </w:r>
            <w:r>
              <w:rPr>
                <w:rStyle w:val="IndexLink"/>
                <w:rtl w:val="true"/>
              </w:rPr>
              <w:t>:</w:t>
              <w:tab/>
            </w:r>
            <w:r>
              <w:rPr>
                <w:rStyle w:val="IndexLink"/>
              </w:rPr>
              <w:t>260</w:t>
            </w:r>
          </w:hyperlink>
        </w:p>
        <w:p>
          <w:pPr>
            <w:pStyle w:val="Contents5"/>
            <w:tabs>
              <w:tab w:val="clear" w:pos="7892"/>
              <w:tab w:val="right" w:pos="9026" w:leader="dot"/>
            </w:tabs>
            <w:rPr/>
          </w:pPr>
          <w:hyperlink w:anchor="__RefHeading___Toc7482246_417432637">
            <w:r>
              <w:rPr>
                <w:webHidden/>
                <w:rStyle w:val="IndexLink"/>
                <w:rtl w:val="true"/>
              </w:rPr>
              <w:t>محاولة قريش اليائسة</w:t>
            </w:r>
            <w:r>
              <w:rPr>
                <w:rStyle w:val="IndexLink"/>
                <w:rtl w:val="true"/>
              </w:rPr>
              <w:t>:</w:t>
              <w:tab/>
            </w:r>
            <w:r>
              <w:rPr>
                <w:rStyle w:val="IndexLink"/>
              </w:rPr>
              <w:t>261</w:t>
            </w:r>
          </w:hyperlink>
        </w:p>
        <w:p>
          <w:pPr>
            <w:pStyle w:val="Contents5"/>
            <w:tabs>
              <w:tab w:val="clear" w:pos="7892"/>
              <w:tab w:val="right" w:pos="9026" w:leader="dot"/>
            </w:tabs>
            <w:rPr/>
          </w:pPr>
          <w:hyperlink w:anchor="__RefHeading___Toc7482248_417432637">
            <w:r>
              <w:rPr>
                <w:webHidden/>
                <w:rStyle w:val="IndexLink"/>
                <w:rtl w:val="true"/>
              </w:rPr>
              <w:t>قريش و خططها المستقبلية</w:t>
            </w:r>
            <w:r>
              <w:rPr>
                <w:rStyle w:val="IndexLink"/>
                <w:rtl w:val="true"/>
              </w:rPr>
              <w:t>:</w:t>
              <w:tab/>
            </w:r>
            <w:r>
              <w:rPr>
                <w:rStyle w:val="IndexLink"/>
              </w:rPr>
              <w:t>264</w:t>
            </w:r>
          </w:hyperlink>
        </w:p>
        <w:p>
          <w:pPr>
            <w:pStyle w:val="Contents5"/>
            <w:tabs>
              <w:tab w:val="clear" w:pos="7892"/>
              <w:tab w:val="right" w:pos="9026" w:leader="dot"/>
            </w:tabs>
            <w:rPr/>
          </w:pPr>
          <w:hyperlink w:anchor="__RefHeading___Toc7482250_417432637">
            <w:r>
              <w:rPr>
                <w:webHidden/>
                <w:rStyle w:val="IndexLink"/>
                <w:rtl w:val="true"/>
              </w:rPr>
              <w:t>الثورة على النجاشي</w:t>
            </w:r>
            <w:r>
              <w:rPr>
                <w:rStyle w:val="IndexLink"/>
                <w:rtl w:val="true"/>
              </w:rPr>
              <w:t>:</w:t>
              <w:tab/>
            </w:r>
            <w:r>
              <w:rPr>
                <w:rStyle w:val="IndexLink"/>
              </w:rPr>
              <w:t>266</w:t>
            </w:r>
          </w:hyperlink>
        </w:p>
        <w:p>
          <w:pPr>
            <w:pStyle w:val="Contents5"/>
            <w:tabs>
              <w:tab w:val="clear" w:pos="7892"/>
              <w:tab w:val="right" w:pos="9026" w:leader="dot"/>
            </w:tabs>
            <w:rPr/>
          </w:pPr>
          <w:hyperlink w:anchor="__RefHeading___Toc7482252_417432637">
            <w:r>
              <w:rPr>
                <w:webHidden/>
                <w:rStyle w:val="IndexLink"/>
                <w:rtl w:val="true"/>
              </w:rPr>
              <w:t>عودة بعض المهاجرين</w:t>
            </w:r>
            <w:r>
              <w:rPr>
                <w:rStyle w:val="IndexLink"/>
                <w:rtl w:val="true"/>
              </w:rPr>
              <w:t>:</w:t>
              <w:tab/>
            </w:r>
            <w:r>
              <w:rPr>
                <w:rStyle w:val="IndexLink"/>
              </w:rPr>
              <w:t>267</w:t>
            </w:r>
          </w:hyperlink>
        </w:p>
        <w:p>
          <w:pPr>
            <w:pStyle w:val="Contents5"/>
            <w:tabs>
              <w:tab w:val="clear" w:pos="7892"/>
              <w:tab w:val="right" w:pos="9026" w:leader="dot"/>
            </w:tabs>
            <w:rPr/>
          </w:pPr>
          <w:hyperlink w:anchor="__RefHeading___Toc7482254_417432637">
            <w:r>
              <w:rPr>
                <w:webHidden/>
                <w:rStyle w:val="IndexLink"/>
                <w:rtl w:val="true"/>
              </w:rPr>
              <w:t>قصة الغرانيق</w:t>
            </w:r>
            <w:r>
              <w:rPr>
                <w:rStyle w:val="IndexLink"/>
                <w:rtl w:val="true"/>
              </w:rPr>
              <w:t>:</w:t>
              <w:tab/>
            </w:r>
            <w:r>
              <w:rPr>
                <w:rStyle w:val="IndexLink"/>
              </w:rPr>
              <w:t>267</w:t>
            </w:r>
          </w:hyperlink>
        </w:p>
        <w:p>
          <w:pPr>
            <w:pStyle w:val="Contents5"/>
            <w:tabs>
              <w:tab w:val="clear" w:pos="7892"/>
              <w:tab w:val="right" w:pos="9026" w:leader="dot"/>
            </w:tabs>
            <w:rPr/>
          </w:pPr>
          <w:hyperlink w:anchor="__RefHeading___Toc7482256_417432637">
            <w:r>
              <w:rPr>
                <w:webHidden/>
                <w:rStyle w:val="IndexLink"/>
                <w:rtl w:val="true"/>
              </w:rPr>
              <w:t>تساؤلات حائرة</w:t>
            </w:r>
            <w:r>
              <w:rPr>
                <w:rStyle w:val="IndexLink"/>
                <w:rtl w:val="true"/>
              </w:rPr>
              <w:t>:</w:t>
              <w:tab/>
            </w:r>
            <w:r>
              <w:rPr>
                <w:rStyle w:val="IndexLink"/>
              </w:rPr>
              <w:t>277</w:t>
            </w:r>
          </w:hyperlink>
        </w:p>
        <w:p>
          <w:pPr>
            <w:pStyle w:val="Contents5"/>
            <w:tabs>
              <w:tab w:val="clear" w:pos="7892"/>
              <w:tab w:val="right" w:pos="9026" w:leader="dot"/>
            </w:tabs>
            <w:rPr/>
          </w:pPr>
          <w:hyperlink w:anchor="__RefHeading___Toc7482258_417432637">
            <w:r>
              <w:rPr>
                <w:webHidden/>
                <w:rStyle w:val="IndexLink"/>
                <w:rtl w:val="true"/>
              </w:rPr>
              <w:t>حقيقة الأمر</w:t>
            </w:r>
            <w:r>
              <w:rPr>
                <w:rStyle w:val="IndexLink"/>
                <w:rtl w:val="true"/>
              </w:rPr>
              <w:t>:</w:t>
              <w:tab/>
            </w:r>
            <w:r>
              <w:rPr>
                <w:rStyle w:val="IndexLink"/>
              </w:rPr>
              <w:t>278</w:t>
            </w:r>
          </w:hyperlink>
        </w:p>
        <w:p>
          <w:pPr>
            <w:pStyle w:val="Contents4"/>
            <w:tabs>
              <w:tab w:val="clear" w:pos="8176"/>
              <w:tab w:val="right" w:pos="9026" w:leader="dot"/>
            </w:tabs>
            <w:rPr/>
          </w:pPr>
          <w:hyperlink w:anchor="__RefHeading___Toc7482260_417432637">
            <w:r>
              <w:rPr>
                <w:webHidden/>
                <w:rStyle w:val="IndexLink"/>
                <w:rtl w:val="true"/>
              </w:rPr>
              <w:t>الفصل الخامس</w:t>
            </w:r>
            <w:r>
              <w:rPr>
                <w:rStyle w:val="IndexLink"/>
                <w:rtl w:val="true"/>
              </w:rPr>
              <w:t xml:space="preserve">: </w:t>
            </w:r>
            <w:r>
              <w:rPr>
                <w:rStyle w:val="IndexLink"/>
                <w:rtl w:val="true"/>
              </w:rPr>
              <w:t>حتى الشعب</w:t>
            </w:r>
            <w:r>
              <w:rPr>
                <w:rStyle w:val="IndexLink"/>
                <w:rtl w:val="true"/>
              </w:rPr>
              <w:tab/>
            </w:r>
            <w:r>
              <w:rPr>
                <w:rStyle w:val="IndexLink"/>
              </w:rPr>
              <w:t>281</w:t>
            </w:r>
          </w:hyperlink>
        </w:p>
        <w:p>
          <w:pPr>
            <w:pStyle w:val="Contents5"/>
            <w:tabs>
              <w:tab w:val="clear" w:pos="7892"/>
              <w:tab w:val="right" w:pos="9026" w:leader="dot"/>
            </w:tabs>
            <w:rPr/>
          </w:pPr>
          <w:hyperlink w:anchor="__RefHeading___Toc7482262_417432637">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7482264_417432637">
            <w:r>
              <w:rPr>
                <w:webHidden/>
                <w:rStyle w:val="IndexLink"/>
                <w:rtl w:val="true"/>
              </w:rPr>
              <w:t>تناقضات في تاريخ إسلام حمزة عليه السّلام</w:t>
            </w:r>
            <w:r>
              <w:rPr>
                <w:rStyle w:val="IndexLink"/>
                <w:rtl w:val="true"/>
              </w:rPr>
              <w:t>:</w:t>
              <w:tab/>
            </w:r>
            <w:r>
              <w:rPr>
                <w:rStyle w:val="IndexLink"/>
              </w:rPr>
              <w:t>283</w:t>
            </w:r>
          </w:hyperlink>
        </w:p>
        <w:p>
          <w:pPr>
            <w:pStyle w:val="Contents5"/>
            <w:tabs>
              <w:tab w:val="clear" w:pos="7892"/>
              <w:tab w:val="right" w:pos="9026" w:leader="dot"/>
            </w:tabs>
            <w:rPr/>
          </w:pPr>
          <w:hyperlink w:anchor="__RefHeading___Toc7482266_417432637">
            <w:r>
              <w:rPr>
                <w:webHidden/>
                <w:rStyle w:val="IndexLink"/>
                <w:rtl w:val="true"/>
              </w:rPr>
              <w:t>إسلام حمزة عليه السّلام</w:t>
            </w:r>
            <w:r>
              <w:rPr>
                <w:rStyle w:val="IndexLink"/>
                <w:rtl w:val="true"/>
              </w:rPr>
              <w:t>:</w:t>
              <w:tab/>
            </w:r>
            <w:r>
              <w:rPr>
                <w:rStyle w:val="IndexLink"/>
              </w:rPr>
              <w:t>283</w:t>
            </w:r>
          </w:hyperlink>
        </w:p>
        <w:p>
          <w:pPr>
            <w:pStyle w:val="Contents5"/>
            <w:tabs>
              <w:tab w:val="clear" w:pos="7892"/>
              <w:tab w:val="right" w:pos="9026" w:leader="dot"/>
            </w:tabs>
            <w:rPr/>
          </w:pPr>
          <w:hyperlink w:anchor="__RefHeading___Toc7482268_417432637">
            <w:r>
              <w:rPr>
                <w:webHidden/>
                <w:rStyle w:val="IndexLink"/>
                <w:rtl w:val="true"/>
              </w:rPr>
              <w:t>إسلام حمزة كان عن وعي لا حمية</w:t>
            </w:r>
            <w:r>
              <w:rPr>
                <w:rStyle w:val="IndexLink"/>
                <w:rtl w:val="true"/>
              </w:rPr>
              <w:t>:</w:t>
              <w:tab/>
            </w:r>
            <w:r>
              <w:rPr>
                <w:rStyle w:val="IndexLink"/>
              </w:rPr>
              <w:t>286</w:t>
            </w:r>
          </w:hyperlink>
        </w:p>
        <w:p>
          <w:pPr>
            <w:pStyle w:val="Contents5"/>
            <w:tabs>
              <w:tab w:val="clear" w:pos="7892"/>
              <w:tab w:val="right" w:pos="9026" w:leader="dot"/>
            </w:tabs>
            <w:rPr/>
          </w:pPr>
          <w:hyperlink w:anchor="__RefHeading___Toc7482270_417432637">
            <w:r>
              <w:rPr>
                <w:webHidden/>
                <w:rStyle w:val="IndexLink"/>
                <w:rtl w:val="true"/>
              </w:rPr>
              <w:t>سر جبن أبي جهل في مواجهة حمزة</w:t>
            </w:r>
            <w:r>
              <w:rPr>
                <w:rStyle w:val="IndexLink"/>
                <w:rtl w:val="true"/>
              </w:rPr>
              <w:t>:</w:t>
              <w:tab/>
            </w:r>
            <w:r>
              <w:rPr>
                <w:rStyle w:val="IndexLink"/>
              </w:rPr>
              <w:t>286</w:t>
            </w:r>
          </w:hyperlink>
        </w:p>
        <w:p>
          <w:pPr>
            <w:pStyle w:val="Contents5"/>
            <w:tabs>
              <w:tab w:val="clear" w:pos="7892"/>
              <w:tab w:val="right" w:pos="9026" w:leader="dot"/>
            </w:tabs>
            <w:rPr/>
          </w:pPr>
          <w:hyperlink w:anchor="__RefHeading___Toc7482272_417432637">
            <w:r>
              <w:rPr>
                <w:webHidden/>
                <w:rStyle w:val="IndexLink"/>
                <w:rtl w:val="true"/>
              </w:rPr>
              <w:t>ملاحظة هامة</w:t>
            </w:r>
            <w:r>
              <w:rPr>
                <w:rStyle w:val="IndexLink"/>
                <w:rtl w:val="true"/>
              </w:rPr>
              <w:t>:</w:t>
              <w:tab/>
            </w:r>
            <w:r>
              <w:rPr>
                <w:rStyle w:val="IndexLink"/>
              </w:rPr>
              <w:t>288</w:t>
            </w:r>
          </w:hyperlink>
        </w:p>
        <w:p>
          <w:pPr>
            <w:pStyle w:val="Contents5"/>
            <w:tabs>
              <w:tab w:val="clear" w:pos="7892"/>
              <w:tab w:val="right" w:pos="9026" w:leader="dot"/>
            </w:tabs>
            <w:rPr/>
          </w:pPr>
          <w:hyperlink w:anchor="__RefHeading___Toc7482274_417432637">
            <w:r>
              <w:rPr>
                <w:webHidden/>
                <w:rStyle w:val="IndexLink"/>
                <w:rtl w:val="true"/>
              </w:rPr>
              <w:t>عبس و تولى</w:t>
            </w:r>
            <w:r>
              <w:rPr>
                <w:rStyle w:val="IndexLink"/>
                <w:rtl w:val="true"/>
              </w:rPr>
              <w:t>:</w:t>
              <w:tab/>
            </w:r>
            <w:r>
              <w:rPr>
                <w:rStyle w:val="IndexLink"/>
              </w:rPr>
              <w:t>288</w:t>
            </w:r>
          </w:hyperlink>
        </w:p>
        <w:p>
          <w:pPr>
            <w:pStyle w:val="Contents5"/>
            <w:tabs>
              <w:tab w:val="clear" w:pos="7892"/>
              <w:tab w:val="right" w:pos="9026" w:leader="dot"/>
            </w:tabs>
            <w:rPr/>
          </w:pPr>
          <w:hyperlink w:anchor="__RefHeading___Toc7482276_417432637">
            <w:r>
              <w:rPr>
                <w:webHidden/>
                <w:rStyle w:val="IndexLink"/>
                <w:rtl w:val="true"/>
              </w:rPr>
              <w:t>المذنب رجل آخر</w:t>
            </w:r>
            <w:r>
              <w:rPr>
                <w:rStyle w:val="IndexLink"/>
                <w:rtl w:val="true"/>
              </w:rPr>
              <w:t>:</w:t>
              <w:tab/>
            </w:r>
            <w:r>
              <w:rPr>
                <w:rStyle w:val="IndexLink"/>
              </w:rPr>
              <w:t>294</w:t>
            </w:r>
          </w:hyperlink>
        </w:p>
        <w:p>
          <w:pPr>
            <w:pStyle w:val="Contents5"/>
            <w:tabs>
              <w:tab w:val="clear" w:pos="7892"/>
              <w:tab w:val="right" w:pos="9026" w:leader="dot"/>
            </w:tabs>
            <w:rPr/>
          </w:pPr>
          <w:hyperlink w:anchor="__RefHeading___Toc7482278_417432637">
            <w:r>
              <w:rPr>
                <w:webHidden/>
                <w:rStyle w:val="IndexLink"/>
                <w:rtl w:val="true"/>
              </w:rPr>
              <w:t>سؤال و جوابه</w:t>
            </w:r>
            <w:r>
              <w:rPr>
                <w:rStyle w:val="IndexLink"/>
                <w:rtl w:val="true"/>
              </w:rPr>
              <w:t>:</w:t>
              <w:tab/>
            </w:r>
            <w:r>
              <w:rPr>
                <w:rStyle w:val="IndexLink"/>
              </w:rPr>
              <w:t>295</w:t>
            </w:r>
          </w:hyperlink>
        </w:p>
        <w:p>
          <w:pPr>
            <w:pStyle w:val="Contents5"/>
            <w:tabs>
              <w:tab w:val="clear" w:pos="7892"/>
              <w:tab w:val="right" w:pos="9026" w:leader="dot"/>
            </w:tabs>
            <w:rPr/>
          </w:pPr>
          <w:hyperlink w:anchor="__RefHeading___Toc7482280_417432637">
            <w:r>
              <w:rPr>
                <w:webHidden/>
                <w:rStyle w:val="IndexLink"/>
                <w:rtl w:val="true"/>
              </w:rPr>
              <w:t>الرواية الصحيحة</w:t>
            </w:r>
            <w:r>
              <w:rPr>
                <w:rStyle w:val="IndexLink"/>
                <w:rtl w:val="true"/>
              </w:rPr>
              <w:t>:</w:t>
              <w:tab/>
            </w:r>
            <w:r>
              <w:rPr>
                <w:rStyle w:val="IndexLink"/>
              </w:rPr>
              <w:t>296</w:t>
            </w:r>
          </w:hyperlink>
        </w:p>
        <w:p>
          <w:pPr>
            <w:pStyle w:val="Contents5"/>
            <w:tabs>
              <w:tab w:val="clear" w:pos="7892"/>
              <w:tab w:val="right" w:pos="9026" w:leader="dot"/>
            </w:tabs>
            <w:rPr/>
          </w:pPr>
          <w:hyperlink w:anchor="__RefHeading___Toc7482282_417432637">
            <w:r>
              <w:rPr>
                <w:webHidden/>
                <w:rStyle w:val="IndexLink"/>
                <w:rtl w:val="true"/>
              </w:rPr>
              <w:t>إتهام عثمان</w:t>
            </w:r>
            <w:r>
              <w:rPr>
                <w:rStyle w:val="IndexLink"/>
                <w:rtl w:val="true"/>
              </w:rPr>
              <w:t>:</w:t>
              <w:tab/>
            </w:r>
            <w:r>
              <w:rPr>
                <w:rStyle w:val="IndexLink"/>
              </w:rPr>
              <w:t>297</w:t>
            </w:r>
          </w:hyperlink>
        </w:p>
        <w:p>
          <w:pPr>
            <w:pStyle w:val="Contents5"/>
            <w:tabs>
              <w:tab w:val="clear" w:pos="7892"/>
              <w:tab w:val="right" w:pos="9026" w:leader="dot"/>
            </w:tabs>
            <w:rPr/>
          </w:pPr>
          <w:hyperlink w:anchor="__RefHeading___Toc7482284_417432637">
            <w:r>
              <w:rPr>
                <w:webHidden/>
                <w:rStyle w:val="IndexLink"/>
                <w:rtl w:val="true"/>
              </w:rPr>
              <w:t>تاريخ هذه القضية</w:t>
            </w:r>
            <w:r>
              <w:rPr>
                <w:rStyle w:val="IndexLink"/>
                <w:rtl w:val="true"/>
              </w:rPr>
              <w:t>:</w:t>
              <w:tab/>
            </w:r>
            <w:r>
              <w:rPr>
                <w:rStyle w:val="IndexLink"/>
              </w:rPr>
              <w:t>298</w:t>
            </w:r>
          </w:hyperlink>
        </w:p>
        <w:p>
          <w:pPr>
            <w:pStyle w:val="Contents5"/>
            <w:tabs>
              <w:tab w:val="clear" w:pos="7892"/>
              <w:tab w:val="right" w:pos="9026" w:leader="dot"/>
            </w:tabs>
            <w:rPr/>
          </w:pPr>
          <w:hyperlink w:anchor="__RefHeading___Toc7482286_417432637">
            <w:r>
              <w:rPr>
                <w:webHidden/>
                <w:rStyle w:val="IndexLink"/>
                <w:rtl w:val="true"/>
              </w:rPr>
              <w:t>أعداء الإسلام و هذه القضية</w:t>
            </w:r>
            <w:r>
              <w:rPr>
                <w:rStyle w:val="IndexLink"/>
                <w:rtl w:val="true"/>
              </w:rPr>
              <w:t>:</w:t>
              <w:tab/>
            </w:r>
            <w:r>
              <w:rPr>
                <w:rStyle w:val="IndexLink"/>
              </w:rPr>
              <w:t>298</w:t>
            </w:r>
          </w:hyperlink>
        </w:p>
        <w:p>
          <w:pPr>
            <w:pStyle w:val="Contents5"/>
            <w:tabs>
              <w:tab w:val="clear" w:pos="7892"/>
              <w:tab w:val="right" w:pos="9026" w:leader="dot"/>
            </w:tabs>
            <w:rPr/>
          </w:pPr>
          <w:hyperlink w:anchor="__RefHeading___Toc7482288_417432637">
            <w:r>
              <w:rPr>
                <w:webHidden/>
                <w:rStyle w:val="IndexLink"/>
                <w:rtl w:val="true"/>
              </w:rPr>
              <w:t>أكاذيب أخرى مشابهة</w:t>
            </w:r>
            <w:r>
              <w:rPr>
                <w:rStyle w:val="IndexLink"/>
                <w:rtl w:val="true"/>
              </w:rPr>
              <w:t>:</w:t>
              <w:tab/>
            </w:r>
            <w:r>
              <w:rPr>
                <w:rStyle w:val="IndexLink"/>
              </w:rPr>
              <w:t>298</w:t>
            </w:r>
          </w:hyperlink>
        </w:p>
        <w:p>
          <w:pPr>
            <w:pStyle w:val="Contents5"/>
            <w:tabs>
              <w:tab w:val="clear" w:pos="7892"/>
              <w:tab w:val="right" w:pos="9026" w:leader="dot"/>
            </w:tabs>
            <w:rPr/>
          </w:pPr>
          <w:hyperlink w:anchor="__RefHeading___Toc7482290_417432637">
            <w:r>
              <w:rPr>
                <w:webHidden/>
                <w:rStyle w:val="IndexLink"/>
                <w:rtl w:val="true"/>
              </w:rPr>
              <w:t>قضية إسلام عمر بن الخطاب</w:t>
            </w:r>
            <w:r>
              <w:rPr>
                <w:rStyle w:val="IndexLink"/>
                <w:rtl w:val="true"/>
              </w:rPr>
              <w:t>:</w:t>
              <w:tab/>
            </w:r>
            <w:r>
              <w:rPr>
                <w:rStyle w:val="IndexLink"/>
              </w:rPr>
              <w:t>301</w:t>
            </w:r>
          </w:hyperlink>
        </w:p>
        <w:p>
          <w:pPr>
            <w:pStyle w:val="Contents5"/>
            <w:tabs>
              <w:tab w:val="clear" w:pos="7892"/>
              <w:tab w:val="right" w:pos="9026" w:leader="dot"/>
            </w:tabs>
            <w:rPr/>
          </w:pPr>
          <w:hyperlink w:anchor="__RefHeading___Toc7482292_417432637">
            <w:r>
              <w:rPr>
                <w:webHidden/>
                <w:rStyle w:val="IndexLink"/>
                <w:rtl w:val="true"/>
              </w:rPr>
              <w:t>و ثمة أوسمة أخرى</w:t>
            </w:r>
            <w:r>
              <w:rPr>
                <w:rStyle w:val="IndexLink"/>
                <w:rtl w:val="true"/>
              </w:rPr>
              <w:t>:</w:t>
              <w:tab/>
            </w:r>
            <w:r>
              <w:rPr>
                <w:rStyle w:val="IndexLink"/>
              </w:rPr>
              <w:t>305</w:t>
            </w:r>
          </w:hyperlink>
        </w:p>
        <w:p>
          <w:pPr>
            <w:pStyle w:val="Contents6"/>
            <w:tabs>
              <w:tab w:val="clear" w:pos="7609"/>
              <w:tab w:val="right" w:pos="9026" w:leader="dot"/>
            </w:tabs>
            <w:rPr/>
          </w:pPr>
          <w:hyperlink w:anchor="__RefHeading___Toc7482294_417432637">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7482296_417432637">
            <w:r>
              <w:rPr>
                <w:webHidden/>
                <w:rStyle w:val="IndexLink"/>
              </w:rPr>
              <w:t>1</w:t>
            </w:r>
            <w:r>
              <w:rPr>
                <w:rStyle w:val="IndexLink"/>
                <w:rtl w:val="true"/>
              </w:rPr>
              <w:t>-</w:t>
            </w:r>
            <w:r>
              <w:rPr>
                <w:rStyle w:val="IndexLink"/>
                <w:rtl w:val="true"/>
              </w:rPr>
              <w:t xml:space="preserve">متى كان إسلام عمر؟ </w:t>
            </w:r>
            <w:r>
              <w:rPr>
                <w:rStyle w:val="IndexLink"/>
                <w:rtl w:val="true"/>
              </w:rPr>
              <w:t>!</w:t>
              <w:tab/>
            </w:r>
            <w:r>
              <w:rPr>
                <w:rStyle w:val="IndexLink"/>
              </w:rPr>
              <w:t>306</w:t>
            </w:r>
          </w:hyperlink>
        </w:p>
        <w:p>
          <w:pPr>
            <w:pStyle w:val="Contents6"/>
            <w:tabs>
              <w:tab w:val="clear" w:pos="7609"/>
              <w:tab w:val="right" w:pos="9026" w:leader="dot"/>
            </w:tabs>
            <w:rPr/>
          </w:pPr>
          <w:hyperlink w:anchor="__RefHeading___Toc7482298_417432637">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7482300_417432637">
            <w:r>
              <w:rPr>
                <w:webHidden/>
                <w:rStyle w:val="IndexLink"/>
                <w:rtl w:val="true"/>
              </w:rPr>
              <w:t xml:space="preserve">متى أسلم عمر إذا؟ </w:t>
            </w:r>
            <w:r>
              <w:rPr>
                <w:rStyle w:val="IndexLink"/>
                <w:rtl w:val="true"/>
              </w:rPr>
              <w:t>!</w:t>
              <w:tab/>
            </w:r>
            <w:r>
              <w:rPr>
                <w:rStyle w:val="IndexLink"/>
              </w:rPr>
              <w:t>306</w:t>
            </w:r>
          </w:hyperlink>
        </w:p>
        <w:p>
          <w:pPr>
            <w:pStyle w:val="Contents6"/>
            <w:tabs>
              <w:tab w:val="clear" w:pos="7609"/>
              <w:tab w:val="right" w:pos="9026" w:leader="dot"/>
            </w:tabs>
            <w:rPr/>
          </w:pPr>
          <w:hyperlink w:anchor="__RefHeading___Toc7482302_417432637">
            <w:r>
              <w:rPr>
                <w:webHidden/>
                <w:rStyle w:val="IndexLink"/>
              </w:rPr>
              <w:t>2</w:t>
            </w:r>
            <w:r>
              <w:rPr>
                <w:rStyle w:val="IndexLink"/>
                <w:rtl w:val="true"/>
              </w:rPr>
              <w:t>-</w:t>
            </w:r>
            <w:r>
              <w:rPr>
                <w:rStyle w:val="IndexLink"/>
                <w:rtl w:val="true"/>
              </w:rPr>
              <w:t xml:space="preserve">من سمى عمر بالفاروق؟ </w:t>
            </w:r>
            <w:r>
              <w:rPr>
                <w:rStyle w:val="IndexLink"/>
                <w:rtl w:val="true"/>
              </w:rPr>
              <w:t>!</w:t>
              <w:tab/>
            </w:r>
            <w:r>
              <w:rPr>
                <w:rStyle w:val="IndexLink"/>
              </w:rPr>
              <w:t>312</w:t>
            </w:r>
          </w:hyperlink>
        </w:p>
        <w:p>
          <w:pPr>
            <w:pStyle w:val="Contents6"/>
            <w:tabs>
              <w:tab w:val="clear" w:pos="7609"/>
              <w:tab w:val="right" w:pos="9026" w:leader="dot"/>
            </w:tabs>
            <w:rPr/>
          </w:pPr>
          <w:hyperlink w:anchor="__RefHeading___Toc7482304_417432637">
            <w:r>
              <w:rPr>
                <w:webHidden/>
                <w:rStyle w:val="IndexLink"/>
              </w:rPr>
              <w:t>3</w:t>
            </w:r>
            <w:r>
              <w:rPr>
                <w:rStyle w:val="IndexLink"/>
                <w:rtl w:val="true"/>
              </w:rPr>
              <w:t>-</w:t>
            </w:r>
            <w:r>
              <w:rPr>
                <w:rStyle w:val="IndexLink"/>
                <w:rtl w:val="true"/>
              </w:rPr>
              <w:t xml:space="preserve">هل كان عمر قارئا؟ </w:t>
            </w:r>
            <w:r>
              <w:rPr>
                <w:rStyle w:val="IndexLink"/>
                <w:rtl w:val="true"/>
              </w:rPr>
              <w:t>!</w:t>
              <w:tab/>
            </w:r>
            <w:r>
              <w:rPr>
                <w:rStyle w:val="IndexLink"/>
              </w:rPr>
              <w:t>313</w:t>
            </w:r>
          </w:hyperlink>
        </w:p>
        <w:p>
          <w:pPr>
            <w:pStyle w:val="Contents6"/>
            <w:tabs>
              <w:tab w:val="clear" w:pos="7609"/>
              <w:tab w:val="right" w:pos="9026" w:leader="dot"/>
            </w:tabs>
            <w:rPr/>
          </w:pPr>
          <w:hyperlink w:anchor="__RefHeading___Toc7482306_417432637">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7482308_417432637">
            <w:r>
              <w:rPr>
                <w:webHidden/>
                <w:rStyle w:val="IndexLink"/>
                <w:rtl w:val="true"/>
              </w:rPr>
              <w:t>ملاحظة</w:t>
            </w:r>
            <w:r>
              <w:rPr>
                <w:rStyle w:val="IndexLink"/>
                <w:rtl w:val="true"/>
              </w:rPr>
              <w:t>:</w:t>
              <w:tab/>
            </w:r>
            <w:r>
              <w:rPr>
                <w:rStyle w:val="IndexLink"/>
              </w:rPr>
              <w:t>316</w:t>
            </w:r>
          </w:hyperlink>
        </w:p>
        <w:p>
          <w:pPr>
            <w:pStyle w:val="Contents6"/>
            <w:tabs>
              <w:tab w:val="clear" w:pos="7609"/>
              <w:tab w:val="right" w:pos="9026" w:leader="dot"/>
            </w:tabs>
            <w:rPr/>
          </w:pPr>
          <w:hyperlink w:anchor="__RefHeading___Toc7482310_417432637">
            <w:r>
              <w:rPr>
                <w:webHidden/>
                <w:rStyle w:val="IndexLink"/>
                <w:rtl w:val="true"/>
              </w:rPr>
              <w:t>و ملاحظة أخرى</w:t>
            </w:r>
            <w:r>
              <w:rPr>
                <w:rStyle w:val="IndexLink"/>
                <w:rtl w:val="true"/>
              </w:rPr>
              <w:t>:</w:t>
              <w:tab/>
            </w:r>
            <w:r>
              <w:rPr>
                <w:rStyle w:val="IndexLink"/>
              </w:rPr>
              <w:t>317</w:t>
            </w:r>
          </w:hyperlink>
        </w:p>
        <w:p>
          <w:pPr>
            <w:pStyle w:val="Contents6"/>
            <w:tabs>
              <w:tab w:val="clear" w:pos="7609"/>
              <w:tab w:val="right" w:pos="9026" w:leader="dot"/>
            </w:tabs>
            <w:rPr/>
          </w:pPr>
          <w:hyperlink w:anchor="__RefHeading___Toc7482312_417432637">
            <w:r>
              <w:rPr>
                <w:webHidden/>
                <w:rStyle w:val="IndexLink"/>
              </w:rPr>
              <w:t>4</w:t>
            </w:r>
            <w:r>
              <w:rPr>
                <w:rStyle w:val="IndexLink"/>
                <w:rtl w:val="true"/>
              </w:rPr>
              <w:t>-</w:t>
            </w:r>
            <w:r>
              <w:rPr>
                <w:rStyle w:val="IndexLink"/>
                <w:rtl w:val="true"/>
              </w:rPr>
              <w:t xml:space="preserve">هل عز الإسلام بعمر حقا؟ </w:t>
            </w:r>
            <w:r>
              <w:rPr>
                <w:rStyle w:val="IndexLink"/>
                <w:rtl w:val="true"/>
              </w:rPr>
              <w:t>!</w:t>
              <w:tab/>
            </w:r>
            <w:r>
              <w:rPr>
                <w:rStyle w:val="IndexLink"/>
              </w:rPr>
              <w:t>317</w:t>
            </w:r>
          </w:hyperlink>
        </w:p>
        <w:p>
          <w:pPr>
            <w:pStyle w:val="Contents6"/>
            <w:tabs>
              <w:tab w:val="clear" w:pos="7609"/>
              <w:tab w:val="right" w:pos="9026" w:leader="dot"/>
            </w:tabs>
            <w:rPr/>
          </w:pPr>
          <w:hyperlink w:anchor="__RefHeading___Toc7482314_417432637">
            <w:r>
              <w:rPr>
                <w:webHidden/>
                <w:rStyle w:val="IndexLink"/>
              </w:rPr>
              <w:t>5</w:t>
            </w:r>
            <w:r>
              <w:rPr>
                <w:rStyle w:val="IndexLink"/>
                <w:rtl w:val="true"/>
              </w:rPr>
              <w:t>-</w:t>
            </w:r>
            <w:r>
              <w:rPr>
                <w:rStyle w:val="IndexLink"/>
                <w:rtl w:val="true"/>
              </w:rPr>
              <w:t>غسل عمر لمس الصحيفة</w:t>
            </w:r>
            <w:r>
              <w:rPr>
                <w:rStyle w:val="IndexLink"/>
                <w:rtl w:val="true"/>
              </w:rPr>
              <w:t>:</w:t>
              <w:tab/>
            </w:r>
            <w:r>
              <w:rPr>
                <w:rStyle w:val="IndexLink"/>
              </w:rPr>
              <w:t>324</w:t>
            </w:r>
          </w:hyperlink>
        </w:p>
        <w:p>
          <w:pPr>
            <w:pStyle w:val="Contents6"/>
            <w:tabs>
              <w:tab w:val="clear" w:pos="7609"/>
              <w:tab w:val="right" w:pos="9026" w:leader="dot"/>
            </w:tabs>
            <w:rPr/>
          </w:pPr>
          <w:hyperlink w:anchor="__RefHeading___Toc7482316_417432637">
            <w:r>
              <w:rPr>
                <w:webHidden/>
                <w:rStyle w:val="IndexLink"/>
              </w:rPr>
              <w:t>6</w:t>
            </w:r>
            <w:r>
              <w:rPr>
                <w:rStyle w:val="IndexLink"/>
                <w:rtl w:val="true"/>
              </w:rPr>
              <w:t>-</w:t>
            </w:r>
            <w:r>
              <w:rPr>
                <w:rStyle w:val="IndexLink"/>
                <w:rtl w:val="true"/>
              </w:rPr>
              <w:t>نزول آية في إسلام عمر</w:t>
            </w:r>
            <w:r>
              <w:rPr>
                <w:rStyle w:val="IndexLink"/>
                <w:rtl w:val="true"/>
              </w:rPr>
              <w:t>:</w:t>
              <w:tab/>
            </w:r>
            <w:r>
              <w:rPr>
                <w:rStyle w:val="IndexLink"/>
              </w:rPr>
              <w:t>325</w:t>
            </w:r>
          </w:hyperlink>
        </w:p>
        <w:p>
          <w:pPr>
            <w:pStyle w:val="Contents5"/>
            <w:tabs>
              <w:tab w:val="clear" w:pos="7892"/>
              <w:tab w:val="right" w:pos="9026" w:leader="dot"/>
            </w:tabs>
            <w:rPr/>
          </w:pPr>
          <w:hyperlink w:anchor="__RefHeading___Toc7482318_417432637">
            <w:r>
              <w:rPr>
                <w:webHidden/>
                <w:rStyle w:val="IndexLink"/>
                <w:rtl w:val="true"/>
              </w:rPr>
              <w:t>ملاحظات أخيرة</w:t>
            </w:r>
            <w:r>
              <w:rPr>
                <w:rStyle w:val="IndexLink"/>
                <w:rtl w:val="true"/>
              </w:rPr>
              <w:t>:</w:t>
              <w:tab/>
            </w:r>
            <w:r>
              <w:rPr>
                <w:rStyle w:val="IndexLink"/>
              </w:rPr>
              <w:t>326</w:t>
            </w:r>
          </w:hyperlink>
        </w:p>
        <w:p>
          <w:pPr>
            <w:pStyle w:val="Contents5"/>
            <w:tabs>
              <w:tab w:val="clear" w:pos="7892"/>
              <w:tab w:val="right" w:pos="9026" w:leader="dot"/>
            </w:tabs>
            <w:rPr/>
          </w:pPr>
          <w:hyperlink w:anchor="__RefHeading___Toc7482320_417432637">
            <w:r>
              <w:rPr>
                <w:webHidden/>
                <w:rStyle w:val="IndexLink"/>
                <w:rtl w:val="true"/>
              </w:rPr>
              <w:t>خاتمة المطاف</w:t>
            </w:r>
            <w:r>
              <w:rPr>
                <w:rStyle w:val="IndexLink"/>
                <w:rtl w:val="true"/>
              </w:rPr>
              <w:t>:</w:t>
              <w:tab/>
            </w:r>
            <w:r>
              <w:rPr>
                <w:rStyle w:val="IndexLink"/>
              </w:rPr>
              <w:t>328</w:t>
            </w:r>
          </w:hyperlink>
        </w:p>
        <w:p>
          <w:pPr>
            <w:pStyle w:val="Contents4"/>
            <w:tabs>
              <w:tab w:val="clear" w:pos="8176"/>
              <w:tab w:val="right" w:pos="9026" w:leader="dot"/>
            </w:tabs>
            <w:rPr/>
          </w:pPr>
          <w:hyperlink w:anchor="__RefHeading___Toc7482322_417432637">
            <w:r>
              <w:rPr>
                <w:webHidden/>
                <w:rStyle w:val="IndexLink"/>
                <w:rtl w:val="true"/>
              </w:rPr>
              <w:t>الفصل السادس</w:t>
            </w:r>
            <w:r>
              <w:rPr>
                <w:rStyle w:val="IndexLink"/>
                <w:rtl w:val="true"/>
              </w:rPr>
              <w:t xml:space="preserve">: </w:t>
            </w:r>
            <w:r>
              <w:rPr>
                <w:rStyle w:val="IndexLink"/>
                <w:rtl w:val="true"/>
              </w:rPr>
              <w:t>في شعب أبي طالب عليه السّلام</w:t>
            </w:r>
            <w:r>
              <w:rPr>
                <w:rStyle w:val="IndexLink"/>
                <w:rtl w:val="true"/>
              </w:rPr>
              <w:tab/>
            </w:r>
            <w:r>
              <w:rPr>
                <w:rStyle w:val="IndexLink"/>
              </w:rPr>
              <w:t>331</w:t>
            </w:r>
          </w:hyperlink>
        </w:p>
        <w:p>
          <w:pPr>
            <w:pStyle w:val="Contents5"/>
            <w:tabs>
              <w:tab w:val="clear" w:pos="7892"/>
              <w:tab w:val="right" w:pos="9026" w:leader="dot"/>
            </w:tabs>
            <w:rPr/>
          </w:pPr>
          <w:hyperlink w:anchor="__RefHeading___Toc7482324_417432637">
            <w:r>
              <w:rPr>
                <w:webHidden/>
                <w:rStyle w:val="IndexLink"/>
                <w:rtl w:val="true"/>
              </w:rPr>
              <w:t>اشارة</w:t>
            </w:r>
            <w:r>
              <w:rPr>
                <w:rStyle w:val="IndexLink"/>
                <w:rtl w:val="true"/>
              </w:rPr>
              <w:tab/>
            </w:r>
            <w:r>
              <w:rPr>
                <w:rStyle w:val="IndexLink"/>
              </w:rPr>
              <w:t>331</w:t>
            </w:r>
          </w:hyperlink>
        </w:p>
        <w:p>
          <w:pPr>
            <w:pStyle w:val="Contents5"/>
            <w:tabs>
              <w:tab w:val="clear" w:pos="7892"/>
              <w:tab w:val="right" w:pos="9026" w:leader="dot"/>
            </w:tabs>
            <w:rPr/>
          </w:pPr>
          <w:hyperlink w:anchor="__RefHeading___Toc7482326_417432637">
            <w:r>
              <w:rPr>
                <w:webHidden/>
                <w:rStyle w:val="IndexLink"/>
                <w:rtl w:val="true"/>
              </w:rPr>
              <w:t>المقاطعة</w:t>
            </w:r>
            <w:r>
              <w:rPr>
                <w:rStyle w:val="IndexLink"/>
                <w:rtl w:val="true"/>
              </w:rPr>
              <w:t>:</w:t>
              <w:tab/>
            </w:r>
            <w:r>
              <w:rPr>
                <w:rStyle w:val="IndexLink"/>
              </w:rPr>
              <w:t>333</w:t>
            </w:r>
          </w:hyperlink>
        </w:p>
        <w:p>
          <w:pPr>
            <w:pStyle w:val="Contents5"/>
            <w:tabs>
              <w:tab w:val="clear" w:pos="7892"/>
              <w:tab w:val="right" w:pos="9026" w:leader="dot"/>
            </w:tabs>
            <w:rPr/>
          </w:pPr>
          <w:hyperlink w:anchor="__RefHeading___Toc7482328_417432637">
            <w:r>
              <w:rPr>
                <w:webHidden/>
                <w:rStyle w:val="IndexLink"/>
                <w:rtl w:val="true"/>
              </w:rPr>
              <w:t>أموال خديجة، و سيف علي عليهما السّلام</w:t>
            </w:r>
            <w:r>
              <w:rPr>
                <w:rStyle w:val="IndexLink"/>
                <w:rtl w:val="true"/>
              </w:rPr>
              <w:t>:</w:t>
              <w:tab/>
            </w:r>
            <w:r>
              <w:rPr>
                <w:rStyle w:val="IndexLink"/>
              </w:rPr>
              <w:t>336</w:t>
            </w:r>
          </w:hyperlink>
        </w:p>
        <w:p>
          <w:pPr>
            <w:pStyle w:val="Contents5"/>
            <w:tabs>
              <w:tab w:val="clear" w:pos="7892"/>
              <w:tab w:val="right" w:pos="9026" w:leader="dot"/>
            </w:tabs>
            <w:rPr/>
          </w:pPr>
          <w:hyperlink w:anchor="__RefHeading___Toc7482330_417432637">
            <w:r>
              <w:rPr>
                <w:webHidden/>
                <w:rStyle w:val="IndexLink"/>
                <w:rtl w:val="true"/>
              </w:rPr>
              <w:t>حكيم بن حزام و عواطفه تجاه المسلمين</w:t>
            </w:r>
            <w:r>
              <w:rPr>
                <w:rStyle w:val="IndexLink"/>
                <w:rtl w:val="true"/>
              </w:rPr>
              <w:t>:</w:t>
              <w:tab/>
            </w:r>
            <w:r>
              <w:rPr>
                <w:rStyle w:val="IndexLink"/>
              </w:rPr>
              <w:t>338</w:t>
            </w:r>
          </w:hyperlink>
        </w:p>
        <w:p>
          <w:pPr>
            <w:pStyle w:val="Contents5"/>
            <w:tabs>
              <w:tab w:val="clear" w:pos="7892"/>
              <w:tab w:val="right" w:pos="9026" w:leader="dot"/>
            </w:tabs>
            <w:rPr/>
          </w:pPr>
          <w:hyperlink w:anchor="__RefHeading___Toc7482332_417432637">
            <w:r>
              <w:rPr>
                <w:webHidden/>
                <w:rStyle w:val="IndexLink"/>
                <w:rtl w:val="true"/>
              </w:rPr>
              <w:t>انشقاق القمر</w:t>
            </w:r>
            <w:r>
              <w:rPr>
                <w:rStyle w:val="IndexLink"/>
                <w:rtl w:val="true"/>
              </w:rPr>
              <w:t>:</w:t>
              <w:tab/>
            </w:r>
            <w:r>
              <w:rPr>
                <w:rStyle w:val="IndexLink"/>
              </w:rPr>
              <w:t>340</w:t>
            </w:r>
          </w:hyperlink>
        </w:p>
        <w:p>
          <w:pPr>
            <w:pStyle w:val="Contents5"/>
            <w:tabs>
              <w:tab w:val="clear" w:pos="7892"/>
              <w:tab w:val="right" w:pos="9026" w:leader="dot"/>
            </w:tabs>
            <w:rPr/>
          </w:pPr>
          <w:hyperlink w:anchor="__RefHeading___Toc7482334_417432637">
            <w:r>
              <w:rPr>
                <w:webHidden/>
                <w:rStyle w:val="IndexLink"/>
                <w:rtl w:val="true"/>
              </w:rPr>
              <w:t>شبهة، و حلها</w:t>
            </w:r>
            <w:r>
              <w:rPr>
                <w:rStyle w:val="IndexLink"/>
                <w:rtl w:val="true"/>
              </w:rPr>
              <w:t>:</w:t>
              <w:tab/>
            </w:r>
            <w:r>
              <w:rPr>
                <w:rStyle w:val="IndexLink"/>
              </w:rPr>
              <w:t>342</w:t>
            </w:r>
          </w:hyperlink>
        </w:p>
        <w:p>
          <w:pPr>
            <w:pStyle w:val="Contents5"/>
            <w:tabs>
              <w:tab w:val="clear" w:pos="7892"/>
              <w:tab w:val="right" w:pos="9026" w:leader="dot"/>
            </w:tabs>
            <w:rPr/>
          </w:pPr>
          <w:hyperlink w:anchor="__RefHeading___Toc7482336_417432637">
            <w:r>
              <w:rPr>
                <w:webHidden/>
                <w:rStyle w:val="IndexLink"/>
                <w:rtl w:val="true"/>
              </w:rPr>
              <w:t>انشقاق القمر</w:t>
            </w:r>
            <w:r>
              <w:rPr>
                <w:rStyle w:val="IndexLink"/>
                <w:rtl w:val="true"/>
              </w:rPr>
              <w:t xml:space="preserve">: </w:t>
            </w:r>
            <w:r>
              <w:rPr>
                <w:rStyle w:val="IndexLink"/>
                <w:rtl w:val="true"/>
              </w:rPr>
              <w:t>الحدث الكبير</w:t>
            </w:r>
            <w:r>
              <w:rPr>
                <w:rStyle w:val="IndexLink"/>
                <w:rtl w:val="true"/>
              </w:rPr>
              <w:t>:</w:t>
              <w:tab/>
            </w:r>
            <w:r>
              <w:rPr>
                <w:rStyle w:val="IndexLink"/>
              </w:rPr>
              <w:t>345</w:t>
            </w:r>
          </w:hyperlink>
        </w:p>
        <w:p>
          <w:pPr>
            <w:pStyle w:val="Contents5"/>
            <w:tabs>
              <w:tab w:val="clear" w:pos="7892"/>
              <w:tab w:val="right" w:pos="9026" w:leader="dot"/>
            </w:tabs>
            <w:rPr/>
          </w:pPr>
          <w:hyperlink w:anchor="__RefHeading___Toc7482338_417432637">
            <w:r>
              <w:rPr>
                <w:webHidden/>
                <w:rStyle w:val="IndexLink"/>
                <w:rtl w:val="true"/>
              </w:rPr>
              <w:t>إمكان الانشقاق و الالتئام علميا</w:t>
            </w:r>
            <w:r>
              <w:rPr>
                <w:rStyle w:val="IndexLink"/>
                <w:rtl w:val="true"/>
              </w:rPr>
              <w:t>:</w:t>
              <w:tab/>
            </w:r>
            <w:r>
              <w:rPr>
                <w:rStyle w:val="IndexLink"/>
              </w:rPr>
              <w:t>347</w:t>
            </w:r>
          </w:hyperlink>
        </w:p>
        <w:p>
          <w:pPr>
            <w:pStyle w:val="Contents5"/>
            <w:tabs>
              <w:tab w:val="clear" w:pos="7892"/>
              <w:tab w:val="right" w:pos="9026" w:leader="dot"/>
            </w:tabs>
            <w:rPr/>
          </w:pPr>
          <w:hyperlink w:anchor="__RefHeading___Toc7482340_417432637">
            <w:r>
              <w:rPr>
                <w:webHidden/>
                <w:rStyle w:val="IndexLink"/>
                <w:rtl w:val="true"/>
              </w:rPr>
              <w:t>دلالة الآية القرانية على ذلك</w:t>
            </w:r>
            <w:r>
              <w:rPr>
                <w:rStyle w:val="IndexLink"/>
                <w:rtl w:val="true"/>
              </w:rPr>
              <w:t>:</w:t>
              <w:tab/>
            </w:r>
            <w:r>
              <w:rPr>
                <w:rStyle w:val="IndexLink"/>
              </w:rPr>
              <w:t>349</w:t>
            </w:r>
          </w:hyperlink>
        </w:p>
        <w:p>
          <w:pPr>
            <w:pStyle w:val="Contents5"/>
            <w:tabs>
              <w:tab w:val="clear" w:pos="7892"/>
              <w:tab w:val="right" w:pos="9026" w:leader="dot"/>
            </w:tabs>
            <w:rPr/>
          </w:pPr>
          <w:hyperlink w:anchor="__RefHeading___Toc7482342_417432637">
            <w:r>
              <w:rPr>
                <w:webHidden/>
                <w:rStyle w:val="IndexLink"/>
                <w:rtl w:val="true"/>
              </w:rPr>
              <w:t>الأساطير</w:t>
            </w:r>
            <w:r>
              <w:rPr>
                <w:rStyle w:val="IndexLink"/>
                <w:rtl w:val="true"/>
              </w:rPr>
              <w:t>:</w:t>
              <w:tab/>
            </w:r>
            <w:r>
              <w:rPr>
                <w:rStyle w:val="IndexLink"/>
              </w:rPr>
              <w:t>352</w:t>
            </w:r>
          </w:hyperlink>
        </w:p>
        <w:p>
          <w:pPr>
            <w:pStyle w:val="Contents5"/>
            <w:tabs>
              <w:tab w:val="clear" w:pos="7892"/>
              <w:tab w:val="right" w:pos="9026" w:leader="dot"/>
            </w:tabs>
            <w:rPr/>
          </w:pPr>
          <w:hyperlink w:anchor="__RefHeading___Toc7482344_417432637">
            <w:r>
              <w:rPr>
                <w:webHidden/>
                <w:rStyle w:val="IndexLink"/>
                <w:rtl w:val="true"/>
              </w:rPr>
              <w:t>نقض الصحيفة</w:t>
            </w:r>
            <w:r>
              <w:rPr>
                <w:rStyle w:val="IndexLink"/>
                <w:rtl w:val="true"/>
              </w:rPr>
              <w:t>:</w:t>
              <w:tab/>
            </w:r>
            <w:r>
              <w:rPr>
                <w:rStyle w:val="IndexLink"/>
              </w:rPr>
              <w:t>352</w:t>
            </w:r>
          </w:hyperlink>
        </w:p>
        <w:p>
          <w:pPr>
            <w:pStyle w:val="Contents5"/>
            <w:tabs>
              <w:tab w:val="clear" w:pos="7892"/>
              <w:tab w:val="right" w:pos="9026" w:leader="dot"/>
            </w:tabs>
            <w:rPr/>
          </w:pPr>
          <w:hyperlink w:anchor="__RefHeading___Toc7482346_417432637">
            <w:r>
              <w:rPr>
                <w:webHidden/>
                <w:rStyle w:val="IndexLink"/>
                <w:rtl w:val="true"/>
              </w:rPr>
              <w:t>حنكة أبي طالب، و إيمانه</w:t>
            </w:r>
            <w:r>
              <w:rPr>
                <w:rStyle w:val="IndexLink"/>
                <w:rtl w:val="true"/>
              </w:rPr>
              <w:t>:</w:t>
              <w:tab/>
            </w:r>
            <w:r>
              <w:rPr>
                <w:rStyle w:val="IndexLink"/>
              </w:rPr>
              <w:t>354</w:t>
            </w:r>
          </w:hyperlink>
        </w:p>
        <w:p>
          <w:pPr>
            <w:pStyle w:val="Contents5"/>
            <w:tabs>
              <w:tab w:val="clear" w:pos="7892"/>
              <w:tab w:val="right" w:pos="9026" w:leader="dot"/>
            </w:tabs>
            <w:rPr/>
          </w:pPr>
          <w:hyperlink w:anchor="__RefHeading___Toc7482348_417432637">
            <w:r>
              <w:rPr>
                <w:webHidden/>
                <w:rStyle w:val="IndexLink"/>
                <w:rtl w:val="true"/>
              </w:rPr>
              <w:t>القبلية و آثارها</w:t>
            </w:r>
            <w:r>
              <w:rPr>
                <w:rStyle w:val="IndexLink"/>
                <w:rtl w:val="true"/>
              </w:rPr>
              <w:t>:</w:t>
              <w:tab/>
            </w:r>
            <w:r>
              <w:rPr>
                <w:rStyle w:val="IndexLink"/>
              </w:rPr>
              <w:t>355</w:t>
            </w:r>
          </w:hyperlink>
        </w:p>
        <w:p>
          <w:pPr>
            <w:pStyle w:val="Contents5"/>
            <w:tabs>
              <w:tab w:val="clear" w:pos="7892"/>
              <w:tab w:val="right" w:pos="9026" w:leader="dot"/>
            </w:tabs>
            <w:rPr/>
          </w:pPr>
          <w:hyperlink w:anchor="__RefHeading___Toc7482350_417432637">
            <w:r>
              <w:rPr>
                <w:webHidden/>
                <w:rStyle w:val="IndexLink"/>
                <w:rtl w:val="true"/>
              </w:rPr>
              <w:t>ما بعد نقض الصحيفة</w:t>
            </w:r>
            <w:r>
              <w:rPr>
                <w:rStyle w:val="IndexLink"/>
                <w:rtl w:val="true"/>
              </w:rPr>
              <w:t>:</w:t>
              <w:tab/>
            </w:r>
            <w:r>
              <w:rPr>
                <w:rStyle w:val="IndexLink"/>
              </w:rPr>
              <w:t>356</w:t>
            </w:r>
          </w:hyperlink>
        </w:p>
        <w:p>
          <w:pPr>
            <w:pStyle w:val="Contents5"/>
            <w:tabs>
              <w:tab w:val="clear" w:pos="7892"/>
              <w:tab w:val="right" w:pos="9026" w:leader="dot"/>
            </w:tabs>
            <w:rPr/>
          </w:pPr>
          <w:hyperlink w:anchor="__RefHeading___Toc7482352_417432637">
            <w:r>
              <w:rPr>
                <w:webHidden/>
                <w:rStyle w:val="IndexLink"/>
                <w:rtl w:val="true"/>
              </w:rPr>
              <w:t>وفد من الحبشة</w:t>
            </w:r>
            <w:r>
              <w:rPr>
                <w:rStyle w:val="IndexLink"/>
                <w:rtl w:val="true"/>
              </w:rPr>
              <w:t>:</w:t>
              <w:tab/>
            </w:r>
            <w:r>
              <w:rPr>
                <w:rStyle w:val="IndexLink"/>
              </w:rPr>
              <w:t>357</w:t>
            </w:r>
          </w:hyperlink>
        </w:p>
        <w:p>
          <w:pPr>
            <w:pStyle w:val="Contents5"/>
            <w:tabs>
              <w:tab w:val="clear" w:pos="7892"/>
              <w:tab w:val="right" w:pos="9026" w:leader="dot"/>
            </w:tabs>
            <w:rPr/>
          </w:pPr>
          <w:hyperlink w:anchor="__RefHeading___Toc7482354_417432637">
            <w:r>
              <w:rPr>
                <w:webHidden/>
                <w:rStyle w:val="IndexLink"/>
                <w:rtl w:val="true"/>
              </w:rPr>
              <w:t>من مواقف أبي طالب</w:t>
            </w:r>
            <w:r>
              <w:rPr>
                <w:rStyle w:val="IndexLink"/>
                <w:rtl w:val="true"/>
              </w:rPr>
              <w:t>:</w:t>
              <w:tab/>
            </w:r>
            <w:r>
              <w:rPr>
                <w:rStyle w:val="IndexLink"/>
              </w:rPr>
              <w:t>358</w:t>
            </w:r>
          </w:hyperlink>
        </w:p>
        <w:p>
          <w:pPr>
            <w:pStyle w:val="Contents5"/>
            <w:tabs>
              <w:tab w:val="clear" w:pos="7892"/>
              <w:tab w:val="right" w:pos="9026" w:leader="dot"/>
            </w:tabs>
            <w:rPr/>
          </w:pPr>
          <w:hyperlink w:anchor="__RefHeading___Toc7482356_417432637">
            <w:r>
              <w:rPr>
                <w:webHidden/>
                <w:rStyle w:val="IndexLink"/>
                <w:rtl w:val="true"/>
              </w:rPr>
              <w:t>مع تضحيات أبي طالب عليه السّلام</w:t>
            </w:r>
            <w:r>
              <w:rPr>
                <w:rStyle w:val="IndexLink"/>
                <w:rtl w:val="true"/>
              </w:rPr>
              <w:t>:</w:t>
              <w:tab/>
            </w:r>
            <w:r>
              <w:rPr>
                <w:rStyle w:val="IndexLink"/>
              </w:rPr>
              <w:t>361</w:t>
            </w:r>
          </w:hyperlink>
        </w:p>
        <w:p>
          <w:pPr>
            <w:pStyle w:val="Contents5"/>
            <w:tabs>
              <w:tab w:val="clear" w:pos="7892"/>
              <w:tab w:val="right" w:pos="9026" w:leader="dot"/>
            </w:tabs>
            <w:rPr/>
          </w:pPr>
          <w:hyperlink w:anchor="__RefHeading___Toc7482358_417432637">
            <w:r>
              <w:rPr>
                <w:webHidden/>
                <w:rStyle w:val="IndexLink"/>
                <w:rtl w:val="true"/>
              </w:rPr>
              <w:t>سؤال و جوابه</w:t>
            </w:r>
            <w:r>
              <w:rPr>
                <w:rStyle w:val="IndexLink"/>
                <w:rtl w:val="true"/>
              </w:rPr>
              <w:t>:</w:t>
              <w:tab/>
            </w:r>
            <w:r>
              <w:rPr>
                <w:rStyle w:val="IndexLink"/>
              </w:rPr>
              <w:t>361</w:t>
            </w:r>
          </w:hyperlink>
        </w:p>
        <w:p>
          <w:pPr>
            <w:pStyle w:val="Contents5"/>
            <w:tabs>
              <w:tab w:val="clear" w:pos="7892"/>
              <w:tab w:val="right" w:pos="9026" w:leader="dot"/>
            </w:tabs>
            <w:rPr/>
          </w:pPr>
          <w:hyperlink w:anchor="__RefHeading___Toc7482360_417432637">
            <w:r>
              <w:rPr>
                <w:webHidden/>
                <w:rStyle w:val="IndexLink"/>
                <w:rtl w:val="true"/>
              </w:rPr>
              <w:t>عام الحزن</w:t>
            </w:r>
            <w:r>
              <w:rPr>
                <w:rStyle w:val="IndexLink"/>
                <w:rtl w:val="true"/>
              </w:rPr>
              <w:t>:</w:t>
              <w:tab/>
            </w:r>
            <w:r>
              <w:rPr>
                <w:rStyle w:val="IndexLink"/>
              </w:rPr>
              <w:t>364</w:t>
            </w:r>
          </w:hyperlink>
        </w:p>
        <w:p>
          <w:pPr>
            <w:pStyle w:val="Contents5"/>
            <w:tabs>
              <w:tab w:val="clear" w:pos="7892"/>
              <w:tab w:val="right" w:pos="9026" w:leader="dot"/>
            </w:tabs>
            <w:rPr/>
          </w:pPr>
          <w:hyperlink w:anchor="__RefHeading___Toc7482362_417432637">
            <w:r>
              <w:rPr>
                <w:webHidden/>
                <w:rStyle w:val="IndexLink"/>
                <w:rtl w:val="true"/>
              </w:rPr>
              <w:t>الحب في اللّه و البغض في اللّه</w:t>
            </w:r>
            <w:r>
              <w:rPr>
                <w:rStyle w:val="IndexLink"/>
                <w:rtl w:val="true"/>
              </w:rPr>
              <w:t>:</w:t>
              <w:tab/>
            </w:r>
            <w:r>
              <w:rPr>
                <w:rStyle w:val="IndexLink"/>
              </w:rPr>
              <w:t>365</w:t>
            </w:r>
          </w:hyperlink>
        </w:p>
        <w:p>
          <w:pPr>
            <w:pStyle w:val="Contents2"/>
            <w:tabs>
              <w:tab w:val="clear" w:pos="8743"/>
              <w:tab w:val="right" w:pos="9026" w:leader="dot"/>
            </w:tabs>
            <w:rPr/>
          </w:pPr>
          <w:hyperlink w:anchor="__RefHeading___Toc7482364_417432637">
            <w:r>
              <w:rPr>
                <w:webHidden/>
                <w:rStyle w:val="IndexLink"/>
                <w:rtl w:val="true"/>
              </w:rPr>
              <w:t>الفهارس</w:t>
            </w:r>
            <w:r>
              <w:rPr>
                <w:rStyle w:val="IndexLink"/>
                <w:rtl w:val="true"/>
              </w:rPr>
              <w:tab/>
            </w:r>
            <w:r>
              <w:rPr>
                <w:rStyle w:val="IndexLink"/>
              </w:rPr>
              <w:t>369</w:t>
            </w:r>
          </w:hyperlink>
        </w:p>
        <w:p>
          <w:pPr>
            <w:pStyle w:val="Contents3"/>
            <w:tabs>
              <w:tab w:val="clear" w:pos="8459"/>
              <w:tab w:val="right" w:pos="9026" w:leader="dot"/>
            </w:tabs>
            <w:rPr/>
          </w:pPr>
          <w:hyperlink w:anchor="__RefHeading___Toc7482366_417432637">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7482368_417432637">
            <w:r>
              <w:rPr>
                <w:webHidden/>
                <w:rStyle w:val="IndexLink"/>
              </w:rPr>
              <w:t>1</w:t>
            </w:r>
            <w:r>
              <w:rPr>
                <w:rStyle w:val="IndexLink"/>
                <w:rtl w:val="true"/>
              </w:rPr>
              <w:t>-</w:t>
            </w:r>
            <w:r>
              <w:rPr>
                <w:rStyle w:val="IndexLink"/>
                <w:rtl w:val="true"/>
              </w:rPr>
              <w:t>الفهرس الإجمالي</w:t>
            </w:r>
            <w:r>
              <w:rPr>
                <w:rStyle w:val="IndexLink"/>
                <w:rtl w:val="true"/>
              </w:rPr>
              <w:tab/>
            </w:r>
            <w:r>
              <w:rPr>
                <w:rStyle w:val="IndexLink"/>
              </w:rPr>
              <w:t>371</w:t>
            </w:r>
          </w:hyperlink>
        </w:p>
        <w:p>
          <w:pPr>
            <w:pStyle w:val="Contents3"/>
            <w:tabs>
              <w:tab w:val="clear" w:pos="8459"/>
              <w:tab w:val="right" w:pos="9026" w:leader="dot"/>
            </w:tabs>
            <w:rPr/>
          </w:pPr>
          <w:hyperlink w:anchor="__RefHeading___Toc7482370_417432637">
            <w:r>
              <w:rPr>
                <w:webHidden/>
                <w:rStyle w:val="IndexLink"/>
              </w:rPr>
              <w:t>2</w:t>
            </w:r>
            <w:r>
              <w:rPr>
                <w:rStyle w:val="IndexLink"/>
                <w:rtl w:val="true"/>
              </w:rPr>
              <w:t>-</w:t>
            </w:r>
            <w:r>
              <w:rPr>
                <w:rStyle w:val="IndexLink"/>
                <w:rtl w:val="true"/>
              </w:rPr>
              <w:t>الفهرس التفصيلي</w:t>
            </w:r>
            <w:r>
              <w:rPr>
                <w:rStyle w:val="IndexLink"/>
                <w:rtl w:val="true"/>
              </w:rPr>
              <w:tab/>
            </w:r>
            <w:r>
              <w:rPr>
                <w:rStyle w:val="IndexLink"/>
              </w:rPr>
              <w:t>373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294_116243"/>
      <w:bookmarkStart w:id="1" w:name="pg12294_116243"/>
      <w:bookmarkEnd w:id="1"/>
    </w:p>
    <w:p>
      <w:pPr>
        <w:pStyle w:val="Heading2"/>
        <w:numPr>
          <w:ilvl w:val="1"/>
          <w:numId w:val="1"/>
        </w:numPr>
        <w:rPr/>
      </w:pPr>
      <w:bookmarkStart w:id="2" w:name="pg12294_116243"/>
      <w:bookmarkStart w:id="3" w:name="__RefHeading___Toc7481990_41743263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 ال‍ن‍ب‍ی‌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ج‍ع‍ف‍رم‍رت‍ض‍ی‌ ال‍ع‍ام‍ل‍ی‌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دوره‌ک‍ام‍ل‌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س‍ال‍ه‍ای‌ م‍خ‍ت‍ل‍ف‌ ت‍وس‍ط ن‍اش‍ری‍ن‌ م‍خ‍ت‍ل‍ف‌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اف‍س‍ت‌ از روی‌ چ‍اپ‌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ال‍س‍ی‍ره‌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تا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ع‌۲ص‌۳ ۱۳۷۷</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lang w:bidi="fa-IR"/>
        </w:rPr>
        <w:t>م‌۷۷</w:t>
      </w:r>
      <w:r>
        <w:rPr>
          <w:rFonts w:eastAsia="IRNazanin" w:cs="IRNazanin"/>
          <w:color w:val="111111"/>
          <w:sz w:val="28"/>
          <w:szCs w:val="28"/>
          <w:lang w:bidi="fa-IR"/>
        </w:rPr>
        <w:t>-</w:t>
      </w:r>
      <w:r>
        <w:rPr>
          <w:rFonts w:ascii="IRNazanin" w:hAnsi="IRNazanin" w:eastAsia="IRNazanin"/>
          <w:color w:val="111111"/>
          <w:sz w:val="28"/>
          <w:sz w:val="28"/>
          <w:szCs w:val="28"/>
          <w:lang w:bidi="fa-IR"/>
        </w:rPr>
        <w:t>۱۵۹۲۹</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48199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الصحيح من سيرة النبي الأعظم</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مرتضی عامری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pStyle w:val="BookText"/>
        <w:rPr/>
      </w:pPr>
      <w:r>
        <w:rPr>
          <w:rFonts w:ascii="IRNazanin" w:hAnsi="IRNazanin" w:eastAsia="IRNazanin"/>
          <w:color w:val="111111"/>
          <w:sz w:val="28"/>
          <w:sz w:val="28"/>
          <w:szCs w:val="28"/>
          <w:rtl w:val="true"/>
          <w:lang w:bidi="fa-IR"/>
        </w:rPr>
        <w:t>الجزء الثالث</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من سيرة النبى الاعظم صلّى اللّه عليه و آله و سلّم الجزء الثالث للعلامة المحقق السيد جعفر مرتضى العاملي </w:t>
      </w:r>
      <w:bookmarkStart w:id="7" w:name="pg12294_116247"/>
    </w:p>
    <w:p>
      <w:pPr>
        <w:pStyle w:val="Heading2"/>
        <w:numPr>
          <w:ilvl w:val="1"/>
          <w:numId w:val="1"/>
        </w:numPr>
        <w:rPr/>
      </w:pPr>
      <w:bookmarkStart w:id="8" w:name="__RefHeading___Toc7481994_417432637"/>
      <w:bookmarkStart w:id="9" w:name="_Toc3"/>
      <w:bookmarkEnd w:id="7"/>
      <w:bookmarkEnd w:id="8"/>
      <w:r>
        <w:rPr>
          <w:rtl w:val="true"/>
        </w:rPr>
        <w:t>ادامة القسم الثالث</w:t>
      </w:r>
      <w:r>
        <w:rPr>
          <w:rtl w:val="true"/>
        </w:rPr>
        <w:t xml:space="preserve">: </w:t>
      </w:r>
      <w:r>
        <w:rPr>
          <w:rtl w:val="true"/>
        </w:rPr>
        <w:t>من البعثة حتي الهجرة</w:t>
      </w:r>
      <w:bookmarkEnd w:id="9"/>
    </w:p>
    <w:p>
      <w:pPr>
        <w:pStyle w:val="Heading3"/>
        <w:numPr>
          <w:ilvl w:val="2"/>
          <w:numId w:val="1"/>
        </w:numPr>
        <w:rPr/>
      </w:pPr>
      <w:bookmarkStart w:id="10" w:name="__RefHeading___Toc7481996_417432637"/>
      <w:bookmarkStart w:id="11" w:name="_Toc4"/>
      <w:bookmarkEnd w:id="10"/>
      <w:r>
        <w:rPr>
          <w:rtl w:val="true"/>
        </w:rPr>
        <w:t>تتمة الباب الاول</w:t>
      </w:r>
      <w:r>
        <w:rPr>
          <w:rtl w:val="true"/>
        </w:rPr>
        <w:t xml:space="preserve">: </w:t>
      </w:r>
      <w:r>
        <w:rPr>
          <w:rtl w:val="true"/>
        </w:rPr>
        <w:t>من البعثة الي الاعلان بالدعوة</w:t>
      </w:r>
      <w:bookmarkEnd w:id="11"/>
    </w:p>
    <w:p>
      <w:pPr>
        <w:pStyle w:val="Heading4"/>
        <w:numPr>
          <w:ilvl w:val="3"/>
          <w:numId w:val="1"/>
        </w:numPr>
        <w:rPr/>
      </w:pPr>
      <w:bookmarkStart w:id="12" w:name="__RefHeading___Toc7481998_417432637"/>
      <w:bookmarkStart w:id="13" w:name="_Toc5"/>
      <w:bookmarkEnd w:id="12"/>
      <w:r>
        <w:rPr>
          <w:rtl w:val="true"/>
        </w:rPr>
        <w:t>الفصل الثاني</w:t>
      </w:r>
      <w:r>
        <w:rPr>
          <w:rtl w:val="true"/>
        </w:rPr>
        <w:t xml:space="preserve">: </w:t>
      </w:r>
      <w:r>
        <w:rPr>
          <w:rtl w:val="true"/>
        </w:rPr>
        <w:t>روايات بدء الوحي</w:t>
      </w:r>
      <w:bookmarkEnd w:id="13"/>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7482000_417432637"/>
      <w:bookmarkStart w:id="15" w:name="_Toc6"/>
      <w:bookmarkEnd w:id="14"/>
      <w:r>
        <w:rPr>
          <w:rtl w:val="true"/>
        </w:rPr>
        <w:t>روايات بدء الوحي</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12294_116249"/>
      <w:bookmarkStart w:id="17" w:name="pg12294_116249"/>
      <w:bookmarkEnd w:id="17"/>
    </w:p>
    <w:p>
      <w:pPr>
        <w:pStyle w:val="Heading5"/>
        <w:numPr>
          <w:ilvl w:val="4"/>
          <w:numId w:val="1"/>
        </w:numPr>
        <w:rPr/>
      </w:pPr>
      <w:bookmarkStart w:id="18" w:name="pg12294_116249"/>
      <w:bookmarkStart w:id="19" w:name="__RefHeading___Toc7482002_417432637"/>
      <w:bookmarkStart w:id="20" w:name="_Toc7"/>
      <w:bookmarkEnd w:id="18"/>
      <w:bookmarkEnd w:id="19"/>
      <w:r>
        <w:rPr>
          <w:rtl w:val="true"/>
        </w:rPr>
        <w:t>ما روي في بدء الوحي</w:t>
      </w:r>
      <w:r>
        <w:rPr>
          <w:rtl w:val="true"/>
        </w:rPr>
        <w:t>:</w:t>
      </w:r>
      <w:bookmarkEnd w:id="20"/>
    </w:p>
    <w:p>
      <w:pPr>
        <w:pStyle w:val="BookText"/>
        <w:rPr/>
      </w:pPr>
      <w:r>
        <w:rPr>
          <w:rFonts w:ascii="Amiri" w:hAnsi="Amiri" w:eastAsia="Amiri" w:cs="Amiri"/>
          <w:color w:val="111111"/>
          <w:sz w:val="28"/>
          <w:sz w:val="28"/>
          <w:szCs w:val="28"/>
          <w:rtl w:val="true"/>
          <w:lang w:bidi="ar-SA"/>
        </w:rPr>
        <w:t>روى البخاري و مسلم و غيرهما، عن الزهري، عن عروة بن الزبير، عن عائشة في بدء الوحي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جاء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غار حراء،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فغطني </w:t>
      </w:r>
      <w:r>
        <w:rPr>
          <w:rStyle w:val="FootnoteAnchor"/>
          <w:rtl w:val="true"/>
        </w:rPr>
        <w:footnoteReference w:id="2"/>
      </w:r>
      <w:r>
        <w:rPr>
          <w:rFonts w:ascii="Amiri" w:hAnsi="Amiri" w:eastAsia="Amiri" w:cs="Amiri"/>
          <w:color w:val="111111"/>
          <w:sz w:val="28"/>
          <w:sz w:val="28"/>
          <w:szCs w:val="28"/>
          <w:rtl w:val="true"/>
          <w:lang w:bidi="ar-SA"/>
        </w:rPr>
        <w:t>حتى بلغ مني الجهد، ثم أرسلني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بقارئ، فأخذني فغطني الثانية، حتى بلغ مني الجهد، ثم أرسلني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بقارئ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فأخذني فغطني الثالثة، ثم أرسلني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خَلَقَ اَلْإِنْسٰانَ مِنْ عَلَقٍ، اِقْرَأْ وَ رَبُّكَ اَلْأَكْرَمُ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يرجف فؤاده؛ فدخل على </w:t>
      </w:r>
    </w:p>
    <w:p>
      <w:pPr>
        <w:pStyle w:val="BookText"/>
        <w:rPr/>
      </w:pPr>
      <w:r>
        <w:rPr>
          <w:rFonts w:ascii="Amiri" w:hAnsi="Amiri" w:eastAsia="Amiri" w:cs="Amiri"/>
          <w:color w:val="111111"/>
          <w:sz w:val="28"/>
          <w:sz w:val="28"/>
          <w:szCs w:val="28"/>
          <w:rtl w:val="true"/>
          <w:lang w:bidi="ar-SA"/>
        </w:rPr>
        <w:t xml:space="preserve">خديجة بنت خويلد، فقال زمّلوني </w:t>
      </w:r>
      <w:r>
        <w:rPr>
          <w:rStyle w:val="FootnoteAnchor"/>
          <w:rtl w:val="true"/>
        </w:rPr>
        <w:footnoteReference w:id="4"/>
      </w:r>
      <w:r>
        <w:rPr>
          <w:rFonts w:ascii="Amiri" w:hAnsi="Amiri" w:eastAsia="Amiri" w:cs="Amiri"/>
          <w:color w:val="111111"/>
          <w:sz w:val="28"/>
          <w:sz w:val="28"/>
          <w:szCs w:val="28"/>
          <w:rtl w:val="true"/>
          <w:lang w:bidi="ar-SA"/>
        </w:rPr>
        <w:t>، زمّلوني، حتى ذهب عنه الروع؛ فقال لخديجة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أخبرها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خشيت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اللّه، ما يخزيك اللّه أبدا، إنك لتصل الرحم، و تحمل الكل، و تكسب المعدوم، و تقري الضيف، و تعين على نوائب الحق، فانطلقت به خديجة، حتى أتت به ورقة بن نوفل، بن أسد، بن عبد العزى، ابن عم خديجة، و كان امرءا قد تنصر في الجاهلية، و كان يكتب الكتاب العبراني، فيكتب من الإنجيل بالعبرانية ما شاء اللّه أن يكتب، و كان شيخا كبيرا قد عمي، فقالت له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عم إسمع من ابن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ترى؟</w:t>
      </w:r>
    </w:p>
    <w:p>
      <w:pPr>
        <w:pStyle w:val="BookText"/>
        <w:rPr/>
      </w:pPr>
      <w:r>
        <w:rPr>
          <w:rFonts w:ascii="Amiri" w:hAnsi="Amiri" w:eastAsia="Amiri" w:cs="Amiri"/>
          <w:color w:val="111111"/>
          <w:sz w:val="28"/>
          <w:sz w:val="28"/>
          <w:szCs w:val="28"/>
          <w:rtl w:val="true"/>
          <w:lang w:bidi="ar-SA"/>
        </w:rPr>
        <w:t xml:space="preserve">فأخبره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الناموس الذي أنزل اللّه على موسى، يا ليتني فيها جذعا </w:t>
      </w:r>
      <w:r>
        <w:rPr>
          <w:rStyle w:val="FootnoteAnchor"/>
          <w:rtl w:val="true"/>
        </w:rPr>
        <w:footnoteReference w:id="5"/>
      </w:r>
      <w:r>
        <w:rPr>
          <w:rFonts w:ascii="Amiri" w:hAnsi="Amiri" w:eastAsia="Amiri" w:cs="Amiri"/>
          <w:color w:val="111111"/>
          <w:sz w:val="28"/>
          <w:sz w:val="28"/>
          <w:szCs w:val="28"/>
          <w:rtl w:val="true"/>
          <w:lang w:bidi="ar-SA"/>
        </w:rPr>
        <w:t>، ليتني أكون حيا إذ يخرجك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مخرجيّ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يأت رجل قط بمثل ما جئت به إلا عودي، و إن يدركني يومك أنصرك نصرا مؤزرا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ينشب </w:t>
      </w:r>
      <w:r>
        <w:rPr>
          <w:rStyle w:val="FootnoteAnchor"/>
          <w:rtl w:val="true"/>
        </w:rPr>
        <w:footnoteReference w:id="6"/>
      </w:r>
      <w:r>
        <w:rPr>
          <w:rFonts w:ascii="Amiri" w:hAnsi="Amiri" w:eastAsia="Amiri" w:cs="Amiri"/>
          <w:color w:val="111111"/>
          <w:sz w:val="28"/>
          <w:sz w:val="28"/>
          <w:szCs w:val="28"/>
          <w:rtl w:val="true"/>
          <w:lang w:bidi="ar-SA"/>
        </w:rPr>
        <w:t xml:space="preserve">ورقة أن توفي، و فتر الوحي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ثمة روايات كثيرة أخرى متناقضة و متعارضة، و نذكر منها على سبيل المثال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هناك 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خديجة أرسلته مع أبي بكر إلى ورقة بن نوفل فأخبره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يسمع نداء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يا محمد، فينطلق هاربا في الأرض، فأمره ورقة أن يثبت؛ ليسمع ما يقول ثم يخبره، ففعل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حتى بلغ، وَ لاَ اَلضّٰالِّينَ قل لا إله إلا اللّه، فأخبر ورقة؛ فبشره بأنه هو الذي بشر به ابن مريم؛ فلما توفي ورقة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رأيت القس في الجنة، عليه ثياب الحرير، لأنه آمن بي و صدقني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رواية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أخبرت ورقة بالأمر، فأخبرها أنه نبي 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بعد مدة التقى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يطوفان، فسأله ورقة عما رأى و سمع؛ فأخبره، فأخبره ورقة أنه نبي هذه الأمة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لما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بما رأى، بشرته بأنه نبي هذه الأمة، و أن الذي أخبرها بذلك هو غلامها ناصح، و بحيرا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 ليراجع تاريخ الطبري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و المصنف لعبد الرزاق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و تاريخ الخميس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و السيرة النبوية لدحلان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السيرة الحلبية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الراهب، و أمرها أن تتزوجه منذ أكثر من عشرين سنة، و لم تزل برسول اللّه حتى طعم، و شرب، و ضحك، ثم خرجت إلى الراهب، و كان قريبا من مكة فأخبرته،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جبرئيل هو أمين اللّه، و رسوله إلى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أتت عداسا، فسألته، فأخبرها بمثل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أتت ورقة، فأخبرها بمثل ذلك، و لكنها حلفته أن يكتم الأمر، فطلب منها أن ترسل ابن عبد اللّه إليه؛ ليسأله، و يسمع منه؛ مخافة أن يكون الذي جاءه هو غير جبرئيل، فإن بعض الشياطين يتشبه ليضل و يفسد، حتى يصير الرجل بعد العقل الرضي مدلّها مجنونا، فرجعت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أخبرته بمقالة ورقة،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مٰا أَنْتَ بِنِعْمَةِ رَبِّكَ بِمَجْنُونٍ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لكنها أصرت عليه أن يذهب إلى ورقة، ففعل، و صدقه ورقة، فذاع قول ورقة و تصديقه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فشق ذلك على الملأ من قومه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خديجة طلبت منه أن يخبرها حين يأتيه الملك ففعل، فأمرته أن يجلس إلى شقها الأيمن؛ ففعل، فلم يذهب الملك، فأجلسته في حجرها، فلم يذهب، فتحسرت فشالت خمارها،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حجرها، فذهب الملك،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بشيطان، إن هذا لملك يا ابن عم، فاثبت و ابشر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أدخلت رسول اللّه بين جلدها و درعها، و أخرجت رأسه من جيبها؛ فذهب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كان بإشارة ورقة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ورقة قال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إسأليه من هذا الذي يأتيه، فإن كان ميكائيل، فقد أتاه بالخفض و الدعة و اللين و إن كان جبرئيل، فقد أتاه بالقتل و السبي؛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جبرئيل، فضربت خديجة جبهتها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أتاه الوحي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لشاعر أو مجنون، لا تحدّث بها قريش عني أبدا، لأعمدن إلى حالق من الجبل؛ فلأطرحن نفسي منه، فلأقتلنها، و لأستريحن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أريد ذلك حتى إذا كان في وسط جبل سمع صوتا من السماء يقول يا محمد أنت رسول اللّه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تستمر الرواية حتى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لخديجة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الأبعد لشاعر أو مجنون،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 باللّه من ذلك، ثم التقت بورقة؛ فأرسل إليه بالثبات، </w:t>
      </w:r>
    </w:p>
    <w:p>
      <w:pPr>
        <w:pStyle w:val="BookText"/>
        <w:rPr/>
      </w:pPr>
      <w:r>
        <w:rPr>
          <w:rFonts w:ascii="Amiri" w:hAnsi="Amiri" w:eastAsia="Amiri" w:cs="Amiri"/>
          <w:color w:val="111111"/>
          <w:sz w:val="28"/>
          <w:sz w:val="28"/>
          <w:szCs w:val="28"/>
          <w:rtl w:val="true"/>
          <w:lang w:bidi="ar-SA"/>
        </w:rPr>
        <w:t xml:space="preserve">ثم التقى به في الطواف، فجرى له معه ما جرى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 السهيلي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سألت ورقة، و عداسا، و نسطورا، عن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عداسا أعطاها كتابا لتضعه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كان مجنونا شفي، و إلا لم يضره شيئا، فلما عادت إليه بالكتاب وجدت معه جبرئيل يقرئه الآيات من سورة القلم، ففرحت، و أخذته إلى عداس، فكشف عداس عن ظهره؛ فوجد خاتم النبوة بين كتفيه إلخ</w:t>
      </w:r>
      <w:r>
        <w:rPr>
          <w:rFonts w:eastAsia="Amiri" w:cs="Amiri" w:ascii="Amiri" w:hAnsi="Amiri"/>
          <w:color w:val="111111"/>
          <w:sz w:val="28"/>
          <w:szCs w:val="28"/>
          <w:rtl w:val="true"/>
          <w:lang w:bidi="ar-SA"/>
        </w:rPr>
        <w:t xml:space="preserve">. .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أخبرها بجبرئيل كتبت إلى بحيرا الراهب،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بنفسها إليه لتسأله عن الأمر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ذهب ليتردّى من شواهق الجبال، كان إذا ارتقى بذروة جبل، تبدّى له جبرئيل، و يخاطبه بالرسالة، فيسكن جأشه، و تطمئن نفسه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يروون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النبوة يتعرض للرعدة، و تغميض العينين، و تربّد الوجه، و لما يشبه الإغماء، و يغط كغطيط البكر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bookmarkStart w:id="21" w:name="pg12294_116255"/>
    </w:p>
    <w:p>
      <w:pPr>
        <w:pStyle w:val="BookText"/>
        <w:rPr/>
      </w:pPr>
      <w:bookmarkEnd w:id="21"/>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إلى أهله مسرورا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رأى أمرا عظيما، فلما دخل على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أريتك الذي كنت حدثتك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رأيته في المنام؛ فإن جبرئيل استعلن إلي، أرسله إلي ربي عز و جل، و أخبرها بالذي جاءه من اللّه، و ما يسمع منه،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فو اللّه لا يفعل اللّه بك إلا خيرا، و اقبل الذي جاءك من أمر اللّه، فإنه حق، و أبشر؛ فإنك رسول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انطلقت إلى عداس النصراني، غلام عتبة بن ربيعة من أهل نينوى، فسألته عن جبرئيل؛ فتعجب من ذكر جبرئيل بتلك الأرض، ثم أخبرها بأنه أمين اللّه بينه و بين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جاءت إلى ورقة إلخ</w:t>
      </w:r>
      <w:r>
        <w:rPr>
          <w:rFonts w:eastAsia="Amiri" w:cs="Amiri" w:ascii="Amiri" w:hAnsi="Amiri"/>
          <w:color w:val="111111"/>
          <w:sz w:val="28"/>
          <w:szCs w:val="28"/>
          <w:rtl w:val="true"/>
          <w:lang w:bidi="ar-SA"/>
        </w:rPr>
        <w:t xml:space="preserve">. .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غيض من فيض، مما قيل و يقال حول ما جرى حين بدء الوحي، و كيفيته و ملابساته، من روايات، و أقاويل متضاربة و متناقضة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لننتقل الآن إلى الإشارة إلى بعض ما لنا من مناقشات في تلك الأراجيف المتقدمة، متوخين الإيجاز و الاختصار مهما أمكن فنقول</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7482004_417432637"/>
      <w:bookmarkStart w:id="23" w:name="_Toc8"/>
      <w:bookmarkEnd w:id="22"/>
      <w:r>
        <w:rPr>
          <w:rtl w:val="true"/>
        </w:rPr>
        <w:t>مناقشة روايات بدء الوحي</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في مجال بيان ما في تلك الروايات من خلل و خطل، لا نستطيع أن نستوعب كل ما فيها من نقاط ضعف؛ لأن استيعاب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وقت طويل، بل إلى مؤلف مستقل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لكن ما لا يدرك كله لا يترك جله، لأننا نريد أن نسهم بدورنا في الذب عن مقام النبوة الأقدس، </w:t>
      </w:r>
    </w:p>
    <w:p>
      <w:pPr>
        <w:pStyle w:val="BookText"/>
        <w:rPr/>
      </w:pPr>
      <w:r>
        <w:rPr>
          <w:rFonts w:ascii="Amiri" w:hAnsi="Amiri" w:eastAsia="Amiri" w:cs="Amiri"/>
          <w:color w:val="111111"/>
          <w:sz w:val="28"/>
          <w:sz w:val="28"/>
          <w:szCs w:val="28"/>
          <w:rtl w:val="true"/>
          <w:lang w:bidi="ar-SA"/>
        </w:rPr>
        <w:t>و لو بشكل محدود و مقتضب، و ما نريد أن نشير إليه هنا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السند، و حيث إن العمدة في ذلك هو ما ورد في الصحيحين و غيرهما، عن الزهري، عن عروة بن الزبير، عن عائشة، فنحن نكتفي بالإشارة الإجمالية إلى حال هؤلاء،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أعوان الظالمين، و من الذين يركنون لهم </w:t>
      </w:r>
      <w:r>
        <w:rPr>
          <w:rStyle w:val="FootnoteAnchor"/>
          <w:rtl w:val="true"/>
        </w:rPr>
        <w:footnoteReference w:id="22"/>
      </w:r>
      <w:r>
        <w:rPr>
          <w:rFonts w:ascii="Amiri" w:hAnsi="Amiri" w:eastAsia="Amiri" w:cs="Amiri"/>
          <w:color w:val="111111"/>
          <w:sz w:val="28"/>
          <w:sz w:val="28"/>
          <w:szCs w:val="28"/>
          <w:rtl w:val="true"/>
          <w:lang w:bidi="ar-SA"/>
        </w:rPr>
        <w:t xml:space="preserve">، و كان عاملا لبني أمية </w:t>
      </w:r>
      <w:r>
        <w:rPr>
          <w:rStyle w:val="FootnoteAnchor"/>
          <w:rtl w:val="true"/>
        </w:rPr>
        <w:footnoteReference w:id="23"/>
      </w:r>
      <w:r>
        <w:rPr>
          <w:rFonts w:ascii="Amiri" w:hAnsi="Amiri" w:eastAsia="Amiri" w:cs="Amiri"/>
          <w:color w:val="111111"/>
          <w:sz w:val="28"/>
          <w:sz w:val="28"/>
          <w:szCs w:val="28"/>
          <w:rtl w:val="true"/>
          <w:lang w:bidi="ar-SA"/>
        </w:rPr>
        <w:t>و يقول المحقق 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كاتبا لهشام بن عبد الملك، و معلما لأولاده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عده الثقفي من فقهاء الكوفة الذين خرجوا عن طاعة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كانوا أهل عداوة له و بغض، و خذلوا عنه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جلس هو و عروة في مسجد المدينة فنالا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فبلغ ذلك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 حتى وقف عليهما</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عروة، فإن أبي حاكم أباك، فحكم لأبي على أبيك و أما أنت يا زهري؛ فلو كنت أنا و أنت بمكة لأريتك كنّ </w:t>
      </w:r>
      <w:r>
        <w:rPr>
          <w:rStyle w:val="FootnoteAnchor"/>
          <w:rtl w:val="true"/>
        </w:rPr>
        <w:footnoteReference w:id="26"/>
      </w:r>
      <w:r>
        <w:rPr>
          <w:rFonts w:ascii="Amiri" w:hAnsi="Amiri" w:eastAsia="Amiri" w:cs="Amiri"/>
          <w:color w:val="111111"/>
          <w:sz w:val="28"/>
          <w:sz w:val="28"/>
          <w:szCs w:val="28"/>
          <w:rtl w:val="true"/>
          <w:lang w:bidi="ar-SA"/>
        </w:rPr>
        <w:t xml:space="preserve">أبيك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نحن لا نستطيع أن نثق بأعوان الظلمة، و بمبغضي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كيف و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سب عليا فقد سبني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الزبير،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عبد اللّه بن 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إنا نجلس إلى أئمتنا هؤلاء، فيتكلمون بالكلام، نعلم أن الحق غيره؛ فنصدقهم، و يقضون بالجور، فنقويهم، و نحسنه لهم؛ فكيف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 هذا النفاق؛ فلا أدري كيف هو عندكم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فعروة يعتبر أئمة الجور أئمته، و ابن عمر يحكم عليه بالنفاق، وعده الإسكافي من التابعين، الذين كانوا يضعون أخبارا قبيحة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 و كان يتألف الناس على روايته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عروة، عن عائشة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فسألته عنهما يوما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 بهما و بحديثهما؟ إني لأتهمهما في بني هاشم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عروة إذا ذكر عليا نال منه </w:t>
      </w:r>
      <w:r>
        <w:rPr>
          <w:rStyle w:val="FootnoteAnchor"/>
          <w:rtl w:val="true"/>
        </w:rPr>
        <w:footnoteReference w:id="33"/>
      </w:r>
      <w:r>
        <w:rPr>
          <w:rFonts w:ascii="Amiri" w:hAnsi="Amiri" w:eastAsia="Amiri" w:cs="Amiri"/>
          <w:color w:val="111111"/>
          <w:sz w:val="28"/>
          <w:sz w:val="28"/>
          <w:szCs w:val="28"/>
          <w:rtl w:val="true"/>
          <w:lang w:bidi="ar-SA"/>
        </w:rPr>
        <w:t xml:space="preserve">، و يصيبه الزمع؛ فيسبه، و يضرب إحدى يديه على الأخرى إلخ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ذلك كله؛ فإنه لم يثبت سماع الزهري عنه، و لكن أهل الحديث اتفقوا على ذلك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حاربت عليا و عادته، و التي يتهمها الزهري بأنها لا تؤمن في بني هاشم؛ فقد أرسلت هذه الرواية، و لم تبين لنا عمن روتها،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ولدت بعد البعثة، و إن كنا نحن نناقش في ذلك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أخيرا، فإن لنا كلاما طويلا في بقية الأسانيد في الصحاح و غيرها لا مجال له هنا، و نكتفي بهذا القدر، لنشير إلى بقية ما في الرواية من هنات</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الروايات الظاهر لدى كل أحد، و يظهر ذلك بالملاحظة و المقارنة، و نكل ذلك إلى القارئ نفسه، و هذا يعطي أن هناك طائفة من الروايات مكذوبة لأن هذا الاختلاف لم يكن بالزيادة و النقيصة ليمكن قبوله؛ على اعتبار أن أحد الرواة قد حفظ و لم يحفظ الراوي الآخر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تعلق غرضه بهذا النحو من النقل، و ذاك بنحو آخر، و كذا لو كان التناقض </w:t>
      </w:r>
    </w:p>
    <w:p>
      <w:pPr>
        <w:pStyle w:val="BookText"/>
        <w:rPr/>
      </w:pPr>
      <w:r>
        <w:rPr>
          <w:rFonts w:ascii="Amiri" w:hAnsi="Amiri" w:eastAsia="Amiri" w:cs="Amiri"/>
          <w:color w:val="111111"/>
          <w:sz w:val="28"/>
          <w:sz w:val="28"/>
          <w:szCs w:val="28"/>
          <w:rtl w:val="true"/>
          <w:lang w:bidi="ar-SA"/>
        </w:rPr>
        <w:t>في مورد واحد مثلا، فلربما يمكن الاعتذار عن ذلك بأن من الممكن وقوع الاشتباه غير العمدي من أحد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 هنا أبعد من ذلك، فإن التناقض و الاختلاف إن لم يكن في كل ما تضمنته تلك الروايات من نقاط، ففي جلها مما يعني أن ثمة تعمدا للوضع و الجعل، و قديما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كله، مع غض النظر عن المناقضة بين هذه الروايات و بين الرواية التي يذكرها البخاري نفسه في أول كتابه بعد هذه الرواية مباشرة من أن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سورة المدثر، و يلاحظ أنه ليس في تلك الرواية ذكر لأي شيء من تلك الأمور الغريبة و العجيبة التي تضمنتها رواية عائشة السابقة عليها؛ فإن عدم ذكرها لشيء من ذلك يورث الشك و الريب، و يثير أكثر من سؤال عن السبب في إهمال التعرض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رواية الصحاح، بل و سائر الروايات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جبرئيل قد 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فغطه، أي عصره و حبس نفسه أو خنقه حتى بلغ منه الجهد، أو حتى ظن أنه الموت، ثم أرسله، و أمره بالقراءة؛ فأخبره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يعرفها، فلم يقنع منه، بل عاد فغطه، ثم أرسله، و هكذا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على هذا الكلام العديد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فإننا لا نعرف ما هو المبرر لذلك كله؟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جاز لجبرئيل أن يروع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أن يؤذيه بالعصر و الخنق، إلى حد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يظن أنه الموت، يفعل به ذلك، و هو يراه عاجزا عن القيام بما يأمره به و لا يرحمه، و لا يلين 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لماذا يفعل به ذلك ثلاث مرات، لا أكثر و لا أقل؟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لماذا صدقه في الثالثة، و لا يصدقه في المرة الأولى؟ أو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كذب عليه أولا، فكيف بقي أهلا للنبوة؟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كان قد صدقه فلماذا لم يقتنع جبرئيل بكلامه، و عاد فخنقه حتى ليظن أنه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أيضا، هل جاء جبرئيل إليه بكتاب ليقرأه؛ إذ 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يصح لو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 أن جبرئيل يأمره بالقراءة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بتعلم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ذكره السندي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بمعنى التلاوة؛ فلماذا يطلب منه جبرئيل ذلك، قبل أن يتلو عليه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لماذا يعاند هو و يرفض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كله، لماذا يستسلم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لجبرائيل ليعذبه على هذا النحو الذي لا مبرر له؟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لماذا يرجع مرعوبا خائفا؟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باستطاعته أن يلطمه لطمة يقلع بها عينه؟ كما فعل موسى بملك الموت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لما جاء ليقبض روحه، لطمه على عينه فقلعها، كما نص عليه البخاري، و كثير من المصادر الأخرى</w:t>
      </w:r>
      <w:r>
        <w:rPr>
          <w:rFonts w:eastAsia="Amiri" w:cs="Amiri" w:ascii="Amiri" w:hAnsi="Amiri"/>
          <w:color w:val="111111"/>
          <w:sz w:val="28"/>
          <w:szCs w:val="28"/>
          <w:rtl w:val="true"/>
          <w:lang w:bidi="ar-SA"/>
        </w:rPr>
        <w:t xml:space="preserve">! !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24" w:name="pg12294_116261"/>
    </w:p>
    <w:p>
      <w:pPr>
        <w:pStyle w:val="BookText"/>
        <w:rPr/>
      </w:pPr>
      <w:bookmarkEnd w:id="24"/>
      <w:r>
        <w:rPr>
          <w:rFonts w:ascii="Amiri" w:hAnsi="Amiri" w:eastAsia="Amiri" w:cs="Amiri"/>
          <w:color w:val="111111"/>
          <w:sz w:val="28"/>
          <w:sz w:val="28"/>
          <w:szCs w:val="28"/>
          <w:rtl w:val="true"/>
          <w:lang w:bidi="ar-SA"/>
        </w:rPr>
        <w:t>أم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جبانا إلى هذا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الشجاعة من مختصات نبي اللّه موسى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كيف يخاف نبينا هنا، و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تَخَفْ إِنِّي لاٰ يَخٰافُ لَدَيَّ اَلْمُرْسَلُونَ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ورد أن زرارة بن أعين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لم يخف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يأتيه من قبل اللّه أن يكون مما ينزع به الشيطان؟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اتخذ عبدا رسولا أنزل عليه السكينة و الوقار، فكان الذي يأتيه من قبل اللّه مثل الذي يراه بعينه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7482006_417432637"/>
      <w:bookmarkStart w:id="26" w:name="_Toc9"/>
      <w:bookmarkEnd w:id="25"/>
      <w:r>
        <w:rPr>
          <w:rtl w:val="true"/>
        </w:rPr>
        <w:t>إشارة</w:t>
      </w:r>
      <w:r>
        <w:rPr>
          <w:rtl w:val="true"/>
        </w:rPr>
        <w:t>:</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من المضحك المبكي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نجد البعض يحاول أن يستدل بهذه الرواية على رأي يكذبه العقل و النقل، و بالذات يكذبه نص القرآن الكريم؛ فنراه يجعل ذلك دليلا على جواز التكليف بما لا يطاق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مذهبهم</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النسائي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و تاريخ الطبري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و البداية و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الغدير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من تقدم، و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تذكرة القرطبي للشعراني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 العرائس للثعلبي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كشف الأستار عن مسند البزار،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مجمع الزوائد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الذي يصادم العقل و الفطرة، و يخالف القرآن،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42"/>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4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44"/>
      </w:r>
      <w:r>
        <w:rPr>
          <w:rFonts w:ascii="Amiri" w:hAnsi="Amiri" w:eastAsia="Amiri" w:cs="Amiri"/>
          <w:color w:val="111111"/>
          <w:sz w:val="28"/>
          <w:sz w:val="28"/>
          <w:szCs w:val="28"/>
          <w:rtl w:val="true"/>
          <w:lang w:bidi="ar-SA"/>
        </w:rPr>
        <w:t>و غير ذلك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ما يذكر من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دور زوجته و ورقة و غيرهما في بعث الطمأنينة في نفسه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يجوز إرسال نبي يجهل نبوة نفسه، و يحتاج في تحقيقها إلى الاستعانة بامرأة، أو نصراني؟ ألم تكن هي فضلا عن ذلك النصراني أجدر بمقام النبوة من ذلك الخائف المرعوب الشاك؟</w:t>
      </w:r>
    </w:p>
    <w:p>
      <w:pPr>
        <w:pStyle w:val="BookText"/>
        <w:rPr/>
      </w:pPr>
      <w:r>
        <w:rPr>
          <w:rFonts w:ascii="Amiri" w:hAnsi="Amiri" w:eastAsia="Amiri" w:cs="Amiri"/>
          <w:color w:val="111111"/>
          <w:sz w:val="28"/>
          <w:sz w:val="28"/>
          <w:szCs w:val="28"/>
          <w:rtl w:val="true"/>
          <w:lang w:bidi="ar-SA"/>
        </w:rPr>
        <w:t>و حتى لو قبلنا ذلك، فمن أين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المرأة و ذلك الرجل قد صدقاه، و قالا الحقيقة؟</w:t>
      </w:r>
    </w:p>
    <w:p>
      <w:pPr>
        <w:pStyle w:val="BookText"/>
        <w:rPr/>
      </w:pPr>
      <w:r>
        <w:rPr>
          <w:rFonts w:ascii="Amiri" w:hAnsi="Amiri" w:eastAsia="Amiri" w:cs="Amiri"/>
          <w:color w:val="111111"/>
          <w:sz w:val="28"/>
          <w:sz w:val="28"/>
          <w:szCs w:val="28"/>
          <w:rtl w:val="true"/>
          <w:lang w:bidi="ar-SA"/>
        </w:rPr>
        <w:t xml:space="preserve">و لماذا لم يستطع هو أن يدرك ما أدركته تلك المرأة، و ذلك النصراني؟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 كلاهما أكبر عقلا و أكثر معرفة باللّه و تفضلاته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الزلل في القول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جاز أن يرتاب هو مع معاينته لما يأتيه من ربه، فكيف ينكر على من ارتاب من سائر الناس، مع عدم معاينتهم لشيء من ذلك؟ </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السندي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مقتضى جواب خديجة، و الذهاب إلى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كان </w:t>
      </w:r>
    </w:p>
    <w:p>
      <w:pPr>
        <w:pStyle w:val="BookText"/>
        <w:rPr/>
      </w:pPr>
      <w:r>
        <w:rPr>
          <w:rFonts w:ascii="Amiri" w:hAnsi="Amiri" w:eastAsia="Amiri" w:cs="Amiri"/>
          <w:color w:val="111111"/>
          <w:sz w:val="28"/>
          <w:sz w:val="28"/>
          <w:szCs w:val="28"/>
          <w:rtl w:val="true"/>
          <w:lang w:bidi="ar-SA"/>
        </w:rPr>
        <w:t>منه على وجه الشك، و هو مشكل بأنه لما تم الوحي صار نبيا، فلا يمكن أن يكون شاكا بعد في نبوته، و في كون الجائي عنده ملكا من اللّه، و كون المنزل عليه كلام رب العالمين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حاول السندي توجيه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اختبار خديجة، و أن يمهد لإعلامها بالأمر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توجيه عجيب، فإننا لم نعهد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مثل هذه الأساليب الملتوية في الوصول إلى مقاصده و نحن نجله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نسبة الكذب إليه على خديجة، معاذ اللّه، ثم معاذ اللّه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يتناسب ذلك مع كونه أراد أن يلقي نفسه من شواهق الجبال، و غير ذلك مما تقدم مما ذكرته روايات الوحي؟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كيف يبعث اللّه رجلا، لم يتعهده بالتربية و الإعداد، بحيث يستطيع أن يكون في مستوى الحدث العظيم الذي ينتظره؟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كيف أهمله هكذا، حتى إنه حين بعثته ليبدو مذعورا خائفا، ظانا بنفسه الجنون، يريد أن يلقي بنفسه من شواهق الجبال، حتى كأنه طفل تائه، يملأ قلبه الهم، يحتاج إلى من يطمئنه، و يهديه، و يأخذ بيده، و لو امرأة أو أي إنسان عادي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عن أن ذلك يدل و العياذ باللّه على ضعف إرادته، و ضالة شخصيته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أين ذهبت عن ذاكرته تلك الكرامات التي كان يواجهها، دون كل </w:t>
      </w:r>
    </w:p>
    <w:p>
      <w:pPr>
        <w:pStyle w:val="BookText"/>
        <w:rPr/>
      </w:pPr>
      <w:r>
        <w:rPr>
          <w:rFonts w:ascii="Amiri" w:hAnsi="Amiri" w:eastAsia="Amiri" w:cs="Amiri"/>
          <w:color w:val="111111"/>
          <w:sz w:val="28"/>
          <w:sz w:val="28"/>
          <w:szCs w:val="28"/>
          <w:rtl w:val="true"/>
          <w:lang w:bidi="ar-SA"/>
        </w:rPr>
        <w:t xml:space="preserve">أحد، كتسليم الشجر و الحجارة عليه </w:t>
      </w:r>
      <w:r>
        <w:rPr>
          <w:rStyle w:val="FootnoteAnchor"/>
          <w:rtl w:val="true"/>
        </w:rPr>
        <w:footnoteReference w:id="46"/>
      </w:r>
      <w:r>
        <w:rPr>
          <w:rFonts w:ascii="Amiri" w:hAnsi="Amiri" w:eastAsia="Amiri" w:cs="Amiri"/>
          <w:color w:val="111111"/>
          <w:sz w:val="28"/>
          <w:sz w:val="28"/>
          <w:szCs w:val="28"/>
          <w:rtl w:val="true"/>
          <w:lang w:bidi="ar-SA"/>
        </w:rPr>
        <w:t xml:space="preserve">، و الرؤيا الصادقة، و غير ذلك مما ذكره المؤلفون و المؤرخون؟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نَزَّلَهُ رُوحُ اَلْقُدُسِ مِنْ رَبِّكَ بِالْحَقِّ لِيُثَبِّتَ اَلَّذِينَ آمَنُوا وَ هُدىً وَ بُشْرىٰ لِلْمُسْلِمِينَ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w:t>
      </w:r>
      <w:r>
        <w:rPr>
          <w:rStyle w:val="FootnoteAnchor"/>
          <w:rtl w:val="true"/>
        </w:rPr>
        <w:footnoteReference w:id="49"/>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سَبِيلِي أَدْعُوا إِلَى اَللّٰهِ عَلىٰ بَصِيرَةٍ أَنَا وَ مَنِ اِتَّبَعَنِي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فالنبوة، و تنزيل القرآن، ليسا إلا لتثبيت المؤمنين، و لتثبيت فؤاد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يتنافى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نفسه الشريفة قد سكنت اعتمادا على قول نصراني،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حجة بينة في قول ورقة، أو خديجة، فكيف 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هذه سبيلي أدعو إلى اللّه على بصيرة أنا و من اتبعني؟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الإشارة إلى بعض الكلام حول ورقة، و نسطور، و عداس، و بحيرا و غيرهم، ممن ذكرت أسماؤهم فيما تقدم، و عمدة الروايات </w:t>
      </w:r>
    </w:p>
    <w:p>
      <w:pPr>
        <w:pStyle w:val="BookText"/>
        <w:rPr/>
      </w:pPr>
      <w:r>
        <w:rPr>
          <w:rFonts w:ascii="Amiri" w:hAnsi="Amiri" w:eastAsia="Amiri" w:cs="Amiri"/>
          <w:color w:val="111111"/>
          <w:sz w:val="28"/>
          <w:sz w:val="28"/>
          <w:szCs w:val="28"/>
          <w:rtl w:val="true"/>
          <w:lang w:bidi="ar-SA"/>
        </w:rPr>
        <w:t>تتجه نحو ورقة، و تركز عليه، لا سيما و أنه هو الذي نص عليه البخاري، و غيره من المصادر الموثوقة لدى غير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نسطور، و بحيرا، فهما الراهبان اللذان تنسب إليهما القضية التي جرت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صغره، حينما سافر مع أبي طالب إلى الشام، و بصرى حيث بشر نسطور أو بحيرا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أمر بإعادته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بحيرا أو نسطور في بصرى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قصبة كورة حوران في الشام من أعمال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سافرت خديجة من مكة إلى الشام هذه السفرة الطويلة؟ أو متى كتبت إليه فأجابها؟</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في أول يوم، فأسلم علي و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الثاني، و صليا معه مسلمين مؤمنين بنبوته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كان في ذلك الزمان طائرات؟ أو أنها سافرت على بساط الريح، أو طويت لها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ندري، فلعلهما قد انتقلا ليسكنا قرب مكة، لتتمكن خديجة من استشارتهما في الوقت المناسب، ثم لا يعود يسمع لهما ذكر أصلا، لأن مهمتهما قد انتهت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عداس، أ ليس هو الذي أسلم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الطائف بعد عشر سنين من البعثة أي بعد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تروى القصة بنحو يدل أن عداسا لم يكن يعرف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Style w:val="FootnoteAnchor"/>
          <w:rtl w:val="true"/>
        </w:rPr>
        <w:footnoteReference w:id="52"/>
      </w:r>
      <w:r>
        <w:rPr>
          <w:rFonts w:ascii="IRNazanin" w:hAnsi="IRNazanin" w:eastAsia="IRNazanin"/>
          <w:color w:val="111111"/>
          <w:sz w:val="28"/>
          <w:sz w:val="28"/>
          <w:szCs w:val="28"/>
          <w:rtl w:val="true"/>
          <w:lang w:bidi="fa-IR"/>
        </w:rPr>
        <w:t>و لا سمع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 الروايات تنص على أن جوابه هو نفس جواب ورقة، و على أنه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راهبا، كبير السن، قد وقع حاجباه على عينيه، و قد ثقل سمعه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الأوصاف يشاركه فيها غيره ممن سألتهم خديجة ما عدا ثقل السمع، الذي عوض عنه ورقة المسكين بالعمى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احتمال أن يكون عداس هذا غير ذاك، ليس له ما يؤيده، أو يشير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يبقى هنا سؤال أخير،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كيف لم يسمع بإسلام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بحيرا، و عداس، و نسطور، من حين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معرفتهم بأن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و مع أن سند نبوته قد تلقاه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حسب نص الروايات المتقدمة؟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رواية عداس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عادت خديجة من عند عداس، إذا بجبرئيل يقرئ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القلم، و هذا مخالف لما يذكره المفسرون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 هذه السورة إنما نزلت حينما وصف المشركون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مجنون </w:t>
      </w:r>
      <w:r>
        <w:rPr>
          <w:rStyle w:val="FootnoteAnchor"/>
          <w:rtl w:val="true"/>
        </w:rPr>
        <w:footnoteReference w:id="53"/>
      </w:r>
      <w:r>
        <w:rPr>
          <w:rFonts w:ascii="Amiri" w:hAnsi="Amiri" w:eastAsia="Amiri" w:cs="Amiri"/>
          <w:color w:val="111111"/>
          <w:sz w:val="28"/>
          <w:sz w:val="28"/>
          <w:szCs w:val="28"/>
          <w:rtl w:val="true"/>
          <w:lang w:bidi="ar-SA"/>
        </w:rPr>
        <w:t>، 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لم يحصل إلا بعد انتهاء فترة الدعوة السرية، و حينما صدع بما يؤمر به،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بالإضافة إلى ما ينسبونه إليه من دور هام في تثبيت نبوة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نجدهم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 ورقة كلاما يدل على أنه في الجنة، و لكنهم اختلفوا في نص ذلك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ورقة فإني رأيت له جنة، أو جنتين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 في ثياب بيض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القس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ورقة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عليه ثياب الحرير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أبصرته في بطنان الجنة و عليه ثياب السندس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رأيته فرأيت عليه ثيابا بيضا، و أحسبه لو كان من أهل النار لم تكن عليه ثياب بيض</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وعده ابن مندة في الصحابة، وعده الزين العراقي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أول من </w:t>
      </w:r>
    </w:p>
    <w:p>
      <w:pPr>
        <w:pStyle w:val="BookText"/>
        <w:rPr/>
      </w:pPr>
      <w:r>
        <w:rPr>
          <w:rFonts w:ascii="Amiri" w:hAnsi="Amiri" w:eastAsia="Amiri" w:cs="Amiri"/>
          <w:color w:val="111111"/>
          <w:sz w:val="28"/>
          <w:sz w:val="28"/>
          <w:szCs w:val="28"/>
          <w:rtl w:val="true"/>
          <w:lang w:bidi="ar-SA"/>
        </w:rPr>
        <w:t xml:space="preserve">أسلم، و مال إليه البلقيني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تقدم في الروايات حول بدء الوحي، التي هي موضع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عرفه أنه نبي، و وعده النصر، ثم لم ينشب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قيل عنه، و لكننا نجد في مقابل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عساكر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 أحدا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أسلم</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الجوزي يقول إنه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من مات في الفترة، و دفن في الحجون، فلم يكن مسلما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قال غيره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ابن عباس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على نصرانيته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مات على نصرانيته، مع أنه عاش بعد البعثة عدة سنوات، فكيف يدخل الجنة إذا؟ و يدل على أنه عاش بعد البعثة عدة سنوات، ما رواه غير واحد، من أنه كان يمر ببلال و هو يعذب، و نهاهم عنه فلم ينتهوا؛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لئن قتلتموه لأتخذن قبره حنانا </w:t>
      </w:r>
      <w:r>
        <w:rPr>
          <w:rStyle w:val="FootnoteAnchor"/>
          <w:rtl w:val="true"/>
        </w:rPr>
        <w:footnoteReference w:id="59"/>
      </w:r>
      <w:r>
        <w:rPr>
          <w:rFonts w:ascii="Amiri" w:hAnsi="Amiri" w:eastAsia="Amiri" w:cs="Amiri"/>
          <w:color w:val="111111"/>
          <w:sz w:val="28"/>
          <w:sz w:val="28"/>
          <w:szCs w:val="28"/>
          <w:rtl w:val="true"/>
          <w:lang w:bidi="ar-SA"/>
        </w:rPr>
        <w:t xml:space="preserve">و تعذيب بلال إنما كان بعد </w:t>
      </w:r>
    </w:p>
    <w:p>
      <w:pPr>
        <w:pStyle w:val="BookText"/>
        <w:rPr/>
      </w:pPr>
      <w:r>
        <w:rPr>
          <w:rFonts w:ascii="Amiri" w:hAnsi="Amiri" w:eastAsia="Amiri" w:cs="Amiri"/>
          <w:color w:val="111111"/>
          <w:sz w:val="28"/>
          <w:sz w:val="28"/>
          <w:szCs w:val="28"/>
          <w:rtl w:val="true"/>
          <w:lang w:bidi="ar-SA"/>
        </w:rPr>
        <w:t>الإعلان بالدعوة كما هو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بعد النبوة و قبل الرسالة؟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أسلم علي و خديجة، و صلّيا ثاني يوم البعثة، بدعوة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بقي ورقة على نصرانيته هذه السنين المتعددة؟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أن البعض قد استنتج مما رواه البخاري و غيره، من أن سورة المدثر كانت أول ما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بالذات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البعثة كانت مقترنة بالنبوة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الإمتاع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ورقة قد توفي في السنة الرابعة للمبعث أو بعد تتابع الوحي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توفي بعد الأمر بالقتال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ذلك بعد الهجرة، و عليه فكيف يكون ورقة في الجنة عليه ثياب السندس أو الحرير؟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كيف يكون هو في الجنة، و أبو طالب حامي الإسلام و الدين في ضحضاح من نار؟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بعد ذلك كله، فإننا لم نفهم سبب تردد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و نهاية 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و السيرة النبوية لابن كثير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bookmarkStart w:id="27" w:name="pg12294_116270"/>
    </w:p>
    <w:p>
      <w:pPr>
        <w:pStyle w:val="BookText"/>
        <w:rPr/>
      </w:pPr>
      <w:bookmarkEnd w:id="27"/>
      <w:r>
        <w:rPr>
          <w:rFonts w:ascii="Amiri" w:hAnsi="Amiri" w:eastAsia="Amiri" w:cs="Amiri"/>
          <w:color w:val="111111"/>
          <w:sz w:val="28"/>
          <w:sz w:val="28"/>
          <w:szCs w:val="28"/>
          <w:rtl w:val="true"/>
          <w:lang w:bidi="ar-SA"/>
        </w:rPr>
        <w:t>أن يكون له جنة أو جنتان، و لا نفهم أيضا، لماذا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أحسبه لو كان من أهل النار لم يكن عليه ثياب بيض، أم لعله نسي أنه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رآه في الجنة عليه ثياب السندس أو الحرير؟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النبي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ترقى و تدرج في التعرف على ما لورقة من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 ورقة نفسه قد ترقى في مدارج القرب و الزلفى؟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أخيرا، فإننا لا ندري بعد ورود تلك الأقوال فيه لماذا لم يحكم المسلمون جميعا بأنه أول من أسلم، لا علي و لا خديجة، و لا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لا يعدونه من جملة الصحابة؟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كيف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و هو على نصرانيته، ثم كيف يدخل هذا النصراني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كانت تلك بعض الأسئلة التي تحتاج إلى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أنى؟ </w:t>
      </w:r>
      <w:r>
        <w:rPr>
          <w:rFonts w:eastAsia="Amiri" w:cs="Amiri" w:ascii="Amiri" w:hAnsi="Amiri"/>
          <w:color w:val="111111"/>
          <w:sz w:val="28"/>
          <w:szCs w:val="28"/>
          <w:rtl w:val="true"/>
          <w:lang w:bidi="ar-SA"/>
        </w:rPr>
        <w:t>! .</w:t>
      </w:r>
    </w:p>
    <w:p>
      <w:pPr>
        <w:pStyle w:val="Heading5"/>
        <w:numPr>
          <w:ilvl w:val="4"/>
          <w:numId w:val="1"/>
        </w:numPr>
        <w:rPr/>
      </w:pPr>
      <w:bookmarkStart w:id="28" w:name="__RefHeading___Toc7482008_417432637"/>
      <w:bookmarkStart w:id="29" w:name="_Toc10"/>
      <w:bookmarkEnd w:id="28"/>
      <w:r>
        <w:rPr>
          <w:rtl w:val="true"/>
        </w:rPr>
        <w:t>و ثمة أسئلة أخرى</w:t>
      </w:r>
      <w:r>
        <w:rPr>
          <w:rtl w:val="true"/>
        </w:rPr>
        <w:t>:</w:t>
      </w:r>
      <w:bookmarkEnd w:id="29"/>
    </w:p>
    <w:p>
      <w:pPr>
        <w:pStyle w:val="BookText"/>
        <w:rPr/>
      </w:pPr>
      <w:r>
        <w:rPr>
          <w:rFonts w:ascii="Amiri" w:hAnsi="Amiri" w:eastAsia="Amiri" w:cs="Amiri"/>
          <w:color w:val="111111"/>
          <w:sz w:val="28"/>
          <w:sz w:val="28"/>
          <w:szCs w:val="28"/>
          <w:rtl w:val="true"/>
          <w:lang w:bidi="ar-SA"/>
        </w:rPr>
        <w:t>هذا غيض من فيض مما يرد على تلك الروايات، و بقي فيها الكثير من الأسئلة، التي تحتاج إلى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ذهاب الملك حينما كشفت خديجة قناعها، و أدخلته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درعها و جلدها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الحجاب في ذلك الوقت مفروضا تلتزم به النساء؟ ، و كيف ذلك؟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الحجاب قد فرض في المدينة بعد الهجرة؟ و بعد وفاة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إذن أدركت خديجة أن الملك يذهب إذا كانت بلا قناع؟ </w:t>
      </w:r>
      <w:r>
        <w:rPr>
          <w:rFonts w:eastAsia="Amiri" w:cs="Amiri" w:ascii="Amiri" w:hAnsi="Amiri"/>
          <w:color w:val="111111"/>
          <w:sz w:val="28"/>
          <w:szCs w:val="28"/>
          <w:rtl w:val="true"/>
          <w:lang w:bidi="ar-SA"/>
        </w:rPr>
        <w:t xml:space="preserve">! . </w:t>
      </w:r>
      <w:bookmarkStart w:id="30" w:name="pg12294_116271"/>
    </w:p>
    <w:p>
      <w:pPr>
        <w:pStyle w:val="BookText"/>
        <w:rPr/>
      </w:pPr>
      <w:bookmarkEnd w:id="30"/>
      <w:r>
        <w:rPr>
          <w:rFonts w:ascii="Amiri" w:hAnsi="Amiri" w:eastAsia="Amiri" w:cs="Amiri"/>
          <w:color w:val="111111"/>
          <w:sz w:val="28"/>
          <w:sz w:val="28"/>
          <w:szCs w:val="28"/>
          <w:rtl w:val="true"/>
          <w:lang w:bidi="ar-SA"/>
        </w:rPr>
        <w:t xml:space="preserve">و أيضا هل الملك مكلف بعدم النظر إلى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للملك شهوة كشهوة الإنسان لا بد من الاحتراس منه لأجلها؟ و من أين عرفت خديجة كل ذلك؟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إلى غير ذلك من الأسئلة الكثيرة التي لن تجد لها عند هؤلاء الجواب المقنع و المفيد</w:t>
      </w:r>
      <w:r>
        <w:rPr>
          <w:rFonts w:eastAsia="Amiri" w:cs="Amiri" w:ascii="Amiri" w:hAnsi="Amiri"/>
          <w:color w:val="111111"/>
          <w:sz w:val="28"/>
          <w:szCs w:val="28"/>
          <w:rtl w:val="true"/>
          <w:lang w:bidi="ar-SA"/>
        </w:rPr>
        <w:t>.</w:t>
      </w:r>
    </w:p>
    <w:p>
      <w:pPr>
        <w:pStyle w:val="Heading5"/>
        <w:numPr>
          <w:ilvl w:val="4"/>
          <w:numId w:val="1"/>
        </w:numPr>
        <w:rPr/>
      </w:pPr>
      <w:bookmarkStart w:id="31" w:name="__RefHeading___Toc7482010_417432637"/>
      <w:bookmarkStart w:id="32" w:name="_Toc11"/>
      <w:bookmarkEnd w:id="31"/>
      <w:r>
        <w:rPr>
          <w:rtl w:val="true"/>
        </w:rPr>
        <w:t>و من الطعن في النبوة أيضا</w:t>
      </w:r>
      <w:r>
        <w:rPr>
          <w:rtl w:val="true"/>
        </w:rPr>
        <w:t>:</w:t>
      </w:r>
      <w:bookmarkEnd w:id="32"/>
    </w:p>
    <w:p>
      <w:pPr>
        <w:pStyle w:val="BookText"/>
        <w:rPr/>
      </w:pPr>
      <w:r>
        <w:rPr>
          <w:rFonts w:ascii="Amiri" w:hAnsi="Amiri" w:eastAsia="Amiri" w:cs="Amiri"/>
          <w:color w:val="111111"/>
          <w:sz w:val="28"/>
          <w:sz w:val="28"/>
          <w:szCs w:val="28"/>
          <w:rtl w:val="true"/>
          <w:lang w:bidi="ar-SA"/>
        </w:rPr>
        <w:t>و بالمناسبة، فإن كل ما تقدم لم يكفهم، بل زادوا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 من شياطين الجن يسمى الأبيض، كان يأتيه في صورة جبرئيل، و لعله هو الشيطان الذي أعانه اللّه عليه فأسلم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يقولون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شيطانه هذا الذي أسلم كان يجري منه مجرى الدم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يدعو اللّه بأن يخسأ شيطانه؛ فلما أسلم ذلك الشيطان ترك ذلك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رووا أنه عرض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w:t>
      </w:r>
    </w:p>
    <w:p>
      <w:pPr>
        <w:pStyle w:val="BookText"/>
        <w:rPr/>
      </w:pPr>
      <w:r>
        <w:rPr>
          <w:rFonts w:ascii="Amiri" w:hAnsi="Amiri" w:eastAsia="Amiri" w:cs="Amiri"/>
          <w:color w:val="111111"/>
          <w:sz w:val="28"/>
          <w:sz w:val="28"/>
          <w:szCs w:val="28"/>
          <w:rtl w:val="true"/>
          <w:lang w:bidi="ar-SA"/>
        </w:rPr>
        <w:t xml:space="preserve">بحلقه فخنقته فإني لأجد برد لسانه على ظهر كفي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صلى بهم الفجر، فجعل يهوي بيديه قدامه، و هو في الصلاة؛ و ذلك لأن الشيطان كان يلقي عليه النار؛ ليفتنه عن الصلاة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نحن لا نشك في أن هذا كله من وضع أعداء الدين؛ بهدف فسح المجال أمام التشكيك في النبوة، و في الدين الحق، و قد أخذه بعض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بسلامة نية، و حسن طوية، و بلا تدبر أو تأمل، سامحهم اللّه، و عفا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الغريب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نجدهم في مقابل ذلك يروون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لعمر</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ما لقيك الشيطان قط سالكا فجا، إلا سلك فجا غير فجك</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قوله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الشيطان ليخاف أو ليفرق منك يا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Style w:val="FootnoteAnchor"/>
          <w:rtl w:val="true"/>
        </w:rPr>
        <w:footnoteReference w:id="7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لم يلق عمر منذ أسلم إلا خر لوجهه</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أو نحدث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الشياطين كانت مصفدة في إمارة عمر، فلما أصيب بثّت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صارع عمر الشيطان مرات، و في كل مرة يصرعه عمر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حالة الشيطان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هو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تلك هي حالته مع الشيطان عند هؤلاء الذين تروق لهم مثل هذه الترهات، و يتقبلونها من أعداء الإسلام، و المتاجرين به بسذاجة هي إلى الغباء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يقولون هذا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قد أجرت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خمس عمليات جراحية في صدره، لكي تخلصه من حظ الشيطان، كما في الحديث المزعوم عن شق صدره الشريف</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يكون الدافع لدى بعضهم أن يجد لأبي بكر الذي قال حين </w:t>
      </w:r>
      <w:bookmarkStart w:id="33" w:name="pg12294_116274"/>
    </w:p>
    <w:p>
      <w:pPr>
        <w:pStyle w:val="BookText"/>
        <w:rPr/>
      </w:pPr>
      <w:bookmarkEnd w:id="33"/>
      <w:r>
        <w:rPr>
          <w:rFonts w:ascii="Amiri" w:hAnsi="Amiri" w:eastAsia="Amiri" w:cs="Amiri"/>
          <w:color w:val="111111"/>
          <w:sz w:val="28"/>
          <w:sz w:val="28"/>
          <w:szCs w:val="28"/>
          <w:rtl w:val="true"/>
          <w:lang w:bidi="ar-SA"/>
        </w:rPr>
        <w:t>أصبح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له شيطانا يعتريه أن يجد له نظيرا، و لكن من مستوى لا يدانى و لا يجارى؛ فوقع اختياره على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هو ذلك النظير؛ فإنا للّه و إنا إليه راجعون</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7482012_417432637"/>
      <w:bookmarkStart w:id="35" w:name="_Toc12"/>
      <w:bookmarkEnd w:id="34"/>
      <w:r>
        <w:rPr>
          <w:rtl w:val="true"/>
        </w:rPr>
        <w:t xml:space="preserve">ما هو الصحيح في قضية بدء الوحي؟ </w:t>
      </w:r>
      <w:r>
        <w:rPr>
          <w:rtl w:val="true"/>
        </w:rPr>
        <w:t>!</w:t>
      </w:r>
      <w:bookmarkEnd w:id="35"/>
    </w:p>
    <w:p>
      <w:pPr>
        <w:pStyle w:val="BookText"/>
        <w:rPr/>
      </w:pPr>
      <w:r>
        <w:rPr>
          <w:rFonts w:ascii="Amiri" w:hAnsi="Amiri" w:eastAsia="Amiri" w:cs="Amiri"/>
          <w:color w:val="111111"/>
          <w:sz w:val="28"/>
          <w:sz w:val="28"/>
          <w:szCs w:val="28"/>
          <w:rtl w:val="true"/>
          <w:lang w:bidi="ar-SA"/>
        </w:rPr>
        <w:t xml:space="preserve">و الذي نطمئن إليه هو أنه قد أوحي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في غار حراء فرجع إلى أهله مستبشرا مسرورا بما أكرمه اللّه به، مطمئنا إلى المهمة التي أوكلت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يرويه ابن إسحاق، و أشارت إليه الرواية الأخيرة التي تقدمت عند ذكر نصوص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قد زيد فيها ما لا يصح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فشاركه أهله في السرور، و أسلموا، و قد روي هذا المعنى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فعن زرارة أنه سأل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لم يخف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يأتيه من قبل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مما ينزع به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إذا اتخذ عبدا رسولا، أنزل عليه السكينة و الوقار، فكان الذي يأتيه من قبل اللّه، مثل الذي يراه بعينه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علمت الرسل أنها رسل؟</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عنهم الغطاء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36" w:name="pg12294_116275"/>
    </w:p>
    <w:p>
      <w:pPr>
        <w:pStyle w:val="BookText"/>
        <w:rPr/>
      </w:pPr>
      <w:bookmarkEnd w:id="36"/>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يوحي إلى رسوله إلا بالبراهين النيرة، و الآيات البينة، الدالة على أن ما يوحى إليه إنما هو من اللّه تعالى؛ فلا يحتاج إلى شيء سواها، و لا يفزع، و لا يفرق</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أن يتصور له الشيطان في صورة الملك، و يلبّس عليه الأمر، لا في أول الرسالة و لا بعدها، و الاعتماد في ذلك على دليل المعجزة، بل لا يشك النبي أن ما يأتيه من اللّه هو الملك، و رسوله الحقيقي، إما بعلم ضروري يخلقه اللّه له، أو ببرهان جلي يظهره اللّه لديه؛ لتتم كلمة ربك صدقا و عدلا، لا مبدل لكلمات اللّه</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7482014_417432637"/>
      <w:bookmarkStart w:id="38" w:name="_Toc13"/>
      <w:bookmarkEnd w:id="37"/>
      <w:r>
        <w:rPr>
          <w:rtl w:val="true"/>
        </w:rPr>
        <w:t xml:space="preserve">لماذا الكذب و الإفتعال إذن؟ </w:t>
      </w:r>
      <w:r>
        <w:rPr>
          <w:rtl w:val="true"/>
        </w:rPr>
        <w:t>!</w:t>
      </w:r>
      <w:bookmarkEnd w:id="38"/>
    </w:p>
    <w:p>
      <w:pPr>
        <w:pStyle w:val="BookText"/>
        <w:rPr/>
      </w:pPr>
      <w:r>
        <w:rPr>
          <w:rFonts w:ascii="Amiri" w:hAnsi="Amiri" w:eastAsia="Amiri" w:cs="Amiri"/>
          <w:color w:val="111111"/>
          <w:sz w:val="28"/>
          <w:sz w:val="28"/>
          <w:szCs w:val="28"/>
          <w:rtl w:val="true"/>
          <w:lang w:bidi="ar-SA"/>
        </w:rPr>
        <w:t>و بعد كل ما تقدم؛ فإننا نرى أن افتعال تلك الأكاذيب يعود لأسباب، 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حديث الوحي هو من أهم الأمور التي يعتمد عليها الاعتقاد بحقائق الدين و تعاليمه، و له أهمية قصوى في إقناع الإنسان بضرورة الاعتماد في التشريع، و السلوك، و الاعتقاد، و الإخبارات الغيبية، و كل المعارف و المفاهيم عن الكون، و عن الحياة، على الرسل و الأنبياء، و الأئمة و 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له أهمية كبرى في إقناعه بعصمة ذلك الرسول، و صحة كل مواقفه و سلوكه، و أقواله و أفعاله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أمكن أن يتطرق الشك في نفسه إلى الوحي، على اعتبار أنه إذا لم </w:t>
      </w:r>
    </w:p>
    <w:p>
      <w:pPr>
        <w:pStyle w:val="BookText"/>
        <w:rPr/>
      </w:pPr>
      <w:r>
        <w:rPr>
          <w:rFonts w:ascii="Amiri" w:hAnsi="Amiri" w:eastAsia="Amiri" w:cs="Amiri"/>
          <w:color w:val="111111"/>
          <w:sz w:val="28"/>
          <w:sz w:val="28"/>
          <w:szCs w:val="28"/>
          <w:rtl w:val="true"/>
          <w:lang w:bidi="ar-SA"/>
        </w:rPr>
        <w:t xml:space="preserve">يستطع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أن يفرق بين الملاك و الشيطان، و الوسوسة، و الحقيقة، و هو يعاين و يشاهد؛ فإن غيره و هو لا يتيسر له الاطلاع الحسي على شيء من ذلك يكون أولى بالشك، و عدم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الحجة البلاغي أن بعض أهل الكتاب قد نقض على المسلمين بذلك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قرين محمد، و تشبث بنقله عن بعض المفسرين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لرسول اللّه عدو من شياطين الجن، كان يأتيه بصورة جبرئيل، و إنه يسمى الأبيض</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هذا، فإننا نستطيع أن نعرف سر محاولات أعداء الإسلام الدائبة للتشكيك في اتصال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تعالى، فافتعلوا الكثير مما رأوه مناسبا لذلك، من الوقائع و الأحداث التي رافقت الوحي في مراحله الأولى، أو حرفوه و حوروه حسب أهوائهم، و خططهم، و مذاهبهم، على اعتبار أنها فترة بعيدة نسبيا عن متناول الأيدي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فشلوا في ذلك حاولوا ادعاء أن ما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نتيجة عبقريته و نبوغه، و عمق تفكيره، و معرفته بطرق استغلال الظروف، و انتهاز الفرص، و ليس لأجل اتصاله بالمبدأ الأعلى تبارك و تعالى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فإننا نستطيع أن نتهم يد أهل الكتاب في موضوع الأحداث غير المعقولة، التي تنسب زورا و بهتانا إلى مقام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بعثته، و لا أقل من تشجيعهم لمثل هذه الترهات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أنه لا بد أن يحتاج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لإمضاء صك نبوته، و تصديق وحيه، و يكون مدينا لهم، و على كل مسلم أن يعترف بفضلهم، و بعمق وسعة اطلاعهم، و معرفتهم بأمور لا يمكن أن تعرف إلا من قبلهم؛ فكان اختراع هذا الدور لورقة، و عداس، و بحيرا، و ناصح، و نسطور، و كلهم من أهل الكتاب</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اختص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تلك المصاعب و الأهوال، و بهذه المعاملة السيئة من جبرئيل، حتى لقد صرح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 ينقل عن أي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تعرض لمثل ذلك عند ابتداء الوحي، حتى عد ذلك من خصائص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السؤال لا يبقى له وقع،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الأمور و الأحوال غير المعقولة، قد تسربت إلى بعض المسلمين من قبل أهل الكتاب، حتى أصبحت جزء من التاريخ، و الفقه، و العقائد و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ذلك من أجل أن يكون لنبي المسلمين نفس الحالات التي تذكر لغيره من الأنبياء في كتب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إذن، فليس غريبا أن نجد ملامح هذه القصة موجودة في العهدين، فقد جاء في الكتابين اللذين يطلق عليهما اسما التوراة و الإنجيل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دانيال خاف و خر على وجهه، و زكريا اضطرب، و وقع عليه الخوف، </w:t>
      </w:r>
    </w:p>
    <w:p>
      <w:pPr>
        <w:pStyle w:val="BookText"/>
        <w:rPr/>
      </w:pPr>
      <w:r>
        <w:rPr>
          <w:rFonts w:ascii="Amiri" w:hAnsi="Amiri" w:eastAsia="Amiri" w:cs="Amiri"/>
          <w:color w:val="111111"/>
          <w:sz w:val="28"/>
          <w:sz w:val="28"/>
          <w:szCs w:val="28"/>
          <w:rtl w:val="true"/>
          <w:lang w:bidi="ar-SA"/>
        </w:rPr>
        <w:t xml:space="preserve">و يوحنا سقط في رؤياه كميت، و عيسى تغيرت هيئة وجهه، و بطرس حصلت له غيبوبة و إغماء، و هكذا الحال بالنسبة ليعقوب و إبراهيم و غيرهم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ننكر ثقل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ذلك بحث آخر </w:t>
      </w:r>
      <w:r>
        <w:rPr>
          <w:rStyle w:val="FootnoteAnchor"/>
          <w:rtl w:val="true"/>
        </w:rPr>
        <w:footnoteReference w:id="81"/>
      </w:r>
      <w:r>
        <w:rPr>
          <w:rFonts w:ascii="Amiri" w:hAnsi="Amiri" w:eastAsia="Amiri" w:cs="Amiri"/>
          <w:color w:val="111111"/>
          <w:sz w:val="28"/>
          <w:sz w:val="28"/>
          <w:szCs w:val="28"/>
          <w:rtl w:val="true"/>
          <w:lang w:bidi="ar-SA"/>
        </w:rPr>
        <w:t xml:space="preserve">، و لكننا ننكر اضطرابه و خوفه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أراد أن يتردى من شواهق الجبال، و خاف على نفسه الجنون، و ننكر ما فعله به جبرئيل، حسب ما ذكرته الروايات المتقدمة، فإن الظاهر أن ذلك قد تسرب من قبل أهل الكتاب إلى المحدثين الأتقياء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الأشقياء، كما هو الحال في كثير من نظائر المقام، حسبما يظهر للناقد البصير، و المتتبع الخبير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تجد في العهدين أن الشيطان يتصرف بالأنبياء و غيرهم حتى بابن الإله بزعمهم فيقولون</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الروح أصعد المسيح إلى البرية أربعين يوما ليجرب من قبل إبليس، فأصعده الشيطان إلى جبل عال، و أراه جميع ممالك المسكونة في لحظة من الزمان،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هذا السلطان كله و اسجد لي إلخ</w:t>
      </w:r>
      <w:r>
        <w:rPr>
          <w:rFonts w:eastAsia="Amiri" w:cs="Amiri" w:ascii="Amiri" w:hAnsi="Amiri"/>
          <w:color w:val="111111"/>
          <w:sz w:val="28"/>
          <w:szCs w:val="28"/>
          <w:rtl w:val="true"/>
          <w:lang w:bidi="ar-SA"/>
        </w:rPr>
        <w:t xml:space="preserve">. .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أكمل إبليس كل تجربة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فارقه إلى حين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بولس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لئلا أرتفع بفرط الإعلانات أعطيت شوكة في الجسد ملاك الشيطان ليلطمني؛ لئلا أرتفع؛ من جهة هذا تضرعت إلى الرب ثلاث مرات أن يفارقني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أردنا أن نأتي أنا و بولس مرة و مرتين، و إنما عاقنا الشيطان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الإنجيل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 قد عبر عن بطرس بأنه شيطان </w:t>
      </w:r>
      <w:r>
        <w:rPr>
          <w:rStyle w:val="FootnoteAnchor"/>
          <w:rtl w:val="true"/>
        </w:rPr>
        <w:footnoteReference w:id="86"/>
      </w:r>
      <w:r>
        <w:rPr>
          <w:rFonts w:ascii="Amiri" w:hAnsi="Amiri" w:eastAsia="Amiri" w:cs="Amiri"/>
          <w:color w:val="111111"/>
          <w:sz w:val="28"/>
          <w:sz w:val="28"/>
          <w:szCs w:val="28"/>
          <w:rtl w:val="true"/>
          <w:lang w:bidi="ar-SA"/>
        </w:rPr>
        <w:t xml:space="preserve">، إلى غير ذلك مما لا مجال لتتبعه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عدا عن ذلك كله، فإننا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الهدف من جعل تلك الترهات، هو الحط من كرامة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الطعن في قدسيته و مقامه في نفوس الناس، و تصويره لهم على أنه رجل عادي مبتذل، و لا أدل على ذلك من احتياجه إلى أبسط الناس حتى النساء ليرشده إلى طريق الهدى، و يدله على الحق؛ مما يدل على أنه قاصر محتاج باستمرار إلى مساعدة الآخرين؛ الذين هم أحسن تصرفا و أكثر تعقلا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أشرنا في تمهيد الكتاب إلى بعض ما يمكن أن يقال في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هو أن تلك خطة السياسيين، الذين يريدون أن يرغموا أنوف بني هاشم، و يبزّونهم سياسيا، من 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الذي أقسم على أن يدفن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مع معاوية سائر الأمويين و أعوانهم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أمثال عبد اللّه بن الزبير، الذي قطع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طويلة، لأن له أهيل سوء إذا ذكر شمخت آنافهم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الزبيريون يواجهون و ينافسون الأمويين، و يعادون الهاشميين، و يحسدونهم على ما لهم من شرف و 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لاحظنا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 الرواية المتقدمة لقضية ورقة بن نوفل، فإن عمدة رواتها هم من الزبيريين و حزبهم، كعروة بن الزبير، الذي اصطنعه معاوية ليضع أخبارا قبيحة في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كإسماعيل بن 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آل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وهب بن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 المؤمنين عائشة خالة عبد اللّه بن الزبير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لاحظنا في المقابل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هي بنت خويلد بن أسد، و ورقة هو ابن نوفل بن أسد، و الزبير هو ابن العوام بن خويلد بن أسد، فتكون النسبة بين الجميع </w:t>
      </w:r>
      <w:bookmarkStart w:id="39" w:name="pg12294_116281"/>
    </w:p>
    <w:p>
      <w:pPr>
        <w:pStyle w:val="BookText"/>
        <w:rPr/>
      </w:pPr>
      <w:bookmarkEnd w:id="39"/>
      <w:r>
        <w:rPr>
          <w:rFonts w:ascii="Amiri" w:hAnsi="Amiri" w:eastAsia="Amiri" w:cs="Amiri"/>
          <w:color w:val="111111"/>
          <w:sz w:val="28"/>
          <w:sz w:val="28"/>
          <w:szCs w:val="28"/>
          <w:rtl w:val="true"/>
          <w:lang w:bidi="ar-SA"/>
        </w:rPr>
        <w:t xml:space="preserve">واضحة المعالم </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لاحظنا ذلك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نستطيع أن نعرف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كان لا بد أن يكون لأقارب عبد اللّه بن الزبير بن العوام بن خويلد بن أسد، و من ثم للزبيريين بشكل عام، دور حاسم في انبعاث الإسلام، إذ لو لا هم لقتل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أو على الأقل لم يستطع أن يكتشف نبوة نفسه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إذا كان للزبيريين هذا التاريخ المجيد، فليس للأمويين أن يفخروا عليهم بخلافة عثمان، و ليس للهاشميين أن يفخروا بمواقف أبي طالب، و ولده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إذن، فلا بد من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ورقة قد تنصر، و أنه كان يكتب من الإنجيل بالعبرانية ما شاء، إلى آخر ما قيل و يقال في ذلك</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7482016_417432637"/>
      <w:bookmarkStart w:id="41" w:name="_Toc14"/>
      <w:bookmarkEnd w:id="40"/>
      <w:r>
        <w:rPr>
          <w:rtl w:val="true"/>
        </w:rPr>
        <w:t>النتيجة</w:t>
      </w:r>
      <w:r>
        <w:rPr>
          <w:rtl w:val="true"/>
        </w:rPr>
        <w:t>:</w:t>
      </w:r>
      <w:bookmarkEnd w:id="41"/>
    </w:p>
    <w:p>
      <w:pPr>
        <w:pStyle w:val="BookText"/>
        <w:rPr/>
      </w:pPr>
      <w:r>
        <w:rPr>
          <w:rFonts w:ascii="Amiri" w:hAnsi="Amiri" w:eastAsia="Amiri" w:cs="Amiri"/>
          <w:color w:val="111111"/>
          <w:sz w:val="28"/>
          <w:sz w:val="28"/>
          <w:szCs w:val="28"/>
          <w:rtl w:val="true"/>
          <w:lang w:bidi="ar-SA"/>
        </w:rPr>
        <w:t>و هكذا فإن النتيجة تكون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الأمويين يستفيدون من افتعال القصة على هذا النحو، و يحققون أعز أهدافهم و أغلاها، كما أن الزبيريين أيضا يستفيدون منها، أما أهل الكتاب فيكون لهم منها حصة الأسد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ينعقد الإجماع من قبل مسلمة أهل الكتاب، الذين لم يسلموا و لكنهم استسلموا، إلى جانب منافقي هذه الأمة و طلقائها، و طلاب الدنيا، فأدخلوا في الإسلام من إسرائيليات أولئك، و ترهات هؤلاء كل غريبة، </w:t>
      </w:r>
    </w:p>
    <w:p>
      <w:pPr>
        <w:pStyle w:val="BookText"/>
        <w:rPr/>
      </w:pPr>
      <w:r>
        <w:rPr>
          <w:rFonts w:ascii="Amiri" w:hAnsi="Amiri" w:eastAsia="Amiri" w:cs="Amiri"/>
          <w:color w:val="111111"/>
          <w:sz w:val="28"/>
          <w:sz w:val="28"/>
          <w:szCs w:val="28"/>
          <w:rtl w:val="true"/>
          <w:lang w:bidi="ar-SA"/>
        </w:rPr>
        <w:t xml:space="preserve">و نسبوا إلى نبي الإسلام كل عجيبة، بعد أن نجحوا في إبعاد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موقعهم الذي جعله اللّه سبحانه لهم، ليحتل القصاصون و أذناب الحكام محلهم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هذه الجريمة النكراء حينما التقت المصالح و الأهواء، و اجتمعت على هذا الأمر، فلماذا لا يدلي كل بدلوه؟ أو كيف لا تشجع أمثال هذه الترهات و الأباطيل؟ </w:t>
      </w:r>
      <w:r>
        <w:rPr>
          <w:rFonts w:eastAsia="Amiri" w:cs="Amiri" w:ascii="Amiri" w:hAnsi="Amiri"/>
          <w:color w:val="111111"/>
          <w:sz w:val="28"/>
          <w:szCs w:val="28"/>
          <w:rtl w:val="true"/>
          <w:lang w:bidi="ar-SA"/>
        </w:rPr>
        <w:t>!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عصمنا اللّه من الزلل، في القول و العمل</w:t>
      </w:r>
      <w:r>
        <w:rPr>
          <w:rFonts w:eastAsia="Amiri" w:cs="Amiri" w:ascii="Amiri" w:hAnsi="Amiri"/>
          <w:color w:val="111111"/>
          <w:sz w:val="28"/>
          <w:szCs w:val="28"/>
          <w:rtl w:val="true"/>
          <w:lang w:bidi="ar-SA"/>
        </w:rPr>
        <w:t xml:space="preserve">. </w:t>
      </w:r>
      <w:bookmarkStart w:id="42" w:name="pg12294_116283"/>
    </w:p>
    <w:p>
      <w:pPr>
        <w:pStyle w:val="Heading4"/>
        <w:numPr>
          <w:ilvl w:val="3"/>
          <w:numId w:val="1"/>
        </w:numPr>
        <w:rPr/>
      </w:pPr>
      <w:bookmarkStart w:id="43" w:name="__RefHeading___Toc7482018_417432637"/>
      <w:bookmarkStart w:id="44" w:name="_Toc15"/>
      <w:bookmarkEnd w:id="42"/>
      <w:bookmarkEnd w:id="43"/>
      <w:r>
        <w:rPr>
          <w:rtl w:val="true"/>
        </w:rPr>
        <w:t>الفصل الثالث</w:t>
      </w:r>
      <w:r>
        <w:rPr>
          <w:rtl w:val="true"/>
        </w:rPr>
        <w:t xml:space="preserve">: </w:t>
      </w:r>
      <w:r>
        <w:rPr>
          <w:rtl w:val="true"/>
        </w:rPr>
        <w:t>الدعوة في مراحلها الأولى</w:t>
      </w:r>
      <w:bookmarkEnd w:id="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 w:name="__RefHeading___Toc7482020_417432637"/>
      <w:bookmarkStart w:id="46" w:name="_Toc16"/>
      <w:bookmarkEnd w:id="45"/>
      <w:r>
        <w:rPr>
          <w:rtl w:val="true"/>
        </w:rPr>
        <w:t>اشارة</w:t>
      </w:r>
      <w:bookmarkEnd w:id="4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294_116285"/>
      <w:bookmarkStart w:id="48" w:name="pg12294_116285"/>
      <w:bookmarkEnd w:id="48"/>
    </w:p>
    <w:p>
      <w:pPr>
        <w:pStyle w:val="Heading5"/>
        <w:numPr>
          <w:ilvl w:val="4"/>
          <w:numId w:val="1"/>
        </w:numPr>
        <w:rPr/>
      </w:pPr>
      <w:bookmarkStart w:id="49" w:name="pg12294_116285"/>
      <w:bookmarkStart w:id="50" w:name="__RefHeading___Toc7482022_417432637"/>
      <w:bookmarkStart w:id="51" w:name="_Toc17"/>
      <w:bookmarkEnd w:id="49"/>
      <w:bookmarkEnd w:id="50"/>
      <w:r>
        <w:rPr>
          <w:rtl w:val="true"/>
        </w:rPr>
        <w:t>أول من أسلم</w:t>
      </w:r>
      <w:r>
        <w:rPr>
          <w:rtl w:val="true"/>
        </w:rPr>
        <w:t>:</w:t>
      </w:r>
      <w:bookmarkEnd w:id="51"/>
    </w:p>
    <w:p>
      <w:pPr>
        <w:pStyle w:val="BookText"/>
        <w:rPr/>
      </w:pPr>
      <w:r>
        <w:rPr>
          <w:rFonts w:ascii="Amiri" w:hAnsi="Amiri" w:eastAsia="Amiri" w:cs="Amiri"/>
          <w:color w:val="111111"/>
          <w:sz w:val="28"/>
          <w:sz w:val="28"/>
          <w:szCs w:val="28"/>
          <w:rtl w:val="true"/>
          <w:lang w:bidi="ar-SA"/>
        </w:rPr>
        <w:t>إن أول من أسلم، و اتبع و صدق، و آزر و ناصر، هو أمير المؤمنين، و إمام المتقين، علي بن أبي طالب صلوات اللّه و سلامه عليه و على أبنائه الأئمة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أورد العلامة الأميني في كتابه القيم </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أقوالا عن العشرات من كبار الصحابة، و التابعين، و غيرهم من الأعلام، و عن العشرات من المصادر غير الشيعية، تؤيد و تؤكد على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الأمة إسلاما</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7482024_417432637"/>
      <w:bookmarkStart w:id="53" w:name="_Toc18"/>
      <w:bookmarkEnd w:id="52"/>
      <w:r>
        <w:rPr>
          <w:rtl w:val="true"/>
        </w:rPr>
        <w:t>و من هؤلاء الأعلام</w:t>
      </w:r>
      <w:r>
        <w:rPr>
          <w:rtl w:val="true"/>
        </w:rPr>
        <w:t>:</w:t>
      </w:r>
      <w:bookmarkEnd w:id="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خباب بن الأرت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 اللّه البجلي</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رافع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مرازم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المرقال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حجل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محصن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خباب بن الأرت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بريدة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شهاب الأحمسي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هاشم المرقال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الحمق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الحرث بن عبد المطلب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أبي لهب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الأسود الدؤلي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 بن زهير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 بن يزيد بن حذيفة الأسدي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 بن الحارث بن كعب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حنبل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 الشعبي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البصري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شهاب الزهري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المكندر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حازم سلمة بن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السائب الكلبي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جنيد بن عبد الرحمن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جابر</w:t>
      </w:r>
      <w:r>
        <w:rPr>
          <w:rFonts w:eastAsia="Amiri" w:cs="Amiri" w:ascii="Amiri" w:hAnsi="Amiri"/>
          <w:color w:val="111111"/>
          <w:sz w:val="28"/>
          <w:szCs w:val="28"/>
          <w:rtl w:val="true"/>
          <w:lang w:bidi="ar-SA"/>
        </w:rPr>
        <w:t xml:space="preserve">. </w:t>
      </w:r>
      <w:bookmarkStart w:id="54" w:name="pg12294_116289"/>
    </w:p>
    <w:p>
      <w:pPr>
        <w:pStyle w:val="BookText"/>
        <w:rPr/>
      </w:pPr>
      <w:bookmarkEnd w:id="54"/>
      <w:r>
        <w:rPr>
          <w:rFonts w:ascii="Amiri" w:hAnsi="Amiri" w:eastAsia="Amiri" w:cs="Amiri"/>
          <w:color w:val="111111"/>
          <w:sz w:val="28"/>
          <w:sz w:val="28"/>
          <w:szCs w:val="28"/>
          <w:rtl w:val="true"/>
          <w:lang w:bidi="ar-SA"/>
        </w:rPr>
        <w:t>و زاد العسقلاني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فضالة المزني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عمر بن مرة الجهني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7482026_417432637"/>
      <w:bookmarkStart w:id="56" w:name="_Toc19"/>
      <w:bookmarkEnd w:id="55"/>
      <w:r>
        <w:rPr>
          <w:rtl w:val="true"/>
        </w:rPr>
        <w:t>بعض ما جاء في سبق علي عليه السّلام إلى الإسلام</w:t>
      </w:r>
      <w:r>
        <w:rPr>
          <w:rtl w:val="true"/>
        </w:rPr>
        <w:t>:</w:t>
      </w:r>
      <w:bookmarkEnd w:id="56"/>
    </w:p>
    <w:p>
      <w:pPr>
        <w:pStyle w:val="BookText"/>
        <w:rPr/>
      </w:pPr>
      <w:r>
        <w:rPr>
          <w:rFonts w:ascii="Amiri" w:hAnsi="Amiri" w:eastAsia="Amiri" w:cs="Amiri"/>
          <w:color w:val="111111"/>
          <w:sz w:val="28"/>
          <w:sz w:val="28"/>
          <w:szCs w:val="28"/>
          <w:rtl w:val="true"/>
          <w:lang w:bidi="ar-SA"/>
        </w:rPr>
        <w:t xml:space="preserve">هذا كله، عدا عن الكثير من الروايات الواردة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كلمات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عدا عن كلمات الصحابة و التابعين و أشعارهم، بل لقد ادعى البعض الإجماع عليه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حصر ذلك متعذر على أي باحث و متتبع، و لذا فلا محيص لنا عن الإكتفاء بأمثلة قصيرة لتكون عنوانا و إشارة لغيرها من الكثير الطيب الذي لم نذكره، و نحيل القارئ إلى ما كتبه العلامة الأميني </w:t>
      </w:r>
      <w:r>
        <w:rPr>
          <w:rStyle w:val="FootnoteAnchor"/>
          <w:rtl w:val="true"/>
        </w:rPr>
        <w:footnoteReference w:id="93"/>
      </w:r>
      <w:r>
        <w:rPr>
          <w:rFonts w:ascii="Amiri" w:hAnsi="Amiri" w:eastAsia="Amiri" w:cs="Amiri"/>
          <w:color w:val="111111"/>
          <w:sz w:val="28"/>
          <w:sz w:val="28"/>
          <w:szCs w:val="28"/>
          <w:rtl w:val="true"/>
          <w:lang w:bidi="ar-SA"/>
        </w:rPr>
        <w:t>فليراجعه إن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الإثنين، و أسلم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ورد عن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صحيح 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أولكم ورودا علي الحوض، أولكم إسلاما علي بن أبي طالب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لأول أصحابي إسلاما، أو أقدم أمتي سلما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أنه أخذ بيد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 هذا أول من يصافحني يوم القيامة، و هذا الصديق الأكبر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أول من آمن بي، و صدقني، و صلى معي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57" w:name="pg12294_116291"/>
    </w:p>
    <w:p>
      <w:pPr>
        <w:pStyle w:val="BookText"/>
        <w:rPr/>
      </w:pPr>
      <w:bookmarkEnd w:id="57"/>
      <w:r>
        <w:rPr>
          <w:rFonts w:ascii="Amiri" w:hAnsi="Amiri" w:eastAsia="Amiri" w:cs="Amiri"/>
          <w:color w:val="111111"/>
          <w:sz w:val="28"/>
          <w:sz w:val="28"/>
          <w:szCs w:val="28"/>
          <w:rtl w:val="true"/>
          <w:lang w:bidi="ar-SA"/>
        </w:rPr>
        <w:t xml:space="preserve">و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من صلى معي علي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 w:name="__RefHeading___Toc7482028_417432637"/>
      <w:bookmarkStart w:id="59" w:name="_Toc20"/>
      <w:bookmarkEnd w:id="58"/>
      <w:r>
        <w:rPr>
          <w:rtl w:val="true"/>
        </w:rPr>
        <w:t>تصريحات أمير المؤمنين عليه السّلام في ذلك</w:t>
      </w:r>
      <w:r>
        <w:rPr>
          <w:rtl w:val="true"/>
        </w:rPr>
        <w:t>:</w:t>
      </w:r>
      <w:bookmarkEnd w:id="59"/>
    </w:p>
    <w:p>
      <w:pPr>
        <w:pStyle w:val="BookText"/>
        <w:rPr/>
      </w:pPr>
      <w:r>
        <w:rPr>
          <w:rFonts w:ascii="Amiri" w:hAnsi="Amiri" w:eastAsia="Amiri" w:cs="Amiri"/>
          <w:color w:val="111111"/>
          <w:sz w:val="28"/>
          <w:sz w:val="28"/>
          <w:szCs w:val="28"/>
          <w:rtl w:val="true"/>
          <w:lang w:bidi="ar-SA"/>
        </w:rPr>
        <w:t>و علي نفسه يصرح في كثير من المناسبات بذلك؛ فيقول عن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يسبقه أحد في الصلاة مع رسول اللّه، و إنه أول من أسلم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الصديق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لا يعرف أحدا في هذه الأمة عبد اللّه قبله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إنه صلى قبل أن يصلي الناس سبع سنين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المراد التعبد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البعثة بسنتين، أو خمس سنين؛ حيث بدأت إرهاصات النبوة، ثم يضم إليها ثلاث أو خمس سنين فترة الدعوة الاختيارية غير المفروضة بعد البعثة، أو لعله عبد اللّه حقا مع رسول اللّه قبل البعثة سبع سنين إذا كان قد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اثني عشر سنة أو حتى عشر سنين، حيث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يتعبد قبل البعثة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دين الحنيفية، فكان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 اللّه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إلا أن يكون الصحيح في الرواية هو ما ذكره ابن بطريق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صلت الملائكة عليّ و على علي سبع سنين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من أمر، فإن الكلمات الدالة على هذا الأمر كثيرة، كما أنه </w:t>
      </w:r>
      <w:bookmarkStart w:id="60" w:name="pg12294_116292"/>
    </w:p>
    <w:p>
      <w:pPr>
        <w:pStyle w:val="BookText"/>
        <w:rPr/>
      </w:pPr>
      <w:bookmarkEnd w:id="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كتب هو نفسه بهذا الأمر إلى معاوية، و ردده في كلماته الكثيرة المتضافرة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7482030_417432637"/>
      <w:bookmarkStart w:id="62" w:name="_Toc21"/>
      <w:bookmarkEnd w:id="61"/>
      <w:r>
        <w:rPr>
          <w:rtl w:val="true"/>
        </w:rPr>
        <w:t>دليل آخر</w:t>
      </w:r>
      <w:r>
        <w:rPr>
          <w:rtl w:val="true"/>
        </w:rPr>
        <w:t>:</w:t>
      </w:r>
      <w:bookmarkEnd w:id="62"/>
    </w:p>
    <w:p>
      <w:pPr>
        <w:pStyle w:val="BookText"/>
        <w:rPr/>
      </w:pPr>
      <w:r>
        <w:rPr>
          <w:rFonts w:ascii="Amiri" w:hAnsi="Amiri" w:eastAsia="Amiri" w:cs="Amiri"/>
          <w:color w:val="111111"/>
          <w:sz w:val="28"/>
          <w:sz w:val="28"/>
          <w:szCs w:val="28"/>
          <w:rtl w:val="true"/>
          <w:lang w:bidi="ar-SA"/>
        </w:rPr>
        <w:t xml:space="preserve">و إن احتجاجه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أول من أسلم، و احتجاج أصحابه من الصحابة و التابعين بهذه الكثرة العجيبة على خصومهم في صفين و غيرها و اهتمامهم الواضح بهذا الأمر ليدل على ذلك دلالة واضحة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نجد أحدا من أعدائه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حاول إنكار ذلك، أو التشكيك فيه، أو طرح اسم رجل آخر على أنه هو صاحب هذه الفضيلة دونه، رغم توفر الدواعي لذلك، و رغم أن الطرف المقابل لا يتورع حتى عن الاختلاق و الكذب على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على </w:t>
      </w:r>
      <w:bookmarkStart w:id="63" w:name="pg12294_116293"/>
    </w:p>
    <w:p>
      <w:pPr>
        <w:pStyle w:val="BookText"/>
        <w:rPr/>
      </w:pPr>
      <w:bookmarkEnd w:id="63"/>
      <w:r>
        <w:rPr>
          <w:rFonts w:ascii="IRNazanin" w:hAnsi="IRNazanin" w:eastAsia="IRNazanin"/>
          <w:color w:val="111111"/>
          <w:sz w:val="28"/>
          <w:sz w:val="28"/>
          <w:szCs w:val="28"/>
          <w:rtl w:val="true"/>
          <w:lang w:bidi="fa-IR"/>
        </w:rPr>
        <w:t>اللّه سبحانه و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أنهم 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كذبتهم هذه تجوز على أحد لكانوا لها من المبادرين، و لكن التسالم على هذا الأمر كان بحيث لا يمكنهم معه التوسل بأية حيلة، فكل ذلك يدل على أن ذلك قد كان أمرا مسلما به و مجمعا عليه، و لا يمكن إنكاره 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كشاهد على هذا التسالم نذكر هنا حادثة واحدة فقط، جرت لسعد بن أبي وقاص، الذي كان منحرفا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سيأتي في معركة أحد إن شاء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نترك ما عداها و هو كثير جدا، و هذه الحادثة هي 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رجلا يشتم عليا، فوقف عليه و 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على ما تشتم علي بن أبي طالب؟ ألم يكن أول من أسلم؟ ألم يكن أول 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ألم يكن أعلم الناس؟ الخ</w:t>
      </w:r>
      <w:r>
        <w:rPr>
          <w:rFonts w:eastAsia="Amiri" w:cs="Amiri" w:ascii="Amiri" w:hAnsi="Amiri"/>
          <w:color w:val="111111"/>
          <w:sz w:val="28"/>
          <w:szCs w:val="28"/>
          <w:rtl w:val="true"/>
          <w:lang w:bidi="ar-SA"/>
        </w:rPr>
        <w:t xml:space="preserve">. . .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المقداد كان يتعجب من قريش لدفعها هذا الأمر عن أول المؤمنين إسلاما، يعني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7482032_417432637"/>
      <w:bookmarkStart w:id="65" w:name="_Toc22"/>
      <w:bookmarkEnd w:id="64"/>
      <w:r>
        <w:rPr>
          <w:rtl w:val="true"/>
        </w:rPr>
        <w:t>خاتمة المطاف</w:t>
      </w:r>
      <w:r>
        <w:rPr>
          <w:rtl w:val="true"/>
        </w:rPr>
        <w:t>:</w:t>
      </w:r>
      <w:bookmarkEnd w:id="6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أظن أن ما ذكرناه كاف و واف في هذا المجال، و من أراد المزيد فعليه بالمراجعة إلى الكتب المعدة لذلك</w:t>
      </w:r>
      <w:r>
        <w:rPr>
          <w:rFonts w:eastAsia="Amiri" w:cs="Amiri" w:ascii="Amiri" w:hAnsi="Amiri"/>
          <w:color w:val="111111"/>
          <w:sz w:val="28"/>
          <w:szCs w:val="28"/>
          <w:rtl w:val="true"/>
          <w:lang w:bidi="ar-SA"/>
        </w:rPr>
        <w:t xml:space="preserve">. </w:t>
      </w:r>
      <w:bookmarkStart w:id="66" w:name="pg12294_116294"/>
    </w:p>
    <w:p>
      <w:pPr>
        <w:pStyle w:val="BookText"/>
        <w:rPr/>
      </w:pPr>
      <w:bookmarkEnd w:id="66"/>
      <w:r>
        <w:rPr>
          <w:rFonts w:ascii="Amiri" w:hAnsi="Amiri" w:eastAsia="Amiri" w:cs="Amiri"/>
          <w:color w:val="111111"/>
          <w:sz w:val="28"/>
          <w:sz w:val="28"/>
          <w:szCs w:val="28"/>
          <w:rtl w:val="true"/>
          <w:lang w:bidi="ar-SA"/>
        </w:rPr>
        <w:t xml:space="preserve">و بعد هذا، فلا يصغى لقول النواصب و الحاقدين، الذين يهتمون في طمس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وسيلة، و لو عن طريق الدجل و التزوير، و منهم ابن كثير،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ورد في أنه أول من أسلم أحاديث كثيرة، لا يصح منها شيء</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يا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تجنيت على الحقيقة و على التاريخ كل التجني، و لم تستطع أن تكتم ما يعتلج في صدرك من إحن، فجرّك ذلك إلى المكابرة، و إلى إنكار ما يكاد يلحق بالضروريات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الروايات الصحيحة و الصريحة الدالة على هذا الأمر كثيرة و كثيرة جدا، كما يعلم بالمراجعة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 w:name="__RefHeading___Toc7482034_417432637"/>
      <w:bookmarkStart w:id="68" w:name="_Toc23"/>
      <w:bookmarkEnd w:id="67"/>
      <w:r>
        <w:rPr>
          <w:rtl w:val="true"/>
        </w:rPr>
        <w:t>القول بأن خديجة أول من أسلم</w:t>
      </w:r>
      <w:r>
        <w:rPr>
          <w:rtl w:val="true"/>
        </w:rPr>
        <w:t>:</w:t>
      </w:r>
      <w:bookmarkEnd w:id="68"/>
    </w:p>
    <w:p>
      <w:pPr>
        <w:pStyle w:val="BookText"/>
        <w:rPr/>
      </w:pPr>
      <w:r>
        <w:rPr>
          <w:rFonts w:ascii="Amiri" w:hAnsi="Amiri" w:eastAsia="Amiri" w:cs="Amiri"/>
          <w:color w:val="111111"/>
          <w:sz w:val="28"/>
          <w:sz w:val="28"/>
          <w:szCs w:val="28"/>
          <w:rtl w:val="true"/>
          <w:lang w:bidi="ar-SA"/>
        </w:rPr>
        <w:t>و نجد في مقابل ذلك قولا آخر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خديجة كانت هي السباقة إلى الإسلام و أنها أول مخلوق آمن به، بل لقد ادعى البعض الإجماع على هذا القول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قول مردود، لأن العديد من الروايات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69" w:name="pg12294_116295"/>
    </w:p>
    <w:p>
      <w:pPr>
        <w:pStyle w:val="BookText"/>
        <w:rPr/>
      </w:pPr>
      <w:bookmarkEnd w:id="69"/>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عن الصحابة و التابعين تعبر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صلى، أو أول من آمن، أو أول الأمة أو الناس إسلاما </w:t>
      </w:r>
      <w:r>
        <w:rPr>
          <w:rStyle w:val="FootnoteAnchor"/>
          <w:rtl w:val="true"/>
        </w:rPr>
        <w:footnoteReference w:id="108"/>
      </w:r>
      <w:r>
        <w:rPr>
          <w:rFonts w:ascii="Amiri" w:hAnsi="Amiri" w:eastAsia="Amiri" w:cs="Amiri"/>
          <w:color w:val="111111"/>
          <w:sz w:val="28"/>
          <w:sz w:val="28"/>
          <w:szCs w:val="28"/>
          <w:rtl w:val="true"/>
          <w:lang w:bidi="ar-SA"/>
        </w:rPr>
        <w:t>، و لا يمكن أن يكون المقصود بالأمة أو الناس خصوص الرجال بناء على هذا القول، و لا خصوص الصبيان، بناء على قول آخر يأتي</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7482036_417432637"/>
      <w:bookmarkStart w:id="71" w:name="_Toc24"/>
      <w:bookmarkEnd w:id="70"/>
      <w:r>
        <w:rPr>
          <w:rtl w:val="true"/>
        </w:rPr>
        <w:t>أبو بكر، و سبقه إلى الإسلام</w:t>
      </w:r>
      <w:r>
        <w:rPr>
          <w:rtl w:val="true"/>
        </w:rPr>
        <w:t>:</w:t>
      </w:r>
      <w:bookmarkEnd w:id="71"/>
    </w:p>
    <w:p>
      <w:pPr>
        <w:pStyle w:val="BookText"/>
        <w:rPr/>
      </w:pPr>
      <w:r>
        <w:rPr>
          <w:rFonts w:ascii="Amiri" w:hAnsi="Amiri" w:eastAsia="Amiri" w:cs="Amiri"/>
          <w:color w:val="111111"/>
          <w:sz w:val="28"/>
          <w:sz w:val="28"/>
          <w:szCs w:val="28"/>
          <w:rtl w:val="true"/>
          <w:lang w:bidi="ar-SA"/>
        </w:rPr>
        <w:t>و بعد كل ما تقدم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ادعاء سبق غير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قد جاء متأخرا عن عهد الخلفاء الأربعة، و وضع بعد وفاة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لربما يكون قد حصل ذلك حينما كتب معاوية إلى الأقطار يأمرهم أن لا يدعوا فضيلة لعلي إلا و يأتوه بمثلها لغيره من الصحابة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هنا، فإننا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القول بأولية إسلام أبي بكر، و المروي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ذر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ثابت، الذي يروى عنه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تذكرت شجوا من أخي ثقةفاذكر أخاك أبا بكر و ما فعلا</w:t>
      </w:r>
    </w:p>
    <w:p>
      <w:pPr>
        <w:pStyle w:val="BookText"/>
        <w:rPr/>
      </w:pPr>
      <w:r>
        <w:rPr>
          <w:rFonts w:ascii="Amiri" w:hAnsi="Amiri" w:eastAsia="Amiri" w:cs="Amiri"/>
          <w:color w:val="111111"/>
          <w:sz w:val="28"/>
          <w:sz w:val="28"/>
          <w:szCs w:val="28"/>
          <w:rtl w:val="true"/>
          <w:lang w:bidi="ar-SA"/>
        </w:rPr>
        <w:t>خير البرية أتقاها و أعدلهاإلا النبي و أوفاها بما حصلا</w:t>
      </w:r>
    </w:p>
    <w:p>
      <w:pPr>
        <w:pStyle w:val="BookText"/>
        <w:rPr/>
      </w:pPr>
      <w:r>
        <w:rPr>
          <w:rFonts w:ascii="Amiri" w:hAnsi="Amiri" w:eastAsia="Amiri" w:cs="Amiri"/>
          <w:color w:val="111111"/>
          <w:sz w:val="28"/>
          <w:sz w:val="28"/>
          <w:szCs w:val="28"/>
          <w:rtl w:val="true"/>
          <w:lang w:bidi="ar-SA"/>
        </w:rPr>
        <w:t>و الثاني الصادق المحمود مشهدهو أول الناس منهم صدق الرسلا</w:t>
      </w:r>
    </w:p>
    <w:p>
      <w:pPr>
        <w:pStyle w:val="BookText"/>
        <w:rPr/>
      </w:pPr>
      <w:r>
        <w:rPr>
          <w:rFonts w:ascii="Amiri" w:hAnsi="Amiri" w:eastAsia="Amiri" w:cs="Amiri"/>
          <w:color w:val="111111"/>
          <w:sz w:val="28"/>
          <w:sz w:val="28"/>
          <w:szCs w:val="28"/>
          <w:rtl w:val="true"/>
          <w:lang w:bidi="ar-SA"/>
        </w:rPr>
        <w:t xml:space="preserve">عاش حميدا، لأمر اللّه متبعابهدي صاحبه الماضي و ما انتقلا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نعم، إننا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كله موضوع في وقت متأخر، تزلفا للأمويين، كما أن شعر حسان هذا لا يبعد أن يكون منحولا، إذ لا يمكن أن يبادر إلى مخالفة ما كان متسالما عليه بين الأمة، و لا سيما الصحابة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البيتين الأخيرين فيهما حشو ظاهر، و ليس لهما صياغة منسجمة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بعيدان عن نفس حسان، و عن شاعريته، و عن سبكه، و طريقته و مما يدل على عدم صحة ذلك بالإضافة إلى ما تقدم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عباس، و الشعبي، و أبا ذر الذين روي عنهم القول بأولية أبي بكر هم أنفسهم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أول من أسلم، و يقول الإسكافي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حديثهم في علي أقوى سندا، و أشهر من الحديث الآخر المنسوب إليهم في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ذر، و عمرو بن عبسة، فهي مضطربة، لأنها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أبا ذر، و عمرو بن عبسة كلاهما ربع الإسلام، و أن بلالا أسلم قبل أبي بكر، و لا تذكر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خديجة، 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بلالا قد أسلم قبل خديجة و علي؛ مع أن العكس هو الصحيح، فإذا كانت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بلال، و عمرو بن عبسة قد أسلموا أولا؛ فأين يكون إسلام أبي بكر بعد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نفسها تعترف بأن أباها كان رابعا في الإسلام، و قد سبقه إلى ذلك خديجة، و زيد بن حارثة،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لم نجد أحدا يعترض على الصحابة، و لا على التابعين، و لا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احتجاجاتهم المتعددة على معاوية و غيره 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الأمة إسلاما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نجد أحدا يعترض،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أبو بكر هو الأول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روي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بكر قد احتج به، فقد فنده العلامة الأميني في الغدير و أثبت أنه غير صحيح فليراجع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فإلى متى يدخرون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لماذا يدخرونها؟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إننا لم نجد أبا بكر، و لا أحدا من أنصاره و محبيه يحتج له بأنه أول من أسلم، رغم احتياجاتهم الشديدة إلى ذلك، و لا سيما في السقيفة؛ حيث لم يجدوا ما يحتجون به من فضائله إلا كونه كبير السن، و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احتج به صاحبه عمر، و غيره ثمة </w:t>
      </w:r>
      <w:r>
        <w:rPr>
          <w:rStyle w:val="FootnoteAnchor"/>
          <w:rtl w:val="true"/>
        </w:rPr>
        <w:footnoteReference w:id="1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ستأتي الإشارة إلى احتجاجاتهم تلك حين الحديث عن قضية الغار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تصريح البعض بأن أبا بكر كان رابع أو خامس من أسلم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عدا عن قول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الصديق الأكبر، أسلمت قبل أن يسلم أبو بكر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عدا عن الرواية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العباس قد أخبر عفيفا بأنه لم يسلم سوى خديجة و علي، فلو أن عفيفا أسلم حينئذ كان في الإسلام ثانيا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أبي بكر قد تأخر عن البعثة عدة سنوات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نلزمهم بما ألزموا به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قالوه من أنه لما أسلم 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صديقا </w:t>
      </w:r>
      <w:r>
        <w:rPr>
          <w:rStyle w:val="FootnoteAnchor"/>
          <w:rtl w:val="true"/>
        </w:rPr>
        <w:footnoteReference w:id="119"/>
      </w:r>
      <w:r>
        <w:rPr>
          <w:rFonts w:ascii="Amiri" w:hAnsi="Amiri" w:eastAsia="Amiri" w:cs="Amiri"/>
          <w:color w:val="111111"/>
          <w:sz w:val="28"/>
          <w:sz w:val="28"/>
          <w:szCs w:val="28"/>
          <w:rtl w:val="true"/>
          <w:lang w:bidi="ar-SA"/>
        </w:rPr>
        <w:t>مع أن تسميته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كانت بعد الإسراء حين صدقه أبو بكر و كذبته قريش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حين الهجرة في الغار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كلاهما لا يصح أيضا كما سيأتي في حديث الغار إن شاء اللّه تعالى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كان بعد البعثة باثنتي عشرة سنة و إن كنا نحن نعتقد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كان في السنة الثانية أو الثالثة، كما سيأتي في الفصل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و آمن بعد الإسراء و المعراج فسمي يومئذ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الصديق</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الإسراء و المعراج كان قبل الهجرة بقليل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روى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صحيح كما يقول الأميني </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أبو بكر أولكم إسلاما؟</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لقد أسلم قبله أكثر من خمسين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أسلم بعد انتهاء الفترة الاختيارية للدعوة، و بعد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الأرقم، لأنهم قد خرجوا بعد أن تكاملوا أربعين رجلا، كما يقولون، و سيأتي ذلك إن شاء اللّه تعالى، حين الكلام حول إسلام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لسوف نذكر إن شاء اللّه في أواخر حديث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قحافة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قد أسلم هو و جماعة قبل إسلام أبي بكر، و ابن مسعود قد أسلم قبل إسلام عمر كما ذكره النووي في تهذيب الأسماء و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و أبو بكر غائب في اليمن، قال أبو بكر، فقدمت مكة، و قد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صناديد قريش، إلى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أعظم الخطب، و أجل النوائب، يتيم أبي طالب يزعم أنه نبي و لو لا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انتظارك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انتظرنا به؛ فإذ قد جئت فأنت الغاية و الكفاية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و الذي عند أبي هلال، عن الشعبي، عن أشياخه، منهم جرير، في خبر طويل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مكة استبشروا، و ظنوا أنه فتح عليهم بقدومي فتح، و اجتمعوا إلي، و شكوا أبا طالب،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تعرضه دونه لما انتظرنا به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تبعه على مخالفة دينكم؟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أبي طالب</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لنا تحفظ على هذا النص الذي يعطي لأبي بكر منزلة كبيرة في قريش، و هي منزلة لا يؤيد التأريخ أن أبا بكر كان قد بلغها أصلا، كما سنشير إليه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لقي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 ما تقول قريش يا محمد، من تركك آلهتنا، و تسفيهك عقولنا، و تكفيرك آباءنا 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إسلام أبي بكر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كنا نشك في صحة هذا النص الأخير، إذ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 تلك الآلهة قط، فما معنى سؤاله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قلنا إنه لم يكن يتجاهر برفضها، فصح أن يسأله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ما رواه المقدسي،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إسلام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بعض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تجارة له بالشام، فأخبره راهب بوقت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و أمره باتباعه، فلما رجع سمع رسول اللّه يدعو إلى اللّه، فجاء و أسلم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ذلك أيضا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فقدت من مجالس قومك، و اتهموك بالعيب لآبائها و أمهاتها فدعاه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الإسلام فأسلم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ذلك يدل على أن إسلام أبي بكر كان بعد الفترة السرية و بتعبير أدق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فترة الدعوة الاختيارية، و غير المفروضة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استمرت ثلاث أو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أن أنذر عشيرته الأقربين، و بعد أن أمر بالصدع بالأمر، و دعوة الناس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تكفيره للآباء و الأمهات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عرض قريش على أبي طالب أن يقنع ولده بالعدول عن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عرضهم عليه ولدا آخر على أن يخلي بينه و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وقوع المواجهة بين قريش و بينه، ثم قيام أبي طالب دونه، و لو لا انتظارهم لأبي بكر ما انتظروا به، و كل ذلك يدل على أن إسلامه قد تأخر إلى السنة الرابعة أو الخامسة إن لم يكن بعد ذلك أيضا؛ فقد قال أبو القاسم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بكر قد أسلم بعد سبع سنين من البعثة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لربما يكون ذلك صحيحا أو قريبا من الصحيح، إذا أخذنا بالروايات المتقدمة الدالة على أنه قد أسلم بعد اشتداد المواجهة بين الرسول و بين المشركين، و قيام أبي طالب دونه، و بعد أكثر من خمسين رجلا، فلربما يكون </w:t>
      </w:r>
      <w:bookmarkStart w:id="72" w:name="pg12294_116303"/>
    </w:p>
    <w:p>
      <w:pPr>
        <w:pStyle w:val="BookText"/>
        <w:rPr/>
      </w:pPr>
      <w:bookmarkEnd w:id="72"/>
      <w:r>
        <w:rPr>
          <w:rFonts w:ascii="Amiri" w:hAnsi="Amiri" w:eastAsia="Amiri" w:cs="Amiri"/>
          <w:color w:val="111111"/>
          <w:sz w:val="28"/>
          <w:sz w:val="28"/>
          <w:szCs w:val="28"/>
          <w:rtl w:val="true"/>
          <w:lang w:bidi="ar-SA"/>
        </w:rPr>
        <w:t>المراد بالخمسين هو خصوص من أسلم بعد الإعلان بالدعوة، أو بعد الهجرة إلى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أبا بكر هو أول من أسلم لا يمكن إلا أن يكون من القول الجزاف، و الدعوى الفارغة، و من المختلقات التي افتعلت في وقت متأخر</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7482038_417432637"/>
      <w:bookmarkStart w:id="74" w:name="_Toc25"/>
      <w:bookmarkEnd w:id="73"/>
      <w:r>
        <w:rPr>
          <w:rtl w:val="true"/>
        </w:rPr>
        <w:t>طريق جمع فاشل</w:t>
      </w:r>
      <w:r>
        <w:rPr>
          <w:rtl w:val="true"/>
        </w:rPr>
        <w:t>:</w:t>
      </w:r>
      <w:bookmarkEnd w:id="74"/>
    </w:p>
    <w:p>
      <w:pPr>
        <w:pStyle w:val="BookText"/>
        <w:rPr/>
      </w:pPr>
      <w:r>
        <w:rPr>
          <w:rFonts w:ascii="Amiri" w:hAnsi="Amiri" w:eastAsia="Amiri" w:cs="Amiri"/>
          <w:color w:val="111111"/>
          <w:sz w:val="28"/>
          <w:sz w:val="28"/>
          <w:szCs w:val="28"/>
          <w:rtl w:val="true"/>
          <w:lang w:bidi="ar-SA"/>
        </w:rPr>
        <w:t>و 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الأورع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أسلم من الرجال الأحرار أبو بكر، و من الصبيان علي، و من النساء خديجة، و من الموالي زيد بن حارثة، و من العبيد بلال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كلام فارغ، بعد أن ثبتت أولية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 من الصبيان عجيب،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جاء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غيره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أول رجل أسلم </w:t>
      </w:r>
      <w:r>
        <w:rPr>
          <w:rStyle w:val="FootnoteAnchor"/>
          <w:rtl w:val="true"/>
        </w:rPr>
        <w:footnoteReference w:id="131"/>
      </w:r>
      <w:r>
        <w:rPr>
          <w:rFonts w:ascii="Amiri" w:hAnsi="Amiri" w:eastAsia="Amiri" w:cs="Amiri"/>
          <w:color w:val="111111"/>
          <w:sz w:val="28"/>
          <w:sz w:val="28"/>
          <w:szCs w:val="28"/>
          <w:rtl w:val="true"/>
          <w:lang w:bidi="ar-SA"/>
        </w:rPr>
        <w:t>، مما يعني أنه كان حينئذ رجلا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أسلم و عمره عشر سنوات أو اثنتا عشرة سنة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الرجولية و البلوغ لا ينحصر بالسن، فإن عمرو بن </w:t>
      </w:r>
    </w:p>
    <w:p>
      <w:pPr>
        <w:pStyle w:val="BookText"/>
        <w:rPr/>
      </w:pPr>
      <w:r>
        <w:rPr>
          <w:rFonts w:ascii="Amiri" w:hAnsi="Amiri" w:eastAsia="Amiri" w:cs="Amiri"/>
          <w:color w:val="111111"/>
          <w:sz w:val="28"/>
          <w:sz w:val="28"/>
          <w:szCs w:val="28"/>
          <w:rtl w:val="true"/>
          <w:lang w:bidi="ar-SA"/>
        </w:rPr>
        <w:t>العاص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يكبر ولده عبد اللّه باثنتي عشرة سنة فقط </w:t>
      </w:r>
      <w:r>
        <w:rPr>
          <w:rStyle w:val="FootnoteAnchor"/>
          <w:rtl w:val="true"/>
        </w:rPr>
        <w:footnoteReference w:id="132"/>
      </w:r>
      <w:r>
        <w:rPr>
          <w:rFonts w:ascii="Amiri" w:hAnsi="Amiri" w:eastAsia="Amiri" w:cs="Amiri"/>
          <w:color w:val="111111"/>
          <w:sz w:val="28"/>
          <w:sz w:val="28"/>
          <w:szCs w:val="28"/>
          <w:rtl w:val="true"/>
          <w:lang w:bidi="ar-SA"/>
        </w:rPr>
        <w:t xml:space="preserve">، و الراشد باللّه قد وطئ جارية و هو ابن تسع سنين، فحملت منه كما يدّعون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ثمة أقوالا كثيرة في سن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إسلامه، و قد رأينا الحافظ عبد الرزاق، و ابن أبي شيبة، و الكليني، و الحسن البصري، و الإسكافي و غيرهم كثير، يذكرون في سن علي رقما يتراوح ما بين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 بعضهم يتجاوز ذلك أيضا؛ كما تقدم بيانه في مبحث ولادته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ذكر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البلوغ قد حدد بعد الهجرة، أي في غزوة الخندق، في قضية رد ابن عمر و قبوله في الغزو، أما قبل ذلك فقد كان المعتمد هو التمييز و الإدراك </w:t>
      </w:r>
      <w:r>
        <w:rPr>
          <w:rStyle w:val="FootnoteAnchor"/>
          <w:rtl w:val="true"/>
        </w:rPr>
        <w:footnoteReference w:id="134"/>
      </w:r>
      <w:r>
        <w:rPr>
          <w:rFonts w:ascii="Amiri" w:hAnsi="Amiri" w:eastAsia="Amiri" w:cs="Amiri"/>
          <w:color w:val="111111"/>
          <w:sz w:val="28"/>
          <w:sz w:val="28"/>
          <w:szCs w:val="28"/>
          <w:rtl w:val="true"/>
          <w:lang w:bidi="ar-SA"/>
        </w:rPr>
        <w:t>، و عليه يدور مدار التكليف، و الدعوة إلى الإسلام و الإيمان و عدمه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مستوى الإسلام و الإيمان، لم يقدم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دعوته إلى الإسلام، ثم قبوله منه، و إلا لكان ذلك سفها، و لا يمكن صدور السفه من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75" w:name="pg12294_116305"/>
    </w:p>
    <w:p>
      <w:pPr>
        <w:pStyle w:val="BookText"/>
        <w:rPr/>
      </w:pPr>
      <w:bookmarkEnd w:id="75"/>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إننا نستطيع أن نستفيد من دعوته إلى الإسلام و هو صبي امتيازا له خاصا، يؤهله لأن يكون هو الوصي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ليس قد تكلم عيسى في المهد صبيا، و يحيى أيضا قد أوتي الحكم صبيا كما نص عليه القرآن؟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لو كان الأمر كما ذكروه؛ فلا يبقى معنى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أسلم،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أولكم إسلاما؛ فإن معنى ذلك هو أن أوليته بالنسبة إلى النساء و الرجال و العبيد و الأحرار على حد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أخيرا، فإن هذا الورع المصطنع لم يوجد إلا عند هؤلاء المتأخرين، و لم نجد أحدا واجه احتجاج أمير المؤمنين و الصحابة و التابعين بحجة من هذا القبيل، و لعله لم يكن لديهم ورع يبلغ ورع هؤلاء الغيارى على أبي بكر و على فضائله</w:t>
      </w:r>
      <w:r>
        <w:rPr>
          <w:rFonts w:eastAsia="Amiri" w:cs="Amiri" w:ascii="Amiri" w:hAnsi="Amiri"/>
          <w:color w:val="111111"/>
          <w:sz w:val="28"/>
          <w:szCs w:val="28"/>
          <w:rtl w:val="true"/>
          <w:lang w:bidi="ar-SA"/>
        </w:rPr>
        <w:t>! ! .</w:t>
      </w:r>
    </w:p>
    <w:p>
      <w:pPr>
        <w:pStyle w:val="Heading5"/>
        <w:numPr>
          <w:ilvl w:val="4"/>
          <w:numId w:val="1"/>
        </w:numPr>
        <w:rPr/>
      </w:pPr>
      <w:bookmarkStart w:id="76" w:name="__RefHeading___Toc7482040_417432637"/>
      <w:bookmarkStart w:id="77" w:name="_Toc26"/>
      <w:bookmarkEnd w:id="76"/>
      <w:r>
        <w:rPr>
          <w:rtl w:val="true"/>
        </w:rPr>
        <w:t xml:space="preserve">هدف الورعين </w:t>
      </w:r>
      <w:r>
        <w:rPr>
          <w:rtl w:val="true"/>
        </w:rPr>
        <w:t xml:space="preserve">{! ! !} </w:t>
      </w:r>
      <w:r>
        <w:rPr>
          <w:rtl w:val="true"/>
        </w:rPr>
        <w:t>من الجمع بين الروايات</w:t>
      </w:r>
      <w:r>
        <w:rPr>
          <w:rtl w:val="true"/>
        </w:rPr>
        <w:t>.</w:t>
      </w:r>
      <w:bookmarkEnd w:id="77"/>
    </w:p>
    <w:p>
      <w:pPr>
        <w:pStyle w:val="BookText"/>
        <w:rPr/>
      </w:pPr>
      <w:r>
        <w:rPr>
          <w:rFonts w:ascii="Amiri" w:hAnsi="Amiri" w:eastAsia="Amiri" w:cs="Amiri"/>
          <w:color w:val="111111"/>
          <w:sz w:val="28"/>
          <w:sz w:val="28"/>
          <w:szCs w:val="28"/>
          <w:rtl w:val="true"/>
          <w:lang w:bidi="ar-SA"/>
        </w:rPr>
        <w:t>و نستطيع أن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هدف أولئك الورعين من هذا الجمع بين الروايات هو إظهار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إسلام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أفضل من إسلامه، لأن إسلام غيره كان عن تدبر و تعقل، و نظر و تبصر، أما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كان إسلامه عن طيش و تقليد، كما هو شأن الصبيان كما ذكره الجاحظ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نريد أن نفيض في الرد على هذه المزعمة، فإن إسلام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 تدبر و تعقل، و عن تفكير و تأمل و قد أسلم استنادا إلى </w:t>
      </w:r>
      <w:bookmarkStart w:id="78" w:name="pg12294_116306"/>
    </w:p>
    <w:p>
      <w:pPr>
        <w:pStyle w:val="BookText"/>
        <w:rPr/>
      </w:pPr>
      <w:bookmarkEnd w:id="78"/>
      <w:r>
        <w:rPr>
          <w:rFonts w:ascii="Amiri" w:hAnsi="Amiri" w:eastAsia="Amiri" w:cs="Amiri"/>
          <w:color w:val="111111"/>
          <w:sz w:val="28"/>
          <w:sz w:val="28"/>
          <w:szCs w:val="28"/>
          <w:rtl w:val="true"/>
          <w:lang w:bidi="ar-SA"/>
        </w:rPr>
        <w:t xml:space="preserve">فكره و رأيه، و لم يستشر حتى أباه رضوان اللّه تعالى عليه </w:t>
      </w:r>
      <w:r>
        <w:rPr>
          <w:rStyle w:val="FootnoteAnchor"/>
          <w:rtl w:val="true"/>
        </w:rPr>
        <w:footnoteReference w:id="136"/>
      </w:r>
      <w:r>
        <w:rPr>
          <w:rFonts w:ascii="Amiri" w:hAnsi="Amiri" w:eastAsia="Amiri" w:cs="Amiri"/>
          <w:color w:val="111111"/>
          <w:sz w:val="28"/>
          <w:sz w:val="28"/>
          <w:szCs w:val="28"/>
          <w:rtl w:val="true"/>
          <w:lang w:bidi="ar-SA"/>
        </w:rPr>
        <w:t xml:space="preserve">، و قد أجاب الإسكافي و ابن طاووس عن كلام الجاحظ بما فيه الكفاية، فليراجع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7482042_417432637"/>
      <w:bookmarkStart w:id="80" w:name="_Toc27"/>
      <w:bookmarkEnd w:id="79"/>
      <w:r>
        <w:rPr>
          <w:rtl w:val="true"/>
        </w:rPr>
        <w:t>تنبيه</w:t>
      </w:r>
      <w:r>
        <w:rPr>
          <w:rtl w:val="true"/>
        </w:rPr>
        <w:t>:</w:t>
      </w:r>
      <w:bookmarkEnd w:id="80"/>
    </w:p>
    <w:p>
      <w:pPr>
        <w:pStyle w:val="BookText"/>
        <w:rPr/>
      </w:pPr>
      <w:r>
        <w:rPr>
          <w:rFonts w:ascii="Amiri" w:hAnsi="Amiri" w:eastAsia="Amiri" w:cs="Amiri"/>
          <w:color w:val="111111"/>
          <w:sz w:val="28"/>
          <w:sz w:val="28"/>
          <w:szCs w:val="28"/>
          <w:rtl w:val="true"/>
          <w:lang w:bidi="ar-SA"/>
        </w:rPr>
        <w:t>و بالمناسبة فإن من 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بن الخطاب كان يعتبر البلوغ بالشبر؛ فمن بلغ ستة أشبار أجرى عليه الأحكام، و من نقص عنها و لو أنملة تركه، و كذلك كان رأي ابن الزبير أيضا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ذلك جرى العباسيون من بعد، فقد أمر إبراهيم الإمام العباسي أبا مسلم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في خراسان كل من يتهمه، إذا كان قد بلغ خمسة أشبار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لا نريد التعليق على هذا، و نكل ذلك إلى القارئ نفسه؛ ليحكم حسبما يقتضيه ضميره و وجدانه</w:t>
      </w:r>
      <w:r>
        <w:rPr>
          <w:rFonts w:eastAsia="Amiri" w:cs="Amiri" w:ascii="Amiri" w:hAnsi="Amiri"/>
          <w:color w:val="111111"/>
          <w:sz w:val="28"/>
          <w:szCs w:val="28"/>
          <w:rtl w:val="true"/>
          <w:lang w:bidi="ar-SA"/>
        </w:rPr>
        <w:t xml:space="preserve">. </w:t>
      </w:r>
      <w:bookmarkStart w:id="81" w:name="pg12294_116307"/>
    </w:p>
    <w:p>
      <w:pPr>
        <w:pStyle w:val="Heading5"/>
        <w:numPr>
          <w:ilvl w:val="4"/>
          <w:numId w:val="1"/>
        </w:numPr>
        <w:rPr/>
      </w:pPr>
      <w:bookmarkStart w:id="82" w:name="__RefHeading___Toc7482044_417432637"/>
      <w:bookmarkStart w:id="83" w:name="_Toc28"/>
      <w:bookmarkEnd w:id="81"/>
      <w:bookmarkEnd w:id="82"/>
      <w:r>
        <w:rPr>
          <w:rtl w:val="true"/>
        </w:rPr>
        <w:t>مقارنة، و هدف</w:t>
      </w:r>
      <w:r>
        <w:rPr>
          <w:rtl w:val="true"/>
        </w:rPr>
        <w:t>:</w:t>
      </w:r>
      <w:bookmarkEnd w:id="83"/>
    </w:p>
    <w:p>
      <w:pPr>
        <w:pStyle w:val="BookText"/>
        <w:rPr/>
      </w:pPr>
      <w:r>
        <w:rPr>
          <w:rFonts w:ascii="Amiri" w:hAnsi="Amiri" w:eastAsia="Amiri" w:cs="Amiri"/>
          <w:color w:val="111111"/>
          <w:sz w:val="28"/>
          <w:sz w:val="28"/>
          <w:szCs w:val="28"/>
          <w:rtl w:val="true"/>
          <w:lang w:bidi="ar-SA"/>
        </w:rPr>
        <w:t>و جدير بالملاحظة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أدعوك إلى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الكفر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و العزى</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نحن نجزم بعدم صحة هذا القول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لم يسبق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 بها، ليدعوه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تركها </w:t>
      </w:r>
      <w:r>
        <w:rPr>
          <w:rStyle w:val="FootnoteAnchor"/>
          <w:rtl w:val="true"/>
        </w:rPr>
        <w:footnoteReference w:id="141"/>
      </w:r>
      <w:r>
        <w:rPr>
          <w:rFonts w:ascii="Amiri" w:hAnsi="Amiri" w:eastAsia="Amiri" w:cs="Amiri"/>
          <w:color w:val="111111"/>
          <w:sz w:val="28"/>
          <w:sz w:val="28"/>
          <w:szCs w:val="28"/>
          <w:rtl w:val="true"/>
          <w:lang w:bidi="ar-SA"/>
        </w:rPr>
        <w:t xml:space="preserve">، كيف و قد تربى في حجر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تلقى التوحيد، و كل المكارم و الفضائل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لنقارن بين هذا و بين ما يذكره البعض عن أبي بكر من أنه لم يسجد لصنم قط </w:t>
      </w:r>
      <w:r>
        <w:rPr>
          <w:rStyle w:val="FootnoteAnchor"/>
          <w:rtl w:val="true"/>
        </w:rPr>
        <w:footnoteReference w:id="142"/>
      </w:r>
      <w:r>
        <w:rPr>
          <w:rFonts w:ascii="Amiri" w:hAnsi="Amiri" w:eastAsia="Amiri" w:cs="Amiri"/>
          <w:color w:val="111111"/>
          <w:sz w:val="28"/>
          <w:sz w:val="28"/>
          <w:szCs w:val="28"/>
          <w:rtl w:val="true"/>
          <w:lang w:bidi="ar-SA"/>
        </w:rPr>
        <w:t xml:space="preserve">، رغم أنه كان حين أسلم قد بلغ الأربعين أو تجاوزها؟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فأبو بكر إذن قد ضارع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السجود للأصنام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لا ندري لماذا ترك دين قومه؟ و كيف لم يشتهر هذا الأمر عنه، في زمن الصحابة و التابعين؟ و بقي هكذا مخفيا إلى زمان متأخر جدا، حتى اكتشفه هؤلاء؟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غفل عنه الصحابة و منافسوه منهم، و غفل عنه هو نفسه و أنصاره يوم السقيفة، فلم يحتج و لا احتجوا به على استحقاقه للخلافة، رغم أنهم احتجوا بكبر سنه، و ما شاكل ذلك، مما لا يجدي و لا يسمن و لا يغني من جوع؟ </w:t>
      </w:r>
      <w:r>
        <w:rPr>
          <w:rFonts w:eastAsia="Amiri" w:cs="Amiri" w:ascii="Amiri" w:hAnsi="Amiri"/>
          <w:color w:val="111111"/>
          <w:sz w:val="28"/>
          <w:szCs w:val="28"/>
          <w:rtl w:val="true"/>
          <w:lang w:bidi="ar-SA"/>
        </w:rPr>
        <w:t xml:space="preserve">! . </w:t>
      </w:r>
      <w:bookmarkStart w:id="84" w:name="pg12294_116308"/>
    </w:p>
    <w:p>
      <w:pPr>
        <w:pStyle w:val="Heading5"/>
        <w:numPr>
          <w:ilvl w:val="4"/>
          <w:numId w:val="1"/>
        </w:numPr>
        <w:rPr/>
      </w:pPr>
      <w:bookmarkStart w:id="85" w:name="__RefHeading___Toc7482046_417432637"/>
      <w:bookmarkStart w:id="86" w:name="_Toc29"/>
      <w:bookmarkEnd w:id="84"/>
      <w:bookmarkEnd w:id="85"/>
      <w:r>
        <w:rPr>
          <w:rtl w:val="true"/>
        </w:rPr>
        <w:t xml:space="preserve">من أسلم بدعاية أبي بكر؟ </w:t>
      </w:r>
      <w:r>
        <w:rPr>
          <w:rtl w:val="true"/>
        </w:rPr>
        <w:t>!</w:t>
      </w:r>
      <w:bookmarkEnd w:id="86"/>
    </w:p>
    <w:p>
      <w:pPr>
        <w:pStyle w:val="BookText"/>
        <w:rPr/>
      </w:pPr>
      <w:r>
        <w:rPr>
          <w:rFonts w:ascii="Amiri" w:hAnsi="Amiri" w:eastAsia="Amiri" w:cs="Amiri"/>
          <w:color w:val="111111"/>
          <w:sz w:val="28"/>
          <w:sz w:val="28"/>
          <w:szCs w:val="28"/>
          <w:rtl w:val="true"/>
          <w:lang w:bidi="ar-SA"/>
        </w:rPr>
        <w:t>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عددا من كبار الصحابة قد أسلموا على يد أبي بكر، و استجابة لدعوته،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طلحة، و الزبير، و سعد بن أبي وقاص، و عبد الرحمن بن عوف، و أبو عبيدة الجراح، و خالد بن سعيد بن العاص، و أبو ذر، و عثمان بن عفان، و أبو سلمة بن عبد الأسد، و الأرقم بن أبي الأرقم</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قالت أسماء بنت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أبي إلا و هو يدين بالدين، و لقد رجع إلينا يوم أسلم فدعانا إلى الإسلام، فما دمنا حتى أسلمنا، و أسلم أكثر جلسائه</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7482048_417432637"/>
      <w:bookmarkStart w:id="88" w:name="_Toc30"/>
      <w:bookmarkEnd w:id="87"/>
      <w:r>
        <w:rPr>
          <w:rtl w:val="true"/>
        </w:rPr>
        <w:t>و لكن ذلك كله محل شك و ريب و ذلك للأمور التالية</w:t>
      </w:r>
      <w:r>
        <w:rPr>
          <w:rtl w:val="true"/>
        </w:rPr>
        <w:t>:</w:t>
      </w:r>
      <w:bookmarkEnd w:id="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تقدم ما يدل على أن إسلام أبي بكر قد كان بعد الخروج من دار الأرقم، و بعد اشتداد الأمر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قريش، و قيام أبي طالب دونه ينافح عنه و يكافح، و هؤلاء قد أسلم أكثرهم قبل ذلك، و ذلك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45"/>
      </w:r>
      <w:r>
        <w:rPr>
          <w:rFonts w:ascii="Amiri" w:hAnsi="Amiri" w:eastAsia="Amiri" w:cs="Amiri"/>
          <w:color w:val="111111"/>
          <w:sz w:val="28"/>
          <w:sz w:val="28"/>
          <w:szCs w:val="28"/>
          <w:rtl w:val="true"/>
          <w:lang w:bidi="ar-SA"/>
        </w:rPr>
        <w:t xml:space="preserve">لم يكن مأمورا بدعوة أحد، بل كان من يسلم إنما </w:t>
      </w:r>
      <w:bookmarkStart w:id="89" w:name="pg12294_116309"/>
    </w:p>
    <w:p>
      <w:pPr>
        <w:pStyle w:val="BookText"/>
        <w:rPr/>
      </w:pPr>
      <w:bookmarkEnd w:id="89"/>
      <w:r>
        <w:rPr>
          <w:rFonts w:ascii="Amiri" w:hAnsi="Amiri" w:eastAsia="Amiri" w:cs="Amiri"/>
          <w:color w:val="111111"/>
          <w:sz w:val="28"/>
          <w:sz w:val="28"/>
          <w:szCs w:val="28"/>
          <w:rtl w:val="true"/>
          <w:lang w:bidi="ar-SA"/>
        </w:rPr>
        <w:t>يسلم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عشيرته، ثم أمر بإنذار أم القرى و من حولها، حتى انتهى الأمر بإنذار الناس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أسلم معه من أسلم و خشي حصول بعض الصدامات لهم مع قريش اختار دار الأرقم ليصلي أصحابه فيها، و بعد شهر أعلن بالأمر، فلم تكن هناك سرّية في دار الأرقم بالمعنى الدقيق للكلمة</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7482050_417432637"/>
      <w:bookmarkStart w:id="91" w:name="_Toc31"/>
      <w:bookmarkEnd w:id="90"/>
      <w:r>
        <w:rPr>
          <w:rtl w:val="true"/>
        </w:rPr>
        <w:t>و أما الذين أسلموا قبل المواجهة مع قريش، فنذكر منهم</w:t>
      </w:r>
      <w:r>
        <w:rPr>
          <w:rtl w:val="true"/>
        </w:rPr>
        <w:t>:</w:t>
      </w:r>
      <w:bookmarkEnd w:id="91"/>
    </w:p>
    <w:p>
      <w:pPr>
        <w:pStyle w:val="BookText"/>
        <w:rPr/>
      </w:pPr>
      <w:r>
        <w:rPr>
          <w:rFonts w:ascii="Amiri" w:hAnsi="Amiri" w:eastAsia="Amiri" w:cs="Amiri"/>
          <w:color w:val="111111"/>
          <w:sz w:val="28"/>
          <w:sz w:val="28"/>
          <w:szCs w:val="28"/>
          <w:rtl w:val="true"/>
          <w:lang w:bidi="ar-SA"/>
        </w:rPr>
        <w:t xml:space="preserve">زيد بن حارثة الذي أسلم ثانيا، و في نفس الوقت أسلم خالد بن سعيد بن العاص، و سعد بن أبي وقاص، و عمرو بن عبسة، و عتبة بن غزوان، و مصعب بن عمير </w:t>
      </w:r>
      <w:r>
        <w:rPr>
          <w:rStyle w:val="FootnoteAnchor"/>
          <w:rtl w:val="true"/>
        </w:rPr>
        <w:footnoteReference w:id="146"/>
      </w:r>
      <w:r>
        <w:rPr>
          <w:rFonts w:ascii="Amiri" w:hAnsi="Amiri" w:eastAsia="Amiri" w:cs="Amiri"/>
          <w:color w:val="111111"/>
          <w:sz w:val="28"/>
          <w:sz w:val="28"/>
          <w:szCs w:val="28"/>
          <w:rtl w:val="true"/>
          <w:lang w:bidi="ar-SA"/>
        </w:rPr>
        <w:t xml:space="preserve">أما الأرقم بن أبي الأرقم فكان سابعا </w:t>
      </w:r>
      <w:r>
        <w:rPr>
          <w:rStyle w:val="FootnoteAnchor"/>
          <w:rtl w:val="true"/>
        </w:rPr>
        <w:footnoteReference w:id="147"/>
      </w:r>
      <w:r>
        <w:rPr>
          <w:rFonts w:ascii="Amiri" w:hAnsi="Amiri" w:eastAsia="Amiri" w:cs="Amiri"/>
          <w:color w:val="111111"/>
          <w:sz w:val="28"/>
          <w:sz w:val="28"/>
          <w:szCs w:val="28"/>
          <w:rtl w:val="true"/>
          <w:lang w:bidi="ar-SA"/>
        </w:rPr>
        <w:t xml:space="preserve">، و قصة إسلام أبي ذر معروفة، و كان إسلامه على 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الواسطة، و سيأتي ذلك بعد صفحات يسيرة</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7482052_417432637"/>
      <w:bookmarkStart w:id="93" w:name="_Toc32"/>
      <w:bookmarkEnd w:id="92"/>
      <w:r>
        <w:rPr>
          <w:rtl w:val="true"/>
        </w:rPr>
        <w:t>و من الأولين أيضا</w:t>
      </w:r>
      <w:r>
        <w:rPr>
          <w:rtl w:val="true"/>
        </w:rPr>
        <w:t>:</w:t>
      </w:r>
      <w:bookmarkEnd w:id="9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بن أبي طالب، و بلال، و خباب بن الأرت، و الزبير بن العوام، و كل هؤلاء أسلم قبل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حد تعبير الإسكافي في نقض العثمانية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يرى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الزبير أسلم رابعا، أو خامسا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 عما تقدم، فإن أبا اليقظان خالد بن سعيد بن العاص، كان هو نفسه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قبل أبي بكر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فلا يصغى لما حكاه البيهقي من أنه رأى في منامه النار، ثم لقي أبا بكر فأخذه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فأسلم </w:t>
      </w:r>
      <w:r>
        <w:rPr>
          <w:rStyle w:val="FootnoteAnchor"/>
          <w:rtl w:val="true"/>
        </w:rPr>
        <w:footnoteReference w:id="150"/>
      </w:r>
      <w:r>
        <w:rPr>
          <w:rFonts w:ascii="Amiri" w:hAnsi="Amiri" w:eastAsia="Amiri" w:cs="Amiri"/>
          <w:color w:val="111111"/>
          <w:sz w:val="28"/>
          <w:sz w:val="28"/>
          <w:szCs w:val="28"/>
          <w:rtl w:val="true"/>
          <w:lang w:bidi="ar-SA"/>
        </w:rPr>
        <w:t>فإن أبا اليقظان نفسه يكذب ذلك و ينكره، و هو أعرف بنفسه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عثمان فقد اشترط لإسلامه أن يزوجه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ففعل، فأسلم </w:t>
      </w:r>
      <w:r>
        <w:rPr>
          <w:rStyle w:val="FootnoteAnchor"/>
          <w:rtl w:val="true"/>
        </w:rPr>
        <w:footnoteReference w:id="151"/>
      </w:r>
      <w:r>
        <w:rPr>
          <w:rFonts w:ascii="Amiri" w:hAnsi="Amiri" w:eastAsia="Amiri" w:cs="Amiri"/>
          <w:color w:val="111111"/>
          <w:sz w:val="28"/>
          <w:sz w:val="28"/>
          <w:szCs w:val="28"/>
          <w:rtl w:val="true"/>
          <w:lang w:bidi="ar-SA"/>
        </w:rPr>
        <w:t xml:space="preserve">فأين هي دعوة أبي بكر له، و الحالة 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يروي المدائني عن عمر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دخل على خالته أروى بنت عبد المطلب يعودها، فدخل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فجعل ينظر إليه، و قد ظهر من شأنه يومئذ شيء؛ فجرى له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و قرأ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الآيات، ثم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خلفه فأدركته، و أسلمت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أخذنا بهذه الرواية أيضا لم يكن لأبي بكر في إسلام عثمان يد و لا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سعد بن أبي وقاص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سبب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في ظلام، فأضاء قمر، فاتبعته، فإذا أنا بزيد و علي قد سبقاني إليه،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أنا بزيد و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يدعو إلى الإسلام مستخفيا، فلقيته بأجياد، فأسلمت، و رجعت إلى أمي الخ</w:t>
      </w:r>
      <w:r>
        <w:rPr>
          <w:rFonts w:eastAsia="Amiri" w:cs="Amiri" w:ascii="Amiri" w:hAnsi="Amiri"/>
          <w:color w:val="111111"/>
          <w:sz w:val="28"/>
          <w:szCs w:val="28"/>
          <w:rtl w:val="true"/>
          <w:lang w:bidi="ar-SA"/>
        </w:rPr>
        <w:t xml:space="preserve">. .»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إسلام طلحة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بصرى، فسمع خبر خروج نبي اسمه أحمد في ذلك الشهر من راهب، فلما قدم مكة سمع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تنبّى محمد بن عبد اللّه، فأتى إلى أبي بكر، فسأله فأخبره، ثم أدخله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فأخذهما نوفل بن خويلد و قرنهما بحبل، فسميا القرينين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هذه الرواية كما ترى، لا تدل على أنه أسلم بدعوة أبي بكر إياه، بل هي في خلاف ذلك أظهر كما هو واضح، كما أنهم يذكرون رواية أخرى مفادها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طلحة ذهب بنفسه إلى رسول اللّه فأسلم </w:t>
      </w:r>
      <w:r>
        <w:rPr>
          <w:rStyle w:val="FootnoteAnchor"/>
          <w:rtl w:val="true"/>
        </w:rPr>
        <w:footnoteReference w:id="155"/>
      </w:r>
      <w:r>
        <w:rPr>
          <w:rFonts w:ascii="Amiri" w:hAnsi="Amiri" w:eastAsia="Amiri" w:cs="Amiri"/>
          <w:color w:val="111111"/>
          <w:sz w:val="28"/>
          <w:sz w:val="28"/>
          <w:szCs w:val="28"/>
          <w:rtl w:val="true"/>
          <w:lang w:bidi="ar-SA"/>
        </w:rPr>
        <w:t>، و أما أن أبا بكر و طلحة قد سميا القرينين فسيأتي أنه لا يصح أيضا؛ و ذلك ضعف آخر في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لقد كذّب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 من قريش قد عذّب كما سنرى فكيف يكون طلحة و أبو بكر قد عذبّا، و قرن أحدهما إلى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الإسكافي هنا 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بكر قد عجز عن إدخال أبيه، مع أنه معه في بيت واحد، و ابنه الوحيد عبد الرحمن في الإسلام، و بقيا على شركهما إلى عام الفتح، و كذا الحال في أخته أم فروة، و زوجته نملة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قتيلة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عبد العزى، التي فارقها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تُمْسِكُوا بِعِصَمِ اَلْكَوٰافِرِ </w:t>
      </w:r>
      <w:r>
        <w:rPr>
          <w:rStyle w:val="FootnoteAnchor"/>
          <w:rtl w:val="true"/>
        </w:rPr>
        <w:footnoteReference w:id="156"/>
      </w:r>
      <w:r>
        <w:rPr>
          <w:rFonts w:ascii="Amiri" w:hAnsi="Amiri" w:eastAsia="Amiri" w:cs="Amiri"/>
          <w:color w:val="111111"/>
          <w:sz w:val="28"/>
          <w:sz w:val="28"/>
          <w:szCs w:val="28"/>
          <w:rtl w:val="true"/>
          <w:lang w:bidi="ar-SA"/>
        </w:rPr>
        <w:t>، بعد الهجرة بعدة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يمضي الإسكافي هنا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استطاع أبو بكر أن يهيمن على سعد، و الزبير، و طلحة، و عبد الرحمن و غيرهم و هم ليسوا من أترابه، و لا من جلسائه، و لا كان له معهم صداقة أو مودة، و لم يستطع أن يقنع عتبة و شيبة ابني ربيعة، و هما من جلسائه، بل و أكبر منه سنا، و يأنسان إلى حديثه و طرائفه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يزعم أنصاره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لم يدخل جبير بن مطعم في الإسلام، و هو الذي أدبه و علمه، و عرفه أنساب العرب، و قريش و طرائفها و أخبارها كما يدّعون؟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لم يقبل منه عمر بن الخطاب الدخول في الإسلام في تلك الفترة، و كان صديقه و أقرب الناس شبها به، و بحالاته، و لئن رجعتم إلى الإنصاف لتعلمن بأن إسلام هؤلاء لم يكن إلا بدعاء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يديه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ما تقدم نقله عن أسماء، فهو يقتضي أن تكون أسماء و أهل بيت أبي بكر أسبق الناس إلى الإسلام، و قد عد ابن هشام ممن أسلم في الفترة الأولى من الدعوة بحيث يعدّ من السابقين الأول أسماء و عائشة ابنتا أبي بكر </w:t>
      </w:r>
      <w:r>
        <w:rPr>
          <w:rStyle w:val="FootnoteAnchor"/>
          <w:rtl w:val="true"/>
        </w:rPr>
        <w:footnoteReference w:id="158"/>
      </w:r>
      <w:r>
        <w:rPr>
          <w:rFonts w:ascii="Amiri" w:hAnsi="Amiri" w:eastAsia="Amiri" w:cs="Amiri"/>
          <w:color w:val="111111"/>
          <w:sz w:val="28"/>
          <w:sz w:val="28"/>
          <w:szCs w:val="28"/>
          <w:rtl w:val="true"/>
          <w:lang w:bidi="ar-SA"/>
        </w:rPr>
        <w:t>، و عند النووي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قد أسلمت بعد ثمانية عشر إنسانا و أختها أسماء أسلمت بعد سبعة عشر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تقدم يكذب هذا الذي ذكروه هنا</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أسماء كان حين البعثة أربع سنين على أبعد التقادير، أما عمر عائشة 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أيضا كان عمرها قريبا من هذا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94" w:name="pg12294_116314"/>
    </w:p>
    <w:p>
      <w:pPr>
        <w:pStyle w:val="BookText"/>
        <w:rPr/>
      </w:pPr>
      <w:bookmarkEnd w:id="94"/>
      <w:r>
        <w:rPr>
          <w:rFonts w:ascii="Amiri" w:hAnsi="Amiri" w:eastAsia="Amiri" w:cs="Amiri"/>
          <w:color w:val="111111"/>
          <w:sz w:val="28"/>
          <w:sz w:val="28"/>
          <w:szCs w:val="28"/>
          <w:rtl w:val="true"/>
          <w:lang w:bidi="ar-SA"/>
        </w:rPr>
        <w:t>و لكن نفس أولئك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قد ولدت بعد البعثة بخمس سنين </w:t>
      </w:r>
      <w:r>
        <w:rPr>
          <w:rStyle w:val="FootnoteAnchor"/>
          <w:rtl w:val="true"/>
        </w:rPr>
        <w:footnoteReference w:id="161"/>
      </w:r>
      <w:r>
        <w:rPr>
          <w:rFonts w:ascii="Amiri" w:hAnsi="Amiri" w:eastAsia="Amiri" w:cs="Amiri"/>
          <w:color w:val="111111"/>
          <w:sz w:val="28"/>
          <w:sz w:val="28"/>
          <w:szCs w:val="28"/>
          <w:rtl w:val="true"/>
          <w:lang w:bidi="ar-SA"/>
        </w:rPr>
        <w:t xml:space="preserve">، فكيف تكونان قد أسلمتا بعد ثمانية عشر إنسانا؟ مع أن الفترة السرية أو فقل الدعوة الإختيارية، و عدم الإعلان، قد انتهت بإسلام 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جلساؤه و أهل بيته فقد تكلمنا عنهم، و لم يبق إلا ولده محمد، و هو إنما ولد بعد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 و عشرين سنة، أي قبل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بقليل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7482054_417432637"/>
      <w:bookmarkStart w:id="96" w:name="_Toc33"/>
      <w:bookmarkEnd w:id="95"/>
      <w:r>
        <w:rPr>
          <w:rtl w:val="true"/>
        </w:rPr>
        <w:t>سر التأكيد على دور أبي بكر</w:t>
      </w:r>
      <w:r>
        <w:rPr>
          <w:rtl w:val="true"/>
        </w:rPr>
        <w:t>:</w:t>
      </w:r>
      <w:bookmarkEnd w:id="96"/>
    </w:p>
    <w:p>
      <w:pPr>
        <w:pStyle w:val="BookText"/>
        <w:rPr/>
      </w:pPr>
      <w:r>
        <w:rPr>
          <w:rFonts w:ascii="Amiri" w:hAnsi="Amiri" w:eastAsia="Amiri" w:cs="Amiri"/>
          <w:color w:val="111111"/>
          <w:sz w:val="28"/>
          <w:sz w:val="28"/>
          <w:szCs w:val="28"/>
          <w:rtl w:val="true"/>
          <w:lang w:bidi="ar-SA"/>
        </w:rPr>
        <w:t>و أما سر التأكيد على دور أبي بكر فقد أوضحه لنا الجاحظ، حين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أسلم بدعاء أبي بكر أكثر ممن أسلموا بالسيف، و لم يذهبوا في ذلك إلى العدد، بل عنوا الكثرة في القدر، لأنه أسلم على يديه خمسة من أهل الشورى، كلهم يصلح للخلافة، و هم أكفاء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منازعوه في الرياسة و الإمامة، فهؤلاء أكثر من جميع الناس</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يا 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تجاوز أبو بكر كل التوقعات، حتى لقد بزّ النبي نفسه، و لم يستطع و هو الرسول الأعظم أن يجاريه في تلك الفضائل المجعولة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ندري لماذا غلط جبرئيل و نزل عليه دونه</w:t>
      </w:r>
      <w:r>
        <w:rPr>
          <w:rFonts w:eastAsia="Amiri" w:cs="Amiri" w:ascii="Amiri" w:hAnsi="Amiri"/>
          <w:color w:val="111111"/>
          <w:sz w:val="28"/>
          <w:szCs w:val="28"/>
          <w:rtl w:val="true"/>
          <w:lang w:bidi="ar-SA"/>
        </w:rPr>
        <w:t>!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هنا ما ذكرناه حول هذا الموضوع؛ فإن استقصاء الكلام فيه يحتاج إلى جهد مضن و وقت طويل</w:t>
      </w:r>
      <w:r>
        <w:rPr>
          <w:rFonts w:eastAsia="Amiri" w:cs="Amiri" w:ascii="Amiri" w:hAnsi="Amiri"/>
          <w:color w:val="111111"/>
          <w:sz w:val="28"/>
          <w:szCs w:val="28"/>
          <w:rtl w:val="true"/>
          <w:lang w:bidi="ar-SA"/>
        </w:rPr>
        <w:t xml:space="preserve">. </w:t>
      </w:r>
      <w:bookmarkStart w:id="97" w:name="pg12294_116315"/>
    </w:p>
    <w:p>
      <w:pPr>
        <w:pStyle w:val="Heading5"/>
        <w:numPr>
          <w:ilvl w:val="4"/>
          <w:numId w:val="1"/>
        </w:numPr>
        <w:rPr/>
      </w:pPr>
      <w:bookmarkStart w:id="98" w:name="__RefHeading___Toc7482056_417432637"/>
      <w:bookmarkStart w:id="99" w:name="_Toc34"/>
      <w:bookmarkEnd w:id="97"/>
      <w:bookmarkEnd w:id="98"/>
      <w:r>
        <w:rPr>
          <w:rtl w:val="true"/>
        </w:rPr>
        <w:t xml:space="preserve">هل عمير بن أبي وقاص من السابقين؟ </w:t>
      </w:r>
      <w:r>
        <w:rPr>
          <w:rtl w:val="true"/>
        </w:rPr>
        <w:t>!</w:t>
      </w:r>
      <w:bookmarkEnd w:id="99"/>
    </w:p>
    <w:p>
      <w:pPr>
        <w:pStyle w:val="BookText"/>
        <w:rPr/>
      </w:pPr>
      <w:r>
        <w:rPr>
          <w:rFonts w:ascii="Amiri" w:hAnsi="Amiri" w:eastAsia="Amiri" w:cs="Amiri"/>
          <w:color w:val="111111"/>
          <w:sz w:val="28"/>
          <w:sz w:val="28"/>
          <w:szCs w:val="28"/>
          <w:rtl w:val="true"/>
          <w:lang w:bidi="ar-SA"/>
        </w:rPr>
        <w:t>و يذكر ابن هشام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عمير بن أبي وقاص كان من جملة السابقين إلى الإسلام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ذلك لا يصح؛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عميرا قد قتل في بدر، و له ستة عشر عاما، فيكون عمره حين البعثة سنة واحدة </w:t>
      </w:r>
      <w:r>
        <w:rPr>
          <w:rStyle w:val="FootnoteAnchor"/>
          <w:rtl w:val="true"/>
        </w:rPr>
        <w:footnoteReference w:id="164"/>
      </w:r>
      <w:r>
        <w:rPr>
          <w:rFonts w:ascii="Amiri" w:hAnsi="Amiri" w:eastAsia="Amiri" w:cs="Amiri"/>
          <w:color w:val="111111"/>
          <w:sz w:val="28"/>
          <w:sz w:val="28"/>
          <w:szCs w:val="28"/>
          <w:rtl w:val="true"/>
          <w:lang w:bidi="ar-SA"/>
        </w:rPr>
        <w:t xml:space="preserve">فكيف يكون من السابقين إذن؟ </w:t>
      </w:r>
      <w:r>
        <w:rPr>
          <w:rFonts w:eastAsia="Amiri" w:cs="Amiri" w:ascii="Amiri" w:hAnsi="Amiri"/>
          <w:color w:val="111111"/>
          <w:sz w:val="28"/>
          <w:szCs w:val="28"/>
          <w:rtl w:val="true"/>
          <w:lang w:bidi="ar-SA"/>
        </w:rPr>
        <w:t>! .</w:t>
      </w:r>
    </w:p>
    <w:p>
      <w:pPr>
        <w:pStyle w:val="Heading5"/>
        <w:numPr>
          <w:ilvl w:val="4"/>
          <w:numId w:val="1"/>
        </w:numPr>
        <w:rPr/>
      </w:pPr>
      <w:bookmarkStart w:id="100" w:name="__RefHeading___Toc7482058_417432637"/>
      <w:bookmarkStart w:id="101" w:name="_Toc35"/>
      <w:bookmarkEnd w:id="100"/>
      <w:r>
        <w:rPr>
          <w:rtl w:val="true"/>
        </w:rPr>
        <w:t>إسلام أبي قحافة</w:t>
      </w:r>
      <w:r>
        <w:rPr>
          <w:rtl w:val="true"/>
        </w:rPr>
        <w:t>:</w:t>
      </w:r>
      <w:bookmarkEnd w:id="101"/>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نبئ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ابن أربعين سنة، صدقه أبو بكر و هو ابن ثمان و ثلاثين سنة، فلما بلغ أبو بكر أربعين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أَوْزِعْنِي أَنْ أَشْكُرَ نِعْمَتَكَ اَلَّتِي أَنْعَمْتَ عَلَيَّ وَ عَلىٰ وٰالِدَيَّ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استجاب اللّه له فأسلم والداه و أولاده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الرواية لا تصح، و ذلك</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أبا بكر إنما أسلم بعد عدة سنوات من البعثة، و كان عمره حينئذ حوالي خمس و أربعين سنة</w:t>
      </w:r>
      <w:r>
        <w:rPr>
          <w:rFonts w:eastAsia="Amiri" w:cs="Amiri" w:ascii="Amiri" w:hAnsi="Amiri"/>
          <w:color w:val="111111"/>
          <w:sz w:val="28"/>
          <w:szCs w:val="28"/>
          <w:rtl w:val="true"/>
          <w:lang w:bidi="ar-SA"/>
        </w:rPr>
        <w:t xml:space="preserve">. </w:t>
      </w:r>
      <w:bookmarkStart w:id="102" w:name="pg12294_116316"/>
    </w:p>
    <w:p>
      <w:pPr>
        <w:pStyle w:val="BookText"/>
        <w:rPr/>
      </w:pPr>
      <w:bookmarkEnd w:id="102"/>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قحافة إنما أسلم سنة ثمان عام الفتح </w:t>
      </w:r>
      <w:r>
        <w:rPr>
          <w:rStyle w:val="FootnoteAnchor"/>
          <w:rtl w:val="true"/>
        </w:rPr>
        <w:footnoteReference w:id="166"/>
      </w:r>
      <w:r>
        <w:rPr>
          <w:rFonts w:ascii="Amiri" w:hAnsi="Amiri" w:eastAsia="Amiri" w:cs="Amiri"/>
          <w:color w:val="111111"/>
          <w:sz w:val="28"/>
          <w:sz w:val="28"/>
          <w:szCs w:val="28"/>
          <w:rtl w:val="true"/>
          <w:lang w:bidi="ar-SA"/>
        </w:rPr>
        <w:t xml:space="preserve">و أم أبي بكر أسلمت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ست من البعثة </w:t>
      </w:r>
      <w:r>
        <w:rPr>
          <w:rStyle w:val="FootnoteAnchor"/>
          <w:rtl w:val="true"/>
        </w:rPr>
        <w:footnoteReference w:id="167"/>
      </w:r>
      <w:r>
        <w:rPr>
          <w:rFonts w:ascii="Amiri" w:hAnsi="Amiri" w:eastAsia="Amiri" w:cs="Amiri"/>
          <w:color w:val="111111"/>
          <w:sz w:val="28"/>
          <w:sz w:val="28"/>
          <w:szCs w:val="28"/>
          <w:rtl w:val="true"/>
          <w:lang w:bidi="ar-SA"/>
        </w:rPr>
        <w:t>، و أولاد أبي بكر حالهم معلوم، حتى إن أحدهم قد طلب مبارزة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أحد أو بدر، كما سيأتي، فكيف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أنعم اللّه عليه و على والديه بعد النبوة بسنتين، و يطلب من اللّه أن يوفقه لشكر هذه النعمة؟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المذكورة هي التي في سورة الأحقاف رقم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لأنها هي التي ذكرت الأربعين سنة، دون الآية التي في سورة النمل رقم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الأحقاف قد نزلت في المدينة، لا في مكة، و إسلام أبي بكر كان في مكة قبل عدة سنوات</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7482060_417432637"/>
      <w:bookmarkStart w:id="104" w:name="_Toc36"/>
      <w:bookmarkEnd w:id="103"/>
      <w:r>
        <w:rPr>
          <w:rtl w:val="true"/>
        </w:rPr>
        <w:t>الدعوة في مراحلها التي اجتازتها</w:t>
      </w:r>
      <w:r>
        <w:rPr>
          <w:rtl w:val="true"/>
        </w:rPr>
        <w:t>:</w:t>
      </w:r>
      <w:bookmarkEnd w:id="104"/>
    </w:p>
    <w:p>
      <w:p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الدعوة قد مرت بمراحل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المرحلة السرية، و استمرت ثلاث أو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الإعلان بالدعوة إلى اللّه بالقول فقط، دون اللجوء إلى العنف، و استمرت حتى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الدفاع عن الدعوة بالسيف، و استمرت إلى صلح الحديبية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قتال كل من وقف في سبيل الإسلام، من الوثنيين و المشركين، </w:t>
      </w:r>
      <w:bookmarkStart w:id="105" w:name="pg12294_116317"/>
    </w:p>
    <w:p>
      <w:pPr>
        <w:pStyle w:val="BookText"/>
        <w:rPr/>
      </w:pPr>
      <w:bookmarkEnd w:id="105"/>
      <w:r>
        <w:rPr>
          <w:rFonts w:ascii="Amiri" w:hAnsi="Amiri" w:eastAsia="Amiri" w:cs="Amiri"/>
          <w:color w:val="111111"/>
          <w:sz w:val="28"/>
          <w:sz w:val="28"/>
          <w:szCs w:val="28"/>
          <w:rtl w:val="true"/>
          <w:lang w:bidi="ar-SA"/>
        </w:rPr>
        <w:t xml:space="preserve">و غيرهم، و هو ما استقر عليه أمر الدعوة و حكم الجهاد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7482062_417432637"/>
      <w:bookmarkStart w:id="107" w:name="_Toc37"/>
      <w:bookmarkEnd w:id="106"/>
      <w:r>
        <w:rPr>
          <w:rtl w:val="true"/>
        </w:rPr>
        <w:t>المرحلة السرية</w:t>
      </w:r>
      <w:r>
        <w:rPr>
          <w:rtl w:val="true"/>
        </w:rPr>
        <w:t>:</w:t>
      </w:r>
      <w:bookmarkEnd w:id="107"/>
    </w:p>
    <w:p>
      <w:pPr>
        <w:pStyle w:val="BookText"/>
        <w:rPr/>
      </w:pPr>
      <w:r>
        <w:rPr>
          <w:rFonts w:ascii="Amiri" w:hAnsi="Amiri" w:eastAsia="Amiri" w:cs="Amiri"/>
          <w:color w:val="111111"/>
          <w:sz w:val="28"/>
          <w:sz w:val="28"/>
          <w:szCs w:val="28"/>
          <w:rtl w:val="true"/>
          <w:lang w:bidi="ar-SA"/>
        </w:rPr>
        <w:t xml:space="preserve">و لكننا لا نوافق على استعمال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إذ إن الظاهر هو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حينما بعث مأمورا بدعوة عموم الناس كما قدمنا، و لكنه كان يعرض هذا الدين بصورة طوعية و عفوية، و بدون أن يوجه الأنظار إلى ذلك، فكان هناك أفراد يسلمون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هذا الأسلوب في تلك الفترة ضروريا من أجل الحفاظ على مستقبل الدعوة، حتى لا تتعرض لعمل مسلح يقضي عليها في مهدها، حيث لا بد من إيجاد ثلة من المؤمنين، و من مختلف القبائل يحملون هذه العقيدة و يدافعون عنها، حتى لا يبقى مجال لتصفيتهم السريعة و الحاسمة من قبل أعدائهم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تهدر الطاقات، و تذهب الجهود سدى، و ينتهي الأمر إلى تمزق، و توزع في الثلة المؤمنة، ثم إلى ضياع مدمر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فقد كانت هذه الفترة بمثابة إعداد نفسي، و تربية عقيدية و روحية لتلك الصفوة المؤمنة بربها، و برسالة نبيه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تمكنهم من الصمود في وجه التحديات التي تنتظرهم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يقود عملية تغيير شاملة، فلا بد له من إتاحة الفرصة لتهيئة و إعداد القوى التي تستطيع أن تحقق هدفا </w:t>
      </w:r>
      <w:bookmarkStart w:id="108" w:name="pg12294_116318"/>
    </w:p>
    <w:p>
      <w:pPr>
        <w:pStyle w:val="BookText"/>
        <w:rPr/>
      </w:pPr>
      <w:bookmarkEnd w:id="108"/>
      <w:r>
        <w:rPr>
          <w:rFonts w:ascii="Amiri" w:hAnsi="Amiri" w:eastAsia="Amiri" w:cs="Amiri"/>
          <w:color w:val="111111"/>
          <w:sz w:val="28"/>
          <w:sz w:val="28"/>
          <w:szCs w:val="28"/>
          <w:rtl w:val="true"/>
          <w:lang w:bidi="ar-SA"/>
        </w:rPr>
        <w:t>كبيرا كهذا، و تتمكن من الحفاظ و الاحتفاظ بالوجود الفعال و المؤثر في بقاء ذلك الهدف</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7482064_417432637"/>
      <w:bookmarkStart w:id="110" w:name="_Toc38"/>
      <w:bookmarkEnd w:id="109"/>
      <w:r>
        <w:rPr>
          <w:rtl w:val="true"/>
        </w:rPr>
        <w:t>النبي صلّى اللّه عليه و آله في دار الأرقم</w:t>
      </w:r>
      <w:r>
        <w:rPr>
          <w:rtl w:val="true"/>
        </w:rPr>
        <w:t>:</w:t>
      </w:r>
      <w:bookmarkEnd w:id="110"/>
    </w:p>
    <w:p>
      <w:pPr>
        <w:pStyle w:val="BookText"/>
        <w:rPr/>
      </w:pP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صار عدد المسلمين ثلاثين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بعض المسلمين يخرجون إلى الشعاب و الجبال خارج مكة لأداء الفرائض، و إقامة الشعائر، و صار بعض المشركين يترصدونهم، و يتعمدون إيذاءهم، و حصلت صدامات فردية لهم معهم، و منها أنه كما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جماعة من المسلمين إلى شعاب مكة للصلاة، فظهر عليهم نفر من قريش كانوا يرصدونهم، و يتبعون آثارهم، و هم يصلون؛ فناكروهم، و عابوا عليهم ما يصنعون، حتى قاتلوهم، فضرب 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العهدة على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رجلا من المشركين بلحى بعير، فشجه، فكان أول دم أهريق في الإسلام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قد قال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ابن بكار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طليب أول من دمى مشركا في الإسلام؛ بسبب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سمع عوف بن صبرة السهمي يشتم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 له لحى جمل، فضربه فشجه الخ</w:t>
      </w:r>
      <w:r>
        <w:rPr>
          <w:rFonts w:eastAsia="Amiri" w:cs="Amiri" w:ascii="Amiri" w:hAnsi="Amiri"/>
          <w:color w:val="111111"/>
          <w:sz w:val="28"/>
          <w:szCs w:val="28"/>
          <w:rtl w:val="true"/>
          <w:lang w:bidi="ar-SA"/>
        </w:rPr>
        <w:t xml:space="preserve">. .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مرة أخرى تعقب مشركان مسلمين خرجا للصلاة في أحد الشعاب، </w:t>
      </w:r>
    </w:p>
    <w:p>
      <w:pPr>
        <w:pStyle w:val="BookText"/>
        <w:rPr/>
      </w:pPr>
      <w:r>
        <w:rPr>
          <w:rFonts w:ascii="IRNazanin" w:hAnsi="IRNazanin" w:eastAsia="IRNazanin"/>
          <w:color w:val="111111"/>
          <w:sz w:val="28"/>
          <w:sz w:val="28"/>
          <w:szCs w:val="28"/>
          <w:rtl w:val="true"/>
          <w:lang w:bidi="fa-IR"/>
        </w:rPr>
        <w:t xml:space="preserve">فباطشاهما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الحوادث الجزئية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دفعت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اختيار دار الأرقم </w:t>
      </w:r>
      <w:r>
        <w:rPr>
          <w:rStyle w:val="FootnoteAnchor"/>
          <w:rtl w:val="true"/>
        </w:rPr>
        <w:footnoteReference w:id="172"/>
      </w:r>
      <w:r>
        <w:rPr>
          <w:rFonts w:ascii="Amiri" w:hAnsi="Amiri" w:eastAsia="Amiri" w:cs="Amiri"/>
          <w:color w:val="111111"/>
          <w:sz w:val="28"/>
          <w:sz w:val="28"/>
          <w:szCs w:val="28"/>
          <w:rtl w:val="true"/>
          <w:lang w:bidi="ar-SA"/>
        </w:rPr>
        <w:t>، الواقعة على الصفا ليجعلها مركزا لدعوته، و محلا لاجتماع أصحابه به، ثم الابتعاد عن أنظار المشركين في عبادتهم و شعائرهم، بدلا من الخروج إلى الشعاب من أجل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هذه الدار هي مركز حركته و نشاطاته و بقي فيها شهرا </w:t>
      </w:r>
      <w:r>
        <w:rPr>
          <w:rStyle w:val="FootnoteAnchor"/>
          <w:rtl w:val="true"/>
        </w:rPr>
        <w:footnoteReference w:id="173"/>
      </w:r>
      <w:r>
        <w:rPr>
          <w:rFonts w:ascii="Amiri" w:hAnsi="Amiri" w:eastAsia="Amiri" w:cs="Amiri"/>
          <w:color w:val="111111"/>
          <w:sz w:val="28"/>
          <w:sz w:val="28"/>
          <w:szCs w:val="28"/>
          <w:rtl w:val="true"/>
          <w:lang w:bidi="ar-SA"/>
        </w:rPr>
        <w:t xml:space="preserve">و لم يخرج منها حتى تكامل المسلمون أربعين رجلا كما قيل </w:t>
      </w:r>
      <w:r>
        <w:rPr>
          <w:rStyle w:val="FootnoteAnchor"/>
          <w:rtl w:val="true"/>
        </w:rPr>
        <w:footnoteReference w:id="17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و حينئذ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ليعلن دعوته، و ليبدأ مرحلة جديدة هي أصعب مرحلة، و أخطرها، و أكثر عنفا، و أشد بلاء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لكن بعض المحققين </w:t>
      </w:r>
      <w:r>
        <w:rPr>
          <w:rStyle w:val="FootnoteAnchor"/>
          <w:rtl w:val="true"/>
        </w:rPr>
        <w:footnoteReference w:id="175"/>
      </w:r>
      <w:r>
        <w:rPr>
          <w:rFonts w:ascii="Amiri" w:hAnsi="Amiri" w:eastAsia="Amiri" w:cs="Amiri"/>
          <w:color w:val="111111"/>
          <w:sz w:val="28"/>
          <w:sz w:val="28"/>
          <w:szCs w:val="28"/>
          <w:rtl w:val="true"/>
          <w:lang w:bidi="ar-SA"/>
        </w:rPr>
        <w:t xml:space="preserve">يحتمل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دار الأرقم مرة أو مرات، و لكن يد السياسة قد طورت هذا الأمر؛ لتكون دار الأرقم في مقابل شعب أبي طالب، بل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دعيت دار </w:t>
      </w:r>
      <w:bookmarkStart w:id="111" w:name="pg12294_116320"/>
    </w:p>
    <w:p>
      <w:pPr>
        <w:pStyle w:val="BookText"/>
        <w:rPr/>
      </w:pPr>
      <w:bookmarkEnd w:id="111"/>
      <w:r>
        <w:rPr>
          <w:rFonts w:ascii="IRNazanin" w:hAnsi="IRNazanin" w:eastAsia="IRNazanin"/>
          <w:color w:val="111111"/>
          <w:sz w:val="28"/>
          <w:sz w:val="28"/>
          <w:szCs w:val="28"/>
          <w:rtl w:val="true"/>
          <w:lang w:bidi="fa-IR"/>
        </w:rPr>
        <w:t xml:space="preserve">الإسلام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لكننا في المقابل لا نرى أن دار الأرقم كانت لها هذه الأهمية، و لا هذا الدور، و لذلك تجد ابن إسحاق و هو من نعرف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يشير إلى دار الأرقم لا من قريب و لا من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البلاذري يذكرها بصورة عابرة، دون أية 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يهتم بدار الأرقم و يبرزها على أنها مفصل تاريخي هو الواقدي بالدرجة الأولى، فلعل المسلمين ترددوا على هذه الدار مرات، فعظمت السياسة ذلك و طورته، حتى دعيت هذه الدار دار الإسلام، للتعتيم على شعب أبي طالب حسبما تقدم، و ذلك عن منطق السياسة الذي عرفناه و ألفناه غير بعيد</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7482066_417432637"/>
      <w:bookmarkStart w:id="113" w:name="_Toc39"/>
      <w:bookmarkEnd w:id="112"/>
      <w:r>
        <w:rPr>
          <w:rtl w:val="true"/>
        </w:rPr>
        <w:t>قريش لا تهتم لمرحلة ما قبل الإعلان</w:t>
      </w:r>
      <w:r>
        <w:rPr>
          <w:rtl w:val="true"/>
        </w:rPr>
        <w:t>:</w:t>
      </w:r>
      <w:bookmarkEnd w:id="113"/>
    </w:p>
    <w:p>
      <w:pPr>
        <w:pStyle w:val="BookText"/>
        <w:rPr/>
      </w:pPr>
      <w:r>
        <w:rPr>
          <w:rFonts w:ascii="Amiri" w:hAnsi="Amiri" w:eastAsia="Amiri" w:cs="Amiri"/>
          <w:color w:val="111111"/>
          <w:sz w:val="28"/>
          <w:sz w:val="28"/>
          <w:szCs w:val="28"/>
          <w:rtl w:val="true"/>
          <w:lang w:bidi="ar-SA"/>
        </w:rPr>
        <w:t xml:space="preserve">كان المشركون قد عرفوا بتنبؤ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الأمر، و لكنهم لم يهتموا كثيرا بالأمر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بادئ ذي بدء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لأنهم اعتبروا أن القضية ليست بذات أهمية كبيرة؛ إلا من وجهة قبلية بالدرجة الأولى، و لكنهم ظلوا يتنسمون الأخبار، و يستطلعونها و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فتى عبد المطلب ليكلم من السماء</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7482068_417432637"/>
      <w:bookmarkStart w:id="115" w:name="_Toc40"/>
      <w:bookmarkEnd w:id="114"/>
      <w:r>
        <w:rPr>
          <w:rtl w:val="true"/>
        </w:rPr>
        <w:t>إسلام أبي ذر رحمه اللّه</w:t>
      </w:r>
      <w:r>
        <w:rPr>
          <w:rtl w:val="true"/>
        </w:rPr>
        <w:t>:</w:t>
      </w:r>
      <w:bookmarkEnd w:id="11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الفترة كان إسلام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رابع، أو </w:t>
      </w:r>
    </w:p>
    <w:p>
      <w:pPr>
        <w:pStyle w:val="BookText"/>
        <w:rPr/>
      </w:pPr>
      <w:r>
        <w:rPr>
          <w:rFonts w:ascii="IRNazanin" w:hAnsi="IRNazanin" w:eastAsia="IRNazanin"/>
          <w:color w:val="111111"/>
          <w:sz w:val="28"/>
          <w:sz w:val="28"/>
          <w:szCs w:val="28"/>
          <w:rtl w:val="true"/>
          <w:lang w:bidi="fa-IR"/>
        </w:rPr>
        <w:t xml:space="preserve">خامس من أسلم </w:t>
      </w:r>
      <w:r>
        <w:rPr>
          <w:rStyle w:val="FootnoteAnchor"/>
          <w:rtl w:val="true"/>
        </w:rPr>
        <w:footnoteReference w:id="177"/>
      </w:r>
      <w:r>
        <w:rPr>
          <w:rFonts w:ascii="Amiri" w:hAnsi="Amiri" w:eastAsia="Amiri" w:cs="Amiri"/>
          <w:color w:val="111111"/>
          <w:sz w:val="28"/>
          <w:sz w:val="28"/>
          <w:szCs w:val="28"/>
          <w:rtl w:val="true"/>
          <w:lang w:bidi="ar-SA"/>
        </w:rPr>
        <w:t xml:space="preserve">، حيث إنه سمع بمبعث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أخاه ليستقصي له الخبر، فرجع إليه، و لم يشف له غليلا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هو بنفسه إلى مكة؛ فكره أن يسأل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علانية و رآه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مضطجعا في ناحية المسجد الحرام، فعرف أنه غريب، فاستضافه ثلاثة أيام لا يسأله عن شيء، ثم سأله أبو ذر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فأخذه إليه بصورة سرية؛ حيث أمره أن يتبعه، فإن رأى ما يخاف منه عطف كأنه يريد أن يقضي حاجة، أو يصلح نعله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أن أسلم أبو ذر خرج إلى المسجد الحرام؛ فنادى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 أن محمدا رسول اللّه، فقام إليه المشركون فضربوه حتى أضجعوه، فأتى العباس؛ فأكب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يحكم، ألستم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غفار، و إنها طريق تجارتكم إلى الشام؟ فتركوه، و لكنه عاد في اليوم الثاني إلى مثل ذلك، فخلصه العباس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ثمة نصوص أخرى لا مجال لذكرها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ضرب أبو ذر جاء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أما قريش فلا أدعهم حتى أثأر منهم، ضربوني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حتى أقام بعسفان، و كلما أقبلت عير لقريش، يحملون الطعام، ينفر بهم على ثنية غزال؛ فتلقي أحمالها؛ فجمعوا الحنط، و يقول أبو ذر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 أحد حبة حتى تقولوا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يأخذون الغرائر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حسب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ذر رجلا شجاعا يتفرد وحده بقطع الطريق، و يغير على الصرم </w:t>
      </w:r>
      <w:r>
        <w:rPr>
          <w:rStyle w:val="FootnoteAnchor"/>
          <w:rtl w:val="true"/>
        </w:rPr>
        <w:footnoteReference w:id="180"/>
      </w:r>
      <w:r>
        <w:rPr>
          <w:rFonts w:ascii="Amiri" w:hAnsi="Amiri" w:eastAsia="Amiri" w:cs="Amiri"/>
          <w:color w:val="111111"/>
          <w:sz w:val="28"/>
          <w:sz w:val="28"/>
          <w:szCs w:val="28"/>
          <w:rtl w:val="true"/>
          <w:lang w:bidi="ar-SA"/>
        </w:rPr>
        <w:t>في عماية الصبح على ظهر فرسه، أو على قدميه كأنه السبع</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يعترض لعيرات قريش، فيقطعها،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أرد إليكم منها شيئا، حتى 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على ذلك حتى هاجر رسول اللّه، و مضى بدر، و أحد، ثم قدم فأقام بالمدينة</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أسلم على يده نصف قبيلته غفار، و وعده الباقون بأن يسلموا إذا قدم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الاستيعاب هامش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دلائل النبوة لأبي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طبقات ابن سعد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الإصابة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bookmarkStart w:id="116" w:name="pg12294_116323"/>
    </w:p>
    <w:p>
      <w:pPr>
        <w:pStyle w:val="BookText"/>
        <w:rPr/>
      </w:pPr>
      <w:bookmarkEnd w:id="116"/>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أبو ذر يتأله في الجاهلية،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يعبد الأصنام،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قبل مبعث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سنوات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 w:name="__RefHeading___Toc7482070_417432637"/>
      <w:bookmarkStart w:id="118" w:name="_Toc41"/>
      <w:bookmarkEnd w:id="117"/>
      <w:r>
        <w:rPr>
          <w:rtl w:val="true"/>
        </w:rPr>
        <w:t>ما يستفاد من حديث إسلام أبي ذر</w:t>
      </w:r>
      <w:r>
        <w:rPr>
          <w:rtl w:val="true"/>
        </w:rPr>
        <w:t>:</w:t>
      </w:r>
      <w:bookmarkEnd w:id="118"/>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عبادة أبي ذر للأصنام، ليس إلا من أجل منافرتها لحكم العقل، و للفطرة السليمة، حين لا تطغى على الإنسان أي من العوامل الخارجية التي تجعل على قلبه و بصره غشاوة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ما زاد في مقاومته لعبادة الأصنام، و التوجيه إلى اللّه تعالى على أن نبه العقل، و أثاره، و أرشد إلى ما تقتضيه الفطرة السليمة في هذا المجال، و كل من يستعرض الآيات القرآنية يرى كيف أن القرآن يهتم في الإرجاع إلى الفطرة، و حكم العقل، و يعتبر أن لهما وحدهما الحق في الحكم في هذا المجال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أسلوب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المحافظة على عنصر السرية، حتى لا يلتفت المشركون إلى طبيعة تحركاته و أهدافه، و أسلوبه في إيصاله أبا ذر إلى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رغم أنه لا يزال فتى يافعا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 على شيء؛ فإنما يدلّ على دراية و روية، و تبصر و تدبر بالأمور، مما </w:t>
      </w:r>
    </w:p>
    <w:p>
      <w:pPr>
        <w:pStyle w:val="BookText"/>
        <w:rPr/>
      </w:pPr>
      <w:r>
        <w:rPr>
          <w:rFonts w:ascii="Amiri" w:hAnsi="Amiri" w:eastAsia="Amiri" w:cs="Amiri"/>
          <w:color w:val="111111"/>
          <w:sz w:val="28"/>
          <w:sz w:val="28"/>
          <w:szCs w:val="28"/>
          <w:rtl w:val="true"/>
          <w:lang w:bidi="ar-SA"/>
        </w:rPr>
        <w:t xml:space="preserve">يؤكد امتيازه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غيره، ممن عاش و مارس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اتكال أبي ذر رجل الحكمة و التبصر على دعوة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استجابته لدعوته و نزوله ضيفا عليه، يدلّ على أنه كان يرى في علي من الحكمة و الروية ما لا يراه في غيره، مهما كان فارق السن بينه و بين أولئك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يهدف إلى الحفاظ على أبي ذر من جهة، و على أن لا يلفت نظر المشركين إلى أنه يقوم بنشاط من أجل إدخال الناس في هذا الدين الجديد من جهة أخرى، و هذا الثاني هو الأهم بالنسبة إليه، فإنه لا يمكن أن يتخلى عن الدعوة في سبيل الشخص، و لكن الشخص هو الذي يضحي بنفسه و بكل ما لديه في سبيل الحفاظ على الدعوة و بقائها، و لكن هذه التضحية لا بد أن تكون في وقت الحاجة إليها، و حين يكون لا بد منها و لا غنى عنها، و إلا فلربما يكون ضررها أكثر من نفعها، أو على الأقل يكون هدرا لطاقات، و إتلافا لقدرات ربما تكون الدعوة في يوم ما بأمسّ الحاجة إليها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فعلته قريش بأبي ذر لم يكن بسبب أن المواجهة كانت قد وقعت بينها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هذه المواجهة لم تكن حصلت حينئذ، و إنما رأت في تصرف أبي ذر هذا تحديا لها، و اعتداء على شرفها، و كبريائها، و لا يقصد منه إلا تحقيرها و إذلالها، من دون مبرر ظاهر تراه و تتعقله لتصرف كهذا سواه، و لعلها أرادت من بطشها بهذا الرجل الغريب و الوحيد ردع الآخرين، و إرهابهم، و منعهم من الإقبال على الدخول في الإسلام، أو من التظاهر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إنتقام أبي ذر من قريش على ذلك النحو قد أثر فيها نفسيا، و روحيا إلى حد بعيد، و عرفها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لا يمكن أن تتعامل مع الآخرين، كما يحلو لها، و على حسب ما تشتهي، لأن الآخرين يملكون من الوسائل الفعالة للضغط عليها ما لا تجد معه حيلة، و لا تستطيع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نجاح أبي ذر في دعوته قومه من قبيلتي غفار و أسلم، حتى إنه يستغل تشوقهم للحصول على غرائر الحنطة لطرح الخيار النهائي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نجاحه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ليدل على أنه كان بعيد الهمة و النظر عاقلا لبيبا أريبا، يدرك أهداف الرسالة السماوية الحقة التي اعتنقها خير إدراك، و يدرك واجباته تجاهها، ثم هو ينفذ مهمته، و يقوم بواجباته على النحو الأكمل و 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محاولات أبي ذر الجادة للتعرف على 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دعواه، و إرساله أخاه أولا، ثم ذهابه هو بنفسه، و بقاءه ثلاثة أيام يبحث عن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إنما كانت بدافع ذاتي ينبع من داخله، يدفعه إلى البحث عن الحق، و العمل من أجله، و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يؤيد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العقل هو الذي يحكم و يدفع إلى تعلم ما ينفع، و ما يضر، للالتزام بذاك، و الابتعاد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أمر فطري مغروس في فطرة الإنسان و طبيعته و سجيته، حتى إنك تجد الطفل الذي يحس بألم النار ليس فقط لا يحاول بعد ذلك الاقتراب منها، و إنما هو يجهد بكل ما أوتي من قوة و حول في الابتعاد عنها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موقف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ذر ليعكس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w:t>
      </w:r>
    </w:p>
    <w:p>
      <w:pPr>
        <w:pStyle w:val="BookText"/>
        <w:rPr/>
      </w:pPr>
      <w:r>
        <w:rPr>
          <w:rFonts w:ascii="Amiri" w:hAnsi="Amiri" w:eastAsia="Amiri" w:cs="Amiri"/>
          <w:color w:val="111111"/>
          <w:sz w:val="28"/>
          <w:sz w:val="28"/>
          <w:szCs w:val="28"/>
          <w:rtl w:val="true"/>
          <w:lang w:bidi="ar-SA"/>
        </w:rPr>
        <w:t xml:space="preserve">الفتى اليافع و الناشئ كان يعتز بنفسه، و يثق بها، فيدعو أبا ذر ليكون ضيفه ثلاثة أيام، ثم هو يساعده على الوصول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ذكي و حذر، ثم هو يتركه ثلاثة أيام لا يسأله عن أمره حتى لا يشعر هذا الضيف بأن مضيفه ربما يكون قد ضاق به ذرعا، أو ملّ وجوده؛ و ليكون قد أتاح له الفرصة ليستأنس في هذا البلد الذي يراه غريبا عليه، و يألفه، و يرتاح إليه نفسيا، كما ارتاح جسديا؛ و ليكون أنفذ بصيرة، و أكثر اطمينانا في بيان حاجته التي جاء من أجلها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جهر أبي ذر بإسلامه، و تعريضه نفسه للضرب و الإهانة من قبل المشركين، إنما يعكس لنا مدى اعتزاز أبي ذر بإسلامه هذا، و مدى استعداده للتضحية في سبيله، ثم هو يعكس مدى حنق قريش و رعونتها في مواجهة الدعوة إلى اللّه تعالى، حتى إنها تنسى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تبطش به ربما يكون في المستقبل سببا في عرقلة تجاراتها إلى الشام، و مضايقتها اقتصاديا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تنسى ذلك، و تهجم عليه لتضربه، ثم ترتد عنه لا بدافع إنساني، و لا عن قناعة فكرية، و إنما لدوافع اقتصادية دنيوية، تعكس أنانيتها، و مستوى تفكيرها أولا و أخيرا، و لا شيء أخطر على الإنسان من الأنانية التي ربما تضع على عينيه غشاوة؛ فلا يبصر الحق الأبلج، و لا يهتدي سواء السبيل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أبا ذر قد أراد كسر شوكة أعداء الإسلام، و فتح ثغرة في هذا الجبروت، ثم كسر حاجز الخوف لدى المسلمين، ليتشجعوا على مواجهة الأخطار، و ضرب المثل الحي لهم في مجال التضحية من أجل الدين و الحق، كما أن ذلك لسوف يؤثر على من يميلون إلى هذا الدين و يتعاطفون </w:t>
      </w:r>
    </w:p>
    <w:p>
      <w:pPr>
        <w:pStyle w:val="BookText"/>
        <w:rPr/>
      </w:pPr>
      <w:r>
        <w:rPr>
          <w:rFonts w:ascii="Amiri" w:hAnsi="Amiri" w:eastAsia="Amiri" w:cs="Amiri"/>
          <w:color w:val="111111"/>
          <w:sz w:val="28"/>
          <w:sz w:val="28"/>
          <w:szCs w:val="28"/>
          <w:rtl w:val="true"/>
          <w:lang w:bidi="ar-SA"/>
        </w:rPr>
        <w:t>مع المسلمين، و يثير إعجابهم بصورة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فلسوف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محاولات لنسبة موقف أبي ذر الشجاع و الجريء و الفذ هذا تجاه قريش إلى غيره من الصحابة، كأبي بكر تارة، و عمر أخرى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كل ذلك لا يمكن أن يصح، كما سنذكره حين الحديث عن إسلام عمر، و هجرة أبي بكر</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12294_116329"/>
      <w:bookmarkStart w:id="120" w:name="pg12294_116329"/>
      <w:bookmarkEnd w:id="120"/>
    </w:p>
    <w:p>
      <w:pPr>
        <w:pStyle w:val="Heading3"/>
        <w:numPr>
          <w:ilvl w:val="2"/>
          <w:numId w:val="1"/>
        </w:numPr>
        <w:rPr/>
      </w:pPr>
      <w:bookmarkStart w:id="121" w:name="pg12294_116329"/>
      <w:bookmarkStart w:id="122" w:name="__RefHeading___Toc7482072_417432637"/>
      <w:bookmarkStart w:id="123" w:name="_Toc42"/>
      <w:bookmarkEnd w:id="121"/>
      <w:bookmarkEnd w:id="122"/>
      <w:r>
        <w:rPr>
          <w:rtl w:val="true"/>
        </w:rPr>
        <w:t>الباب الثاني</w:t>
      </w:r>
      <w:r>
        <w:rPr>
          <w:rtl w:val="true"/>
        </w:rPr>
        <w:t xml:space="preserve">: </w:t>
      </w:r>
      <w:r>
        <w:rPr>
          <w:rtl w:val="true"/>
        </w:rPr>
        <w:t>حتى وفاة أبي طالب عليه السّلام</w:t>
      </w:r>
      <w:bookmarkEnd w:id="123"/>
    </w:p>
    <w:p>
      <w:pPr>
        <w:pStyle w:val="Heading4"/>
        <w:numPr>
          <w:ilvl w:val="3"/>
          <w:numId w:val="1"/>
        </w:numPr>
        <w:rPr/>
      </w:pPr>
      <w:bookmarkStart w:id="124" w:name="__RefHeading___Toc7482074_417432637"/>
      <w:bookmarkStart w:id="125" w:name="_Toc43"/>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و المعراج</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 العشيرة</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الهجرة إلي الحبشة</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الحبشة</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الشعب</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أبي طالب عليه السّلام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عليه السّلام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12294_116331"/>
      <w:bookmarkStart w:id="127" w:name="pg12294_116331"/>
      <w:bookmarkEnd w:id="127"/>
    </w:p>
    <w:p>
      <w:pPr>
        <w:pStyle w:val="Heading4"/>
        <w:numPr>
          <w:ilvl w:val="3"/>
          <w:numId w:val="1"/>
        </w:numPr>
        <w:rPr/>
      </w:pPr>
      <w:bookmarkStart w:id="128" w:name="pg12294_116331"/>
      <w:bookmarkStart w:id="129" w:name="__RefHeading___Toc7482076_417432637"/>
      <w:bookmarkStart w:id="130" w:name="_Toc44"/>
      <w:bookmarkEnd w:id="128"/>
      <w:bookmarkEnd w:id="129"/>
      <w:r>
        <w:rPr>
          <w:rtl w:val="true"/>
        </w:rPr>
        <w:t>الفصل الأول</w:t>
      </w:r>
      <w:r>
        <w:rPr>
          <w:rtl w:val="true"/>
        </w:rPr>
        <w:t xml:space="preserve">: </w:t>
      </w:r>
      <w:r>
        <w:rPr>
          <w:rtl w:val="true"/>
        </w:rPr>
        <w:t>الإسراء و المعراج</w:t>
      </w:r>
      <w:bookmarkEnd w:id="13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 w:name="__RefHeading___Toc7482078_417432637"/>
      <w:bookmarkStart w:id="132" w:name="_Toc45"/>
      <w:bookmarkEnd w:id="131"/>
      <w:r>
        <w:rPr>
          <w:rtl w:val="true"/>
        </w:rPr>
        <w:t>اشارة</w:t>
      </w:r>
      <w:bookmarkEnd w:id="13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2294_116333"/>
      <w:bookmarkStart w:id="134" w:name="pg12294_116333"/>
      <w:bookmarkEnd w:id="134"/>
    </w:p>
    <w:p>
      <w:pPr>
        <w:pStyle w:val="Heading5"/>
        <w:numPr>
          <w:ilvl w:val="4"/>
          <w:numId w:val="1"/>
        </w:numPr>
        <w:rPr/>
      </w:pPr>
      <w:bookmarkStart w:id="135" w:name="pg12294_116333"/>
      <w:bookmarkStart w:id="136" w:name="__RefHeading___Toc7482080_417432637"/>
      <w:bookmarkStart w:id="137" w:name="_Toc46"/>
      <w:bookmarkEnd w:id="135"/>
      <w:bookmarkEnd w:id="136"/>
      <w:r>
        <w:rPr>
          <w:rtl w:val="true"/>
        </w:rPr>
        <w:t>الإسراء و المعراج</w:t>
      </w:r>
      <w:r>
        <w:rPr>
          <w:rtl w:val="true"/>
        </w:rPr>
        <w:t>:</w:t>
      </w:r>
      <w:bookmarkEnd w:id="137"/>
    </w:p>
    <w:p>
      <w:pPr>
        <w:pStyle w:val="BookText"/>
        <w:rPr/>
      </w:pPr>
      <w:r>
        <w:rPr>
          <w:rFonts w:ascii="Amiri" w:hAnsi="Amiri" w:eastAsia="Amiri" w:cs="Amiri"/>
          <w:color w:val="111111"/>
          <w:sz w:val="28"/>
          <w:sz w:val="28"/>
          <w:szCs w:val="28"/>
          <w:rtl w:val="true"/>
          <w:lang w:bidi="ar-SA"/>
        </w:rPr>
        <w:t xml:space="preserve">بعد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أثناء المرحلة السرية، التي استمرت ثلاث، أو خمس سنوات،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الإسراء و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 إلى بيت المقدس، حسب نص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المعراج من هناك إلى السماء، الذي وردت به أخبار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إن التفاصيل الدقيقة لهاتين القضيتين يصعب الجزم في كثير منها إلا بعد البحث الطويل و 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هذه القضية، و جزئياتها قد تعرضت على مر الزمان للتلاعب و التزيد فيها، من قبل الرواة و القصاصين، ثم من قبل أعداء الإسلام؛ بهدف تشويه هذا الدين، و إظهاره على أنه يحوي الغرائب و العجائب، و الأساطير و الخرافات، لأسباب شخصية، و سياسية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يسلم من مكائد هؤلاء حتى رموز الإسلام، و حفظته و أئمة المسلمين أيضا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حذر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حسبما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لابن أبي محمود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مخالفينا وضعوا أخبارا في فضائلنا و جعلوها على أقسام ثلاثة</w:t>
      </w:r>
      <w:r>
        <w:rPr>
          <w:rFonts w:eastAsia="Amiri" w:cs="Amiri" w:ascii="Amiri" w:hAnsi="Amiri"/>
          <w:color w:val="111111"/>
          <w:sz w:val="28"/>
          <w:szCs w:val="28"/>
          <w:rtl w:val="true"/>
          <w:lang w:bidi="ar-SA"/>
        </w:rPr>
        <w:t xml:space="preserve">: </w:t>
      </w:r>
      <w:bookmarkStart w:id="138" w:name="pg12294_116334"/>
    </w:p>
    <w:p>
      <w:pPr>
        <w:pStyle w:val="BookText"/>
        <w:rPr/>
      </w:pPr>
      <w:bookmarkEnd w:id="138"/>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بمثالب أعدائنا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 الناس الغلو فينا كفّروا شيعتنا، و نسبوهم إلى القول بربوبيتنا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التقصير اعتقدوه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سمعوا مثالب أعدائنا بأسمائهم ثلبونا بأسمائنا و قد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ما تقدم، فإن التعرض لبحث التفاصيل الدقيقة لقضية الإسراء و المعراج يحتاج إلى توفر تام، و تأليف مستقل؛ و لذا فنحن لا نستطيع في هذه الفرصة المتوفرة لنا أن نعطي تصورا دقيقا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فسوف نكتفي بالإشارة إلى بعض الجوانب التي رأينا أن من المناسب التعرض لها؛ فنقول</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7482082_417432637"/>
      <w:bookmarkStart w:id="140" w:name="_Toc47"/>
      <w:bookmarkEnd w:id="139"/>
      <w:r>
        <w:rPr>
          <w:rtl w:val="true"/>
        </w:rPr>
        <w:t xml:space="preserve">متى كان الإسراء و المعراج؟ </w:t>
      </w:r>
      <w:r>
        <w:rPr>
          <w:rtl w:val="true"/>
        </w:rPr>
        <w:t>!</w:t>
      </w:r>
      <w:bookmarkEnd w:id="140"/>
    </w:p>
    <w:p>
      <w:pPr>
        <w:pStyle w:val="BookText"/>
        <w:rPr/>
      </w:pPr>
      <w:r>
        <w:rPr>
          <w:rFonts w:ascii="Amiri" w:hAnsi="Amiri" w:eastAsia="Amiri" w:cs="Amiri"/>
          <w:color w:val="111111"/>
          <w:sz w:val="28"/>
          <w:sz w:val="28"/>
          <w:szCs w:val="28"/>
          <w:rtl w:val="true"/>
          <w:lang w:bidi="ar-SA"/>
        </w:rPr>
        <w:t>إن المشهور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و المعراج قد كان قبل الهجرة بمدة و جيزة؛ فبعضهم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السنة الثانية عشرة للبعثة، أو في الحادية عشرة أو في العاشرة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الهجرة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مقابل ذلك نجد 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السنة الثانية من البعثة </w:t>
      </w:r>
      <w:r>
        <w:rPr>
          <w:rStyle w:val="FootnoteAnchor"/>
          <w:rtl w:val="true"/>
        </w:rPr>
        <w:footnoteReference w:id="18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الخامسة، و قيل في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الأرجح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لعل ابن عساكر يختار ما يقرب مما ذكرنا، حيث إنه ذكر الإسراء في أول البعثة كما ذكره عنه ابن كثير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مغلطاي، بعد أن ذكر بعض الأقوال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النبوة بخمسة أعوام،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بعام و نصف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مبعثه بخمسة عشر شهرا</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ملا علي القاري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ذكر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السلف، و جمهور المحدثين و الفقهاء على أن الإسراء و المعراج كان بعد البعثة بستة عشر شهرا</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فرضت الصلوات الخمس بعد إسرائه في السنة التاسعة من نبوته</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فرض الصلوات، و قد ظهر من </w:t>
      </w:r>
      <w:bookmarkStart w:id="141" w:name="pg12294_116336"/>
    </w:p>
    <w:p>
      <w:pPr>
        <w:pStyle w:val="BookText"/>
        <w:rPr/>
      </w:pPr>
      <w:bookmarkEnd w:id="141"/>
      <w:r>
        <w:rPr>
          <w:rFonts w:ascii="Amiri" w:hAnsi="Amiri" w:eastAsia="Amiri" w:cs="Amiri"/>
          <w:color w:val="111111"/>
          <w:sz w:val="28"/>
          <w:sz w:val="28"/>
          <w:szCs w:val="28"/>
          <w:rtl w:val="true"/>
          <w:lang w:bidi="ar-SA"/>
        </w:rPr>
        <w:t>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فرضهما كان بعد الإسراء و المعراج، و لكنه لم يبين لنا تاريخه بالسنة و لا باليوم و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الديار بكري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سنة الإسراء،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بعد المبعث بخمس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حكاه القاضي عياض، و رجحه القرطبي، و النووي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الهجرة بسنة إلخ</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7482084_417432637"/>
      <w:bookmarkStart w:id="143" w:name="_Toc48"/>
      <w:bookmarkEnd w:id="142"/>
      <w:r>
        <w:rPr>
          <w:rtl w:val="true"/>
        </w:rPr>
        <w:t>الأدلة على المختار</w:t>
      </w:r>
      <w:r>
        <w:rPr>
          <w:rtl w:val="true"/>
        </w:rPr>
        <w:t>:</w:t>
      </w:r>
      <w:bookmarkEnd w:id="143"/>
    </w:p>
    <w:p>
      <w:pPr>
        <w:pStyle w:val="BookText"/>
        <w:rPr/>
      </w:pPr>
      <w:r>
        <w:rPr>
          <w:rFonts w:ascii="Amiri" w:hAnsi="Amiri" w:eastAsia="Amiri" w:cs="Amiri"/>
          <w:color w:val="111111"/>
          <w:sz w:val="28"/>
          <w:sz w:val="28"/>
          <w:szCs w:val="28"/>
          <w:rtl w:val="true"/>
          <w:lang w:bidi="ar-SA"/>
        </w:rPr>
        <w:t>و أما ما يدل على أن الإسراء قد كان في السنوات الأولى من المبعث؛ فعدا عن الأقوال المتقدمة، و لا سيما ما ذكره الزهري و النووي، نشير إلى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عن ابن عباس أن ذلك كان بعد البعثة بسنتين </w:t>
      </w:r>
      <w:r>
        <w:rPr>
          <w:rStyle w:val="FootnoteAnchor"/>
          <w:rtl w:val="true"/>
        </w:rPr>
        <w:footnoteReference w:id="192"/>
      </w:r>
      <w:r>
        <w:rPr>
          <w:rFonts w:ascii="Amiri" w:hAnsi="Amiri" w:eastAsia="Amiri" w:cs="Amiri"/>
          <w:color w:val="111111"/>
          <w:sz w:val="28"/>
          <w:sz w:val="28"/>
          <w:szCs w:val="28"/>
          <w:rtl w:val="true"/>
          <w:lang w:bidi="ar-SA"/>
        </w:rPr>
        <w:t>و ابن عباس كان أقرب إلى زمن الرسول، و أعرف بسيرته من هؤلاء المؤرخين، فإذا ثبت النص عنه قدم على أقوال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لا يكون هذا مخالفا لما تقدم عن الزهري و غيره، إذا كان ابن عباس لا يحسب الثلاث سنوات الأولى،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 بإنذار الناس بعدها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ورد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الإسراء قد كان </w:t>
      </w:r>
    </w:p>
    <w:p>
      <w:pPr>
        <w:pStyle w:val="BookText"/>
        <w:rPr/>
      </w:pPr>
      <w:r>
        <w:rPr>
          <w:rFonts w:ascii="Amiri" w:hAnsi="Amiri" w:eastAsia="Amiri" w:cs="Amiri"/>
          <w:color w:val="111111"/>
          <w:sz w:val="28"/>
          <w:sz w:val="28"/>
          <w:szCs w:val="28"/>
          <w:rtl w:val="true"/>
          <w:lang w:bidi="ar-SA"/>
        </w:rPr>
        <w:t xml:space="preserve">بعد ثلاث سنين من مبعثه </w:t>
      </w:r>
      <w:r>
        <w:rPr>
          <w:rStyle w:val="FootnoteAnchor"/>
          <w:rtl w:val="true"/>
        </w:rPr>
        <w:footnoteReference w:id="193"/>
      </w:r>
      <w:r>
        <w:rPr>
          <w:rFonts w:ascii="IRNazanin" w:hAnsi="IRNazanin" w:eastAsia="IRNazanin"/>
          <w:color w:val="111111"/>
          <w:sz w:val="28"/>
          <w:sz w:val="28"/>
          <w:szCs w:val="28"/>
          <w:rtl w:val="true"/>
          <w:lang w:bidi="fa-IR"/>
        </w:rPr>
        <w:t>، و هذا هو الأصح و المعتمد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بشكل قاطع ما 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و سعد بن مالك، و سعد بن أبي وقاص، 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عمر بن الخطاب، و عائشة،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حينما عاتبته على كثرة تقبيله ابنته سيدة النساء،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عائشة، لما أسري بي إلى السماء أدخلني جبرئيل الجنة، فناولني منها تفاحة، فأكلتها، فصارت نطفة في صلبي، فلما نزلت واقعت خديجة، ففاطمة من تلك النطفة؛ ففاطمة حوراء إنسية، و كلما اشتقت إلى الجنة قبلتها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معلوم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قد ولدت بعد البعثة بخمس سنوات؛ فالإسراء و المعراج كانا قبل ذلك بأكثر من تسعة أشهر، و لعله قبل ذلك بسنتين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حتى أذن اللّه لتلك النطفة بالظهور، و الاستقرار في موضعها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الإسراء قد نزلت في أوائل البعثة،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البخاري و غيره، من أن قوله تعالى 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 بِصَلاٰتِكَ وَ لاٰ تُخٰافِتْ بِهٰا </w:t>
      </w:r>
      <w:r>
        <w:rPr>
          <w:rStyle w:val="FootnoteAnchor"/>
          <w:rtl w:val="true"/>
        </w:rPr>
        <w:footnoteReference w:id="195"/>
      </w:r>
      <w:r>
        <w:rPr>
          <w:rFonts w:ascii="Amiri" w:hAnsi="Amiri" w:eastAsia="Amiri" w:cs="Amiri"/>
          <w:color w:val="111111"/>
          <w:sz w:val="28"/>
          <w:sz w:val="28"/>
          <w:szCs w:val="28"/>
          <w:rtl w:val="true"/>
          <w:lang w:bidi="ar-SA"/>
        </w:rPr>
        <w:t xml:space="preserve">قد نزل بمكة،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إذا صلى بأصحابه رفع صوته بالقرآن؛ فإذا سمع المشركون سبوا القرآن، و من أنزله، و من جاء به إلخ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اختفاء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 إنما كان في أوائل البعثة، و المقصود بالاختفاء هو التخفي عن أعين المشركين حين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المحقق الروحاني على ذلك، بأن من الممكن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مختفيا في شعب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تدل هذه الرواية على أن الإسراء كان في أول البعثة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لنا أن نناقشه بأن الداعي إلى دخولهم الشعب لم يكن هو التخفي في الصلاة و تلاوة القرآن، و إنما اضطرهم المشركون إلى دخوله، و حاصروهم فيه، فالتعبير بالاختفاء يدل على أن ذلك قد كان في أوائل البعثة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وجود هجوم في سورة الإسراء على عقائد المشركين لا يضر إذا كانت السورة قد نزلت في أوائل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البعض في مقال له </w:t>
      </w:r>
      <w:r>
        <w:rPr>
          <w:rStyle w:val="FootnoteAnchor"/>
          <w:rtl w:val="true"/>
        </w:rPr>
        <w:footnoteReference w:id="197"/>
      </w:r>
      <w:r>
        <w:rPr>
          <w:rFonts w:ascii="Amiri" w:hAnsi="Amiri" w:eastAsia="Amiri" w:cs="Amiri"/>
          <w:color w:val="111111"/>
          <w:sz w:val="28"/>
          <w:sz w:val="28"/>
          <w:szCs w:val="28"/>
          <w:rtl w:val="true"/>
          <w:lang w:bidi="ar-SA"/>
        </w:rPr>
        <w:t xml:space="preserve">من أن سورة الإسراء قد نزلت بعد الحجر بثلاث سور </w:t>
      </w:r>
      <w:r>
        <w:rPr>
          <w:rStyle w:val="FootnoteAnchor"/>
          <w:rtl w:val="true"/>
        </w:rPr>
        <w:footnoteReference w:id="198"/>
      </w:r>
      <w:r>
        <w:rPr>
          <w:rFonts w:ascii="Amiri" w:hAnsi="Amiri" w:eastAsia="Amiri" w:cs="Amiri"/>
          <w:color w:val="111111"/>
          <w:sz w:val="28"/>
          <w:sz w:val="28"/>
          <w:szCs w:val="28"/>
          <w:rtl w:val="true"/>
          <w:lang w:bidi="ar-SA"/>
        </w:rPr>
        <w:t>و سورة الحجر قد نزلت في المرحلة السرية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جاء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وَ أَعْرِضْ عَنِ اَلْمُشْرِكِينَ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الذي تسبب عنه الجهر بالدعوة و إظهارها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إيراد المحقق الروحاني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السورة ما يدل على وجود الصدام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الصدام إنما حصل بعد الاختفاء في دار الأرقم، و بعد الإعلان بالدعوة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يجاب عنه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من غير البعيد أن تكون هذه السورة قد نزلت تدريجا؛ فبدأ نزولها في أول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أكملت في فترة التحدي و المجابهة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المشركين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قدم نزولها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مسعود عن سور الإسراء، و الكهف، و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إنهن من العتاق الأول، و هن من تلادي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ابن مسعود ممن هاجر إلى الحبشة، و رجع منها،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يتجهز إلى بدر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إنما هاجر إلى الحبشة بعد الطائف، أي في الهجرة الثانية، لا في الأولى؛ فلاحظ؛ فإن ذلك لا يلائم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من العتاق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يذكرون أنها تذكر المعراج في آياتها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نزلت هي الأخرى في أوائل البعثة؛ فإنها نزلت بعد اثنتين أو ثلاث و عشرين سورة، و نزل بعدها أربع و ستون سورة في مكة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سيأتي في قصة الغرانيق المكذوبة أو المحرفة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نزلت بعد الهجرة إلى الحبشة بثلاثة أشهر، و الهجرة إلى الحبشة إنما كانت في السنة الخامسة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سورة النجم هي أول سورة أعلن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بقراءتها؛ فقرأها على المؤمنين و المشركين جميعا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النقاش في كون آيات سورة النجم ناظرة إلى المعراج، يمكن تجاوزه، و عدم القبول به كما سيأتي إن شاء اللّه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يؤيد كون هذه القضية قد حصلت في أوائل البعثة، أنه حين عرج </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الملائكة يسألون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أرسل إليه؟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هذا يشير إلى أن ذلك إنما كان في أول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عشرة أو اثنتي عشرة سنة، فإن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اشتهر في أهل السماوات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يكون قد اشتهر ذلك منذ الأيام الأولى من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يدل على أن الإسراء قد كان قبل وفاة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بعض الروايات تذكر أن أبا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افتقده ليلته، فلم يزل يطلبه حتى وجده، فذهب إلى المسجد، و معه الهاشميون، فسل سيفه عند الحجر، و أمر الهاشميين بإظهار السيوف التي معهم، ثم التفت إلى قريش،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أره ما بقي منكم عين تطرف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ركبت منا عظيما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روي من أن جبرئيل 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رجوعه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حاجتي أن تقرأ على خديجة من اللّه و مني السلام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رجعت إلى </w:t>
      </w:r>
      <w:bookmarkStart w:id="144" w:name="pg12294_116342"/>
    </w:p>
    <w:p>
      <w:pPr>
        <w:pStyle w:val="BookText"/>
        <w:rPr/>
      </w:pPr>
      <w:bookmarkEnd w:id="144"/>
      <w:r>
        <w:rPr>
          <w:rFonts w:ascii="Amiri" w:hAnsi="Amiri" w:eastAsia="Amiri" w:cs="Amiri"/>
          <w:color w:val="111111"/>
          <w:sz w:val="28"/>
          <w:sz w:val="28"/>
          <w:szCs w:val="28"/>
          <w:rtl w:val="true"/>
          <w:lang w:bidi="ar-SA"/>
        </w:rPr>
        <w:t xml:space="preserve">خديجة، و ما تحولت عن جانبها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فكل ذلك يدل على أن هذا الحدث قد كان قبل وفاة شيخ الأبطح، و أم المؤمنين 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هما قد توفيا في السنة العاشرة من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فكيف يكون الإسراء و المعراج قد حصل في الحادية عشرة أو الثانية عشرة أو بعدها؟ </w:t>
      </w:r>
      <w:r>
        <w:rPr>
          <w:rFonts w:eastAsia="Amiri" w:cs="Amiri" w:ascii="Amiri" w:hAnsi="Amiri"/>
          <w:color w:val="111111"/>
          <w:sz w:val="28"/>
          <w:szCs w:val="28"/>
          <w:rtl w:val="true"/>
          <w:lang w:bidi="ar-SA"/>
        </w:rPr>
        <w:t>! .</w:t>
      </w:r>
    </w:p>
    <w:p>
      <w:pPr>
        <w:pStyle w:val="Heading5"/>
        <w:numPr>
          <w:ilvl w:val="4"/>
          <w:numId w:val="1"/>
        </w:numPr>
        <w:rPr/>
      </w:pPr>
      <w:bookmarkStart w:id="145" w:name="__RefHeading___Toc7482086_417432637"/>
      <w:bookmarkStart w:id="146" w:name="_Toc49"/>
      <w:bookmarkEnd w:id="145"/>
      <w:r>
        <w:rPr>
          <w:rtl w:val="true"/>
        </w:rPr>
        <w:t>تسمية أبي بكر بالصديق</w:t>
      </w:r>
      <w:bookmarkEnd w:id="146"/>
    </w:p>
    <w:p>
      <w:pPr>
        <w:pStyle w:val="BookText"/>
        <w:rPr/>
      </w:pPr>
      <w:r>
        <w:rPr>
          <w:rFonts w:ascii="Amiri" w:hAnsi="Amiri" w:eastAsia="Amiri" w:cs="Amiri"/>
          <w:color w:val="111111"/>
          <w:sz w:val="28"/>
          <w:sz w:val="28"/>
          <w:szCs w:val="28"/>
          <w:rtl w:val="true"/>
          <w:lang w:bidi="ar-SA"/>
        </w:rPr>
        <w:t>إنه إذا تأكد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و المعراج كان في السنة الثالثة من البعثة، أي قبل أن يسلم من المسلمين أربعون رجلا؛ فإننا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الإسراء كان قبل إسلام أبي بكر بمدة طويلة؛ لأنه كما تقدم قد أسلم بعد أكثر من خمسين رجلا، بل إنما أسلم حوالي السنة الخامسة من البعثة، بل في السابعة أي بعد وقوع المواجهة بين قريش و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بعد الهجرة إلى الحبشة فهو أول من أسلم بعد هذه المواجهة أو الهجرة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الإسراء قد حصل قبل إسلامه بمدة طويلة، فلا يبقى مجال لتصديق ما يذكر هنا، من أنه قد سمي صديقا حينما 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قضية الإسراء </w:t>
      </w:r>
      <w:r>
        <w:rPr>
          <w:rStyle w:val="FootnoteAnchor"/>
          <w:rtl w:val="true"/>
        </w:rPr>
        <w:footnoteReference w:id="208"/>
      </w:r>
      <w:r>
        <w:rPr>
          <w:rFonts w:ascii="Amiri" w:hAnsi="Amiri" w:eastAsia="Amiri" w:cs="Amiri"/>
          <w:color w:val="111111"/>
          <w:sz w:val="28"/>
          <w:sz w:val="28"/>
          <w:szCs w:val="28"/>
          <w:rtl w:val="true"/>
          <w:lang w:bidi="ar-SA"/>
        </w:rPr>
        <w:t xml:space="preserve">، و لا لما يذكرونه من أن ملكا كان يكلم رسول اللّه حين المعراج بصوت أبي بكر </w:t>
      </w:r>
      <w:r>
        <w:rPr>
          <w:rStyle w:val="FootnoteAnchor"/>
          <w:rtl w:val="true"/>
        </w:rPr>
        <w:footnoteReference w:id="209"/>
      </w:r>
      <w:r>
        <w:rPr>
          <w:rFonts w:ascii="Amiri" w:hAnsi="Amiri" w:eastAsia="Amiri" w:cs="Amiri"/>
          <w:color w:val="111111"/>
          <w:sz w:val="28"/>
          <w:sz w:val="28"/>
          <w:szCs w:val="28"/>
          <w:rtl w:val="true"/>
          <w:lang w:bidi="ar-SA"/>
        </w:rPr>
        <w:t xml:space="preserve">و قد صرح الحفاظ بكذب طائفة </w:t>
      </w:r>
      <w:bookmarkStart w:id="147" w:name="pg12294_116343"/>
    </w:p>
    <w:p>
      <w:pPr>
        <w:pStyle w:val="BookText"/>
        <w:rPr/>
      </w:pPr>
      <w:bookmarkEnd w:id="147"/>
      <w:r>
        <w:rPr>
          <w:rFonts w:ascii="Amiri" w:hAnsi="Amiri" w:eastAsia="Amiri" w:cs="Amiri"/>
          <w:color w:val="111111"/>
          <w:sz w:val="28"/>
          <w:sz w:val="28"/>
          <w:szCs w:val="28"/>
          <w:rtl w:val="true"/>
          <w:lang w:bidi="ar-SA"/>
        </w:rPr>
        <w:t xml:space="preserve">من تلك الروايات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كلمه بصوت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بذلك يظهر حال سائر ما يذكر هنا لهذا الرجل من فضائل و مواقف تنسب إليه في السنوات الثلاث الأولى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الشفاء عن أبي حمراء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أسري بي إلى السماء إذا على العرش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7482088_417432637"/>
      <w:bookmarkStart w:id="149" w:name="_Toc50"/>
      <w:bookmarkEnd w:id="148"/>
      <w:r>
        <w:rPr>
          <w:rtl w:val="true"/>
        </w:rPr>
        <w:t xml:space="preserve">الإسراء و المعراج في اليقظة أو في المنام؟ </w:t>
      </w:r>
      <w:r>
        <w:rPr>
          <w:rtl w:val="true"/>
        </w:rPr>
        <w:t>!</w:t>
      </w:r>
      <w:bookmarkEnd w:id="149"/>
    </w:p>
    <w:p>
      <w:pPr>
        <w:pStyle w:val="BookText"/>
        <w:rPr/>
      </w:pPr>
      <w:r>
        <w:rPr>
          <w:rFonts w:ascii="Amiri" w:hAnsi="Amiri" w:eastAsia="Amiri" w:cs="Amiri"/>
          <w:color w:val="111111"/>
          <w:sz w:val="28"/>
          <w:sz w:val="28"/>
          <w:szCs w:val="28"/>
          <w:rtl w:val="true"/>
          <w:lang w:bidi="ar-SA"/>
        </w:rPr>
        <w:t>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قد كان بالروح فقط، في عالم الرؤيا، و يحتجون بما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فقدت جسد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رؤيا صالحة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حكي مثل ذلك عن الحسن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هو ما ذهب إليه الإمامية و معظم المسلمين من أن الإسراء إنما كان بالروح و الجسد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المعراج فذهب الأكثر إلى أنه كان بالروح و الجسد و هو الصحيح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 إلى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لعائشة، قال القسطلاني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عائشة لم تحدث به عن مشاهدة؛ لأنها لم تكن إذ ذاك زوجا، و لا في سن من يضبط، أو لم تكن ولدت بعد، على الخلاف في الإسراء متى كان</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معاوية فحاله معلوم مما ذكرناه في الجزء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المدخل لدراسة السيرة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Style w:val="FootnoteAnchor"/>
          <w:rtl w:val="true"/>
        </w:rPr>
        <w:footnoteReference w:id="216"/>
      </w:r>
      <w:r>
        <w:rPr>
          <w:rFonts w:ascii="Amiri" w:hAnsi="Amiri" w:eastAsia="Amiri" w:cs="Amiri"/>
          <w:color w:val="111111"/>
          <w:sz w:val="28"/>
          <w:sz w:val="28"/>
          <w:szCs w:val="28"/>
          <w:rtl w:val="true"/>
          <w:lang w:bidi="ar-SA"/>
        </w:rPr>
        <w:t>و قال في سورة النجم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كانت الآيات ناظرة إلى المعراج، و يرجع الضمير فيها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فَأَوْحىٰ إِلىٰ عَبْدِهِ مٰا أَوْحىٰ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لفظ العبد إنما يطلق على الروح و الجسد معا، و لو كان مناما، لكان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بروح عبده، و إلى روح عبده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ظاهر في البصر الحقيقي أيضا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آية سورة الإسراء، و آيات سورة النجم واردة في مقام الامتنان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ثناء على اللّه، و عجيب قدرته، و ذلك لا يحسن، و لا يتم لمجرد رؤيا رآها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ربما يرى غير النبي، و حتى الفاسق الفاجر رؤيا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بالإضافة إلى أن الرؤيا عند عامة الناس لا تدل على عظيم قدرته تعالى، إذ ربما تفسر على أنها نوع من الأوهام و الخيالات، فيفوت الغرض المقصود من الإسراء و المعراج، كما هو ظاهر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الإسراء مجرد رؤيا صالحة؛ فلا يبقى فيه إعجاز؛ و لما أنكره المشركون و المعاندون، و لما ارتد ناس ممن كان قد أسلم،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مجرد رؤيا، لم يخرج أبو طالب و الهاشميون 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العباس يناديه حتى أجابه من بعض النواحي، حسبما ورد في بعض الروايات</w:t>
      </w:r>
      <w:r>
        <w:rPr>
          <w:rFonts w:eastAsia="Amiri" w:cs="Amiri" w:ascii="Amiri" w:hAnsi="Amiri"/>
          <w:color w:val="111111"/>
          <w:sz w:val="28"/>
          <w:szCs w:val="28"/>
          <w:rtl w:val="true"/>
          <w:lang w:bidi="ar-SA"/>
        </w:rPr>
        <w:t xml:space="preserve">. </w:t>
      </w:r>
      <w:bookmarkStart w:id="150" w:name="pg12294_116346"/>
    </w:p>
    <w:p>
      <w:pPr>
        <w:pStyle w:val="BookText"/>
        <w:rPr/>
      </w:pPr>
      <w:bookmarkEnd w:id="150"/>
      <w:r>
        <w:rPr>
          <w:rFonts w:ascii="Amiri" w:hAnsi="Amiri" w:eastAsia="Amiri" w:cs="Amiri"/>
          <w:color w:val="111111"/>
          <w:sz w:val="28"/>
          <w:sz w:val="28"/>
          <w:szCs w:val="28"/>
          <w:rtl w:val="true"/>
          <w:lang w:bidi="ar-SA"/>
        </w:rPr>
        <w:t>و أما لماذا ينكرون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ذلك بالروح و الجسد معا؛ فهو إما لعدم قدرتهم على تعقل ذلك، أو لأجل الحط من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المدخل لدراسة السيرة، أو لعدم قدرتهم على إقناع الناس بأمر مبهم كهذا</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7482090_417432637"/>
      <w:bookmarkStart w:id="152" w:name="_Toc51"/>
      <w:bookmarkEnd w:id="151"/>
      <w:r>
        <w:rPr>
          <w:rtl w:val="true"/>
        </w:rPr>
        <w:t>الإسراء و المعراج في القرآن</w:t>
      </w:r>
      <w:r>
        <w:rPr>
          <w:rtl w:val="true"/>
        </w:rPr>
        <w:t>:</w:t>
      </w:r>
      <w:bookmarkEnd w:id="152"/>
    </w:p>
    <w:p>
      <w:pPr>
        <w:pStyle w:val="BookText"/>
        <w:rPr/>
      </w:pPr>
      <w:r>
        <w:rPr>
          <w:rFonts w:ascii="Amiri" w:hAnsi="Amiri" w:eastAsia="Amiri" w:cs="Amiri"/>
          <w:color w:val="111111"/>
          <w:sz w:val="28"/>
          <w:sz w:val="28"/>
          <w:szCs w:val="28"/>
          <w:rtl w:val="true"/>
          <w:lang w:bidi="ar-SA"/>
        </w:rPr>
        <w:t>إنه لو صح التفريق بين الإسراء و المعراج، لقلنا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نؤمن بالإسراء 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Style w:val="FootnoteAnchor"/>
          <w:rtl w:val="true"/>
        </w:rPr>
        <w:footnoteReference w:id="220"/>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فمحط النظر في الآية هو بيان الإسراء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بالإسراء هو السير بالليل سواء كان سيرا صعوديا أو أفقيا، فالآية ناظرة إلى المعراج كما أظهرته الروايات التي ذكرت أن المسجد الأقصى في السماء، و قد شرحنا ذلك بشيء من التفصيل في كتابنا المسجد الأقصى أين؟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يكون المعراج قد ذكر في القرآن صراحة، 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صراحة أيضا في آيات سورة النجم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وَ هُوَ بِالْأُفُقِ اَلْأَعْلىٰ، ثُمَّ دَنٰا فَتَدَلّٰى، فَكٰانَ قٰابَ قَوْسَيْنِ أَوْ أَدْنىٰ، فَأَوْحىٰ إِلىٰ عَبْدِهِ مٰا أَوْحىٰ، مٰا كَذَبَ اَلْفُؤٰادُ مٰا رَأىٰ </w:t>
      </w:r>
      <w:r>
        <w:rPr>
          <w:rStyle w:val="FootnoteAnchor"/>
          <w:rtl w:val="true"/>
        </w:rPr>
        <w:footnoteReference w:id="221"/>
      </w:r>
      <w:r>
        <w:rPr>
          <w:rFonts w:ascii="Amiri" w:hAnsi="Amiri" w:eastAsia="Amiri" w:cs="Amiri"/>
          <w:color w:val="111111"/>
          <w:sz w:val="28"/>
          <w:sz w:val="28"/>
          <w:szCs w:val="28"/>
          <w:rtl w:val="true"/>
          <w:lang w:bidi="ar-SA"/>
        </w:rPr>
        <w:t xml:space="preserve">، إن قلنا إن الضمير فيها يرجع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إلى ذي المرة، الذي هو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آية سورة بني إسرائيل تتحدث عن إسراء، و آيات سورة النجم تتحدث عن إسراء آخر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سدرة المنتهى، حيث رأى هناك جبرئيل على صورته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رجوع الضمير إلى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هو الظاهر، و يدل عليه رواية صحيحة السند، عالية الإسناد،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آيٰاتِ رَبِّهِ اَلْكُبْرىٰ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الرواية تستشهد و تستدل بنص الآيات في السورة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ذلك أيضا و يفسره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Style w:val="FootnoteAnchor"/>
          <w:rtl w:val="true"/>
        </w:rPr>
        <w:footnoteReference w:id="223"/>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خطبته بالشام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من دنا فتدلى فكان قاب قوسين أو أدنى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كثرة الأخبار الواردة في المعراج، و حتى تواترها القطعي لا يبقي مجالا للشك في حصول المعراج؛ فنحن نؤمن به أيضا استنادا إلى ذلك</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القول بوجود تعارض بين آية سورة الإسراء، و بين الروايات الدالة على المعراج، على 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تدل على أن انتهاء السير كان في </w:t>
      </w:r>
      <w:bookmarkStart w:id="153" w:name="pg12294_116348"/>
    </w:p>
    <w:p>
      <w:pPr>
        <w:pStyle w:val="BookText"/>
        <w:rPr/>
      </w:pPr>
      <w:bookmarkEnd w:id="153"/>
      <w:r>
        <w:rPr>
          <w:rFonts w:ascii="Amiri" w:hAnsi="Amiri" w:eastAsia="Amiri" w:cs="Amiri"/>
          <w:color w:val="111111"/>
          <w:sz w:val="28"/>
          <w:sz w:val="28"/>
          <w:szCs w:val="28"/>
          <w:rtl w:val="true"/>
          <w:lang w:bidi="ar-SA"/>
        </w:rPr>
        <w:t>المسجد الأقصى، و لم يكن بعده سير، فلا يصح لأن هناك رحلتين مختلفتين من حيث الكيفية و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انتهاء الرحلة الأولى في المسجد الأقصى، الذي هو في السماء كما دلت عليه الروايات، و لم يتعلق غرض في الآية ببيان الرحلة الثانية أصلا، ثم جاءت الروايات لتبين الإسراء الذي تحدثت عنه آيات سورة النجم، و الذي رأى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جبرئيل على صورته الحقيقية</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7482092_417432637"/>
      <w:bookmarkStart w:id="155" w:name="_Toc52"/>
      <w:bookmarkEnd w:id="154"/>
      <w:r>
        <w:rPr>
          <w:rtl w:val="true"/>
        </w:rPr>
        <w:t>توضيح</w:t>
      </w:r>
      <w:r>
        <w:rPr>
          <w:rtl w:val="true"/>
        </w:rPr>
        <w:t>:</w:t>
      </w:r>
      <w:bookmarkEnd w:id="155"/>
    </w:p>
    <w:p>
      <w:pPr>
        <w:pStyle w:val="BookText"/>
        <w:rPr/>
      </w:pPr>
      <w:r>
        <w:rPr>
          <w:rFonts w:ascii="Amiri" w:hAnsi="Amiri" w:eastAsia="Amiri" w:cs="Amiri"/>
          <w:color w:val="111111"/>
          <w:sz w:val="28"/>
          <w:sz w:val="28"/>
          <w:szCs w:val="28"/>
          <w:rtl w:val="true"/>
          <w:lang w:bidi="ar-SA"/>
        </w:rPr>
        <w:t xml:space="preserve">إن الروايات تشير إلى أن المشركين قد صعب عليهم الإيمان بالمعراج، فاختار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البيان لبعض الأمور التي يعرفونها عن طريق الحس ليكون التصديق به أيسر و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رغم ذلك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صعب عليهم التصديق به، بل و استهزؤوا و شنعوا عليه ما شاء لهم بغيهم و حنقهم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أنه قد أخبرهم بما جرى للقافلة التي رآها في طريقه، و بأنها قد أضلت بعيرا، و كسرت فيها ناقة حمراء في الوقت الفلاني، و بان لهم صدقه في ذلك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لهم بيت المقدس وصفا دقيقا، يعلمون صحته و صدقه، مع علمهم بعدم رؤيته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فيما مضى</w:t>
      </w:r>
      <w:r>
        <w:rPr>
          <w:rFonts w:eastAsia="Amiri" w:cs="Amiri" w:ascii="Amiri" w:hAnsi="Amiri"/>
          <w:color w:val="111111"/>
          <w:sz w:val="28"/>
          <w:szCs w:val="28"/>
          <w:rtl w:val="true"/>
          <w:lang w:bidi="ar-SA"/>
        </w:rPr>
        <w:t xml:space="preserve">. </w:t>
      </w:r>
      <w:bookmarkStart w:id="156" w:name="pg12294_116349"/>
    </w:p>
    <w:p>
      <w:pPr>
        <w:pStyle w:val="BookText"/>
        <w:rPr/>
      </w:pPr>
      <w:bookmarkEnd w:id="156"/>
      <w:r>
        <w:rPr>
          <w:rFonts w:ascii="Amiri" w:hAnsi="Amiri" w:eastAsia="Amiri" w:cs="Amiri"/>
          <w:color w:val="111111"/>
          <w:sz w:val="28"/>
          <w:sz w:val="28"/>
          <w:szCs w:val="28"/>
          <w:rtl w:val="true"/>
          <w:lang w:bidi="ar-SA"/>
        </w:rPr>
        <w:t xml:space="preserve">و أيضا، إذا كان بعض ضعفاء المسلمين قد ارتدوا حين أخبرهم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ذلك </w:t>
      </w:r>
      <w:r>
        <w:rPr>
          <w:rStyle w:val="FootnoteAnchor"/>
          <w:rtl w:val="true"/>
        </w:rPr>
        <w:footnoteReference w:id="224"/>
      </w:r>
      <w:r>
        <w:rPr>
          <w:rFonts w:ascii="Amiri" w:hAnsi="Amiri" w:eastAsia="Amiri" w:cs="Amiri"/>
          <w:color w:val="111111"/>
          <w:sz w:val="28"/>
          <w:sz w:val="28"/>
          <w:szCs w:val="28"/>
          <w:rtl w:val="true"/>
          <w:lang w:bidi="ar-SA"/>
        </w:rPr>
        <w:t>، الذي هو من جملة المعجزات القاطعة، و البراهين الساطعة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كان ذلك كله، فكيف تكون الحال إذا أخبرهم بما هو أكثر غرابة و بعدا عن أذهانهم، و هو رحلته إلى السماوات العلى، و ما شاهد فيها من عجائب الصنع، و بديع الخلق؟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لهذا، فإننا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تدرج في إخبارهم بذلك كله، بحسب ما تقتضيه المصلحة، و متطلبات الدعوة إلى اللّه تعالى</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7482094_417432637"/>
      <w:bookmarkStart w:id="158" w:name="_Toc53"/>
      <w:bookmarkEnd w:id="157"/>
      <w:r>
        <w:rPr>
          <w:rtl w:val="true"/>
        </w:rPr>
        <w:t>الداعية الحكيم</w:t>
      </w:r>
      <w:r>
        <w:rPr>
          <w:rtl w:val="true"/>
        </w:rPr>
        <w:t>:</w:t>
      </w:r>
      <w:bookmarkEnd w:id="158"/>
    </w:p>
    <w:p>
      <w:pPr>
        <w:pStyle w:val="BookText"/>
        <w:rPr/>
      </w:pPr>
      <w:r>
        <w:rPr>
          <w:rFonts w:ascii="Amiri" w:hAnsi="Amiri" w:eastAsia="Amiri" w:cs="Amiri"/>
          <w:color w:val="111111"/>
          <w:sz w:val="28"/>
          <w:sz w:val="28"/>
          <w:szCs w:val="28"/>
          <w:rtl w:val="true"/>
          <w:lang w:bidi="ar-SA"/>
        </w:rPr>
        <w:t>و لعل مما تقدم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ليخرج الناس من الظلمات إلى النور، و من الضلالة إلى الهدى، فإن من الطبيعي أن يهتم في الحفاظ على الركيزة الإيمانية التي يحصل عليها، و أن لا يدخلها في أجواء ليس لها القدرة على استيعابها و لا على مواجهة أخطار الانحراف فيها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أخبرهم بقضية المعراج، مع عدم قدرتهم على التحمل و التفاعل معها و لا على تصورها، فإنهم إذا ارتدوا حينئذ </w:t>
      </w:r>
      <w:bookmarkStart w:id="159" w:name="pg12294_116350"/>
    </w:p>
    <w:p>
      <w:pPr>
        <w:pStyle w:val="BookText"/>
        <w:rPr/>
      </w:pPr>
      <w:bookmarkEnd w:id="159"/>
      <w:r>
        <w:rPr>
          <w:rFonts w:ascii="Amiri" w:hAnsi="Amiri" w:eastAsia="Amiri" w:cs="Amiri"/>
          <w:color w:val="111111"/>
          <w:sz w:val="28"/>
          <w:sz w:val="28"/>
          <w:szCs w:val="28"/>
          <w:rtl w:val="true"/>
          <w:lang w:bidi="ar-SA"/>
        </w:rPr>
        <w:t>فسيكونون معذورين، و لا سيما إذا كان التصديق بهذه القضية إنما يستند إلى المستوى الإيماني لديهم بالدرجة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إخبارهم بالأمور الحسية أو القريبة من الحس، فقد كان بالإمكان أن يؤدي الإخبار عنها نفس النتيجة المتوخاة، و هي الجهة الإعجازية ذات الطابع المعين مع إمكان الاستناد في مقام الإقناع بها إلى أدلة تقربها إلى الحس، و تجعل القبول بها أيسر و أسهل من تلك، و لا يعتمد فيها على المستوى الإيماني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فلا يبقى ثمة مبرر لارتداد هؤلاء، و لا لعناد 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هذا الكلام لا يمنع من كون سورة النجم ناظرة إلى المعراج، فإن الروايات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عرج به إلى السماوات أكثر من مرة، فأخبرهم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الإسراء في المرة الأولى، ثم بعد أن أصبحوا مؤهلين لتلقي هذه القضية، نزلت السورة و أخبرهم بالمعراج إلى السماوات</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7482096_417432637"/>
      <w:bookmarkStart w:id="161" w:name="_Toc54"/>
      <w:bookmarkEnd w:id="160"/>
      <w:r>
        <w:rPr>
          <w:rtl w:val="true"/>
        </w:rPr>
        <w:t>لا تدركه الأبصار</w:t>
      </w:r>
      <w:r>
        <w:rPr>
          <w:rtl w:val="true"/>
        </w:rPr>
        <w:t>:</w:t>
      </w:r>
      <w:bookmarkEnd w:id="161"/>
    </w:p>
    <w:p>
      <w:pPr>
        <w:pStyle w:val="BookText"/>
        <w:rPr/>
      </w:pPr>
      <w:r>
        <w:rPr>
          <w:rFonts w:ascii="Amiri" w:hAnsi="Amiri" w:eastAsia="Amiri" w:cs="Amiri"/>
          <w:color w:val="111111"/>
          <w:sz w:val="28"/>
          <w:sz w:val="28"/>
          <w:szCs w:val="28"/>
          <w:rtl w:val="true"/>
          <w:lang w:bidi="ar-SA"/>
        </w:rPr>
        <w:t>و يرى البعض، 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فَتُمٰارُونَهُ عَلىٰ مٰا يَرىٰ، وَ لَقَدْ رَآهُ نَزْلَةً أُخْرىٰ، عِنْدَ سِدْرَةِ اَلْمُنْتَهىٰ</w:t>
      </w:r>
      <w:r>
        <w:rPr>
          <w:rFonts w:eastAsia="Amiri" w:cs="Amiri" w:ascii="Amiri" w:hAnsi="Amiri"/>
          <w:color w:val="111111"/>
          <w:sz w:val="28"/>
          <w:szCs w:val="28"/>
          <w:rtl w:val="true"/>
          <w:lang w:bidi="ar-SA"/>
        </w:rPr>
        <w:t xml:space="preserve">. . </w:t>
      </w: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اللّه حين المعراج بعين رأسه، و رووا ذلك عن ابن عباس</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حكى النقاش عن أحمد بن حنبل،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أقول بحديث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رآه، رآه، حتى انقطع نفسه، يعني نفس أحمد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لا نريد أن نفيض في الحديث حول الرؤية له تعالى، فلقد أثبت علماؤنا الأبرار، بما لا مجال معه للشك استحالة رؤيته تعالى، سواء في الدنيا، أو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فندوا أدلة المجسمة المثبتين للرؤية في الدنيا و الآخرة، أو في الآخرة فقط بشكل علمي و قاطع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أراد الاطلاع على ذلك فعليه بمراجعة دلائل الصدق، و غيره من الكتب المعدة لذلك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نكتفي هنا بالإشارة إلى أن الرواية عن ابن عباس غير ثابتة، فقد روي عنه أيضا خلافها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مسروقا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المؤمنين، هل رأى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قف شعري مما قلت</w:t>
      </w:r>
      <w:r>
        <w:rPr>
          <w:rFonts w:eastAsia="Amiri" w:cs="Amiri" w:ascii="Amiri" w:hAnsi="Amiri"/>
          <w:color w:val="111111"/>
          <w:sz w:val="28"/>
          <w:szCs w:val="28"/>
          <w:rtl w:val="true"/>
          <w:lang w:bidi="ar-SA"/>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حدثك أن محمدا رأى ربه فقد كذب، 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الخ</w:t>
      </w:r>
      <w:r>
        <w:rPr>
          <w:rFonts w:eastAsia="Amiri" w:cs="Amiri" w:ascii="Amiri" w:hAnsi="Amiri"/>
          <w:color w:val="111111"/>
          <w:sz w:val="28"/>
          <w:szCs w:val="28"/>
          <w:rtl w:val="true"/>
          <w:lang w:bidi="ar-SA"/>
        </w:rPr>
        <w:t xml:space="preserve">. .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أضافت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فأخبرها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يره، و إنما رأى جبرئيل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الروايات في أن المقصود بمن رَآهُ نَزْلَةً أُخْرىٰ هو جبرئيل كثيرة جدا و كذلك الروايات التي تؤكد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رآى اللّه بقلبه و فؤاده، لا بعينه و بصره، فإنها كثيرة أيضا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بين هاتين الطائفتين أي تناف أو تعارض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إن نفس الآيات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صريحة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المقصود هو جبرئيل، بيان ذلك 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يراد بشديد القوى هو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وصف جبرئيل، الذي وصفه اللّه بالقوة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Style w:val="FootnoteAnchor"/>
          <w:rtl w:val="true"/>
        </w:rPr>
        <w:footnoteReference w:id="232"/>
      </w:r>
      <w:r>
        <w:rPr>
          <w:rFonts w:ascii="Amiri" w:hAnsi="Amiri" w:eastAsia="Amiri" w:cs="Amiri"/>
          <w:color w:val="111111"/>
          <w:sz w:val="28"/>
          <w:sz w:val="28"/>
          <w:szCs w:val="28"/>
          <w:rtl w:val="true"/>
          <w:lang w:bidi="ar-SA"/>
        </w:rPr>
        <w:t xml:space="preserve">بكونه ذا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شدة و حصافة في العقل و الرأي</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أي أن ذلك الشديد، ذا المرة، استقام أو استولى، و هو بالأفق الأعلى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 أي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قاب قوسين أو أدنى من حجب النور، حيث رأى ملكوت السماوات، ثم تدلى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تحته إلى ملكوت الأرض، فأوحى اللّه تعالى إلى عبده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رجوع الضمير إلى اللّه مع عدم سبق ذكره، لا ضير فيه لوضوحه، كما قال العلامة الطباطبائي، أو على أن يكون ضمائر فأوحى إلى عبده ما أوحى راجعة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المرئي هو الآيات الكبرى، و منها ما تقدم من الدنو، و التدلي، و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بالأفق الأعلى، و رؤيته جبرئيل عند سدرة المنتهى، ثم تجاوزها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الآية ما يدل على أن الرؤية قد كانت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نقول قوله تعالى 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لَقَدْ رَأىٰ مِنْ آيٰاتِ رَبِّهِ اَلْكُبْرىٰ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فَتُمٰارُونَهُ عَلىٰ مٰا يَرىٰ </w:t>
      </w:r>
      <w:r>
        <w:rPr>
          <w:rStyle w:val="FootnoteAnchor"/>
          <w:rtl w:val="true"/>
        </w:rPr>
        <w:footnoteReference w:id="235"/>
      </w:r>
      <w:r>
        <w:rPr>
          <w:rFonts w:ascii="Amiri" w:hAnsi="Amiri" w:eastAsia="Amiri" w:cs="Amiri"/>
          <w:color w:val="111111"/>
          <w:sz w:val="28"/>
          <w:sz w:val="28"/>
          <w:szCs w:val="28"/>
          <w:rtl w:val="true"/>
          <w:lang w:bidi="ar-SA"/>
        </w:rPr>
        <w:t>أي أتجادلونه في رؤيته جبرئيل على حقيقته العجيبة التي هي من آيات اللّه الكبرى، و هل هذا أمر نظري عقلي يصح الجدال و المراء فيه؟</w:t>
      </w:r>
    </w:p>
    <w:p>
      <w:pPr>
        <w:pStyle w:val="BookText"/>
        <w:rPr/>
      </w:pPr>
      <w:r>
        <w:rPr>
          <w:rFonts w:ascii="Amiri" w:hAnsi="Amiri" w:eastAsia="Amiri" w:cs="Amiri"/>
          <w:color w:val="111111"/>
          <w:sz w:val="28"/>
          <w:sz w:val="28"/>
          <w:szCs w:val="28"/>
          <w:rtl w:val="true"/>
          <w:lang w:bidi="ar-SA"/>
        </w:rPr>
        <w:t>و هل بإمكانه أن يكذّب بصره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أراه؟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الكفار كانوا ينكرون رؤيته الملك على حقيقته رغم أنهم ليس لديهم أي علم بهذا الأمر، كما لا سبيل لديهم إلى معرفته، ثم قال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رَآهُ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الضمير يرجع إلى ذلك الذي لا يزال يتحدث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نَزْلَةً أُخْرىٰ ، أي في نزول آخر، و الذي كان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جبرئيل، فإنه رآه و التقى معه على صورته في نزلة ثانية عند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تكون النزلة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بعد أن تجاوز سدرة المنتهى إلى حجب النور، و رأى العرش و ملكوت السماوات فإنه تدلى لكي يرى ملكوت الأرض حتى كان قاب قوسين أو أدنى فرأى جبرئيل على صورته الحقيقية مرة أخرى عند سدرة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تكون هذه الرؤية الثانية في الأرض، و إلا لوجب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 ثم عرج به إلى السماء، حتى انتهى إلى السدرة، فرآه عندها، و يبدو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يراه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شجرة سدر كان 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بجبرئيل عندها، و عند تلك السدرة توجد جنة المأوى، أي جنة و بستان يؤوى إليها، أو أن الجنة في الآخرة ستكون في تلك المنطقة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المحققين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بالنزلة الدفعة، و أنه قد رأى جبرئيل بعد العروج عند سدرة المنتهى، و أن الجنة الحقيقية موجودة هناك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الكلام خلاف ظاهر التعبير بسدرة المنتهى، التي فسرت في الروايات بما ذكرناه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تحقيق مكان الجنة ليس هنا محله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الآيات ناظرة إلى رؤية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لجبرئيل على صورته الحقيقية مرتين في نزلتين، لجبرئيل أو للنبي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جبرئيل في صورته الحقيقية هو من آيات اللّه الكبرى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لأجل ذلك تجده تارة يتحدث عنه في صورة المفرد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Style w:val="FootnoteAnchor"/>
          <w:rtl w:val="true"/>
        </w:rPr>
        <w:footnoteReference w:id="236"/>
      </w:r>
      <w:r>
        <w:rPr>
          <w:rFonts w:ascii="Amiri" w:hAnsi="Amiri" w:eastAsia="Amiri" w:cs="Amiri"/>
          <w:color w:val="111111"/>
          <w:sz w:val="28"/>
          <w:sz w:val="28"/>
          <w:szCs w:val="28"/>
          <w:rtl w:val="true"/>
          <w:lang w:bidi="ar-SA"/>
        </w:rPr>
        <w:t>، و تارة يتحدث عنه في ضمن آيات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جبرئيل في نزلة أخرى عند سدرة المنتهى، ثم رأى هناك بعض الآيات الكبرى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هو ما أكده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رواية صحيحة السند عنه،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قسم الرؤية و الكلام بين نبيين؛ فقسم الكلام لموسى، و لمحمد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المبلغ عن اللّه إلى الثقلين، من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w:t>
      </w:r>
      <w:r>
        <w:rPr>
          <w:rStyle w:val="FootnoteAnchor"/>
          <w:rtl w:val="true"/>
        </w:rPr>
        <w:footnoteReference w:id="238"/>
      </w:r>
      <w:r>
        <w:rPr>
          <w:rFonts w:ascii="Amiri" w:hAnsi="Amiri" w:eastAsia="Amiri" w:cs="Amiri"/>
          <w:color w:val="111111"/>
          <w:sz w:val="28"/>
          <w:sz w:val="28"/>
          <w:szCs w:val="28"/>
          <w:rtl w:val="true"/>
          <w:lang w:bidi="ar-SA"/>
        </w:rPr>
        <w:t xml:space="preserve">، و وَ لاٰ يُحِيطُونَ بِهِ عِلْماً </w:t>
      </w:r>
      <w:r>
        <w:rPr>
          <w:rStyle w:val="FootnoteAnchor"/>
          <w:rtl w:val="true"/>
        </w:rPr>
        <w:footnoteReference w:id="239"/>
      </w:r>
      <w:r>
        <w:rPr>
          <w:rFonts w:ascii="Amiri" w:hAnsi="Amiri" w:eastAsia="Amiri" w:cs="Amiri"/>
          <w:color w:val="111111"/>
          <w:sz w:val="28"/>
          <w:sz w:val="28"/>
          <w:szCs w:val="28"/>
          <w:rtl w:val="true"/>
          <w:lang w:bidi="ar-SA"/>
        </w:rPr>
        <w:t xml:space="preserve">، و لَيْسَ كَمِثْلِهِ شَيْءٌ </w:t>
      </w:r>
      <w:r>
        <w:rPr>
          <w:rStyle w:val="FootnoteAnchor"/>
          <w:rtl w:val="true"/>
        </w:rPr>
        <w:footnoteReference w:id="240"/>
      </w:r>
      <w:r>
        <w:rPr>
          <w:rFonts w:ascii="Amiri" w:hAnsi="Amiri" w:eastAsia="Amiri" w:cs="Amiri"/>
          <w:color w:val="111111"/>
          <w:sz w:val="28"/>
          <w:sz w:val="28"/>
          <w:szCs w:val="28"/>
          <w:rtl w:val="true"/>
          <w:lang w:bidi="ar-SA"/>
        </w:rPr>
        <w:t xml:space="preserve">أليس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يجيء رجل إلى الخلق جميعا، فيخبرهم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من عند اللّه، </w:t>
      </w:r>
    </w:p>
    <w:p>
      <w:pPr>
        <w:pStyle w:val="BookText"/>
        <w:rPr/>
      </w:pPr>
      <w:r>
        <w:rPr>
          <w:rFonts w:ascii="Amiri" w:hAnsi="Amiri" w:eastAsia="Amiri" w:cs="Amiri"/>
          <w:color w:val="111111"/>
          <w:sz w:val="28"/>
          <w:sz w:val="28"/>
          <w:szCs w:val="28"/>
          <w:rtl w:val="true"/>
          <w:lang w:bidi="ar-SA"/>
        </w:rPr>
        <w:t>و أنه يدعوهم إلى اللّه بأمر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 ، وَ لاٰ يُحِيطُونَ بِهِ عِلْماً و لَيْسَ كَمِثْلِهِ شَيْءٌ ،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رأيته بعيني، و أحطت علما، و هو على صورة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قدرت الزنادقة أن ترميه بهذا أن يكون يأتي من عند اللّه بشيء، ثم يأتي بخلافه من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 أُخْرىٰ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بعد هذه الآية ما يدل على ما رأى،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فؤاد محمد ما رأت عيناه، ثم أخبر بما رأى،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 فآيات اللّه غير اللّه، و قد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يُحِيطُونَ بِهِ عِلْماً ، فإذا رأته الأبصار؛ فقد أحاط به العلم، و وقعت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فتكذب بالروايات؟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الروايات مخالفة للقرآن كذبتها، و ما أجمع المسلمون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يحاط به علما، و لا تدركه الأبصار، و ليس كمثله شيء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دلالة على حجية ظواهر الكتاب، و على حجية السياق القرآني أيضا، صلوات اللّه و سلامه عليك يا أبا الحسن و على آبائك و أبنائك الطاهرين، فإنكم ما زلتم حصون الإسلام، و المدافعين عنه، و الباذلين مهجكم في سبيله، فأنتم مصابيح الدجى، و العروة الوثقى، و الحجة على أهل الدنيا</w:t>
      </w:r>
      <w:r>
        <w:rPr>
          <w:rFonts w:eastAsia="Amiri" w:cs="Amiri" w:ascii="Amiri" w:hAnsi="Amiri"/>
          <w:color w:val="111111"/>
          <w:sz w:val="28"/>
          <w:szCs w:val="28"/>
          <w:rtl w:val="true"/>
          <w:lang w:bidi="ar-SA"/>
        </w:rPr>
        <w:t xml:space="preserve">. </w:t>
      </w:r>
      <w:bookmarkStart w:id="162" w:name="pg12294_116357"/>
    </w:p>
    <w:p>
      <w:pPr>
        <w:pStyle w:val="Heading5"/>
        <w:numPr>
          <w:ilvl w:val="4"/>
          <w:numId w:val="1"/>
        </w:numPr>
        <w:rPr/>
      </w:pPr>
      <w:bookmarkStart w:id="163" w:name="__RefHeading___Toc7482098_417432637"/>
      <w:bookmarkStart w:id="164" w:name="_Toc55"/>
      <w:bookmarkEnd w:id="162"/>
      <w:bookmarkEnd w:id="163"/>
      <w:r>
        <w:rPr>
          <w:rtl w:val="true"/>
        </w:rPr>
        <w:t>الإسراء من المسجد</w:t>
      </w:r>
      <w:r>
        <w:rPr>
          <w:rtl w:val="true"/>
        </w:rPr>
        <w:t>:</w:t>
      </w:r>
      <w:bookmarkEnd w:id="164"/>
    </w:p>
    <w:p>
      <w:pPr>
        <w:pStyle w:val="BookText"/>
        <w:rPr/>
      </w:pPr>
      <w:r>
        <w:rPr>
          <w:rFonts w:ascii="Amiri" w:hAnsi="Amiri" w:eastAsia="Amiri" w:cs="Amiri"/>
          <w:color w:val="111111"/>
          <w:sz w:val="28"/>
          <w:sz w:val="28"/>
          <w:szCs w:val="28"/>
          <w:rtl w:val="true"/>
          <w:lang w:bidi="ar-SA"/>
        </w:rPr>
        <w:t>صريح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كان من المسجد، و جاء في عدد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بيت أم هاني </w:t>
      </w:r>
      <w:r>
        <w:rPr>
          <w:rStyle w:val="FootnoteAnchor"/>
          <w:rtl w:val="true"/>
        </w:rPr>
        <w:footnoteReference w:id="242"/>
      </w:r>
      <w:r>
        <w:rPr>
          <w:rFonts w:ascii="Amiri" w:hAnsi="Amiri" w:eastAsia="Amiri" w:cs="Amiri"/>
          <w:color w:val="111111"/>
          <w:sz w:val="28"/>
          <w:sz w:val="28"/>
          <w:szCs w:val="28"/>
          <w:rtl w:val="true"/>
          <w:lang w:bidi="ar-SA"/>
        </w:rPr>
        <w:t xml:space="preserve">و احتمل السيد الطباطبائي أن يكون الإسراء حصل مرتين، إحداهما من بيت أم هاني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يحتمل أيضا التجوز، و إرادة مكة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 إطلاق متعارف،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هَدْياً بٰالِغَ اَلْكَعْبَةِ </w:t>
      </w:r>
      <w:r>
        <w:rPr>
          <w:rStyle w:val="FootnoteAnchor"/>
          <w:rtl w:val="true"/>
        </w:rPr>
        <w:footnoteReference w:id="24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يسكن في مشهد الرضا، مع أنه يسكن في البلد المحيطة به، و أطلق في الروايات مسجد الشجرة على ذي الحليفة، و مثل ذلك كثير، فإن من المتعارف أن يطلق على المكان الذي فيه شيء معروف اسم ذلك الشيء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أيضا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تلك الليلة إلى المسجد من بيت أم هاني، ثم أسري به من المسجد</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7482100_417432637"/>
      <w:bookmarkStart w:id="166" w:name="_Toc56"/>
      <w:bookmarkEnd w:id="165"/>
      <w:r>
        <w:rPr>
          <w:rtl w:val="true"/>
        </w:rPr>
        <w:t>موسى، و فرض الصلوات الخمس</w:t>
      </w:r>
      <w:r>
        <w:rPr>
          <w:rtl w:val="true"/>
        </w:rPr>
        <w:t>:</w:t>
      </w:r>
      <w:bookmarkEnd w:id="1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جاء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الصلوات الخمس قد فرضت حين المعراج، و أنها فرضت أولا خمسين صلاة في اليوم، و حين عودة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بموسى، فأشار عليه أن يرجع إلى اللّه، و يسأله التخفيف، لأن الأمة لا تطيق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لم تطقه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و طلب إلى اللّه التخفيف فخففها إلى أربعين، و عاد الرسول؛ فمر </w:t>
      </w:r>
      <w:bookmarkStart w:id="167" w:name="pg12294_116358"/>
    </w:p>
    <w:p>
      <w:pPr>
        <w:pStyle w:val="BookText"/>
        <w:rPr/>
      </w:pPr>
      <w:bookmarkEnd w:id="167"/>
      <w:r>
        <w:rPr>
          <w:rFonts w:ascii="Amiri" w:hAnsi="Amiri" w:eastAsia="Amiri" w:cs="Amiri"/>
          <w:color w:val="111111"/>
          <w:sz w:val="28"/>
          <w:sz w:val="28"/>
          <w:szCs w:val="28"/>
          <w:rtl w:val="true"/>
          <w:lang w:bidi="ar-SA"/>
        </w:rPr>
        <w:t xml:space="preserve">بموسى، فأشار عليه بطلب التخفيف، ففعل، فخففت إلى ثلاثين، ثم إلى عشرين، ثم إلى عشرة، ثم إلى خمسة، ثم استحيا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المراجعة من جديد فاستقرت الصلوات على خمس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و إن كانت قد وردت في بعض المصادر الشيعية أيضا، إلا أننا لا نستطيع قبولها، و قال عنها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أما هذه الرواية فهي من طريق الآحاد، التي لا توجب علما، و هي مع ذلك مضعفة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 w:name="__RefHeading___Toc7482102_417432637"/>
      <w:bookmarkStart w:id="169" w:name="_Toc57"/>
      <w:bookmarkEnd w:id="168"/>
      <w:r>
        <w:rPr>
          <w:rtl w:val="true"/>
        </w:rPr>
        <w:t>و نحن هنا نشير إلى الأسئلة التالية</w:t>
      </w:r>
      <w:r>
        <w:rPr>
          <w:rtl w:val="true"/>
        </w:rPr>
        <w:t>:</w:t>
      </w:r>
      <w:bookmarkEnd w:id="169"/>
    </w:p>
    <w:p>
      <w:pPr>
        <w:pStyle w:val="BookText"/>
        <w:rPr/>
      </w:pPr>
      <w:r>
        <w:rPr>
          <w:rFonts w:ascii="Amiri" w:hAnsi="Amiri" w:eastAsia="Amiri" w:cs="Amiri"/>
          <w:color w:val="111111"/>
          <w:sz w:val="28"/>
          <w:sz w:val="28"/>
          <w:szCs w:val="28"/>
          <w:rtl w:val="true"/>
          <w:lang w:bidi="ar-SA"/>
        </w:rPr>
        <w:t xml:space="preserve">لماذا يفرض اللّه على الأمة هذا العدد أولا، ثم يعود إلى تخفيفه بعد المراجعة، فإنه إن كانت المصلحة في الخمسين، فلا معنى للتخفيف، و إن كانت المصلحة في الخمس، فلماذا يفرض الخمسين، ثم الأربعين، ثم الثلاثين و هكذا؟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في كل مرة يحط عنه خمسا، حتى انتهى إلى خمس صلوات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أجاب بعض المحققين عن هذا بأن ما جرى هنا ما هو إلا نظير إضافة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الركعتين الأخيرتين في الرباعية من الصلاة اليومية؛ و نظير التكليف بعدم الفرار من الزحف، مع أنه علم أن فيكم ضعفا، و نظير الرفث إلى النساء ليلة الصيام، فقد نسخت حرمته بعد وقوع المخالفات منهم؛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أَنَّكُمْ كُنْتُمْ تَخْتٰانُونَ أَنْفُسَكُمْ فَتٰابَ عَلَيْكُمْ وَ عَفٰا عَنْكُمْ فَالْآنَ بَاشِرُوهُنَّ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يكفي لدفع ما ذكرناه، أما بالنسبة لتشريع الركعتين الأخيرتين في الرباعية من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اللّه سبحانه قد فوض له ذلك حينما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بتحقق مصلحته و مقتضيه في متن الواقع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بالنسبة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أَنَّ فِيكُمْ ضَعْفاً </w:t>
      </w:r>
      <w:r>
        <w:rPr>
          <w:rStyle w:val="FootnoteAnchor"/>
          <w:rtl w:val="true"/>
        </w:rPr>
        <w:footnoteReference w:id="248"/>
      </w:r>
      <w:r>
        <w:rPr>
          <w:rFonts w:ascii="Amiri" w:hAnsi="Amiri" w:eastAsia="Amiri" w:cs="Amiri"/>
          <w:color w:val="111111"/>
          <w:sz w:val="28"/>
          <w:sz w:val="28"/>
          <w:szCs w:val="28"/>
          <w:rtl w:val="true"/>
          <w:lang w:bidi="ar-SA"/>
        </w:rPr>
        <w:t xml:space="preserve">و عَلِمَ اَللّٰهُ أَنَّكُمْ كُنْتُمْ تَخْتٰانُونَ أَنْفُسَكُمْ </w:t>
      </w:r>
      <w:r>
        <w:rPr>
          <w:rStyle w:val="FootnoteAnchor"/>
          <w:rtl w:val="true"/>
        </w:rPr>
        <w:footnoteReference w:id="249"/>
      </w:r>
      <w:r>
        <w:rPr>
          <w:rFonts w:ascii="Amiri" w:hAnsi="Amiri" w:eastAsia="Amiri" w:cs="Amiri"/>
          <w:color w:val="111111"/>
          <w:sz w:val="28"/>
          <w:sz w:val="28"/>
          <w:szCs w:val="28"/>
          <w:rtl w:val="true"/>
          <w:lang w:bidi="ar-SA"/>
        </w:rPr>
        <w:t>فهو تحقق معلوم اللّه سبحانه في الخارج، أي أن الحكم السابق، و هو حرمة الفرار بملاحظة قلة العدد، و حرمة الرفث قد استمر و بقي إلى أن تجسد الضعف و حصل و حصلت الخيانة و تغير الموضوع، فنسخ الحكم الأول، و هو حرمة الرفث و حرمة الفرار، و ليس المراد أن اللّه قد علم ذلك بعد جهله، و العياذ باللّه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السيد المرتضى، فقد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التساؤل الذي طرحناه فيما سبق بنحو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الممكن أن تكون المصلحة أولا تقتضي الخمسين، ثم تغيرت هذه المصلحة بسبب المراجعة، و أصبحت تقتضي الخمس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جواب منظور فيه؛ فإن النبي إذا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لا يشرع إلا وفق المصلحة، فإنه لا يبقى مجال لمراجعته أصلا؛ لأنه كأنه حينئذ يطلب تشريعا لا يوافق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صحت المراجعة هنا، و أوجبت تبدل المصلحة صحت في كل مورد، و أوجبت ذلك أيضا، فلماذا كانت هنا، و لم تكن في سائر الموارد؟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تعليل موسى للتخفيف بعدم طاقة الأمة، كأنه يدل على أنه يعتقد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التشريع يخالف المصلحة، و هذا محال بالنسبة إلى اللّه تعالى، و لا يمكن صدوره لا من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من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 صاحب المعالم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المطالبة بصحة الرواية، مع أن فيها طعنا على الأنبياء بالإقدام على المراجعة في الأوامر المطلقة</w:t>
      </w:r>
      <w:r>
        <w:rPr>
          <w:rFonts w:eastAsia="Amiri" w:cs="Amiri" w:ascii="Amiri" w:hAnsi="Amiri"/>
          <w:color w:val="111111"/>
          <w:sz w:val="28"/>
          <w:szCs w:val="28"/>
          <w:rtl w:val="true"/>
          <w:lang w:bidi="ar-SA"/>
        </w:rPr>
        <w:t xml:space="preserve">. .»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سؤال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يعلم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الأمة لا تطيق ذلك، و علم بذلك موسى؟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سؤال آخر،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المراد بعدم الإطاقة؟ </w:t>
      </w:r>
    </w:p>
    <w:p>
      <w:pPr>
        <w:pStyle w:val="BookText"/>
        <w:rPr/>
      </w:pPr>
      <w:r>
        <w:rPr>
          <w:rFonts w:ascii="Amiri" w:hAnsi="Amiri" w:eastAsia="Amiri" w:cs="Amiri"/>
          <w:color w:val="111111"/>
          <w:sz w:val="28"/>
          <w:sz w:val="28"/>
          <w:szCs w:val="28"/>
          <w:rtl w:val="true"/>
          <w:lang w:bidi="ar-SA"/>
        </w:rPr>
        <w:t>هل المراد بها عدم الإطاقة عقلا؟</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القول بجواز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به ما كان في مستوى العسر و الحرج، المنفي في الشرع الإسلامي، كما دلت عليه الروايات و الآيات و لا سيما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اَللّٰهُ بِكُمُ اَلْيُسْرَ وَ لاٰ يُرِيدُ بِكُمُ اَلْعُسْرَ </w:t>
      </w:r>
      <w:r>
        <w:rPr>
          <w:rStyle w:val="FootnoteAnchor"/>
          <w:rtl w:val="true"/>
        </w:rPr>
        <w:footnoteReference w:id="252"/>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253"/>
      </w:r>
      <w:r>
        <w:rPr>
          <w:rFonts w:ascii="Amiri" w:hAnsi="Amiri" w:eastAsia="Amiri" w:cs="Amiri"/>
          <w:color w:val="111111"/>
          <w:sz w:val="28"/>
          <w:sz w:val="28"/>
          <w:szCs w:val="28"/>
          <w:rtl w:val="true"/>
          <w:lang w:bidi="ar-SA"/>
        </w:rPr>
        <w:t>و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ذكرناه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يكون تعالى قد كلف بني إسرائيل 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 عَلَيْنٰا إِصْراً كَمٰا حَمَلْتَهُ عَلَى اَلَّذِينَ مِنْ قَبْلِنٰا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لا يدل على ذلك لعطف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w:t>
      </w:r>
      <w:r>
        <w:rPr>
          <w:rStyle w:val="FootnoteAnchor"/>
          <w:rtl w:val="true"/>
        </w:rPr>
        <w:footnoteReference w:id="255"/>
      </w:r>
      <w:r>
        <w:rPr>
          <w:rFonts w:ascii="Amiri" w:hAnsi="Amiri" w:eastAsia="Amiri" w:cs="Amiri"/>
          <w:color w:val="111111"/>
          <w:sz w:val="28"/>
          <w:sz w:val="28"/>
          <w:szCs w:val="28"/>
          <w:rtl w:val="true"/>
          <w:lang w:bidi="ar-SA"/>
        </w:rPr>
        <w:t>عليه؛ فيدل على أن المراد بالإصر هو ما يطاق، لا ما لا يطاق، و يمكن أن يكون المراد بالإصر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السيئات الثقيل و الشاق، أو المبادرة بعذاب الاستيصال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طلبهم أن لا يحمّلهم ما لا طاقة لهم به، فليس المراد أنه يحمّلهم ذلك في التكليف الابتدائي، لأن العقل لا يجيز ذلك، بل المراد ما لا طاقة </w:t>
      </w:r>
    </w:p>
    <w:p>
      <w:pPr>
        <w:pStyle w:val="BookText"/>
        <w:rPr/>
      </w:pPr>
      <w:r>
        <w:rPr>
          <w:rFonts w:ascii="Amiri" w:hAnsi="Amiri" w:eastAsia="Amiri" w:cs="Amiri"/>
          <w:color w:val="111111"/>
          <w:sz w:val="28"/>
          <w:sz w:val="28"/>
          <w:szCs w:val="28"/>
          <w:rtl w:val="true"/>
          <w:lang w:bidi="ar-SA"/>
        </w:rPr>
        <w:t>لهم به، مما يتسبب عن المخالفة و هو العذاب الأليم، و العقاب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سؤال آخر هنا،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نسي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 من أمثال هذه التعابير و الأوهام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التجربة الفاشلة مع بني إسرائيل، حتى أراد أن يكررها مع أمة محمد من جديد؟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لعل هذه التجربة كانت هي عذر إبراهيم الذي مر عليه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ذهابا و إيابا عشر مرات، أو عشرين </w:t>
      </w:r>
      <w:r>
        <w:rPr>
          <w:rStyle w:val="FootnoteAnchor"/>
          <w:rtl w:val="true"/>
        </w:rPr>
        <w:footnoteReference w:id="256"/>
      </w:r>
      <w:r>
        <w:rPr>
          <w:rFonts w:ascii="IRNazanin" w:hAnsi="IRNazanin" w:eastAsia="IRNazanin"/>
          <w:color w:val="111111"/>
          <w:sz w:val="28"/>
          <w:sz w:val="28"/>
          <w:szCs w:val="28"/>
          <w:rtl w:val="true"/>
          <w:lang w:bidi="fa-IR"/>
        </w:rPr>
        <w:t>على اختلاف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لكنه لم يسأله عن شيء، و لا أمره بشيء</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إن كنا نستغرب عدم سؤاله عن سر هذه الجولات المتتالية ذهابا و إيابا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لماذا لم يلتفت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ثقل هذا التشريع على أمته، و التفت إليه نبي اللّه موسى؟</w:t>
      </w:r>
    </w:p>
    <w:p>
      <w:pPr>
        <w:pStyle w:val="BookText"/>
        <w:rPr/>
      </w:pPr>
      <w:r>
        <w:rPr>
          <w:rFonts w:ascii="Amiri" w:hAnsi="Amiri" w:eastAsia="Amiri" w:cs="Amiri"/>
          <w:color w:val="111111"/>
          <w:sz w:val="28"/>
          <w:sz w:val="28"/>
          <w:szCs w:val="28"/>
          <w:rtl w:val="true"/>
          <w:lang w:bidi="ar-SA"/>
        </w:rPr>
        <w:t>و لماذا بقي يغفل عن ذلك خمس مرات، بل ستا أو أكثر و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ليس هو الحد المطلوب، حتى يضطر موسى لأن يرصد له الطريق باستمرار، و لو لاه لوقعت الأمة في الحرج و العسر؟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لماذا لا ينزل اللّه العدد إلى الخمس مباشرة من دون أن يضطر الرسول إلى الصعود و النزول المتعب و المتواصل باستمرار؟ </w:t>
      </w:r>
      <w:r>
        <w:rPr>
          <w:rFonts w:eastAsia="Amiri" w:cs="Amiri" w:ascii="Amiri" w:hAnsi="Amiri"/>
          <w:color w:val="111111"/>
          <w:sz w:val="28"/>
          <w:szCs w:val="28"/>
          <w:rtl w:val="true"/>
          <w:lang w:bidi="ar-SA"/>
        </w:rPr>
        <w:t xml:space="preserve">! </w:t>
      </w:r>
      <w:bookmarkStart w:id="170" w:name="pg12294_116363"/>
    </w:p>
    <w:p>
      <w:pPr>
        <w:pStyle w:val="Heading5"/>
        <w:numPr>
          <w:ilvl w:val="4"/>
          <w:numId w:val="1"/>
        </w:numPr>
        <w:rPr/>
      </w:pPr>
      <w:bookmarkStart w:id="171" w:name="__RefHeading___Toc7482104_417432637"/>
      <w:bookmarkStart w:id="172" w:name="_Toc58"/>
      <w:bookmarkEnd w:id="170"/>
      <w:bookmarkEnd w:id="171"/>
      <w:r>
        <w:rPr>
          <w:rtl w:val="true"/>
        </w:rPr>
        <w:t>استبعاد الإسراء و المعراج</w:t>
      </w:r>
      <w:r>
        <w:rPr>
          <w:rtl w:val="true"/>
        </w:rPr>
        <w:t>:</w:t>
      </w:r>
      <w:bookmarkEnd w:id="172"/>
    </w:p>
    <w:p>
      <w:pPr>
        <w:pStyle w:val="BookText"/>
        <w:rPr/>
      </w:pPr>
      <w:r>
        <w:rPr>
          <w:rFonts w:ascii="Amiri" w:hAnsi="Amiri" w:eastAsia="Amiri" w:cs="Amiri"/>
          <w:color w:val="111111"/>
          <w:sz w:val="28"/>
          <w:sz w:val="28"/>
          <w:szCs w:val="28"/>
          <w:rtl w:val="true"/>
          <w:lang w:bidi="ar-SA"/>
        </w:rPr>
        <w:t>و بعد، فلا بد لنا من الإشارة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استبعاد الإسراء و المعراج؛ بدعوى عدم إمكان تصور أن تقطع تلك المسافات الشاسعة، التي تعد بآلاف الأميال في ليلة واحدة ذهابا و إيابا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الاستبعاد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حضر عرش بلقيس لدى سليمان من اليمن إلى بلاد الشام في أقل من لمح البصر، و كان عفريت من الجن قد تكفل بأن يأتيه به قبل أن يقوم من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بالنسبة لنا اليوم فقد أصبح التصديق بالإسراء و المعراج أكثر سهولة، و الإقناع به أقرب منالا، و لا سيما بعد أن تمكن هذا الإنسان العاجز المحدود من أن يصنع ما يمكنه من قطع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كيلومترا في ثانية واحدة، و لربما يتضاعف ذلك عدة مرات في المستقبل، كما أنه قد اكتشف أن سرعة النور هي حوالي ثلاثمائة ألف كيلو متر في الثانية </w:t>
      </w:r>
      <w:r>
        <w:rPr>
          <w:rStyle w:val="FootnoteAnchor"/>
          <w:rtl w:val="true"/>
        </w:rPr>
        <w:footnoteReference w:id="257"/>
      </w:r>
      <w:r>
        <w:rPr>
          <w:rFonts w:ascii="Amiri" w:hAnsi="Amiri" w:eastAsia="Amiri" w:cs="Amiri"/>
          <w:color w:val="111111"/>
          <w:sz w:val="28"/>
          <w:sz w:val="28"/>
          <w:szCs w:val="28"/>
          <w:rtl w:val="true"/>
          <w:lang w:bidi="ar-SA"/>
        </w:rPr>
        <w:t>، بل يعتقد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الموجات غير المرئية للجاذبية تستطيع أن تقطع العالم بلحظة واحدة من دون حاجة إلى الزمان</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كل هذا فإنه إذا كان قطع المسافات البعيدة بهذه السرعة المذهلة ليس مستحيلا على هذا الإنسان المحدود، الذي بقي الأعوام الطوال يفكر و يستعد، و يجمع الخبرات و الإمكانات، فهل يستحيل على خالق الإنسان و الكون، و مبدعه أن يسري بعبده الذي اصطفاه رسولا للبشرية جمعاء، ليلا من المسجد الحرام إلى المسجد الأقصى، و إلى ملكوت السموات، ثم يعيده إلى مكانه الأول؟ </w:t>
      </w:r>
      <w:r>
        <w:rPr>
          <w:rFonts w:eastAsia="Amiri" w:cs="Amiri" w:ascii="Amiri" w:hAnsi="Amiri"/>
          <w:color w:val="111111"/>
          <w:sz w:val="28"/>
          <w:szCs w:val="28"/>
          <w:rtl w:val="true"/>
          <w:lang w:bidi="ar-SA"/>
        </w:rPr>
        <w:t xml:space="preserve">! . </w:t>
      </w:r>
      <w:bookmarkStart w:id="173" w:name="pg12294_116364"/>
    </w:p>
    <w:p>
      <w:pPr>
        <w:pStyle w:val="Heading5"/>
        <w:numPr>
          <w:ilvl w:val="4"/>
          <w:numId w:val="1"/>
        </w:numPr>
        <w:rPr/>
      </w:pPr>
      <w:bookmarkStart w:id="174" w:name="__RefHeading___Toc7482106_417432637"/>
      <w:bookmarkStart w:id="175" w:name="_Toc59"/>
      <w:bookmarkEnd w:id="173"/>
      <w:bookmarkEnd w:id="174"/>
      <w:r>
        <w:rPr>
          <w:rtl w:val="true"/>
        </w:rPr>
        <w:t>من أهداف الإسراء و المعراج</w:t>
      </w:r>
      <w:r>
        <w:rPr>
          <w:rtl w:val="true"/>
        </w:rPr>
        <w:t>:</w:t>
      </w:r>
      <w:bookmarkEnd w:id="175"/>
    </w:p>
    <w:p>
      <w:pPr>
        <w:pStyle w:val="BookText"/>
        <w:rPr/>
      </w:pPr>
      <w:r>
        <w:rPr>
          <w:rFonts w:ascii="Amiri" w:hAnsi="Amiri" w:eastAsia="Amiri" w:cs="Amiri"/>
          <w:color w:val="111111"/>
          <w:sz w:val="28"/>
          <w:sz w:val="28"/>
          <w:szCs w:val="28"/>
          <w:rtl w:val="true"/>
          <w:lang w:bidi="ar-SA"/>
        </w:rPr>
        <w:t>إننا إذا أردنا معرفة الأهداف و الحكم، و المعجزات، و التأثيرات العميقة للإسراء و المعراج، فلا بد لنا من دراسة كل نصوصه، و فقراته، و مراحله بدقة و عمق، بعد تحقيق الصحيح منها، و حيث إن ذلك غير متيسر بل هو متعذر علينا في ظروفنا الحاضرة، فإننا لا بد أن نكتفي بالإشارة إلى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حادثة الإسراء و المعراج معجزة كبرى خالدة، و لسوف يبقى البشر إلى الأبد عاجزين عن مجاراتها، و إدراك أسرارها و لعل إعجازها هذا أصبح أكثر وضوحا في هذا القرن الواحد و العشرين، بعد أن تعرف هذا الإنسان على بعض أسرار الكون و عجائبه، و ما يعترض سبيل النفوذ إلى السماوات من عقبات و مصاعب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إعجازها هذا إنما يكون بعد التسليم بنبوة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الخضوع لمعجزته الخالدة، و هي القرآن، أو اليقين بصدقه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طريق آخر، بحيث يكون ذلك موجبا لليقين بصدق إخباراته كلها؛ فإذا أخبر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الحادثة، فإن إخباره مساوق لليقين بوقوعها، و هي حينئذ تكون معجزة خالدة تتحدى هذا الإنسان على مدى التاريخ</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قد حصلت بعد البعثة بقليل، و قد بيّن اللّه سبحانه الهدف من هذه الجولة الكونية؛ فقال في سورة 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لِنُرِيَهُ مِنْ آيٰاتِنٰا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إذا كان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الأسوة و القدوة للإنسانية جمعاء، و إذا كانت مهمته هي حمل أعباء الرسالة إلى العالم بأسره، و إذا كان سوف يواجه من التحديات، و من المصاعب و المشكلات ما هو بحجم هذه المهمة الكبرى، فإن 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يعده اللّه سبحانه إعدادا جيدا لذلك، و ليكن المقصود من قصة الإسراء و المعراج هو أن يشاهد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آثار عظمة اللّه تعالى، في عملية تربوية رائعة، و تعميق و ترسيخ للطاقة الإيمانية فيه، و ليعده لمواجهة التحديات الكبرى التي تنتظره، و تحمل المشاق و المصاعب و الأذايا التي لم يواجهها أحد قبله، و لا بعده، حتى لقد قال حسبما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أوذي نبي مثلما أوذيت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حسب نص السيوطي، و المناوي، و غيرهما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أحد ما أوذيت</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و لا سيما إذا عرفنا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عمق إدراك هذا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عقل الكل، و إمام الكل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لأخطار الانحرافات في المجتمعات، و انعكاساتها العميقة على الأجيال اللاحقة كان من شأنه أن يعصر نفسه ألما من أجلهم، و يزيد في تأثره و عذاب روحه حتى لقد خاطبه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تَذْهَبْ نَفْسُكَ عَلَيْهِمْ حَسَرٰاتٍ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فإنه بالإسراء و المعراج يفتح قلبه و عقله ليكون أرحب من هذا </w:t>
      </w:r>
    </w:p>
    <w:p>
      <w:pPr>
        <w:pStyle w:val="BookText"/>
        <w:rPr/>
      </w:pPr>
      <w:r>
        <w:rPr>
          <w:rFonts w:ascii="Amiri" w:hAnsi="Amiri" w:eastAsia="Amiri" w:cs="Amiri"/>
          <w:color w:val="111111"/>
          <w:sz w:val="28"/>
          <w:sz w:val="28"/>
          <w:szCs w:val="28"/>
          <w:rtl w:val="true"/>
          <w:lang w:bidi="ar-SA"/>
        </w:rPr>
        <w:t>الكون، و يمنحه الرؤية الواضحة، و الوعي الأعمق في تعامله مع الأمور، و معالجته للمشكلات، و لا سيما إذا كان لا بد أن يتحمل مسؤولية قيادة الأمة و العالم بأسره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ليصل هذا النبي الأمي إلى درجة الشهود و العيان بالنسبة إلى ما أوحي إليه، و سمع به عن عظمة ملكوت اللّه سبحانه، و لينتقل من مرحلة السماع إلى مرحلة الرؤية و الشهود، ليزيد في المعرفة يقينا، و في الإيمان رسوخا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سيما العربي آنئذ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يعيش في نطاق ضيق، و ذهنية محدودة، و لا يستطيع أن يتصور أكثر من الأمور الحسية، أو القريبة من الحس، التي كانت تحيط به، أو يلتمس آثارها عن قرب، و ذلك من قبيل الفرس، و السيف، و القمر، و النجوم، و الماء و الكلاء، و نحوها، و يشعر بالحب، و البغض و الشجاعة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 فتح عيني هذا الإنسان على الكون الأرحب، الذي استخلفه اللّه فيه، ليطرح على نفسه الكثير من التساؤلات عنه، و يبعث الطموح فيه للتعرف عليه، و استكناه أسراره، و بعد ذلك إحياء الأمل و بث روح جديدة فيه، ليبذل المحاولة للخروج من هذا الجو الضيق الذي يرى نفسه فيه، و من ذلك الواقع المزري، الذي يعاني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بالطبع ينسحب على كل أمة، و كل جيل، و إلى الأبد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الأهم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يلمس هذا الإنسان عظمة اللّه سبحانه، و يدرك بديع صنعه، و عظيم قدرته، من أجل أن يثق بنفسه و دينه، و يطمئن إلى أنه بإيمانه باللّه، إنما يكون قد التجأ إلى ركن وثيق لا يختار له إلا الأصلح، </w:t>
      </w:r>
      <w:bookmarkStart w:id="176" w:name="pg12294_116367"/>
    </w:p>
    <w:p>
      <w:pPr>
        <w:pStyle w:val="BookText"/>
        <w:rPr/>
      </w:pPr>
      <w:bookmarkEnd w:id="176"/>
      <w:r>
        <w:rPr>
          <w:rFonts w:ascii="Amiri" w:hAnsi="Amiri" w:eastAsia="Amiri" w:cs="Amiri"/>
          <w:color w:val="111111"/>
          <w:sz w:val="28"/>
          <w:sz w:val="28"/>
          <w:szCs w:val="28"/>
          <w:rtl w:val="true"/>
          <w:lang w:bidi="ar-SA"/>
        </w:rPr>
        <w:t>و لا يريد له إلا الخير، قادر على كل شيء، و محيط بكل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إنه يريد أن يتحدى الأجيال الآتية، و يخبر عما سيؤول إليه البحث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التغلب على المصاعب الكونية، و غزو الفضاء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هذا الغزو بما له من طابع إعجازي خالد هو الأسبق و الأكثر غرابة و إبداعا؛ و ليطمئن المؤمنون، و ليربط اللّه على قلوبهم، و يزيدهم إيمانا كما قلنا</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482108_417432637"/>
      <w:bookmarkStart w:id="178" w:name="_Toc60"/>
      <w:bookmarkEnd w:id="177"/>
      <w:r>
        <w:rPr>
          <w:rtl w:val="true"/>
        </w:rPr>
        <w:t>الأذان</w:t>
      </w:r>
      <w:r>
        <w:rPr>
          <w:rtl w:val="true"/>
        </w:rPr>
        <w:t>:</w:t>
      </w:r>
      <w:bookmarkEnd w:id="178"/>
    </w:p>
    <w:p>
      <w:p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قد شرع في مناسبة الإسراء و المعراج كما جاء في الخبر الصحيح، و لكنهم إنما يذكرون ذلك بعد الهجرة؛ فنحن نرجئ الحديث عنه إلى هناك،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7482110_417432637"/>
      <w:bookmarkStart w:id="180" w:name="_Toc61"/>
      <w:bookmarkEnd w:id="179"/>
      <w:r>
        <w:rPr>
          <w:rtl w:val="true"/>
        </w:rPr>
        <w:t>اليهود و المسجد في القرآن</w:t>
      </w:r>
      <w:r>
        <w:rPr>
          <w:rtl w:val="true"/>
        </w:rPr>
        <w:t>:</w:t>
      </w:r>
      <w:bookmarkEnd w:id="180"/>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إِنْ أَحْسَنْتُمْ أَحْسَنْتُمْ لِأَنْفُسِكُمْ وَ إِنْ أَسَأْتُمْ فَلَهٰا فَإِذٰا جٰاءَ وَعْدُ اَلْآخِرَةِ لِيَسُوؤُا وُجُوهَكُمْ وَ لِيَدْخُلُوا اَلْمَسْجِدَ كَمٰا دَخَلُوهُ أَوَّلَ مَرَّةٍ وَ لِيُتَبِّرُوا مٰا عَلَوْا تَتْبِيراً، عَسىٰ رَبُّكُمْ أَنْ يَرْحَمَكُمْ وَ إِنْ عُدْتُمْ عُدْنٰا وَ جَعَلْنٰا جَهَنَّمَ لِلْكٰافِرِينَ حَصِيراً، إِنَّ هٰذَا اَلْقُرْآنَ يَهْدِي لِلَّتِي هِيَ أَقْوَمُ وَ يُبَشِّرُ اَلْمُؤْمِنِينَ اَلَّذِينَ يَعْمَلُونَ اَلصّٰالِحٰاتِ أَنَّ لَهُمْ أَجْراً كَبِيراً، وَ أَنَّ اَلَّذِينَ لاٰ يُؤْمِنُونَ بِالْآخِرَةِ أَعْتَدْنٰا لَهُمْ عَذٰاباً أَلِيماً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 xml:space="preserve">. </w:t>
      </w:r>
      <w:bookmarkStart w:id="181" w:name="pg12294_116368"/>
    </w:p>
    <w:p>
      <w:pPr>
        <w:pStyle w:val="Heading5"/>
        <w:numPr>
          <w:ilvl w:val="4"/>
          <w:numId w:val="1"/>
        </w:numPr>
        <w:rPr/>
      </w:pPr>
      <w:bookmarkStart w:id="182" w:name="__RefHeading___Toc7482112_417432637"/>
      <w:bookmarkStart w:id="183" w:name="_Toc62"/>
      <w:bookmarkEnd w:id="181"/>
      <w:bookmarkEnd w:id="182"/>
      <w:r>
        <w:rPr>
          <w:rtl w:val="true"/>
        </w:rPr>
        <w:t>مفاد الآيات إجمالا</w:t>
      </w:r>
      <w:r>
        <w:rPr>
          <w:rtl w:val="true"/>
        </w:rPr>
        <w:t>:</w:t>
      </w:r>
      <w:bookmarkEnd w:id="183"/>
    </w:p>
    <w:p>
      <w:pPr>
        <w:pStyle w:val="BookText"/>
        <w:rPr/>
      </w:pPr>
      <w:r>
        <w:rPr>
          <w:rFonts w:ascii="Amiri" w:hAnsi="Amiri" w:eastAsia="Amiri" w:cs="Amiri"/>
          <w:color w:val="111111"/>
          <w:sz w:val="28"/>
          <w:sz w:val="28"/>
          <w:szCs w:val="28"/>
          <w:rtl w:val="true"/>
          <w:lang w:bidi="ar-SA"/>
        </w:rPr>
        <w:t>هذه الآيات الكريمة تتضمن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أحداثا أربعة هامة، هي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سوف يفسدون في الأرض، و يعلون علوا كبيرا، بعد أن كتب اللّه عليهم الجلاء، و ضرب عليهم الذل و المسكنة، و باؤوا بغضب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عبادا للّه أولي بأس شديد سوف يحاربون الإسرائيليين، بعد فسادهم و علوهم، و يطأون بلادهم، و يجوسون خلال ديارهم جزاء على بغيهم و فسادهم، و يدخلون المسجد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بني إسرائيل سوف تكثر بعد ذلك أموالهم، و أولادهم، و ذلك يحتاج إلى مدة طويلة نسبيا، و لسوف يجهزون جيشا أعظم من جيش أولئك العباد، و تكون الكرة لهم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إنهم بعد أن يعودوا إلى الإفساد من جديد؛ في مهلة زمنية لا بأس بمقدارها يعود أولئك العباد إلى حربهم، ليسوؤوا وجوههم، و ليدخلوا المسجد، و الظاهر أن المراد به المسجد الحرام، و ليتبروا ما علوا تتبيرا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تبين الآية من هم هؤلاء الذين يصيبهم هذا التتبير، فإن الظاهر هو أنهم قوم آخرون غير بني إسرائيل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حصول المرتين الأولى و الثانية، يعني الإفساد الأول من بني إسرائيل ثم إرسال اللّه تعالى عبادا له عليهم، أمر حتمي، لقوله تعالى</w:t>
      </w:r>
      <w:r>
        <w:rPr>
          <w:rFonts w:eastAsia="Amiri" w:cs="Amiri" w:ascii="Amiri" w:hAnsi="Amiri"/>
          <w:color w:val="111111"/>
          <w:sz w:val="28"/>
          <w:szCs w:val="28"/>
          <w:rtl w:val="true"/>
          <w:lang w:bidi="ar-SA"/>
        </w:rPr>
        <w:t xml:space="preserve">: </w:t>
      </w:r>
      <w:bookmarkStart w:id="184" w:name="pg12294_116369"/>
    </w:p>
    <w:p>
      <w:pPr>
        <w:pStyle w:val="BookText"/>
        <w:rPr/>
      </w:pPr>
      <w:bookmarkEnd w:id="184"/>
      <w:r>
        <w:rPr>
          <w:rFonts w:ascii="Amiri" w:hAnsi="Amiri" w:eastAsia="Amiri" w:cs="Amiri"/>
          <w:color w:val="111111"/>
          <w:sz w:val="28"/>
          <w:sz w:val="28"/>
          <w:szCs w:val="28"/>
          <w:rtl w:val="true"/>
          <w:lang w:bidi="ar-SA"/>
        </w:rPr>
        <w:t xml:space="preserve">وَ كٰانَ وَعْداً مَفْعُولاً </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المرتان الأخيرتان فهما تتوقفان على اعتبار بني إسرائيل بما حصل، ثم اختيارهم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فلأجل إبراز عنصر الاختيار هذا و التشكيك بصدوره منهم، عبر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أَحْسَنْتُمْ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لأنها تستعمل في مقام الترديد و الشك في صدور الإحسان منهم</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482114_417432637"/>
      <w:bookmarkStart w:id="186" w:name="_Toc63"/>
      <w:bookmarkEnd w:id="185"/>
      <w:r>
        <w:rPr>
          <w:rtl w:val="true"/>
        </w:rPr>
        <w:t>ضرب القاعدة، و إعطاء الضابطة</w:t>
      </w:r>
      <w:r>
        <w:rPr>
          <w:rtl w:val="true"/>
        </w:rPr>
        <w:t>:</w:t>
      </w:r>
      <w:bookmarkEnd w:id="186"/>
    </w:p>
    <w:p>
      <w:pPr>
        <w:pStyle w:val="BookText"/>
        <w:rPr/>
      </w:pPr>
      <w:r>
        <w:rPr>
          <w:rFonts w:ascii="Amiri" w:hAnsi="Amiri" w:eastAsia="Amiri" w:cs="Amiri"/>
          <w:color w:val="111111"/>
          <w:sz w:val="28"/>
          <w:sz w:val="28"/>
          <w:szCs w:val="28"/>
          <w:rtl w:val="true"/>
          <w:lang w:bidi="ar-SA"/>
        </w:rPr>
        <w:t xml:space="preserve">ثم إنه بالنسبة للإفساد الثاني قد اختار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استعمل نفس هذه الكلمة بالنسبة لإفسادهم الأول، و ذلك لإفادة أن اختيارهم لطريق الشر أمر حتمي، و لا شك فيه لما يعلمه اللّه فيهم من خصائص، و طموحات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جواب الشرط قد جاء بصيغة المضارع لإفادة حصول سوء الوجوه لهم و التتبير لعلو قوم آخرين بصورة تدريجية، ليكون ذلك أدعى في الإذلال، و أدل على المساءة، و لكن هذا المضارع إنما هو بملاحظة زمان تحقق الشرط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المؤكدات على صدور ذلك منهم؛ فلاحظ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قَضَيْنٰا المشير إلى حتمية ذلك لكن لا على سبيل الجبر، و إنما على سبيل الإخبار بما هو حتمي الوقوع بحسب ما يعلمه اللّه من أحوالهم، ثم عبر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المفيدة إلى نوع التأكيد أيضا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أتى بلام الابتداء في أكثر من مورد،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لَتُفْسِدُنَّ وَ لَتَعْلُنَّ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أتى بنون التوكيد، مشفوعة بإذا التي تستعمل في مقام الجزم بتحقق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عقّب على ذلك باعتباره وعدا قد جاء بصيغة التحقق و الوقوع،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أو موعد و هو يقتضي الحصول و التحقق أيضا، ثم ألحقه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 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ليشير إلى أنه أمر حاصل لا محالة، فهو يخبر عن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فكرر كونه وعدا و لكن بصيغة تؤكد وقوعه و حصوله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وَعْداً ثم وصفه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نلاحظ أيضا أنه لم يزل يعبر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أمددنا، بعثنا، جعلنا، رددنا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الخبر عن أمر حاصل، و إظهارا للثقة بحصوله أيضا، فلاحظ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المستفاد من هذه الآيات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سوف تجري لهم مع بني إسرائيل هذه الأحداث هم جماعة واحدة، يجوسون خلال ديار بني إسرائيل أولا، ثم ترد الكرة لبني إسرائيل عليهم، ثم يعودون هم إلى ضرب بني إسرائيل ضربة تسوء لها وجوههم، و يتبروا فيها ما 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الضمائر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جاسوا، و عليهم، و ليسوؤوا، و ليدخلوا، و دخلوه و ليتبروا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هذه الضمائر ترجع إلى جماعة واحدة، عبر عنها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لَنٰا ، و ليس غيره في الآيات يصلح مرجعا لهذه الضمائر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يستفاد من هذه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هؤلاء العباد سوف يدخلون المسجد مرتين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 هو المسجد الحرام، أما المسجد الأقصى الذي </w:t>
      </w:r>
    </w:p>
    <w:p>
      <w:pPr>
        <w:pStyle w:val="BookText"/>
        <w:rPr/>
      </w:pPr>
      <w:r>
        <w:rPr>
          <w:rFonts w:ascii="Amiri" w:hAnsi="Amiri" w:eastAsia="Amiri" w:cs="Amiri"/>
          <w:color w:val="111111"/>
          <w:sz w:val="28"/>
          <w:sz w:val="28"/>
          <w:szCs w:val="28"/>
          <w:rtl w:val="true"/>
          <w:lang w:bidi="ar-SA"/>
        </w:rPr>
        <w:t xml:space="preserve">حصل الإسراء إليه، و الذي بارك اللّه حوله، فهو في السماء، و أن دخولهم هذا سوف يكون على نحو واحد في المرتين معا، أي بالقوة و القهر، و الغلبة كَمٰا دَخَلُوهُ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تعالى بعد أن ذكر الأحداث الأربعة 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عُدْتُمْ عُدْنٰا و هو لبيان قاعدة كلية، و سنة إلهية في مواجهة طغيان بني إسرائيل و فسادهم، و هو لا يدل على أن ذلك سوف يقع منهم، بعد تلك الأحداث الأربعة، بل إن ما سوف يقع جزما هو ما ذكر،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دولتهم تبقى، و لا يصيبهم في المرة الثانية سوى سوء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ما سواه فلا دليل على حدوثه، بل إن تعبيره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الشرطية، الموضوعة للاستعمال في غير موارد الجزم لربما يشير إلى عدم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هو أن القضاء عليهم إنما يكون على يد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المقصود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لَنٰا قوم مؤمنون، و ذلك لاقتضاء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w:t>
      </w:r>
      <w:r>
        <w:rPr>
          <w:rStyle w:val="FootnoteAnchor"/>
          <w:rtl w:val="true"/>
        </w:rPr>
        <w:footnoteReference w:id="263"/>
      </w:r>
      <w:r>
        <w:rPr>
          <w:rFonts w:ascii="Amiri" w:hAnsi="Amiri" w:eastAsia="Amiri" w:cs="Amiri"/>
          <w:color w:val="111111"/>
          <w:sz w:val="28"/>
          <w:sz w:val="28"/>
          <w:szCs w:val="28"/>
          <w:rtl w:val="true"/>
          <w:lang w:bidi="ar-SA"/>
        </w:rPr>
        <w:t>لأن البعث للبشر على غيرهم، 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لَنٰا ، لم يستعملا في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شذ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مقام المدح و الثناء، و لا سيما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 ،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أقل من أنه قصد به ما سوى الكافرين</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لربما يشير إلى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بعد أن ذكر انتصار عباده على بني </w:t>
      </w:r>
    </w:p>
    <w:p>
      <w:pPr>
        <w:pStyle w:val="BookText"/>
        <w:rPr/>
      </w:pPr>
      <w:r>
        <w:rPr>
          <w:rFonts w:ascii="Amiri" w:hAnsi="Amiri" w:eastAsia="Amiri" w:cs="Amiri"/>
          <w:color w:val="111111"/>
          <w:sz w:val="28"/>
          <w:sz w:val="28"/>
          <w:szCs w:val="28"/>
          <w:rtl w:val="true"/>
          <w:lang w:bidi="ar-SA"/>
        </w:rPr>
        <w:t>إسرائيل و ما سوف يحيق ببني إسرائيل من سوء، و أنه جعل جهنم للكافرين حصيرا، عاد فأجمل كل ذلك على شكل قاعدة كلية، فبين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سنة اللّه هي أن يبشر عباده المؤمنين الذين يقفون المواقف الصالحة، و يدافعون عن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كهؤلاء العباد الذين أرسلهم على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لهم أجرا عظيما، و أن الذين لا يؤمنون بالآخرة، و يفسدون في الأرض، و يعلون علوا كبيرا، كما هو حال بني إسرائيل قد أعدّ لهم عذابا أليما،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وَ أَنَّ اَلَّذِينَ لاٰ يُؤْمِنُونَ بِالْآخِرَةِ أَعْتَدْنٰا لَهُمْ عَذٰاباً أَلِيماً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 في موضوع آخر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يرى العلامة المحقق البحاثة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دليل في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وَعْداً مَفْعُولاً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يدل على كون المبعوثين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لا ضير في عد مجيئهم إلى بني إسرائيل، مع ما كان فيه من القتل الذريع، و الأسر، و السبي، و النهب، و التخريب، بعثا إلهيا؛ لأنه كان على سبيل المجازاة على إفسادهم في الأرض، و علوهم، و بغيهم بغير الحق؛ فما ظلمهم اللّه ببعث أعدائهم، و تأييدهم عليهم، و لكن كانوا هم الظالمين لأنفسهم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187" w:name="pg12294_116373"/>
    </w:p>
    <w:p>
      <w:pPr>
        <w:pStyle w:val="BookText"/>
        <w:rPr/>
      </w:pPr>
      <w:bookmarkEnd w:id="187"/>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إننا لا نستطيع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اللّه تعالى يؤيد الظالمين و المجرمين بأي وجه، نعم، هو يخلي بينهم و بينهم، و يوقف تأييداته لهم، و هذا غير تأييده لأولئك، و بعثهم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 أن المراد هو التسليط عليهم، و ذلك بالتخلية فيما بينهم، و وقف التأييدات للفئة المؤمنة بسبب ما فعلته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نسبة البعث و الإمداد، ورد الكرة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الحالة هذه إلى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غير ظاهرة، و لا 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قد أشرنا فيما سبق إلى وجود بعض القرائن المشيرة إلى إيمان المبعوثين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أولئك العباد سوف يدفعهم أمر اللّه تعالى و التكليف الشرعي إلى القيام بذلك العمل؛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هو المحرك و الباعث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يستفاد من الآيات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تطبيقها الخارجي؛ فهل حصل و تحقق مفادها كله في السابق؟ أو أنه لسوف يحصل ذلك كله في الآتي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أن بعض ذلك قد 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البعض الآخر متوقع الحصول؟ </w:t>
      </w:r>
      <w:r>
        <w:rPr>
          <w:rFonts w:eastAsia="Amiri" w:cs="Amiri" w:ascii="Amiri" w:hAnsi="Amiri"/>
          <w:color w:val="111111"/>
          <w:sz w:val="28"/>
          <w:szCs w:val="28"/>
          <w:rtl w:val="true"/>
          <w:lang w:bidi="ar-SA"/>
        </w:rPr>
        <w:t>! .</w:t>
      </w:r>
    </w:p>
    <w:p>
      <w:pPr>
        <w:pStyle w:val="Heading5"/>
        <w:numPr>
          <w:ilvl w:val="4"/>
          <w:numId w:val="1"/>
        </w:numPr>
        <w:rPr/>
      </w:pPr>
      <w:bookmarkStart w:id="188" w:name="__RefHeading___Toc7482116_417432637"/>
      <w:bookmarkStart w:id="189" w:name="_Toc64"/>
      <w:bookmarkEnd w:id="188"/>
      <w:r>
        <w:rPr>
          <w:rtl w:val="true"/>
        </w:rPr>
        <w:t>أقوال الرواة و المفسرين</w:t>
      </w:r>
      <w:r>
        <w:rPr>
          <w:rtl w:val="true"/>
        </w:rPr>
        <w:t>:</w:t>
      </w:r>
      <w:bookmarkEnd w:id="18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راجعنا عددا من كتب الحديث و التفسير، فوجدنا الروايات و الأنظار مختلفة و متباينة في ذلك</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نحن نذكر موجزا عن تلك الروايات و الآراء بتلخيص منا، و ذلك على النحو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الأول هو قتل زكريا، فبعث اللّه عليهم ملك النبط، ثم عادوا هم فغزوا النبط، فأصابوا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عطية العوفي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عليهم أولا جالوت، ثم قتله طالوت على يد داود، ثم قتلوا يحيى؛ فبعث عليهم بخت نصّر، و كذا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الفساد الأول قتل زكريا، و الثاني قتل يحيى، مع عدم بيان من بعث عليهم في المرتين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المرة الأولى بخت نصّر، ثم ردهم كورش، ثم عادوا في المعاصي، فسلط عليهم ابطنا نحوس، ثم عادوا في المعاصي، فسلط عليهم ثالثا إسبيانوس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قتل زكريا و يحيى، فسلط عليهم سابور ذا الأكتاف الفارسي، من قبل زكريا، و بخت نصّر من قبل يحيى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 فارس بعث جندا إليهم ليتجسسوا أخبارهم و يسمعوا حديثهم، ثم رجعت فارس، و لم يكثر قتال، و نصرت عليهم بنو إسرائيل، ثم بعث عليهم ملك فارس ببابل جيشا، أمّر عليه بخت نصّر؛ فدمروهم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bookmarkStart w:id="190" w:name="pg12294_116375"/>
    </w:p>
    <w:p>
      <w:pPr>
        <w:pStyle w:val="Heading5"/>
        <w:numPr>
          <w:ilvl w:val="4"/>
          <w:numId w:val="1"/>
        </w:numPr>
        <w:rPr/>
      </w:pPr>
      <w:bookmarkStart w:id="191" w:name="__RefHeading___Toc7482118_417432637"/>
      <w:bookmarkStart w:id="192" w:name="_Toc65"/>
      <w:bookmarkEnd w:id="190"/>
      <w:bookmarkEnd w:id="191"/>
      <w:r>
        <w:rPr>
          <w:rtl w:val="true"/>
        </w:rPr>
        <w:t>رأي العلامة الطباطبائي رحمه اللّه</w:t>
      </w:r>
      <w:r>
        <w:rPr>
          <w:rtl w:val="true"/>
        </w:rPr>
        <w:t>:</w:t>
      </w:r>
      <w:bookmarkEnd w:id="192"/>
    </w:p>
    <w:p>
      <w:pPr>
        <w:pStyle w:val="BookText"/>
        <w:rPr/>
      </w:pPr>
      <w:r>
        <w:rPr>
          <w:rFonts w:ascii="Amiri" w:hAnsi="Amiri" w:eastAsia="Amiri" w:cs="Amiri"/>
          <w:color w:val="111111"/>
          <w:sz w:val="28"/>
          <w:sz w:val="28"/>
          <w:szCs w:val="28"/>
          <w:rtl w:val="true"/>
          <w:lang w:bidi="ar-SA"/>
        </w:rPr>
        <w:t xml:space="preserve">قال العلامة البحاثة المحقق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الذي يظهر من تاريخ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المبعوث أولا لتخريب بيت المقدس هو بخت نصّر، و بقي خرابا سبعين سنة، و المبعوث ثانيا هو قيصر الروم إسبيانوس، سيّر إليهم وزيره طوطوز، فخرب البيت، و أذل القوم قبل الميلاد بقرن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من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الحادثتان هما المرادتان في الآيات؛ فإن الحوادث الأخرى لم تفن جمعهم، و لم تذهب بملكهم و استقلالهم بالمرة، لكن نازلة بخت نصّر ذهبت بجمعهم و سؤددهم إلى زمن كورش، ثم اجتمع شملهم بعد برهة، ثم غلب عليهم الروم، و أذهبت بقوتهم، و شوكتهم، فلم يزالوا على ذلك إلى زمن ظهور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إحدى هاتين النكايتين كانت على يد بخت نصّر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عاد فأورد على نفسه بأن في الآيات إشعارا بأن المبعوث إلى بني إسرائيل هم قوم بأعيانهم في كلا المرتين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مجرد إشعار؛ من دون تصريح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الضمائر حسبما تقدم ليس لها مرجع في الكلام سوى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دلالة واضحة على وحدة القوم المرسلين على بني إسرائيل و ليس مجرد إشعار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مرادنا بالوحدة هو أن يكون لهم رابطة تجمعهم ككونهم فرسا، أو مسلمين مثلا، و يرد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جميع الروايات المتقدمة، عن الدر المنثور و غيره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لم نجد لبني إسرائيل كرة على بخت نصّر، و لا على سابور و لا غيرهما، بل إن كورش قد أرجعهم إلى بلادهم بعد حوالي مئة سنة من أسر بخت نصّر لهم، مع أن الآية تكاد تكون صريحة بأن لبني إسرائيل كرة على أولئك العباد المبعوثين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النبط لم يدخلوا المسجد الأقصى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تفسيرهم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و كذلك بخت نصّر، و قيصر، و غيرهم ممن ذكر جميعا، و قد أشارت الآية إلى أن المبعوثين سوف يدخلون المسجد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جميع أولئك ما كانوا من المؤمنين، بل كانوا من الطغاة و المتجبرين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بخت نصّر كان قبل الميلاد بست مئة سنة تقريبا </w:t>
      </w:r>
      <w:r>
        <w:rPr>
          <w:rStyle w:val="FootnoteAnchor"/>
          <w:rtl w:val="true"/>
        </w:rPr>
        <w:footnoteReference w:id="268"/>
      </w:r>
      <w:r>
        <w:rPr>
          <w:rFonts w:ascii="Amiri" w:hAnsi="Amiri" w:eastAsia="Amiri" w:cs="Amiri"/>
          <w:color w:val="111111"/>
          <w:sz w:val="28"/>
          <w:sz w:val="28"/>
          <w:szCs w:val="28"/>
          <w:rtl w:val="true"/>
          <w:lang w:bidi="ar-SA"/>
        </w:rPr>
        <w:t xml:space="preserve">و كان يحيى معاصرا للمسيح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فكيف ينتقم له بخت نصّر؟ كما أن سابور متأخر عن بخت نصّر، لا مقدم عليه كما في الرواية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عدا عن الإشكال في أسانيد تلكم الروايات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93" w:name="pg12294_116377"/>
    </w:p>
    <w:p>
      <w:pPr>
        <w:pStyle w:val="BookText"/>
        <w:rPr/>
      </w:pPr>
      <w:bookmarkEnd w:id="19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إفسادهم في منطقة محدودة لا يعني كون ذلك هو المقصود من الآية التي تتحدث عن إفساد كبير، و علو لهم في الأرض، و لا شك أنهم كانوا على مدى التاريخ أضعف من أن يكون لهم علو في الأرض كلها، بل و حتى على سابور، أو بخت نصّر أو غيرهما، فضلا عن أن يكون لهم علو فرعون، أو نظير استكبار قوم عاد</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7482120_417432637"/>
      <w:bookmarkStart w:id="195" w:name="_Toc66"/>
      <w:bookmarkEnd w:id="194"/>
      <w:r>
        <w:rPr>
          <w:rtl w:val="true"/>
        </w:rPr>
        <w:t>رأي آخر في الآيات</w:t>
      </w:r>
      <w:r>
        <w:rPr>
          <w:rtl w:val="true"/>
        </w:rPr>
        <w:t>:</w:t>
      </w:r>
      <w:bookmarkEnd w:id="195"/>
    </w:p>
    <w:p>
      <w:pPr>
        <w:pStyle w:val="BookText"/>
        <w:rPr/>
      </w:pPr>
      <w:r>
        <w:rPr>
          <w:rFonts w:ascii="Amiri" w:hAnsi="Amiri" w:eastAsia="Amiri" w:cs="Amiri"/>
          <w:color w:val="111111"/>
          <w:sz w:val="28"/>
          <w:sz w:val="28"/>
          <w:szCs w:val="28"/>
          <w:rtl w:val="true"/>
          <w:lang w:bidi="ar-SA"/>
        </w:rPr>
        <w:t>و يحتمل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الفساد الأول كان في منطقة الحجاز، فبعث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و ضربهم الضربة القاصمة، و كان دخول عمر إلى المسجد الأقصى، الذي يمثل دخول المسلمين، هو المعني في الآيات، و تبقى المرة الثانية ستأتي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 يحتمل أن تكون هي ضربة بخت نصّر لهم هي الأولى، و الثانية هي ضربة عمر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ذلك لا يمكن قبوله؛ لأن عمر حينما دخل المسجد الأقصى لم يكن في بيت المقدس أحد من اليهود، و إنما كان تحت سيطرة النصارى، الذين استولوا عليه قبل ذلك بعقود من الزمن، و كانوا يجعلون الأقذار و الأوساخ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التي هي قبلة اليهود، بل كانت المرأة ترسل بخرقة حيضها من بلاد الروم إلى بيت المقدس لتلقى على الصخرة، مبالغة في امتهانها، و إذلالا لليهود و احتقارا لهم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معنى لإرادة بخت نصّر؛ ليكون هو بطل المرة الأولى، و ذلك لما أشرنا إليه في النقاط الست الآنفة الذكر</w:t>
      </w:r>
      <w:r>
        <w:rPr>
          <w:rFonts w:eastAsia="Amiri" w:cs="Amiri" w:ascii="Amiri" w:hAnsi="Amiri"/>
          <w:color w:val="111111"/>
          <w:sz w:val="28"/>
          <w:szCs w:val="28"/>
          <w:rtl w:val="true"/>
          <w:lang w:bidi="ar-SA"/>
        </w:rPr>
        <w:t xml:space="preserve">. </w:t>
      </w:r>
      <w:bookmarkStart w:id="196" w:name="pg12294_116378"/>
    </w:p>
    <w:p>
      <w:pPr>
        <w:pStyle w:val="Heading5"/>
        <w:numPr>
          <w:ilvl w:val="4"/>
          <w:numId w:val="1"/>
        </w:numPr>
        <w:rPr/>
      </w:pPr>
      <w:bookmarkStart w:id="197" w:name="__RefHeading___Toc7482122_417432637"/>
      <w:bookmarkStart w:id="198" w:name="_Toc67"/>
      <w:bookmarkEnd w:id="196"/>
      <w:bookmarkEnd w:id="197"/>
      <w:r>
        <w:rPr>
          <w:rtl w:val="true"/>
        </w:rPr>
        <w:t>رأي آخر</w:t>
      </w:r>
      <w:r>
        <w:rPr>
          <w:rtl w:val="true"/>
        </w:rPr>
        <w:t>:</w:t>
      </w:r>
      <w:bookmarkEnd w:id="198"/>
    </w:p>
    <w:p>
      <w:pPr>
        <w:pStyle w:val="BookText"/>
        <w:rPr/>
      </w:pPr>
      <w:r>
        <w:rPr>
          <w:rFonts w:ascii="Amiri" w:hAnsi="Amiri" w:eastAsia="Amiri" w:cs="Amiri"/>
          <w:color w:val="111111"/>
          <w:sz w:val="28"/>
          <w:sz w:val="28"/>
          <w:szCs w:val="28"/>
          <w:rtl w:val="true"/>
          <w:lang w:bidi="ar-SA"/>
        </w:rPr>
        <w:t>و ثمة رأي أخر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الفساد الأول هو إنكارهم نبوة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أنهم يعرفونه كما يعرفون أبناءهم، و اتفقوا مع المشركين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إرسال عباد اللّه على هؤلاء المفسدين هو ما جرى في صدر الإسلام، فأرسل اللّه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عليهم؛ فضربوهم في خيبر و قريظة؛ و قينقاع، و غير ذلك، و جاسوا خلال ديارهم، ثم دخل المسلمون المسجد الأقصى في زمن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الفساد الثاني هو ما جرى و يجري منهم في فلسطين و لبنان، و المنطقة بشكل عام، في هذا القرن الرابع عشر، و لسوف يأتي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لينتقم منهم، و يدخل المسلمون المسجد، كما دخلوه أول مرة في عهد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قرر بعض الأعلام هذا، و طبق الآيات عليه، على النحو التالي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ليس في الآيات ما يدل على أن الغلبة على اليهود، و غلبة اليهود على أولئك العباد تكون في مكان واحد محدد،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دَخَلُوهُ أَوَّلَ مَرَّةٍ يشعر، بل يدل على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فَجٰاسُوا خِلاٰلَ اَلدِّيٰارِ ، هو غير دخولهم المسجد، أي إنهما أمران متغايران، كما يدل على أن الجوس خلال الديار متقدم على دخولهم المسجد، و ذلك لمكان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لِيَدْخُلُوا التي هي لام العاقبة و قد تحقق ذلك في زمن عمر، كما أن عدم ذكر دخول العباد بيت المقدس حينما بعثهم أولا يدل على أن دخول المسجد لمّا يتحقق لهم عند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تدل الآية على أن دخول المسجد في الثانية يكون أشد على اليهود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لِيُتَبِّرُوا مٰا عَلَوْا تَتْبِيراً ، ففسادهم الثاني يكون في غلبتهم على البلاد المقدسة، و قتلهم المسلمين، و هذا ما يحصل في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جزاؤهم سيكون عاجلا على يد أهل قم إن شاء اللّه تعالى، أو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بإمارته مع كون الجيش من أهل قم، و 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رأي لا يمكن المساعدة عليه، لأن ما ذكر في تطبيق الآيات عليه مخالف لظاهرها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دخل عمر بيت المقدس لم يكن هناك مسجد أصلا، فضلا عن أنه يسمى بالأقصى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دخول المسجد سيكون عنوة و قهرا و رغما عن بني إسرائيل، و حينما دخل المسلمون بيت المقدس في عهد عمر لم يكن في بيت المقدس أحد من اليهود، و إنما كان النصارى هم المسيطرين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يحارب المسلمون اليهود ليدخلوا المسجد بالرغم عنهم، هذا من جهة، و من جهة أخرى فإن عمر قد دخل بيت المقدس صلحا و ليس عنوة، و 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الدخول سيكون عنوة، معه سوء الوجوه، و فيه القهر و الغلبة على اليهود أنفسهم، لِيَسُوؤُا وُجُوهَكُمْ وَ لِيَدْخُلُوا اَلْمَسْجِدَ كَمٰا دَخَلُوهُ أَوَّلَ مَرَّةٍ وَ لِيُتَبِّرُوا مٰا عَلَوْا تَتْبِيراً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الدخول في إحدى المرتين عنوة فسيكون في الثانية كذلك، و قد دلت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بَعَثْنٰا عَلَيْكُمْ عِبٰاداً 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الدخول الأول سيكون عنوة إن كان المقصود هو الدخول في هذه المرة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 اللام في وَ لِيَدْخُلُوا تدل على أن الدخول سيتأخر عن الجوس خلال الديار، و أن التفريق بين الجوس خلال الديار، و دخول المسجد، يدل على ذلك أيضا، و كذا عدم ذكر الدخول للمسجد في المرة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ذكر، لا يدل على ذلك؛ لأن ظاهر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اكتفى في المرة الأولى عن ذكر دخول المسجد، بذكر الجوس خلال الديار، لأنه مستبطن له و يكون في ضمنه، ثم أوضحه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دَخَلُوهُ أَوَّلَ مَرَّةٍ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لِيَدْخُلُوا معطوف على لِيَسُوؤُا بالواو، التي لا تدل على الترتيب الزماني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ذكر دخول المسجد بين التتبير لما علوا، و بين سوء الوجوه للإشارة إلى أن دخول المسجد سيكون في وسط المعركة في المرة الثانية، و كذلك سيكون في المرة الأولى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دَخَلُوهُ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فلو صح ما ذكره صاحب هذا الرأي، لوجب أن يكون الدخول الثاني للمسجد صلحا، لا عنوة، كما كان دخول عمر بن الخطاب في السابق، و حينئذ فلا يبقى معنى لذكر دخول المسجد فيما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لِيَسُوؤُا وُجُوهَكُمْ ، و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لِيُتَبِّرُوا مٰا عَلَوْا تَتْبِيراً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لليهود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في الأرض، و علو كبير فيها، و إنما كانوا في محيط ضيق جدا محصورين في نواحي المدينة، و كانوا مقهورين من قبل الأوس و الخزرج، و يمالئون مشركي مكة، و سائر القبائل في المنطقة،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عُلُوًّا كَبِيراً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إضافة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bookmarkStart w:id="199" w:name="pg12294_116381"/>
    </w:p>
    <w:p>
      <w:pPr>
        <w:pStyle w:val="BookText"/>
        <w:rPr/>
      </w:pPr>
      <w:bookmarkEnd w:id="199"/>
      <w:r>
        <w:rPr>
          <w:rFonts w:ascii="Amiri" w:hAnsi="Amiri" w:eastAsia="Amiri" w:cs="Amiri"/>
          <w:color w:val="111111"/>
          <w:sz w:val="28"/>
          <w:sz w:val="28"/>
          <w:szCs w:val="28"/>
          <w:rtl w:val="true"/>
          <w:lang w:bidi="ar-SA"/>
        </w:rPr>
        <w:t>المقدسة، يعني فلسطين،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الأرض مطلقا أي معظمها، أو السيطرة على مراكز القوة و النفوذ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مماشاة للمستدل فيما زعمه من أن المراد بالمسجد هو خصوص ما يسمى بالمسجد الأقصى، و الموجود في بيت المقدس فعلا</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7482124_417432637"/>
      <w:bookmarkStart w:id="201" w:name="_Toc68"/>
      <w:bookmarkEnd w:id="200"/>
      <w:r>
        <w:rPr>
          <w:rtl w:val="true"/>
        </w:rPr>
        <w:t>و ثمة رأي آخر أيضا</w:t>
      </w:r>
      <w:r>
        <w:rPr>
          <w:rtl w:val="true"/>
        </w:rPr>
        <w:t>:</w:t>
      </w:r>
      <w:bookmarkEnd w:id="201"/>
    </w:p>
    <w:p>
      <w:pPr>
        <w:pStyle w:val="BookText"/>
        <w:rPr/>
      </w:pPr>
      <w:r>
        <w:rPr>
          <w:rFonts w:ascii="Amiri" w:hAnsi="Amiri" w:eastAsia="Amiri" w:cs="Amiri"/>
          <w:color w:val="111111"/>
          <w:sz w:val="28"/>
          <w:sz w:val="28"/>
          <w:szCs w:val="28"/>
          <w:rtl w:val="true"/>
          <w:lang w:bidi="ar-SA"/>
        </w:rPr>
        <w:t>و هو أن الحروب التي جرت بين العرب و إسرائيل تمثل المراحل الثلاث الأولى، و بقيت المرحلة الأخيرة، التي أشارت إليها الآية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 وَعْدُ اَلْآخِرَةِ لِيَسُوؤُا وُجُوهَكُمْ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هي سوف تأتي إن شاء اللّه تعالى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أيضا رأي لا يمكن المساعدة عليه؛ لأن العرب الذين حاربوا إسرائيل لم يجوسوا خلال ديار بني إسرائيل في حروبهم تلك، و لا دخلوا المسجد عنوة، بل إنهم ليسوا من عباد اللّه المؤمنين؛ لأنهم قد تخلوا عن دينهم، و جروا خلف شهواتهم، و استبدت بهم انحرافاتهم بشكل واضح لكل أحد</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7482126_417432637"/>
      <w:bookmarkStart w:id="203" w:name="_Toc69"/>
      <w:bookmarkEnd w:id="202"/>
      <w:r>
        <w:rPr>
          <w:rtl w:val="true"/>
        </w:rPr>
        <w:t xml:space="preserve">ماذا تقول الروايات؟ </w:t>
      </w:r>
      <w:r>
        <w:rPr>
          <w:rtl w:val="true"/>
        </w:rPr>
        <w:t>!</w:t>
      </w:r>
      <w:bookmarkEnd w:id="203"/>
    </w:p>
    <w:p>
      <w:pPr>
        <w:pStyle w:val="BookText"/>
        <w:rPr/>
      </w:pPr>
      <w:r>
        <w:rPr>
          <w:rFonts w:ascii="Amiri" w:hAnsi="Amiri" w:eastAsia="Amiri" w:cs="Amiri"/>
          <w:color w:val="111111"/>
          <w:sz w:val="28"/>
          <w:sz w:val="28"/>
          <w:szCs w:val="28"/>
          <w:rtl w:val="true"/>
          <w:lang w:bidi="ar-SA"/>
        </w:rPr>
        <w:t>لقد وردت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ليس لها أسانيد معتبرة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الفساد الأول هو قتل علي، و طعن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العلو الكبير هو قتل الحسين، و وعد أولاهما نصر 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المبعوثون أولا </w:t>
      </w:r>
      <w:bookmarkStart w:id="204" w:name="pg12294_116382"/>
    </w:p>
    <w:p>
      <w:pPr>
        <w:pStyle w:val="BookText"/>
        <w:rPr/>
      </w:pPr>
      <w:bookmarkEnd w:id="204"/>
      <w:r>
        <w:rPr>
          <w:rFonts w:ascii="Amiri" w:hAnsi="Amiri" w:eastAsia="Amiri" w:cs="Amiri"/>
          <w:color w:val="111111"/>
          <w:sz w:val="28"/>
          <w:sz w:val="28"/>
          <w:szCs w:val="28"/>
          <w:rtl w:val="true"/>
          <w:lang w:bidi="ar-SA"/>
        </w:rPr>
        <w:t>هم قوم قبل خروج القائم، و كان وعدا مفعولا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ثم رددنا لكم الكرة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الحسين في سبعين من أصحابه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تفسير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نقضهم العهد، و العلو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ادّعوه من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وعد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جاسوا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طلبوكم، و قتلوكم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رددنا لكم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وعد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كما دخلوه أول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 هذه الروايات ليس هو محط نظر الآيات صراحة، و إنما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الإشارة إلى أن ما يجري لبني إسرائيل، يجري مثله لهذه الأمة أيضا؛ إذ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ذكرناه في مفاد الآيات لا ينسجم مع ما جاء في هذه الروايات، كما يظهر بالملاحظة، و المقارنة</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7482128_417432637"/>
      <w:bookmarkStart w:id="206" w:name="_Toc70"/>
      <w:bookmarkEnd w:id="205"/>
      <w:r>
        <w:rPr>
          <w:rtl w:val="true"/>
        </w:rPr>
        <w:t>الرأي الأمثل</w:t>
      </w:r>
      <w:r>
        <w:rPr>
          <w:rtl w:val="true"/>
        </w:rPr>
        <w:t>:</w:t>
      </w:r>
      <w:bookmarkEnd w:id="20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عرفنا معنى الآيات إجمالا، و عرفنا أن مفادها لم يحصل و لم يقع لبني إسرائيل بعد، لا في تاريخهم القديم، و لا الحديث، فإننا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مفادها سيقع في المستقبل، و مفادها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يفسد بنو إسرائيل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لتلاحظ كلمة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يصدق ذلك على بلد أو قرية صغيرة في نواحي الحجاز مثلا، بل لا بد أن يكون فسادهم و علوهم في الأرض المقدسة، أو في الأرض بصورة عامة، أو على الأقل في مراكز هامة، بحيث يرون أنفسهم لا غالب لهم، و لا شيء يقف في وجههم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يعلون علوا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لتلاحظ هذه الجملة بدقة أيضا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يبعث اللّه عليهم عبادا له أتقياء مؤمنين، فيجوسون خلال ديارهم، و يدخلون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التعبير بالجوس لربما يشير إلى عدم المكث طويلا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 الجوس هو الوطء مع الاستقصاء، و ربما يكون هو الوطء الخفيف، و هو وطء خلال الديار أو فيما بينها من دون ثبات و تحكم فيها نفسها أو لعله إشارة إلى الدخول السري للمجاهدين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يمد اللّه بني إسرائيل بأموال و بنين، و يصير جيشهم أعظم، و يرد لهم الكرة على السابقين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يعود أولئك المؤمنون فيقومون بعمل تكون له ثلاث 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وجوه الإسرائيلين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دخولهم المسجد الحرام من جديد، كما دخلوه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يتبرون ما علاه قوم آخرون لم تحددهم الآية، و لم تذكر هويتهم، لكنهم معروفون بالاستكبار</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سوف يحصل في المستقبل، حسبما تفيده الآيات الكريمة، مع العلم بأنه لم يحصل من ذلك شيء في الماضي</w:t>
      </w:r>
      <w:r>
        <w:rPr>
          <w:rFonts w:eastAsia="Amiri" w:cs="Amiri" w:ascii="Amiri" w:hAnsi="Amiri"/>
          <w:color w:val="111111"/>
          <w:sz w:val="28"/>
          <w:szCs w:val="28"/>
          <w:rtl w:val="true"/>
          <w:lang w:bidi="ar-SA"/>
        </w:rPr>
        <w:t xml:space="preserve">. </w:t>
      </w:r>
      <w:bookmarkStart w:id="207" w:name="pg12294_116384"/>
    </w:p>
    <w:p>
      <w:pPr>
        <w:pStyle w:val="BookText"/>
        <w:rPr/>
      </w:pPr>
      <w:bookmarkEnd w:id="207"/>
      <w:r>
        <w:rPr>
          <w:rFonts w:ascii="Amiri" w:hAnsi="Amiri" w:eastAsia="Amiri" w:cs="Amiri"/>
          <w:color w:val="111111"/>
          <w:sz w:val="28"/>
          <w:sz w:val="28"/>
          <w:szCs w:val="28"/>
          <w:rtl w:val="true"/>
          <w:lang w:bidi="ar-SA"/>
        </w:rPr>
        <w:t>و يبقى أن نشير إلى المؤيدات التالية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482130_417432637"/>
      <w:bookmarkStart w:id="209" w:name="_Toc71"/>
      <w:bookmarkEnd w:id="208"/>
      <w:r>
        <w:rPr>
          <w:rtl w:val="true"/>
        </w:rPr>
        <w:t>القميون يقاتلون الإسرائيليين</w:t>
      </w:r>
      <w:r>
        <w:rPr>
          <w:rtl w:val="true"/>
        </w:rPr>
        <w:t>:</w:t>
      </w:r>
      <w:bookmarkEnd w:id="209"/>
    </w:p>
    <w:p>
      <w:pPr>
        <w:pStyle w:val="BookText"/>
        <w:rPr/>
      </w:pPr>
      <w:r>
        <w:rPr>
          <w:rFonts w:ascii="Amiri" w:hAnsi="Amiri" w:eastAsia="Amiri" w:cs="Amiri"/>
          <w:color w:val="111111"/>
          <w:sz w:val="28"/>
          <w:sz w:val="28"/>
          <w:szCs w:val="28"/>
          <w:rtl w:val="true"/>
          <w:lang w:bidi="ar-SA"/>
        </w:rPr>
        <w:t>و يؤيد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المجلسي عن كتاب تاريخ قم،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الحسن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إذ قرأ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Style w:val="FootnoteAnchor"/>
          <w:rtl w:val="true"/>
        </w:rPr>
        <w:footnoteReference w:id="274"/>
      </w:r>
      <w:r>
        <w:rPr>
          <w:rFonts w:ascii="Amiri" w:hAnsi="Amiri" w:eastAsia="Amiri" w:cs="Amiri"/>
          <w:color w:val="111111"/>
          <w:sz w:val="28"/>
          <w:sz w:val="28"/>
          <w:szCs w:val="28"/>
          <w:rtl w:val="true"/>
          <w:lang w:bidi="ar-SA"/>
        </w:rPr>
        <w:t>فَإِذٰا جٰاءَ وَعْدُ أُولاٰهُمٰا بَعَثْنٰا عَلَيْكُمْ عِبٰاداً لَنٰا أُولِي بَأْسٍ شَدِيدٍ فَجٰاسُوا خِلاٰلَ اَلدِّيٰارِ وَ كٰانَ وَعْداً مَفْعُولاً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من هؤلاء؟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اللّه أهل قم</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قال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إسرائيل بأكثر من اثني عشر قرنا، و في حين لم يكن لليهود أية قوة في منطقة بيت المقدس</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قم باعتبارهم مسلمين، أو قادة للمسلمين هم الذين سوف يقودون الحرب ضد بني إسرائيل في المرة الأولى، و هم المعنيون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عِبٰاداً لَنٰا و باقي الحديث يفهم من الآيات الكريمة؛ حيث تعود لإسرائيل الكرة عليهم بجيش أعظم، ثم يعود المسلمون بقيادة أهل قم أو بقيادة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ليسوؤوا وجوه الإسرائيليين و ليدخلوا المسجد الحرام كما دخلوه أول مرة، و ليتبروا علوّ قوم معروفين بالاستكبار</w:t>
      </w:r>
      <w:r>
        <w:rPr>
          <w:rFonts w:eastAsia="Amiri" w:cs="Amiri" w:ascii="Amiri" w:hAnsi="Amiri"/>
          <w:color w:val="111111"/>
          <w:sz w:val="28"/>
          <w:szCs w:val="28"/>
          <w:rtl w:val="true"/>
          <w:lang w:bidi="ar-SA"/>
        </w:rPr>
        <w:t xml:space="preserve">. </w:t>
      </w:r>
      <w:bookmarkStart w:id="210" w:name="pg12294_116385"/>
    </w:p>
    <w:p>
      <w:pPr>
        <w:pStyle w:val="Heading5"/>
        <w:numPr>
          <w:ilvl w:val="4"/>
          <w:numId w:val="1"/>
        </w:numPr>
        <w:rPr/>
      </w:pPr>
      <w:bookmarkStart w:id="211" w:name="__RefHeading___Toc7482132_417432637"/>
      <w:bookmarkStart w:id="212" w:name="_Toc72"/>
      <w:bookmarkEnd w:id="210"/>
      <w:bookmarkEnd w:id="211"/>
      <w:r>
        <w:rPr>
          <w:rtl w:val="true"/>
        </w:rPr>
        <w:t>الغرب و إسرائيل</w:t>
      </w:r>
      <w:r>
        <w:rPr>
          <w:rtl w:val="true"/>
        </w:rPr>
        <w:t>:</w:t>
      </w:r>
      <w:bookmarkEnd w:id="212"/>
    </w:p>
    <w:p>
      <w:pPr>
        <w:pStyle w:val="BookText"/>
        <w:rPr/>
      </w:pPr>
      <w:r>
        <w:rPr>
          <w:rFonts w:ascii="Amiri" w:hAnsi="Amiri" w:eastAsia="Amiri" w:cs="Amiri"/>
          <w:color w:val="111111"/>
          <w:sz w:val="28"/>
          <w:sz w:val="28"/>
          <w:szCs w:val="28"/>
          <w:rtl w:val="true"/>
          <w:lang w:bidi="ar-SA"/>
        </w:rPr>
        <w:t>و ثمة رواية ضعيفة أيضا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تشب نار بالحطب الجزل من غربي الأرض، رافعة ذيلها، تدعو يا ويلها لرحلة و مثلها؛ فإذا استدار الفلك، قلتم مات أو هلك بأي واد سلك، فيومئذ تأويل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رَدَدْنٰا لَكُمُ اَلْكَرَّةَ عَلَيْهِمْ وَ أَمْدَدْنٰاكُمْ بِأَمْوٰالٍ وَ بَنِينَ وَ جَعَلْنٰاكُمْ أَكْثَرَ نَفِيراً </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تشير إلى أن علو الإسرائيليين و كرتهم على عِبٰاداً لَنٰا لسوف تكون بمعونة غربية، تمدهم بالمال و الجيوش حتى يصبحوا أكثر نفيرا و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تكون حربا ضروسا و قاسية، كما يفهم من لحن الرواية المشار إليها، لو صحت</w:t>
      </w:r>
      <w:r>
        <w:rPr>
          <w:rFonts w:eastAsia="Amiri" w:cs="Amiri" w:ascii="Amiri" w:hAnsi="Amiri"/>
          <w:color w:val="111111"/>
          <w:sz w:val="28"/>
          <w:szCs w:val="28"/>
          <w:rtl w:val="true"/>
          <w:lang w:bidi="ar-SA"/>
        </w:rPr>
        <w:t>.</w:t>
      </w:r>
    </w:p>
    <w:p>
      <w:pPr>
        <w:pStyle w:val="Heading5"/>
        <w:numPr>
          <w:ilvl w:val="4"/>
          <w:numId w:val="1"/>
        </w:numPr>
        <w:rPr/>
      </w:pPr>
      <w:bookmarkStart w:id="213" w:name="__RefHeading___Toc7482134_417432637"/>
      <w:bookmarkStart w:id="214" w:name="_Toc73"/>
      <w:bookmarkEnd w:id="213"/>
      <w:r>
        <w:rPr>
          <w:rtl w:val="true"/>
        </w:rPr>
        <w:t>الحروب الطويلة و الصعبة</w:t>
      </w:r>
      <w:r>
        <w:rPr>
          <w:rtl w:val="true"/>
        </w:rPr>
        <w:t>:</w:t>
      </w:r>
      <w:bookmarkEnd w:id="214"/>
    </w:p>
    <w:p>
      <w:pPr>
        <w:pStyle w:val="BookText"/>
        <w:rPr/>
      </w:pPr>
      <w:r>
        <w:rPr>
          <w:rFonts w:ascii="Amiri" w:hAnsi="Amiri" w:eastAsia="Amiri" w:cs="Amiri"/>
          <w:color w:val="111111"/>
          <w:sz w:val="28"/>
          <w:sz w:val="28"/>
          <w:szCs w:val="28"/>
          <w:rtl w:val="true"/>
          <w:lang w:bidi="ar-SA"/>
        </w:rPr>
        <w:t>و هذه دولة الإسلام قد ظهرت، و هي بقيادة أهل قم، و لكنها تواجه الحروب المدمرة، و المؤامرات الصعبة من قبل قوى الاستكبار العالمي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الرواية المروية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عن أيوب بن يحيى الجندل،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أهل قم، يدعو الناس إلى الحق، يجتمع معه قوم كزبر الحديد، لا تزلّهم الرياح العواصف، و لا يملون من الحرب، و لا يجبنون، </w:t>
      </w:r>
      <w:bookmarkStart w:id="215" w:name="pg12294_116386"/>
    </w:p>
    <w:p>
      <w:pPr>
        <w:pStyle w:val="BookText"/>
        <w:rPr/>
      </w:pPr>
      <w:bookmarkEnd w:id="215"/>
      <w:r>
        <w:rPr>
          <w:rFonts w:ascii="Amiri" w:hAnsi="Amiri" w:eastAsia="Amiri" w:cs="Amiri"/>
          <w:color w:val="111111"/>
          <w:sz w:val="28"/>
          <w:sz w:val="28"/>
          <w:szCs w:val="28"/>
          <w:rtl w:val="true"/>
          <w:lang w:bidi="ar-SA"/>
        </w:rPr>
        <w:t>و على اللّه يتوكلون، و العاقبة للمتقين</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لربما يمكن أن نستفيد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تزلهم الرياح العواصف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دولة الإسلام هذه سوف تواجه مشكلات صعبة، لا يثبت أمامها الرجال العاديون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يملون من الحرب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أنهم سوف يواجهون حروبا طويلة، يمل منها الإنسان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سوف يصمدون، و في النهاية سوف ينتصرون إن شاء اللّه، و ذلك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لِلْمُتَّقِينَ </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7482136_417432637"/>
      <w:bookmarkStart w:id="217" w:name="_Toc74"/>
      <w:bookmarkEnd w:id="216"/>
      <w:r>
        <w:rPr>
          <w:rtl w:val="true"/>
        </w:rPr>
        <w:t>الفلسطينيون و الأرض</w:t>
      </w:r>
      <w:r>
        <w:rPr>
          <w:rtl w:val="true"/>
        </w:rPr>
        <w:t>:</w:t>
      </w:r>
      <w:bookmarkEnd w:id="217"/>
    </w:p>
    <w:p>
      <w:pPr>
        <w:pStyle w:val="BookText"/>
        <w:rPr/>
      </w:pPr>
      <w:r>
        <w:rPr>
          <w:rFonts w:ascii="Amiri" w:hAnsi="Amiri" w:eastAsia="Amiri" w:cs="Amiri"/>
          <w:color w:val="111111"/>
          <w:sz w:val="28"/>
          <w:sz w:val="28"/>
          <w:szCs w:val="28"/>
          <w:rtl w:val="true"/>
          <w:lang w:bidi="ar-SA"/>
        </w:rPr>
        <w:t>و الإسلام حين حث على الجهاد، فإنه ربط بأمرين، كل منهما له حضور في قضية اغتصاب فلسطين،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في سبيل اللّه سبحانه، المتمثل بقتال من تجرأ على المقدسات، و استولى على بيت المقدس، أولى القبلتين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الذي يقدسه المسلمون عامة، و فيه محاريب الأنبياء، و باب حطة و ما إلى ذلك</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القتال في سبيل المستضعفين، فإن نفس الإستضعاف مرفوض بمنطق القرآن و الإسلام، بغض النظر عن الخسائر المادية، و غيرها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أوجب اللّه على الناس القتال ضد من يستضعف الناس، و يقهرهم حتى لو لم يأخذ منهم أرضا أو مالا، أو 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 مشيرا إلى هذين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تُقٰاتِلُونَ فِي سَبِيلِ اَللّٰهِ وَ اَلْمُسْتَضْعَفِينَ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أصبح التعدي على المقدسات، و الإستضعاف للناس أكثر حضورا و ظهورا فيما يجري على أرض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إبراز هذا و ذاك في كل هذا النضال و الجهاد ضد الغاصب المستكبر، و لا يصح تجاهل الجانب الإنساني في هذه القضية، لأن أية قضية إذا أفرغت من محتواها الإنساني؛ فإنها تفقد زخمها و قوتها، و رافدها العاطفي، و قد يصل الأمر بهذا الإنسان العادي إلى حد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لماذا يقاتل و يضحي؟ ما دام أن الأرض يمكن أن تباع و تشترى، و يقايض عليها، و الإنسان وحده هو الأعلى و الأغلى؛ فلماذا إذن تزهق النفوس و الأرواح في سبيلها، ما دام يمكن الاستعاضة عنها بثمنها، ثم الاحتفاظ بهذا الإنسان و مواهبه و طاقاته لما هو أهم، و نفعه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بالنسبة للمقدسات في بيت المقدس أيضا، فقد تجد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لأنصاف الحلول فيه مجال، و لن يمانع الإسرائيليون من وصول المسلمين إلى مقدساتهم في كل حين، و ممارسة عباداتهم فيه بحرية، إذا كانوا هم الحكام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يخطر كل هذا في ذهن الإنسان العادي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لربما يؤثر هذا الخاطر على تعامله مع أقدس قضية، فيما إذا فصل الجانب الإنساني و العاطفي و الإسلامي عن الأرض، فيضعف الدافع لتحريرها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الكارثة الحقيقية و الخيانة و الجريمة الكبرى، إذا، فلا بد أن تبقى المآسي و المظالم التي تعرض و يتعرض لها الشعب الفلسطيني ماثلة للعيان أمام المقاتل المسلم و المؤمن بعدالة قضيته، ليندفع إلى التضحية و الفداء في سبيل قضيته المقدسة، بروح رضية، و نفس أبية، و ليمتزج من ثم الوعي بالعاطفة، و كلاهما بالإيمان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التأكيد على أنه ليس للمسؤولين و السياسيين أن يربطوا مصيرهم و مصير أمتهم بأولئك المنحرفين، و لا أن يثقوا بهم، لأن أولئك المنحرفين سوف يدفعونهم في النهاية ثمنا لمصالحهم، و يساومون عليهم و بهم</w:t>
      </w:r>
      <w:r>
        <w:rPr>
          <w:rFonts w:eastAsia="Amiri" w:cs="Amiri" w:ascii="Amiri" w:hAnsi="Amiri"/>
          <w:color w:val="111111"/>
          <w:sz w:val="28"/>
          <w:szCs w:val="28"/>
          <w:rtl w:val="true"/>
          <w:lang w:bidi="ar-SA"/>
        </w:rPr>
        <w:t xml:space="preserve">. </w:t>
      </w:r>
      <w:bookmarkStart w:id="218" w:name="pg12294_116389"/>
    </w:p>
    <w:p>
      <w:pPr>
        <w:pStyle w:val="Heading4"/>
        <w:numPr>
          <w:ilvl w:val="3"/>
          <w:numId w:val="1"/>
        </w:numPr>
        <w:rPr/>
      </w:pPr>
      <w:bookmarkStart w:id="219" w:name="__RefHeading___Toc7482138_417432637"/>
      <w:bookmarkStart w:id="220" w:name="_Toc75"/>
      <w:bookmarkEnd w:id="218"/>
      <w:bookmarkEnd w:id="219"/>
      <w:r>
        <w:rPr>
          <w:rtl w:val="true"/>
        </w:rPr>
        <w:t>الفصل الثاني</w:t>
      </w:r>
      <w:r>
        <w:rPr>
          <w:rtl w:val="true"/>
        </w:rPr>
        <w:t xml:space="preserve">: </w:t>
      </w:r>
      <w:r>
        <w:rPr>
          <w:rtl w:val="true"/>
        </w:rPr>
        <w:t>إنذار العشيرة</w:t>
      </w:r>
      <w:bookmarkEnd w:id="22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1" w:name="__RefHeading___Toc7482140_417432637"/>
      <w:bookmarkStart w:id="222" w:name="_Toc76"/>
      <w:bookmarkEnd w:id="221"/>
      <w:r>
        <w:rPr>
          <w:rtl w:val="true"/>
        </w:rPr>
        <w:t>اشارة</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3" w:name="pg12294_116391"/>
      <w:bookmarkStart w:id="224" w:name="pg12294_116391"/>
      <w:bookmarkEnd w:id="224"/>
    </w:p>
    <w:p>
      <w:pPr>
        <w:pStyle w:val="Heading5"/>
        <w:numPr>
          <w:ilvl w:val="4"/>
          <w:numId w:val="1"/>
        </w:numPr>
        <w:rPr/>
      </w:pPr>
      <w:bookmarkStart w:id="225" w:name="pg12294_116391"/>
      <w:bookmarkStart w:id="226" w:name="__RefHeading___Toc7482142_417432637"/>
      <w:bookmarkStart w:id="227" w:name="_Toc77"/>
      <w:bookmarkEnd w:id="225"/>
      <w:bookmarkEnd w:id="226"/>
      <w:r>
        <w:rPr>
          <w:rtl w:val="true"/>
        </w:rPr>
        <w:t>أهداف الإسلام</w:t>
      </w:r>
      <w:r>
        <w:rPr>
          <w:rtl w:val="true"/>
        </w:rPr>
        <w:t>:</w:t>
      </w:r>
      <w:bookmarkEnd w:id="227"/>
    </w:p>
    <w:p>
      <w:pPr>
        <w:pStyle w:val="BookText"/>
        <w:rPr/>
      </w:pPr>
      <w:r>
        <w:rPr>
          <w:rFonts w:ascii="Amiri" w:hAnsi="Amiri" w:eastAsia="Amiri" w:cs="Amiri"/>
          <w:color w:val="111111"/>
          <w:sz w:val="28"/>
          <w:sz w:val="28"/>
          <w:szCs w:val="28"/>
          <w:rtl w:val="true"/>
          <w:lang w:bidi="ar-SA"/>
        </w:rPr>
        <w:t>إن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أهداف الإسلام القصوى ليست هي مجرد تحقيق العدل، و لو بمفهومه الأوسع، إذ لو كان كذلك لم يبق معنى للأوامر الداعية إلى الجهاد و التضحية بالنفوس في سبيل اللّه و المستضعفين، إذ لماذا يتخلى هذا الشخص عن نفسه و عن حياته في حين يبقى الآخرون يتمتعون بالحياة، و بمباهجها و لذائذها؟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كما أنه لو كان العدل هو الهدف فلا يبقى معنى لمحبوبية الإيثار على النفس و مطلوبيته له تعالى، ثم مدح من يفعل ذلك من الناس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يُؤْثِرُونَ عَلىٰ أَنْفُسِهِمْ وَ لَوْ كٰانَ بِهِمْ خَصٰاصَةٌ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لا معنى لنهي الإنسان عن الحقد و الحسد، و غير ذلك مما لا يمكن تتبعه و استقصاؤه، فإن ذلك كله و سواه ليدل على أن الهدف ليس هو مجرد تحقيق العدل، و إنما هو فوق و أهم و أقدس من ذلك</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تجسيد إنسانية الإنسان، و إظهار كنوزها، و الارتفاع بهذا الإنسان إلى مستوى الجدارة الحقيقية لأن يمثل النموذج الذي يريده اللّه للإنسان </w:t>
      </w:r>
      <w:bookmarkStart w:id="228" w:name="pg12294_116392"/>
    </w:p>
    <w:p>
      <w:pPr>
        <w:pStyle w:val="BookText"/>
        <w:rPr/>
      </w:pPr>
      <w:bookmarkEnd w:id="228"/>
      <w:r>
        <w:rPr>
          <w:rFonts w:ascii="Amiri" w:hAnsi="Amiri" w:eastAsia="Amiri" w:cs="Amiri"/>
          <w:color w:val="111111"/>
          <w:sz w:val="28"/>
          <w:sz w:val="28"/>
          <w:szCs w:val="28"/>
          <w:rtl w:val="true"/>
          <w:lang w:bidi="ar-SA"/>
        </w:rPr>
        <w:t>الكامل، و ليس العدل و سواه من كمالات و فضائل إلا واحدا من تلك المراحل و الوسائل الموصلة إلى ذلك الهدف المقدس و الأسمى، الذي يستبطن في داخله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العدل، و كل الكمالات و كل الفضائل، و أخيرا كل السعادة، و الفوز و 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هدف الإسلام، و هذا ما يسعى إليه، و يعمل من أجل الوصول و الحصول عليه، و ليس أدل على ذلك من الآية الكريمة التي تحدد مهمة النبي الرسول، بأنه يعلّم الناس الحكمة، و يطهرهم، و يزكيهم، بالإضافة إلى تبليغ رسالة اللّه لهم، قال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يُرِيدُ اَللّٰهُ لِيَجْعَلَ عَلَيْكُمْ مِنْ حَرَجٍ وَ لٰكِنْ يُرِيدُ لِيُطَهِّرَكُمْ وَ لِيُتِمَّ نِعْمَتَهُ عَلَيْكُمْ لَعَلَّكُمْ تَشْكُرُونَ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يراجع الآيات القرآنية يجد الكثير الكثير مما يدل على ذلك دلالة واضحة، حتى إن ذلك لا يحتاج إلى أي بيان أو توضيح، و لا إلى المزيد من الدلالات و الشواهد</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7482144_417432637"/>
      <w:bookmarkStart w:id="230" w:name="_Toc78"/>
      <w:bookmarkEnd w:id="229"/>
      <w:r>
        <w:rPr>
          <w:rtl w:val="true"/>
        </w:rPr>
        <w:t>الحاجة إلى الوزير و الوصي</w:t>
      </w:r>
      <w:r>
        <w:rPr>
          <w:rtl w:val="true"/>
        </w:rPr>
        <w:t>:</w:t>
      </w:r>
      <w:bookmarkEnd w:id="230"/>
    </w:p>
    <w:p>
      <w:pPr>
        <w:pStyle w:val="BookText"/>
        <w:rPr/>
      </w:pPr>
      <w:r>
        <w:rPr>
          <w:rFonts w:ascii="Amiri" w:hAnsi="Amiri" w:eastAsia="Amiri" w:cs="Amiri"/>
          <w:color w:val="111111"/>
          <w:sz w:val="28"/>
          <w:sz w:val="28"/>
          <w:szCs w:val="28"/>
          <w:rtl w:val="true"/>
          <w:lang w:bidi="ar-SA"/>
        </w:rPr>
        <w:t>و بعد أن عرفنا حقيقة هدف الإسلام، فإننا نعرف</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مهمته شاقة و عسيرة جدا لأنها تصطدم أولا و بالذات بالإنسان الفرد، </w:t>
      </w:r>
    </w:p>
    <w:p>
      <w:pPr>
        <w:pStyle w:val="BookText"/>
        <w:rPr/>
      </w:pPr>
      <w:r>
        <w:rPr>
          <w:rFonts w:ascii="Amiri" w:hAnsi="Amiri" w:eastAsia="Amiri" w:cs="Amiri"/>
          <w:color w:val="111111"/>
          <w:sz w:val="28"/>
          <w:sz w:val="28"/>
          <w:szCs w:val="28"/>
          <w:rtl w:val="true"/>
          <w:lang w:bidi="ar-SA"/>
        </w:rPr>
        <w:t>حيث لا بد له من السيطرة على غرائزه و شهواته و طموحاته، ليوجهها و يستفيد منها في مجال بناء الشخصية الإنسانية المثالية و الفضلى، كما أنها تهدف إلى التغيير الجذري في البنية الاجتماعية و السياسية و غيرها للمجتمع، ليقتلع كل جذور الشر، و يستأصل كل عوامل الانحراف؛ ليغرس عوضا عنها كل معاني الخير و الصلاح، و البركة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إنها مهمة شاقة و عسيرة جدا، و لا أشق و لا أعسر منها، و هي تحتاج لإنجازها ثم إلى استمرارها إلى جهد هائل و مستمر، ما دام أن الإنسان يحمل في داخله عوامل التغيير و التحول، التي منحه اللّه إياها لتكون عوامل لبقائه و سعادته و لراحته، و أعطاه أيضا وسائل ضبطها و الهيمنة عليها و توجيهها، و لكن تلك الوسائل كثيرا ما تضعف عن السيطرة على تلك العوامل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يبقى هذا الخطر قائما، ما دام ذلك الصراع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الصراع مستمرا باستمرار وجود الإنسان على مدى الزمان، و كان خطر الشذوذ و الانحراف مستمرا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سيكونون بحاجة إلى مواصلة القيام بمهمة التربية و التزكية، و غرس الفضائل الإنسانية و الأخلاقية في نفوس الناس، بالإضافة إلى الاستمرار في تلاوة الآيات القاهرة للعقل؛ و المرضية للوجدان، و بالإضافة إلى تعليم الشريعة و الأحكام، ثم الإشراف على تطبيقها، و الرقابة المستمرة على 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تبرز الحاجة إلى الوزير و الوصي، و النصير و الأخ و الولي، و الخليفة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فجاء 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31" w:name="pg12294_116394"/>
    </w:p>
    <w:p>
      <w:pPr>
        <w:pStyle w:val="BookText"/>
        <w:rPr/>
      </w:pPr>
      <w:bookmarkEnd w:id="231"/>
      <w:r>
        <w:rPr>
          <w:rFonts w:ascii="Amiri" w:hAnsi="Amiri" w:eastAsia="Amiri" w:cs="Amiri"/>
          <w:color w:val="111111"/>
          <w:sz w:val="28"/>
          <w:sz w:val="28"/>
          <w:szCs w:val="28"/>
          <w:rtl w:val="true"/>
          <w:lang w:bidi="ar-SA"/>
        </w:rPr>
        <w:t xml:space="preserve">قبل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الحركة السليمة و الطبيعية في خط الجهاد و الدعوة إلى اللّه سبحانه، و ما يوم الدار، و ما جرى من تنصيب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خليفة و وزيرا و وصيا للرسول إلا واحدا من تلك المناسبات الكثيرة التي جرى فيها التأكيد على هذا الأمر، و ترسيخه بصورة قوية و حاسمة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فإلى حديث الدار فيما يلي من مطالب</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7482146_417432637"/>
      <w:bookmarkStart w:id="233" w:name="_Toc79"/>
      <w:bookmarkEnd w:id="232"/>
      <w:r>
        <w:rPr>
          <w:rtl w:val="true"/>
        </w:rPr>
        <w:t>وَ أَنْذِرْ عَشِيرَتَكَ اَلْأَقْرَبِينَ</w:t>
      </w:r>
      <w:r>
        <w:rPr>
          <w:rtl w:val="true"/>
        </w:rPr>
        <w:t>:</w:t>
      </w:r>
      <w:bookmarkEnd w:id="233"/>
    </w:p>
    <w:p>
      <w:pPr>
        <w:pStyle w:val="BookText"/>
        <w:rPr/>
      </w:pPr>
      <w:r>
        <w:rPr>
          <w:rFonts w:ascii="Amiri" w:hAnsi="Amiri" w:eastAsia="Amiri" w:cs="Amiri"/>
          <w:color w:val="111111"/>
          <w:sz w:val="28"/>
          <w:sz w:val="28"/>
          <w:szCs w:val="28"/>
          <w:rtl w:val="true"/>
          <w:lang w:bidi="ar-SA"/>
        </w:rPr>
        <w:t>إنه بعد السنوات الثلاث الأولى، بدأت مرحلة جديدة و خطيرة و صعبة، هي مرحلة الدعوة العلنية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بدأت أولا على نطاق ضيق نسبيا، حيث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82"/>
      </w:r>
      <w:r>
        <w:rPr>
          <w:rFonts w:ascii="Amiri" w:hAnsi="Amiri" w:eastAsia="Amiri" w:cs="Amiri"/>
          <w:color w:val="111111"/>
          <w:sz w:val="28"/>
          <w:sz w:val="28"/>
          <w:szCs w:val="28"/>
          <w:rtl w:val="true"/>
          <w:lang w:bidi="ar-SA"/>
        </w:rPr>
        <w:t xml:space="preserve">فيقول المؤرخون،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النص للطبري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نزلت هذه الآية دعا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فأمره أن يصنع طعاما، و يدعو له بني عبد المطلب ليكلمهم، و يبلغهم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فصنع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صاعا من طعام، و جعل عليه رجل شاة، و ملأ عسا من لبن، ثم دعاهم، و هم يومئذ أربعون رجلا، يزيدون رجلا، أو ينقصونه، فيهم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طالب، و حمزة و العباس، و أبو لهب؛ فأكلوا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فأكل القوم، حتى ما لهم بشيء من حاجة، و ما </w:t>
      </w:r>
    </w:p>
    <w:p>
      <w:pPr>
        <w:pStyle w:val="BookText"/>
        <w:rPr/>
      </w:pPr>
      <w:r>
        <w:rPr>
          <w:rFonts w:ascii="Amiri" w:hAnsi="Amiri" w:eastAsia="Amiri" w:cs="Amiri"/>
          <w:color w:val="111111"/>
          <w:sz w:val="28"/>
          <w:sz w:val="28"/>
          <w:szCs w:val="28"/>
          <w:rtl w:val="true"/>
          <w:lang w:bidi="ar-SA"/>
        </w:rPr>
        <w:t>أرى إلا موضع أيديهم، و أيم اللّه الذي نفس علي بيده، و إن كان الرجل الواحد منهم ليأكل ما قدمت لجميعهم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إسق القوم؛ فجئتهم بذلك العس؛ فشربوا منه حتى رووا منه جميعا، و أيم اللّه، إن كان الرجل الواحد منهم ليشرب مثله، فلما أراد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يكلمهم بدره أبو لهب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صاحبكم، فتفرق القوم، و لم يكلمهم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اليوم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يفعل كما فعل آنفا، و بعد أن أكلوا و شربوا 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عبد المطلب، إني و اللّه ما أعلم شابا في العرب جاء قومه بأفضل مما قد جئتكم به، إني قد جئتكم بخير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أمرني اللّه تعالى أن أدعوكم إليه؛ فأيكم يؤازرني على هذا الأمر على أن يكون أخي، و وصي، و خليفتي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وصي، و خليفتي فيكم؛ فاسمعوا له و 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 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 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نصوص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قام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أجلسه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أعاد الكلام، فأجابه علي، فأجلسه، ثم أعاد عليهم، فلم يجيبوا، و أجاب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حسب نص الإسكافي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أخي، و وصيي، و خليفتي من بعدي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أنهم قالوا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 ابنك، فقد أمره عليك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234" w:name="pg12294_116397"/>
    </w:p>
    <w:p>
      <w:pPr>
        <w:pStyle w:val="Heading5"/>
        <w:numPr>
          <w:ilvl w:val="4"/>
          <w:numId w:val="1"/>
        </w:numPr>
        <w:rPr/>
      </w:pPr>
      <w:bookmarkStart w:id="235" w:name="__RefHeading___Toc7482148_417432637"/>
      <w:bookmarkStart w:id="236" w:name="_Toc80"/>
      <w:bookmarkEnd w:id="234"/>
      <w:bookmarkEnd w:id="235"/>
      <w:r>
        <w:rPr>
          <w:rtl w:val="true"/>
        </w:rPr>
        <w:t>التعصب الأعمى</w:t>
      </w:r>
      <w:r>
        <w:rPr>
          <w:rtl w:val="true"/>
        </w:rPr>
        <w:t>:</w:t>
      </w:r>
      <w:bookmarkEnd w:id="236"/>
    </w:p>
    <w:p>
      <w:pPr>
        <w:pStyle w:val="BookText"/>
        <w:rPr/>
      </w:pPr>
      <w:r>
        <w:rPr>
          <w:rFonts w:ascii="Amiri" w:hAnsi="Amiri" w:eastAsia="Amiri" w:cs="Amiri"/>
          <w:color w:val="111111"/>
          <w:sz w:val="28"/>
          <w:sz w:val="28"/>
          <w:szCs w:val="28"/>
          <w:rtl w:val="true"/>
          <w:lang w:bidi="ar-SA"/>
        </w:rPr>
        <w:t>و لا بد أن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الطبري، قد ذكر هذا الحديث في تاريخه على النحو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ندم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نفس هذا الحديث في تفسيره برمته حرفيا، متنا و سندا، و لكنه غير فيه عبارة واحدة، فذكرها على النحو 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يوازرني على هذا الأمر، على أن يكون أخي، و كذا و 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 كذا و كذا</w:t>
      </w:r>
      <w:r>
        <w:rPr>
          <w:rFonts w:eastAsia="Amiri" w:cs="Amiri" w:ascii="Amiri" w:hAnsi="Amiri"/>
          <w:color w:val="111111"/>
          <w:sz w:val="28"/>
          <w:szCs w:val="28"/>
          <w:rtl w:val="true"/>
          <w:lang w:bidi="ar-SA"/>
        </w:rPr>
        <w:t xml:space="preserve">» ! !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تبعه على هذا ابن كثير الشامي أيضا؛ فلم تسمح نفسه بذكر ما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نقل خصوص ما في التفسير، مع أن تاريخ الطبري هو مصدره و معتمده في تاريخه</w:t>
      </w:r>
      <w:r>
        <w:rPr>
          <w:rFonts w:eastAsia="Amiri" w:cs="Amiri" w:ascii="Amiri" w:hAnsi="Amiri"/>
          <w:color w:val="111111"/>
          <w:sz w:val="28"/>
          <w:szCs w:val="28"/>
          <w:rtl w:val="true"/>
          <w:lang w:bidi="ar-SA"/>
        </w:rPr>
        <w:t xml:space="preserve">! !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محمد حسنين هيكل بعد أن ذكر في كتابه حياة محمد، في الطبعة الأولى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الطبري في التاريخ، عاد فحذف من الطبعة الثانية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خليفتي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يكون أخي و وصيي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لقاء خمسمائة جنيه، أو لقاء شراء ألف نسخة من كتابه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bookmarkStart w:id="237" w:name="pg12294_116398"/>
    </w:p>
    <w:p>
      <w:pPr>
        <w:pStyle w:val="Heading5"/>
        <w:numPr>
          <w:ilvl w:val="4"/>
          <w:numId w:val="1"/>
        </w:numPr>
        <w:rPr/>
      </w:pPr>
      <w:bookmarkStart w:id="238" w:name="__RefHeading___Toc7482150_417432637"/>
      <w:bookmarkStart w:id="239" w:name="_Toc81"/>
      <w:bookmarkEnd w:id="237"/>
      <w:bookmarkEnd w:id="238"/>
      <w:r>
        <w:rPr>
          <w:rtl w:val="true"/>
        </w:rPr>
        <w:t>ابن تيمية، و حديث الدار</w:t>
      </w:r>
      <w:r>
        <w:rPr>
          <w:rtl w:val="true"/>
        </w:rPr>
        <w:t>:</w:t>
      </w:r>
      <w:bookmarkEnd w:id="239"/>
    </w:p>
    <w:p>
      <w:pPr>
        <w:pStyle w:val="BookText"/>
        <w:rPr/>
      </w:pPr>
      <w:r>
        <w:rPr>
          <w:rFonts w:ascii="Amiri" w:hAnsi="Amiri" w:eastAsia="Amiri" w:cs="Amiri"/>
          <w:color w:val="111111"/>
          <w:sz w:val="28"/>
          <w:sz w:val="28"/>
          <w:szCs w:val="28"/>
          <w:rtl w:val="true"/>
          <w:lang w:bidi="ar-SA"/>
        </w:rPr>
        <w:t>أما ابن تيمية، فقد أنكر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عادته في إنكار فضائل سيد الأوصياء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الدار، و أورد عليه بما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سند رواية الطبري أبا مريم الكوفي، و هو مجمع على تركه، 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 اتهمه ابن المديني بوضع الحديث 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 الرواية على أنه قد جمع بني عبد المطلب و هم أربعون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نزول الآية لم يكن بنو عبد المطلب بهذه 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الرواية إن الرجل منهم ليأكل الجذعة، و يشرب الفرق </w:t>
      </w:r>
      <w:r>
        <w:rPr>
          <w:rStyle w:val="FootnoteAnchor"/>
          <w:rtl w:val="true"/>
        </w:rPr>
        <w:footnoteReference w:id="287"/>
      </w:r>
      <w:r>
        <w:rPr>
          <w:rFonts w:ascii="Amiri" w:hAnsi="Amiri" w:eastAsia="Amiri" w:cs="Amiri"/>
          <w:color w:val="111111"/>
          <w:sz w:val="28"/>
          <w:sz w:val="28"/>
          <w:szCs w:val="28"/>
          <w:rtl w:val="true"/>
          <w:lang w:bidi="ar-SA"/>
        </w:rPr>
        <w:t>من اللبن، كذب، إذ ليس في بني هاشم من يعرف بأنه يأكل جذعا، و يشرب فرقا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مجرد الإجابة للمعاونة على هذا الأمر لا يوجب أن يكون المجيب وصيا و خليفة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جميع المؤمنين أجابوا إلى الإسلام، و أعانوه على هذا الأمر، و بذلوا أنفسهم و أموالهم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أجابه الأربعون، أو جماعة منهم فهل يمكن أن يكون الكل خليفة له؟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حمزة، و جعفر، و عبيدة بن الحرث قد أجابوا إلى ما أجاب إليه علي، بل حمزة أسلم قبل أن يصير المؤمنون أربعين رجلا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240" w:name="pg12294_116399"/>
    </w:p>
    <w:p>
      <w:pPr>
        <w:pStyle w:val="Heading5"/>
        <w:numPr>
          <w:ilvl w:val="4"/>
          <w:numId w:val="1"/>
        </w:numPr>
        <w:rPr/>
      </w:pPr>
      <w:bookmarkStart w:id="241" w:name="__RefHeading___Toc7482152_417432637"/>
      <w:bookmarkStart w:id="242" w:name="_Toc82"/>
      <w:bookmarkEnd w:id="240"/>
      <w:bookmarkEnd w:id="241"/>
      <w:r>
        <w:rPr>
          <w:rtl w:val="true"/>
        </w:rPr>
        <w:t>الرد على ابن تيمية</w:t>
      </w:r>
      <w:r>
        <w:rPr>
          <w:rtl w:val="true"/>
        </w:rPr>
        <w:t>:</w:t>
      </w:r>
      <w:bookmarkEnd w:id="242"/>
    </w:p>
    <w:p>
      <w:pPr>
        <w:pStyle w:val="BookText"/>
        <w:rPr/>
      </w:pPr>
      <w:r>
        <w:rPr>
          <w:rFonts w:ascii="Amiri" w:hAnsi="Amiri" w:eastAsia="Amiri" w:cs="Amiri"/>
          <w:color w:val="111111"/>
          <w:sz w:val="28"/>
          <w:sz w:val="28"/>
          <w:szCs w:val="28"/>
          <w:rtl w:val="true"/>
          <w:lang w:bidi="ar-SA"/>
        </w:rPr>
        <w:t>و لكن كل ما ذكره ابن تيمية لا يصح، و لا يلتفت إليه، و ذلك لما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بالنسبة لما ذكره أولا عن أبي مريم، فقد 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عقدة يثني على أبي مريم و يطريه، و تجاوز الحد في مدحه </w:t>
      </w:r>
      <w:r>
        <w:rPr>
          <w:rStyle w:val="FootnoteAnchor"/>
          <w:rtl w:val="true"/>
        </w:rPr>
        <w:footnoteReference w:id="289"/>
      </w:r>
      <w:r>
        <w:rPr>
          <w:rFonts w:ascii="Amiri" w:hAnsi="Amiri" w:eastAsia="Amiri" w:cs="Amiri"/>
          <w:color w:val="111111"/>
          <w:sz w:val="28"/>
          <w:sz w:val="28"/>
          <w:szCs w:val="28"/>
          <w:rtl w:val="true"/>
          <w:lang w:bidi="ar-SA"/>
        </w:rPr>
        <w:t xml:space="preserve">و أثنى عليه شعبة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اعتناء بالعلم و بالرجال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عدا عن ذلك فقد صرحوا بسبب تضعيفهم له، و هو كونه شيعيا، و نحن نرى أن ذلك لا يضره؛ فقد روى أصحاب الصحاح، و لا سيما البخاري و مسلم عن عشرات الشيعة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مع غض النظر عن ذلك؛ فإن المتقي الهندي قد نقل عن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صحح هذا الحديث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و صححه الإسكافي المعتزلي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صححه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الخفاجي في شرح الشفاء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رواه أحمد بسند جميع رجاله رجال الصحاح بلا كلام،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و الأعمش، و المنهال، و عباد، 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كل ذلك؛ فإن طرق الحديث مستفيضة، يقوي بعضها بعضا؛ فلا يضر ضعف بعض الرجال في بعض الأسانيد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أعجب من ذلك دعوى أن لا تكون قضية الخلافة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المسانيد، فإن من راجع المصادر التي ذكرناها للحديث آنفا؛ يعرف أنها موجودة في عشرات المصادر و المسانيد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الطعن في رواية ابن أبي حاتم باشتمال سندها على عبد اللّه بن عبد القدوس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ضعفه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رافضي خبيث، أما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قال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تضعيفهم معارض بما في تقريب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 أنه يروي عن أقوام ضعاف</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أيضا من رجال سنن الترمذي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مدح هؤلاء مقدم؛ لعدم العبرة في قدح أحد المتخالفين في الدين في الأخر، و يقبل مدحه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قذفوه بذلك؛ لأنهم رموه بالتشيع، و لا نعرفه في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ذكر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عامة ما يرويه في فضائل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هو سر تهمتهم له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ابن تيمية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هو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من الرواة، بدليل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عددا من الروايات يصرح بأنه قد دعا بني هاشم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في روايات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بني عبد المطلب، و نفرا من بني المطلب </w:t>
      </w:r>
      <w:r>
        <w:rPr>
          <w:rStyle w:val="FootnoteAnchor"/>
          <w:rtl w:val="true"/>
        </w:rPr>
        <w:footnoteReference w:id="299"/>
      </w:r>
      <w:r>
        <w:rPr>
          <w:rFonts w:ascii="Amiri" w:hAnsi="Amiri" w:eastAsia="Amiri" w:cs="Amiri"/>
          <w:color w:val="111111"/>
          <w:sz w:val="28"/>
          <w:sz w:val="28"/>
          <w:szCs w:val="28"/>
          <w:rtl w:val="true"/>
          <w:lang w:bidi="ar-SA"/>
        </w:rPr>
        <w:t xml:space="preserve">فلعل الأمر قد اشتبه على الراوي و أضاف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هذا كثير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عليه فلا يلزم من ذلك كذب أصل الواقعة المتفق عليها إجمالا، كما أن أبناء عبد المطلب إذا كانوا عشرة، و كان أصغرهم يصل عمره حينئذ إلى ستين عاما؛ فلماذا لا يكون لهم من الولد ما لو انضموا إليهم لبلغوا أربعين رجلا، بل أكثر من ذلك بكثير، و ما وجه الاستبعاد لذلك؟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الشيخ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معروفيتهم بالأكل لا تدل على عدم كونهم كذلك، فلعلهم كذلك في الواقع، و لو سلم؛ فإنه يلزم منه مبالغة الراوي في إظهار معجزة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إطعامهم رجل الشاة، و عس اللبن الواحد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ما ذكره ابن تيمية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فجوابه ما ذكره الشيخ المظفر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قوله هذا ليس علة تامة للخلافة، و لم يدّع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ليشمل حتى من لم يكن من عشيرته، بل أمره اللّه بإنذار عشيرته؛ لأنهم أولى بالدفع عنه و نصره؛ فلم يجعل هذه المنزلة إلا لهم، و ليعلم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المنزلة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و رسوله يعلمان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لا يجيب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يؤازره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ذلك من باب تثبيت إمامته، بإقامة الحجة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فرض تعدد المجيبين يعين الرسول الأحق بها منهم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أوضح ذلك المحقق البحاثة السيد مهدي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الخطاب إنما هو للجميع، لكن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يعلم من خلقهم و علاقاتهم، و طبائعهم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سوف لا يجيبون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هذا بالإضافة إلى إعلام اللّه له بذلك</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يؤيد ذلك، النص الذي سوف يأتي نقله عن البحار، عن ابن طاووس،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الإنذار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النص هو المنسجم مع الآية الكريمة، و قد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لم يبعث رسولا إلا جعل له أخا، و وزيرا، و وصيا، و وارثا من أهله، و قد جعل لي وزيرا كما جعل للأنبياء من قبلي</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 اللّه أنبأني به، و سماه لي، و لكن أمرني أن أدعوكم و أنصح لكم، و أعرض عليكم لئلا تكون لكم الحجة فيما بعد</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احتمل صديقنا المحقق الروحاني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الخطاب لواحد منهم على سبيل البدل، و لذا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يؤازرني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فالمجيب أولا هو الذي يستحق ما وعد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إجابة أكثر من واحد بعيدة الوقوع جدا، و لا يعتنى باحتمالها عرفا، لا سيما و أن الذي يضر هو التقارن في الإجابة، و ذلك أبعد و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يجيب سوى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قد ذكر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المراد هو المؤازرة في الجملة بعيد؛ لكون المسلمين على اختلاف مراتبهم قد آزروه في الجملة، فالمراد هو المؤازرة في جميع الأمور و الأحوال، و الموازرة الكاملة في الدين تحتاج إلى أعلى درجات الوعي، و العلم، و السمو الروحي إلى درجة العصمة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الذي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شخصا كهذا هو الذي يستحق الإمامة، و لا يستحقها سواه؛ ممن تلبس بالظلم،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يَنٰالُ عَهْدِي </w:t>
      </w:r>
    </w:p>
    <w:p>
      <w:pPr>
        <w:pStyle w:val="BookText"/>
        <w:rPr/>
      </w:pPr>
      <w:r>
        <w:rPr>
          <w:rFonts w:ascii="Amiri" w:hAnsi="Amiri" w:eastAsia="Amiri" w:cs="Amiri"/>
          <w:color w:val="111111"/>
          <w:sz w:val="28"/>
          <w:sz w:val="28"/>
          <w:szCs w:val="28"/>
          <w:rtl w:val="true"/>
          <w:lang w:bidi="ar-SA"/>
        </w:rPr>
        <w:t xml:space="preserve">اَلظّٰالِمِينَ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ليس ذلك سوى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إمامة و خلافة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هي بجعل من اللّه سبحانه و تعالى، لا بجعل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لتترتب على المؤازرة المنشودة، و المرغّب بها، مع علم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إجابة غير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فيكون ما جرى في يوم الإنذار لأجل إقامة الحجة، و قطع كل عذر، فكلام المظفر هو الأولى و الأقرب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ابن تيمية خامسا و أخيرا فهو لا يصح أيضا بأي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حمزة إنما يضر لو كان قد أسلم قبل نزول آية الإنذار، و نحن لم نستطع أن نحتمل ذلك، فضلا عن أن نجزم به؛ إذ من القريب جدا، بل هو ظاهر، إن لم يكن صريح ما ورد في كيفية إسلام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إسلامه بعد الإعلان بالدعوة، و بعد وقوع المواجهة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و بعد مفاوضاتها لأبي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 فإن إنذار عشيرته يمكن أن يكون أثناء الدعوة السرية، و قبل إسلام حمزة، حتى لو كان قد أسلم في الثانية من البعثة، و يكون ما جرى بين حمزة و أبي جهل بمثابة إعلان جزئي للدعوة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تكون قريش قد بدأت تتعرض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الدعوة السرية، و أما بالنسبة لسائر من أسلم فقد كان ثمة محدودية في التعامل معهم، و سرية بالنسبة لمن يدخل في الإسلام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304"/>
      </w:r>
      <w:r>
        <w:rPr>
          <w:rFonts w:ascii="Amiri" w:hAnsi="Amiri" w:eastAsia="Amiri" w:cs="Amiri"/>
          <w:color w:val="111111"/>
          <w:sz w:val="28"/>
          <w:sz w:val="28"/>
          <w:szCs w:val="28"/>
          <w:rtl w:val="true"/>
          <w:lang w:bidi="ar-SA"/>
        </w:rPr>
        <w:t>كان هو السبب في إخراج الدعوة من السر إلى العلن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إنذار العشيرة كان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حمزة، إن كان قد أسلم آنئذ، كوجود أبي طالب بينهم، فلعلهما كانا يريان أنهما غير مقصودين بهذه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سيما إذا كانا يدركان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بقاءهما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احتمالا؛ فإن سن حمزة كان يقارب سن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أكبر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بأكثر من عشرين سنة، لأنه كان أكبر من عبد اللّه، والد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أصغر أولاد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يقال بالنسبة للعباس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أبو طالب؛ فإنه كان شيخا هرما لا يحتمل البقاء إلى ما 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معنى لأن يقدم أي منهما نفسه على أنه خليفته من بعده، أو على الأقل هكذا فكرا آنئذ</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ما جاء به ابن تيمية إنما كان كسراب بقيعة، أو كرماد اشتدت به الريح في يوم عاصف</w:t>
      </w:r>
      <w:r>
        <w:rPr>
          <w:rFonts w:eastAsia="Amiri" w:cs="Amiri" w:ascii="Amiri" w:hAnsi="Amiri"/>
          <w:color w:val="111111"/>
          <w:sz w:val="28"/>
          <w:szCs w:val="28"/>
          <w:rtl w:val="true"/>
          <w:lang w:bidi="ar-SA"/>
        </w:rPr>
        <w:t xml:space="preserve">. </w:t>
      </w:r>
      <w:bookmarkStart w:id="243" w:name="pg12294_116406"/>
    </w:p>
    <w:p>
      <w:pPr>
        <w:pStyle w:val="Heading5"/>
        <w:numPr>
          <w:ilvl w:val="4"/>
          <w:numId w:val="1"/>
        </w:numPr>
        <w:rPr/>
      </w:pPr>
      <w:bookmarkStart w:id="244" w:name="__RefHeading___Toc7482154_417432637"/>
      <w:bookmarkStart w:id="245" w:name="_Toc83"/>
      <w:bookmarkEnd w:id="243"/>
      <w:bookmarkEnd w:id="244"/>
      <w:r>
        <w:rPr>
          <w:rtl w:val="true"/>
        </w:rPr>
        <w:t>نقاط هامة في حديث الإنذار</w:t>
      </w:r>
      <w:bookmarkEnd w:id="245"/>
    </w:p>
    <w:p>
      <w:pPr>
        <w:pStyle w:val="Heading6"/>
        <w:numPr>
          <w:ilvl w:val="5"/>
          <w:numId w:val="1"/>
        </w:numPr>
        <w:rPr/>
      </w:pPr>
      <w:bookmarkStart w:id="246" w:name="__RefHeading___Toc7482156_417432637"/>
      <w:bookmarkStart w:id="247" w:name="_Toc84"/>
      <w:bookmarkEnd w:id="246"/>
      <w:r>
        <w:rPr>
          <w:rtl w:val="true"/>
        </w:rPr>
        <w:t>أ</w:t>
      </w:r>
      <w:r>
        <w:rPr>
          <w:rtl w:val="true"/>
        </w:rPr>
        <w:t>-</w:t>
      </w:r>
      <w:r>
        <w:rPr>
          <w:rtl w:val="true"/>
        </w:rPr>
        <w:t>روايات لا يمكن أن تصح</w:t>
      </w:r>
      <w:r>
        <w:rPr>
          <w:rtl w:val="true"/>
        </w:rPr>
        <w:t>:</w:t>
      </w:r>
      <w:bookmarkEnd w:id="247"/>
    </w:p>
    <w:p>
      <w:pPr>
        <w:pStyle w:val="BookText"/>
        <w:rPr/>
      </w:pPr>
      <w:r>
        <w:rPr>
          <w:rFonts w:ascii="Amiri" w:hAnsi="Amiri" w:eastAsia="Amiri" w:cs="Amiri"/>
          <w:color w:val="111111"/>
          <w:sz w:val="28"/>
          <w:sz w:val="28"/>
          <w:szCs w:val="28"/>
          <w:rtl w:val="true"/>
          <w:lang w:bidi="ar-SA"/>
        </w:rPr>
        <w:t xml:space="preserve">هذا، و قد حاول ابن تيمية أن يقوي جانب روايات أخرى تبعد عليا و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الأنظار، بل و تستبعد الهاشميين منه عموما أيضا كتلك الروايات التي في الصحيحين، و التي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قريشا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عَشِيرَتَكَ اَلْأَقْرَبِينَ فاجتمعوا، فخص و عمّ،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كعب بن لؤي، أنقذوا أنفسكم من النار، يا بني مرة بن كعب، أنقذوا أنفسكم من النار، يا بني هاشم أنقذوا أنفسكم من النار، يا بني عبد المطلب أنقذوا أنفسكم من النار، يا فاطمة بنت محمد أنقذي نفسك من النار إلخ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بني هاشم و أجلسهم على الباب، و جمع نساءه فأجلسهم في البيت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كلّم بني هاشم، و بعد ذلك أقبل على أهل بيته؛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بنت أبي بكر، و يا حفصة بنت عمر، و يا أم سلمة، و يا فاطمة بنت محمد، و يا أم الزبير عمة رسول اللّه، اشتروا أنفسكم في اللّه، و اسعوا في فكاك رقابكم؛ </w:t>
      </w:r>
    </w:p>
    <w:p>
      <w:pPr>
        <w:pStyle w:val="BookText"/>
        <w:rPr/>
      </w:pPr>
      <w:r>
        <w:rPr>
          <w:rFonts w:ascii="Amiri" w:hAnsi="Amiri" w:eastAsia="Amiri" w:cs="Amiri"/>
          <w:color w:val="111111"/>
          <w:sz w:val="28"/>
          <w:sz w:val="28"/>
          <w:szCs w:val="28"/>
          <w:rtl w:val="true"/>
          <w:lang w:bidi="ar-SA"/>
        </w:rPr>
        <w:t>فإني لا أملك لكم من اللّه شيئا، و لا أغني؛ فبكت عائشة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تذكر الرواية محاورة لها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ثمة نصوص أخرى كلها تؤكد على دعوته قريشا و إنذاره لها، و هذه الروايات لا يمكن أن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صلوات اللّه و سلامه عليها لم تكن حينئذ قد ولدت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عائشة </w:t>
      </w:r>
      <w:r>
        <w:rPr>
          <w:rStyle w:val="FootnoteAnchor"/>
          <w:rtl w:val="true"/>
        </w:rPr>
        <w:footnoteReference w:id="307"/>
      </w:r>
      <w:r>
        <w:rPr>
          <w:rFonts w:ascii="Amiri" w:hAnsi="Amiri" w:eastAsia="Amiri" w:cs="Amiri"/>
          <w:color w:val="111111"/>
          <w:sz w:val="28"/>
          <w:sz w:val="28"/>
          <w:szCs w:val="28"/>
          <w:rtl w:val="true"/>
          <w:lang w:bidi="ar-SA"/>
        </w:rPr>
        <w:t>و حفصة، و أم سلمة لم يكنّ من أزواجه حينئذ، و لا كنّ من أهله، و إنما صرن من أهله في المدينة بعد ذلك بسنين كثيرة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تناقض ما ورد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قريشا و بادأها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r>
        <w:rPr>
          <w:rStyle w:val="FootnoteAnchor"/>
          <w:rtl w:val="true"/>
        </w:rPr>
        <w:footnoteReference w:id="308"/>
      </w:r>
      <w:r>
        <w:rPr>
          <w:rFonts w:ascii="Amiri" w:hAnsi="Amiri" w:eastAsia="Amiri" w:cs="Amiri"/>
          <w:color w:val="111111"/>
          <w:sz w:val="28"/>
          <w:sz w:val="28"/>
          <w:szCs w:val="28"/>
          <w:rtl w:val="true"/>
          <w:lang w:bidi="ar-SA"/>
        </w:rPr>
        <w:t>، و ليس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تناقض نص الآية نفسها، فإنها تأمره بإنذار العشيرة الأقربين، لا مطلق عشيرته، و لا مطلق الناس، و عشيرته الأقربون </w:t>
      </w:r>
      <w:bookmarkStart w:id="248" w:name="pg12294_116408"/>
    </w:p>
    <w:p>
      <w:pPr>
        <w:pStyle w:val="BookText"/>
        <w:rPr/>
      </w:pPr>
      <w:bookmarkEnd w:id="248"/>
      <w:r>
        <w:rPr>
          <w:rFonts w:ascii="IRNazanin" w:hAnsi="IRNazanin" w:eastAsia="IRNazanin"/>
          <w:color w:val="111111"/>
          <w:sz w:val="28"/>
          <w:sz w:val="28"/>
          <w:szCs w:val="28"/>
          <w:rtl w:val="true"/>
          <w:lang w:bidi="fa-IR"/>
        </w:rPr>
        <w:t>إما هم بنو هاشم، أو بنو عبد المطلب، و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القول بتعدد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يدفع الإشكال، بعد تصريح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مفادها قد وقع حين نزول الآية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هذا كله مع غض النظر عما في أسانيد هذه الروايات، فإن جميع رواتها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يدركوا زمان إنذار عشيرته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249" w:name="__RefHeading___Toc7482158_417432637"/>
      <w:bookmarkStart w:id="250" w:name="_Toc85"/>
      <w:bookmarkEnd w:id="249"/>
      <w:r>
        <w:rPr>
          <w:rtl w:val="true"/>
        </w:rPr>
        <w:t>ب</w:t>
      </w:r>
      <w:r>
        <w:rPr>
          <w:rtl w:val="true"/>
        </w:rPr>
        <w:t>-</w:t>
      </w:r>
      <w:r>
        <w:rPr>
          <w:rtl w:val="true"/>
        </w:rPr>
        <w:t>ما المراد بكونه خليفته في أهله</w:t>
      </w:r>
      <w:r>
        <w:rPr>
          <w:rtl w:val="true"/>
        </w:rPr>
        <w:t>:</w:t>
      </w:r>
      <w:bookmarkEnd w:id="250"/>
    </w:p>
    <w:p>
      <w:pPr>
        <w:pStyle w:val="BookText"/>
        <w:rPr/>
      </w:pPr>
      <w:r>
        <w:rPr>
          <w:rFonts w:ascii="Amiri" w:hAnsi="Amiri" w:eastAsia="Amiri" w:cs="Amiri"/>
          <w:color w:val="111111"/>
          <w:sz w:val="28"/>
          <w:sz w:val="28"/>
          <w:szCs w:val="28"/>
          <w:rtl w:val="true"/>
          <w:lang w:bidi="ar-SA"/>
        </w:rPr>
        <w:t xml:space="preserve">و قد ذكر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فيكم، أو في أهلي لا يضر، ما دام أن ثمة إجماعا على عدم جواز وجود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 و عام، فخلافته الخاصة تقتضي خلافته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الأصح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الروايات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باعتبار أنهم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القائم بشؤونهم الدنيوية؛ فيكذبه الواقع؛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كذلك بالنسبة لأي من الهاشميين، و لو كان المقصود هو خصوص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فاطمة صلوات اللّه و سلامه عليها، فإن من الواضح أنهما و كذلك أمهما ما كانوا قد ولدوا بعد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نفقة هؤلاء واجبة عليه بالأصالة لا بالخلافة، و أما غيرهم فلم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مكلفا بالإنفاق عليه، و لا كان يفعل ذلك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251" w:name="pg12294_116409"/>
    </w:p>
    <w:p>
      <w:pPr>
        <w:pStyle w:val="BookText"/>
        <w:rPr/>
      </w:pPr>
      <w:bookmarkEnd w:id="251"/>
      <w:r>
        <w:rPr>
          <w:rFonts w:ascii="Amiri" w:hAnsi="Amiri" w:eastAsia="Amiri" w:cs="Amiri"/>
          <w:color w:val="111111"/>
          <w:sz w:val="28"/>
          <w:sz w:val="28"/>
          <w:szCs w:val="28"/>
          <w:rtl w:val="true"/>
          <w:lang w:bidi="ar-SA"/>
        </w:rPr>
        <w:t>أضف إلى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يصبح الإنسان رجلا عاقلا و كاملا، فإنه لا يبقى بحاجة إلى ولي يدبر شؤونه، بل يستقل هو نفسه في ذلك، و على هذا، فلا يبقى للولي و للخليفة معنى، إذا كان هذا هو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الدواعي كانت متوفرة لتحريف هذه الواقعة، و جعلها خاصة بالخلافة على الأهل، و لا تشمل الخلافة العامة التي هي موضع الأخذ و الرد كما هو معلوم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7482160_417432637"/>
      <w:bookmarkStart w:id="253" w:name="_Toc86"/>
      <w:bookmarkEnd w:id="252"/>
      <w:r>
        <w:rPr>
          <w:rtl w:val="true"/>
        </w:rPr>
        <w:t>ج</w:t>
      </w:r>
      <w:r>
        <w:rPr>
          <w:rtl w:val="true"/>
        </w:rPr>
        <w:t>-</w:t>
      </w:r>
      <w:r>
        <w:rPr>
          <w:rtl w:val="true"/>
        </w:rPr>
        <w:t xml:space="preserve">لماذا تخصيص العشيرة بالدعوة؟ </w:t>
      </w:r>
      <w:r>
        <w:rPr>
          <w:rtl w:val="true"/>
        </w:rPr>
        <w:t>! :</w:t>
      </w:r>
      <w:bookmarkEnd w:id="253"/>
    </w:p>
    <w:p>
      <w:pPr>
        <w:pStyle w:val="BookText"/>
        <w:rPr/>
      </w:pPr>
      <w:r>
        <w:rPr>
          <w:rFonts w:ascii="Amiri" w:hAnsi="Amiri" w:eastAsia="Amiri" w:cs="Amiri"/>
          <w:color w:val="111111"/>
          <w:sz w:val="28"/>
          <w:sz w:val="28"/>
          <w:szCs w:val="28"/>
          <w:rtl w:val="true"/>
          <w:lang w:bidi="ar-SA"/>
        </w:rPr>
        <w:t>هذا و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بدعوة عشيرته الأقربين كان خير وسيلة لتثبيت دعائم دعوته، و نشر رسالته؛ لأن الإصلاح يجب أن يبدأ من الداخل، حتى إذا ما استجاب له أهله و قومه، اتجه إلى غيرهم بقدم ثابتة، و عزم راسخ و مطمئن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دعوته لهم سوف تمنحه الفرصة لاكتشاف عوامل الضعف و القوة في البنية الداخلية، من حيث ارتباطاته و علاقاته الطبيعية، و ليعرف مقدار الدعم الذي سوف يلاقيه؛ فيقدر مواقفه، و إقدامه، و إحجامه على أساسه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يبدأ بالأقربين من عشيرته، و لا يبدو أنه على استعداد لتقديم أي تنازل أو مساومة حتى بالنسبة إلى هؤلاء، فإن معنى ذلك هو أن على الآخرين أن يقتنعوا بأنه منسجم مع نفسه، و مقتنع بصحة ما جاء به، و يريد لأحب الناس إليه، الذين لا يريد لهم إلا الخير، أن يكونوا في طليعة المؤمنين الذين يضحون بكل غال و نفيس في سبيل 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النصارى قد تنبهوا إلى ذلك في قضية المباهلة، فراجع</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يعيش في مجتمع يقيم علاقاته على أساس قبلي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يريد أن يقدم على مواقف أساسية و مصيرية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لا يكون هو نفسه يرضى بالاعتماد على القبلية كعنصر فعال في حماية مواقفه، و تحقيق أهدافه؛ فإن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يتخذ من ذوي قرباه موقفا صريحا، و يضعهم في الصورة الواضحة؛ و أن يهيئ لهم الفرصة ليحددوا مسؤولياتهم، بحرية، و صراحة، و صفاء، بعيدا عن أي ضغط و ابتزاز و لو كان هذا الضغط من قبيل العرف القبلي فيما بينهم؛ لأنه عرف مرفوض إسلاميا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تبرز واقعية الإسلام في تعامله مع الأمور، و في معالجته للقضايا، الإسلام الذي لا يرضى أن يستغل جهل الناس و بساطتهم، و حتى أعرافهم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الخاطئة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ارتضوها لأنفسهم في سبيل منافعه، و تحقيق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الإسلام يعتبر الوسيلة جزءا من الهدف، فلا بد أن تنسجم و تتلاءم معه، كما لا بد أن تنال من الطهر و القداسة بالمقدار الذي يناله الهدف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للسير على هدى الإسلام، و الالتزام بتعاليمه؛ إنه خير مأمول، و أكرم مسؤول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فقد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الاجتماع بوعد أكيد من شيخ الأبطح،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بالنصر و العون؛ فإنه لما رأى موقف أبي لهب اللاإنساني، و اللامعقول،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عورة، و اللّه لننصرنه، ثم لنعيننه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ابن أخي، إذا أردت أن تدعو إلى ربك فأعلمنا، حتى نخرج معك بالسلاح</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bookmarkStart w:id="254" w:name="pg12294_116411"/>
    </w:p>
    <w:p>
      <w:pPr>
        <w:pStyle w:val="Heading6"/>
        <w:numPr>
          <w:ilvl w:val="5"/>
          <w:numId w:val="1"/>
        </w:numPr>
        <w:rPr/>
      </w:pPr>
      <w:bookmarkStart w:id="255" w:name="__RefHeading___Toc7482162_417432637"/>
      <w:bookmarkStart w:id="256" w:name="_Toc87"/>
      <w:bookmarkEnd w:id="254"/>
      <w:bookmarkEnd w:id="255"/>
      <w:r>
        <w:rPr>
          <w:rtl w:val="true"/>
        </w:rPr>
        <w:t>د</w:t>
      </w:r>
      <w:r>
        <w:rPr>
          <w:rtl w:val="true"/>
        </w:rPr>
        <w:t>-</w:t>
      </w:r>
      <w:r>
        <w:rPr>
          <w:rtl w:val="true"/>
        </w:rPr>
        <w:t>علي عليه السّلام في يوم الإنذار</w:t>
      </w:r>
      <w:r>
        <w:rPr>
          <w:rtl w:val="true"/>
        </w:rPr>
        <w:t>:</w:t>
      </w:r>
      <w:bookmarkEnd w:id="256"/>
    </w:p>
    <w:p>
      <w:pPr>
        <w:pStyle w:val="BookText"/>
        <w:rPr/>
      </w:pPr>
      <w:r>
        <w:rPr>
          <w:rFonts w:ascii="Amiri" w:hAnsi="Amiri" w:eastAsia="Amiri" w:cs="Amiri"/>
          <w:color w:val="111111"/>
          <w:sz w:val="28"/>
          <w:sz w:val="28"/>
          <w:szCs w:val="28"/>
          <w:rtl w:val="true"/>
          <w:lang w:bidi="ar-SA"/>
        </w:rPr>
        <w:t>و نجد في يوم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اختيار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يقع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ليكون المضيف لجماعة يناهز عددها الأربعين رجلا، فيأمره بأن يصنع طعاما، و يدعوهم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كان في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 على ما يظهر، و قد كان بإمكانه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خديجة أن تصنع لهم الطعام، هذا، مع وجود آخرين، أكثر وجاهة و معروفية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كأبي طالب، و كجعفر، الذي كان يكبر عليا في العمر، و غيرهما ممن يمكن أن يستفيد من نفوذه و شخصيته في التأثير على الحاضرين، و لكنه قد اختار عليا بالذات ليتفادى أي إحراج يبعد القضية عن مجالها الطبيعي، الذي يرتكز على القناعة الفكرية و الوجدانية بالدرجة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عليا و إن كان حينئذ صغير السن، إلا أنه كان في الواقع كبيرا في عقله، و في فضائله و ملكاته، كبيرا في روحه و نفسه، كبيرا في آماله و أهدافه، و لا أدل على ذلك من كونه هو المجيب للرسول، دون كل من حضر، ليؤازره و يعاونه على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رآه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منذئذ أهلا لأن يكون أخاه، و وصيه، و خليفته من بعده، و هي الدرجة التي قصرت همم الرجال عن أن تنالها، بل و حتى عن أن يدخل في وهمها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 و لو في يوم ما إليها، و تحصل عليها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عليا كان منذ نعومة أظفاره هو السباق إليها دون كل أحد؛ لأنه </w:t>
      </w:r>
      <w:bookmarkStart w:id="257" w:name="pg12294_116412"/>
    </w:p>
    <w:p>
      <w:pPr>
        <w:pStyle w:val="BookText"/>
        <w:rPr/>
      </w:pPr>
      <w:bookmarkEnd w:id="257"/>
      <w:r>
        <w:rPr>
          <w:rFonts w:ascii="Amiri" w:hAnsi="Amiri" w:eastAsia="Amiri" w:cs="Amiri"/>
          <w:color w:val="111111"/>
          <w:sz w:val="28"/>
          <w:sz w:val="28"/>
          <w:szCs w:val="28"/>
          <w:rtl w:val="true"/>
          <w:lang w:bidi="ar-SA"/>
        </w:rPr>
        <w:t xml:space="preserve">عاش في كنف الرسول،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كفيله و مربيه، و كان يبرد له الطعام، و يشمه عرفه، و كان يتبع الرسول اتباع الفصيل أثر أمه، و كان كأنه ولده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58" w:name="__RefHeading___Toc7482164_417432637"/>
      <w:bookmarkStart w:id="259" w:name="_Toc88"/>
      <w:bookmarkEnd w:id="258"/>
      <w:r>
        <w:rPr>
          <w:rtl w:val="true"/>
        </w:rPr>
        <w:t>ه</w:t>
      </w:r>
      <w:r>
        <w:rPr>
          <w:rtl w:val="true"/>
        </w:rPr>
        <w:t>-</w:t>
      </w:r>
      <w:r>
        <w:rPr>
          <w:rtl w:val="true"/>
        </w:rPr>
        <w:t>موقف أبي طالب رحمه اللّه</w:t>
      </w:r>
      <w:r>
        <w:rPr>
          <w:rtl w:val="true"/>
        </w:rPr>
        <w:t>:</w:t>
      </w:r>
      <w:bookmarkEnd w:id="259"/>
    </w:p>
    <w:p>
      <w:pPr>
        <w:pStyle w:val="BookText"/>
        <w:rPr/>
      </w:pPr>
      <w:r>
        <w:rPr>
          <w:rFonts w:ascii="Amiri" w:hAnsi="Amiri" w:eastAsia="Amiri" w:cs="Amiri"/>
          <w:color w:val="111111"/>
          <w:sz w:val="28"/>
          <w:sz w:val="28"/>
          <w:szCs w:val="28"/>
          <w:rtl w:val="true"/>
          <w:lang w:bidi="ar-SA"/>
        </w:rPr>
        <w:t xml:space="preserve">و أما أبو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موقفه الراعي لهذا الأمر، و المحامي عنه، و الحريص عليه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هو المقصود بهذا الخطاب، لأنه لم يكن يرى أنه يعيش إلى ما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وصيه و وزيره و خليفته من بعده</w:t>
      </w:r>
      <w:r>
        <w:rPr>
          <w:rFonts w:eastAsia="Amiri" w:cs="Amiri" w:ascii="Amiri" w:hAnsi="Amiri"/>
          <w:color w:val="111111"/>
          <w:sz w:val="28"/>
          <w:szCs w:val="28"/>
          <w:rtl w:val="true"/>
          <w:lang w:bidi="ar-SA"/>
        </w:rPr>
        <w:t>.</w:t>
      </w:r>
    </w:p>
    <w:p>
      <w:pPr>
        <w:pStyle w:val="Heading6"/>
        <w:numPr>
          <w:ilvl w:val="5"/>
          <w:numId w:val="1"/>
        </w:numPr>
        <w:rPr/>
      </w:pPr>
      <w:bookmarkStart w:id="260" w:name="__RefHeading___Toc7482166_417432637"/>
      <w:bookmarkStart w:id="261" w:name="_Toc89"/>
      <w:bookmarkEnd w:id="260"/>
      <w:r>
        <w:rPr>
          <w:rtl w:val="true"/>
        </w:rPr>
        <w:t>و</w:t>
      </w:r>
      <w:r>
        <w:rPr>
          <w:rtl w:val="true"/>
        </w:rPr>
        <w:t>-</w:t>
      </w:r>
      <w:r>
        <w:rPr>
          <w:rtl w:val="true"/>
        </w:rPr>
        <w:t>موقف أبي لهب</w:t>
      </w:r>
      <w:r>
        <w:rPr>
          <w:rtl w:val="true"/>
        </w:rPr>
        <w:t>:</w:t>
      </w:r>
      <w:bookmarkEnd w:id="2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أدرك أبو لهب مغزى تلك الدعوة، و رأى أن الأمر قد بلغ مرحلة الجد، و ها هو يرى بأم عينيه معجزة أخرى، تضاف إلى الكثير مما رآه من </w:t>
      </w:r>
      <w:bookmarkStart w:id="262" w:name="pg12294_116413"/>
    </w:p>
    <w:p>
      <w:pPr>
        <w:pStyle w:val="BookText"/>
        <w:rPr/>
      </w:pPr>
      <w:bookmarkEnd w:id="262"/>
      <w:r>
        <w:rPr>
          <w:rFonts w:ascii="Amiri" w:hAnsi="Amiri" w:eastAsia="Amiri" w:cs="Amiri"/>
          <w:color w:val="111111"/>
          <w:sz w:val="28"/>
          <w:sz w:val="28"/>
          <w:szCs w:val="28"/>
          <w:rtl w:val="true"/>
          <w:lang w:bidi="ar-SA"/>
        </w:rPr>
        <w:t xml:space="preserve">معاجز و كرامات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طيلة السنوات الكثيرة التي عرف فيها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أحواله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فيرى أن فخذ شاة، و عسا من لبن، يكفي أربعين رجلا، و أبو لهب هو ذلك الرجل الذي يعرف طبيعة و أهداف هذا الدين الذي يبشر فيه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أنه لا يقيم وزنا لأي امتياز أو مكسب شخصي حصل عليه الإنسان من طريق الابتزاز و الظلم، و سائر أنواع التعدي و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فلا بد لأبي لهب، بحسب منطقه اللامنطقي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في وجه هذا الدين، و يمنعه من تحقيق أهدافه بكل وسيلة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بد من تضييع الفرصة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حفاظا على ما يراه أنه مصلحته أولا، و ليرضي حقده و حسده الذي يعتمل في صدره ثانيا؛ ذلك الحقد الذي لا مبرر له إلا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في شخصية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الصفات الحميدة، و الأخلاق الرضية الكريمة، و السجايا الفاضلة، فإن ذلك يعتبر عنده ذنبا، و أي 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 إلى المواجهة الصريحة، و الوقحة و القبيحة، حيث استغل معجزة الطعام التي يراها الجميع بأم أعينهم، فرمى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بالسحر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لقدما سحركم صاحبكم، فتفرق الجمع في اليوم الأول، و لم يستطع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كلمته حتى اليوم التالي؛ حيث استطاع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يصدع بما أمره اللّه تعالى، و يقيم عليهم الحجة، كما تقدم بيانه</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7482168_417432637"/>
      <w:bookmarkStart w:id="264" w:name="_Toc90"/>
      <w:bookmarkEnd w:id="263"/>
      <w:r>
        <w:rPr>
          <w:rtl w:val="true"/>
        </w:rPr>
        <w:t>ز</w:t>
      </w:r>
      <w:r>
        <w:rPr>
          <w:rtl w:val="true"/>
        </w:rPr>
        <w:t>-</w:t>
      </w:r>
      <w:r>
        <w:rPr>
          <w:rtl w:val="true"/>
        </w:rPr>
        <w:t>الإنذار أولا</w:t>
      </w:r>
      <w:r>
        <w:rPr>
          <w:rtl w:val="true"/>
        </w:rPr>
        <w:t>:</w:t>
      </w:r>
      <w:bookmarkEnd w:id="26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دمنا في الحديث عن إنذار عشيرته الأقربين؛ فإننا نسجل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من قبل اللّه تعالى بالإنذار أولا لعشيرته،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الحال بالنسبة لغيرهم من سائر الناس، فإنه تعالى قد قال لنبيه، كما في سورة المدثر، التي هي من العتائق النازلة في أوائل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 الإنذار أولا،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أرسل مبشرا و نذيرا، و مع أن القرآن هدى و بشرى أيضا، لأن الناس لم يكونوا على واقع الفطرة، و الغفلة، و عدم الالتفات، بل كانوا في أول البعثة كفارا، معاندين و منغمسين في الظلم و الانحراف إلى أبعد مدى، فلا بد من إنذارهم أولا؛ ليلتفتوا إلى عواقب ما هم عليه من واقع سيء يعيشونه، و إلى العواقب المدمرة و المرعبة، التي تنتظرهم نتيجة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التفاتهم هذا، لسوف يؤثر فيهم للتطلع، ثم الحركة نحو الخروج من ذلك الواقع، و التخلص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بعد ذلك دور تخليص المجتمع من رواسبه، و من حركاته، و أعماله، و مواقفه السيئة، على مستوى الفرد، و على مستوى الجماعة، و تطهيره من كل غريب 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معه جنبا إلى جنب تكون عملية وضع الأسس المتينة و السليمة لبناء الهيكل العام للمجتمع المسلم في عواطفه، و في علاقاته، و في روابطه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الأهم من ذلك؛ في فكره و ثقافته، و إعطائه المفهوم الحقيقي و الواقعي عن الكون، و عن الحياة، و بالذات عن هذا الإنسان القوي الضعيف، و ليطّرد قدما في عملية بناء الإنسان من الداخل، و تربيته و تزكيته، كما هي </w:t>
      </w:r>
      <w:bookmarkStart w:id="265" w:name="pg12294_116415"/>
    </w:p>
    <w:p>
      <w:pPr>
        <w:pStyle w:val="BookText"/>
        <w:rPr/>
      </w:pPr>
      <w:bookmarkEnd w:id="265"/>
      <w:r>
        <w:rPr>
          <w:rFonts w:ascii="Amiri" w:hAnsi="Amiri" w:eastAsia="Amiri" w:cs="Amiri"/>
          <w:color w:val="111111"/>
          <w:sz w:val="28"/>
          <w:sz w:val="28"/>
          <w:szCs w:val="28"/>
          <w:rtl w:val="true"/>
          <w:lang w:bidi="ar-SA"/>
        </w:rPr>
        <w:t>وظيفة النبي و الإمام، و كل داعية إسلامي على الإطلاق، و قد أشرنا في أول هذا الفصل إلى هذا، مستفيدين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الذي ذكرناه عن أسلوب الإسلام في دعوته، هو التحرك الطبيعي لأية دعوة تستهدف الإصلاح الجذري، و التغلب على مشاكل الحياة، و التخطيط لمستقبل مشرق سعيد</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7482170_417432637"/>
      <w:bookmarkStart w:id="267" w:name="_Toc91"/>
      <w:bookmarkEnd w:id="266"/>
      <w:r>
        <w:rPr>
          <w:rtl w:val="true"/>
        </w:rPr>
        <w:t>ح</w:t>
      </w:r>
      <w:r>
        <w:rPr>
          <w:rtl w:val="true"/>
        </w:rPr>
        <w:t>-</w:t>
      </w:r>
      <w:r>
        <w:rPr>
          <w:rtl w:val="true"/>
        </w:rPr>
        <w:t xml:space="preserve">ماذا قال النبي صلّى اللّه عليه و آله في يوم الإنذار؟ </w:t>
      </w:r>
      <w:r>
        <w:rPr>
          <w:rtl w:val="true"/>
        </w:rPr>
        <w:t>! :</w:t>
      </w:r>
      <w:bookmarkEnd w:id="267"/>
    </w:p>
    <w:p>
      <w:pPr>
        <w:pStyle w:val="BookText"/>
        <w:rPr/>
      </w:pPr>
      <w:r>
        <w:rPr>
          <w:rFonts w:ascii="Amiri" w:hAnsi="Amiri" w:eastAsia="Amiri" w:cs="Amiri"/>
          <w:color w:val="111111"/>
          <w:sz w:val="28"/>
          <w:sz w:val="28"/>
          <w:szCs w:val="28"/>
          <w:rtl w:val="true"/>
          <w:lang w:bidi="ar-SA"/>
        </w:rPr>
        <w:t xml:space="preserve">و قد جاء في بعض النصوص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المطلب، إني لكم نذير من اللّه جل و عز، إني أتيتكم بما لم يأت به أحد من العرب، فإن تطيعوني ترشدوا، و تفلحوا، و تنجحوا، إن هذه مائدة أمرني اللّه بها؛ فصنعتها لكم، كما صنع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لقومه؛ فمن كفر بعد ذلك منكم، فإن اللّه يعذبه عذابا شديدا، لا يعذبه أحدا من العالمين، و اتقوا اللّه، و اسمعوا ما أقول لكم، و اعلموا 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لم يبعث رسولا إلا جعل له أخا، و وزيرا، و وصيا، و وارثا من أهله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لي وزيرا كما جعل للأنبياء من قبلي، و إن اللّه قد أرسلني إلى الناس كافة، و أنزل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و رهطك المخلصين </w:t>
      </w:r>
      <w:r>
        <w:rPr>
          <w:rStyle w:val="FootnoteAnchor"/>
          <w:rtl w:val="true"/>
        </w:rPr>
        <w:footnoteReference w:id="314"/>
      </w:r>
      <w:r>
        <w:rPr>
          <w:rFonts w:ascii="Amiri" w:hAnsi="Amiri" w:eastAsia="Amiri" w:cs="Amiri"/>
          <w:color w:val="111111"/>
          <w:sz w:val="28"/>
          <w:sz w:val="28"/>
          <w:szCs w:val="28"/>
          <w:rtl w:val="true"/>
          <w:lang w:bidi="ar-SA"/>
        </w:rPr>
        <w:t>، و قد و اللّه أنبأني به، و سماه لي</w:t>
      </w:r>
      <w:r>
        <w:rPr>
          <w:rFonts w:eastAsia="Amiri" w:cs="Amiri" w:ascii="Amiri" w:hAnsi="Amiri"/>
          <w:color w:val="111111"/>
          <w:sz w:val="28"/>
          <w:szCs w:val="28"/>
          <w:rtl w:val="true"/>
          <w:lang w:bidi="ar-SA"/>
        </w:rPr>
        <w:t xml:space="preserve">. </w:t>
      </w:r>
      <w:bookmarkStart w:id="268" w:name="pg12294_116416"/>
    </w:p>
    <w:p>
      <w:pPr>
        <w:pStyle w:val="BookText"/>
        <w:rPr/>
      </w:pPr>
      <w:bookmarkEnd w:id="268"/>
      <w:r>
        <w:rPr>
          <w:rFonts w:ascii="Amiri" w:hAnsi="Amiri" w:eastAsia="Amiri" w:cs="Amiri"/>
          <w:color w:val="111111"/>
          <w:sz w:val="28"/>
          <w:sz w:val="28"/>
          <w:szCs w:val="28"/>
          <w:rtl w:val="true"/>
          <w:lang w:bidi="ar-SA"/>
        </w:rPr>
        <w:t>و لكن أدعوكم، و أنصح لكم، و أعرض عليكم؛ لئلا يكون لكم الحجة فيما بعد، و أنتم عشيرتي و خالص رهطي، فأيكم يسبق إليها على أن يؤاخيني في اللّه، و يؤازرني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ينسجم مع النص الذي ذكرناه في أوائل هذا الفصل فراجعه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النص هو الأوفق و الأنسب لموقف كهذا، و هو ينسجم تماما مع أمر الآية بالإنذار، فإن الإنذار أولا هو الخطوة الطبيعية لأية دعوة، كما ذكرنا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من لفت النظر هنا إلى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رهطك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ليس من الآية المباركة، بل هي زيادة نبوية توضيحية</w:t>
      </w:r>
      <w:r>
        <w:rPr>
          <w:rFonts w:eastAsia="Amiri" w:cs="Amiri" w:ascii="Amiri" w:hAnsi="Amiri"/>
          <w:color w:val="111111"/>
          <w:sz w:val="28"/>
          <w:szCs w:val="28"/>
          <w:rtl w:val="true"/>
          <w:lang w:bidi="ar-SA"/>
        </w:rPr>
        <w:t>.</w:t>
      </w:r>
    </w:p>
    <w:p>
      <w:pPr>
        <w:pStyle w:val="Heading6"/>
        <w:numPr>
          <w:ilvl w:val="5"/>
          <w:numId w:val="1"/>
        </w:numPr>
        <w:rPr/>
      </w:pPr>
      <w:bookmarkStart w:id="269" w:name="__RefHeading___Toc7482172_417432637"/>
      <w:bookmarkStart w:id="270" w:name="_Toc92"/>
      <w:bookmarkEnd w:id="269"/>
      <w:r>
        <w:rPr>
          <w:rtl w:val="true"/>
        </w:rPr>
        <w:t>ط</w:t>
      </w:r>
      <w:r>
        <w:rPr>
          <w:rtl w:val="true"/>
        </w:rPr>
        <w:t>-</w:t>
      </w:r>
      <w:r>
        <w:rPr>
          <w:rtl w:val="true"/>
        </w:rPr>
        <w:t>التبشير و الإنذار</w:t>
      </w:r>
      <w:r>
        <w:rPr>
          <w:rtl w:val="true"/>
        </w:rPr>
        <w:t>:</w:t>
      </w:r>
      <w:bookmarkEnd w:id="270"/>
    </w:p>
    <w:p>
      <w:pPr>
        <w:pStyle w:val="BookText"/>
        <w:rPr/>
      </w:pPr>
      <w:r>
        <w:rPr>
          <w:rFonts w:ascii="Amiri" w:hAnsi="Amiri" w:eastAsia="Amiri" w:cs="Amiri"/>
          <w:color w:val="111111"/>
          <w:sz w:val="28"/>
          <w:sz w:val="28"/>
          <w:szCs w:val="28"/>
          <w:rtl w:val="true"/>
          <w:lang w:bidi="ar-SA"/>
        </w:rPr>
        <w:t>و يقول المحقق البحاثة المرحوم الشيخ مرتضى المطهري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يريد إقناع إنسان ما بعمل ما، فله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التبشير، بمعنى تشويقه، و بيان فوائد ذلك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إنذاره ببيان ما يترتب على تركه من مضار، و عواقب 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الإنذار سائق، و التبشير 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القرآن و الإسلام يريان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يحتاج إلى هذين العنصرين معا، و 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يكفيه أحدهما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 يرى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أن ترجح كفة التبشير على كفة الإنذار</w:t>
      </w:r>
      <w:r>
        <w:rPr>
          <w:rFonts w:eastAsia="Amiri" w:cs="Amiri" w:ascii="Amiri" w:hAnsi="Amiri"/>
          <w:color w:val="111111"/>
          <w:sz w:val="28"/>
          <w:szCs w:val="28"/>
          <w:rtl w:val="true"/>
          <w:lang w:bidi="ar-SA"/>
        </w:rPr>
        <w:t xml:space="preserve">. </w:t>
      </w:r>
      <w:bookmarkStart w:id="271" w:name="pg12294_116417"/>
    </w:p>
    <w:p>
      <w:pPr>
        <w:pStyle w:val="BookText"/>
        <w:rPr/>
      </w:pPr>
      <w:bookmarkEnd w:id="271"/>
      <w:r>
        <w:rPr>
          <w:rFonts w:ascii="Amiri" w:hAnsi="Amiri" w:eastAsia="Amiri" w:cs="Amiri"/>
          <w:color w:val="111111"/>
          <w:sz w:val="28"/>
          <w:sz w:val="28"/>
          <w:szCs w:val="28"/>
          <w:rtl w:val="true"/>
          <w:lang w:bidi="ar-SA"/>
        </w:rPr>
        <w:t>و لذلك قدم الأول على الثاني في أكثر الآيات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لمعاذ بن جبل، حين أرسله إلى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يسّر و لا تعسّر، و بشّر و لا تنفّر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فهو هنا لم يستبعد الإنذار، بل هو جزء من خطته، و إنما اهتم بجانب التبشير إذ يمكن بواسطته إدراك مزايا الإسلام و خصائصه الرائعة، و ليكون إسلامهم من ثم عن قناعة حقيقية، و قبول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تنفّر، فهو واضح المأخذ، فإن روح هذا الإنسان شفافة جدا، و تبادر إلى ردة الفعل بسرعة، و من هنا فإننا نجد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بالعبادة ما دامت النفس مقبلة، و لا يقبل بالضغط عليها، و تحميلها ما لا تطيق، و لهذا شواهد كثيرة في الشريعة السهلة السمحاء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تقدم نستطيع أن ندرك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اشتملت دعوته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لعشيرته على التبشير أيضا؛ بأن من يؤازره سوف يكون خليفة بعده، و أنه قد جاءهم بخير الدنيا و الآخرة، تماما كما بدأت بالإنذار، فإن ذلك ينسجم مع ما تشتاق إليه نفوسهم، و يتلاءم مع رغباتهم، و يأتي من قبل من لا يمكن اتهامه لديهم بأي وجه</w:t>
      </w:r>
      <w:r>
        <w:rPr>
          <w:rFonts w:eastAsia="Amiri" w:cs="Amiri" w:ascii="Amiri" w:hAnsi="Amiri"/>
          <w:color w:val="111111"/>
          <w:sz w:val="28"/>
          <w:szCs w:val="28"/>
          <w:rtl w:val="true"/>
          <w:lang w:bidi="ar-SA"/>
        </w:rPr>
        <w:t>.</w:t>
      </w:r>
    </w:p>
    <w:p>
      <w:pPr>
        <w:pStyle w:val="Heading6"/>
        <w:numPr>
          <w:ilvl w:val="5"/>
          <w:numId w:val="1"/>
        </w:numPr>
        <w:rPr/>
      </w:pPr>
      <w:bookmarkStart w:id="272" w:name="__RefHeading___Toc7482174_417432637"/>
      <w:bookmarkStart w:id="273" w:name="_Toc93"/>
      <w:bookmarkEnd w:id="272"/>
      <w:r>
        <w:rPr>
          <w:rtl w:val="true"/>
        </w:rPr>
        <w:t>ي</w:t>
      </w:r>
      <w:r>
        <w:rPr>
          <w:rtl w:val="true"/>
        </w:rPr>
        <w:t>-</w:t>
      </w:r>
      <w:r>
        <w:rPr>
          <w:rtl w:val="true"/>
        </w:rPr>
        <w:t>أخي و وصيي</w:t>
      </w:r>
      <w:r>
        <w:rPr>
          <w:rtl w:val="true"/>
        </w:rPr>
        <w:t>:</w:t>
      </w:r>
      <w:bookmarkEnd w:id="27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يلفت نظرنا هنا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يكون أخي إلخ</w:t>
      </w:r>
      <w:r>
        <w:rPr>
          <w:rFonts w:eastAsia="Amiri" w:cs="Amiri" w:ascii="Amiri" w:hAnsi="Amiri"/>
          <w:color w:val="111111"/>
          <w:sz w:val="28"/>
          <w:szCs w:val="28"/>
          <w:rtl w:val="true"/>
          <w:lang w:bidi="ar-SA"/>
        </w:rPr>
        <w:t xml:space="preserve">. . </w:t>
      </w:r>
      <w:bookmarkStart w:id="274" w:name="pg12294_116418"/>
    </w:p>
    <w:p>
      <w:pPr>
        <w:pStyle w:val="BookText"/>
        <w:rPr/>
      </w:pPr>
      <w:bookmarkEnd w:id="274"/>
      <w:r>
        <w:rPr>
          <w:rFonts w:ascii="Amiri" w:hAnsi="Amiri" w:eastAsia="Amiri" w:cs="Amiri"/>
          <w:color w:val="111111"/>
          <w:sz w:val="28"/>
          <w:sz w:val="28"/>
          <w:szCs w:val="28"/>
          <w:rtl w:val="true"/>
          <w:lang w:bidi="ar-SA"/>
        </w:rPr>
        <w:t>فإن ذلك يؤكد لهم على مدى التلاحم و المحبة بينه و بين ذلك الذي يؤازره و يعاونه، إلى حد أنه يعتبره أخا له، فليست العلاقة بينهما علاقة رئيس و مرؤوس، و آمر و مأمور، و لا عال بدان، و إنما هي علاقة بين متكافئين في الإنسانية، كما أنها علاقة تعاون و تعاضد على العمل البناء و المثمر، و علاقة أخ مع أخيه، تغمرها المحبة، و الثقة و الصفاء، بكل ما لهذه الكلمات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ما في ذلك من دلالة على المستوى السامي الذي كان قد بلغه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يستحق و سام الأخوة فيما بينه و بين سيد البشر، من مضى منهم، و من غبر</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7482176_417432637"/>
      <w:bookmarkStart w:id="276" w:name="_Toc94"/>
      <w:bookmarkEnd w:id="275"/>
      <w:r>
        <w:rPr>
          <w:rtl w:val="true"/>
        </w:rPr>
        <w:t>آخر حملات التشكيك في حديث الإنذار</w:t>
      </w:r>
      <w:r>
        <w:rPr>
          <w:rtl w:val="true"/>
        </w:rPr>
        <w:t>:</w:t>
      </w:r>
      <w:bookmarkEnd w:id="276"/>
    </w:p>
    <w:p>
      <w:pPr>
        <w:pStyle w:val="BookText"/>
        <w:rPr/>
      </w:pPr>
      <w:r>
        <w:rPr>
          <w:rFonts w:ascii="Amiri" w:hAnsi="Amiri" w:eastAsia="Amiri" w:cs="Amiri"/>
          <w:color w:val="111111"/>
          <w:sz w:val="28"/>
          <w:sz w:val="28"/>
          <w:szCs w:val="28"/>
          <w:rtl w:val="true"/>
          <w:lang w:bidi="ar-SA"/>
        </w:rPr>
        <w:t>طرح أحد المخالفين تشكيكات في متن حديث الإنذار فقال بعد أن أورد الحديث المشار إليه،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نقد المتن سيكون على أمرين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بالنسبة لوصول رجال بني عبد المطلب إلى أربعين رجلا في ذلك الوقت، فهذا يحتاج أولا إلى إثبات و إلى بحث، و خلال بحث سريع لدي اتضح لي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نبدأ بذكر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القول فيهم بعد ذلك</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البداية و النهاية لابن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لنا قول الزهري، حيث قال عن عبد اللّه والد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أجمل رجال قريش و هو أخو الحارث و الزبير و حمزة و ضرار و أبي طالب و اسمه عبد مناف و أبي لهب و اسمه عبد العزى و المقوم و اسمه عبد الكعبة و قيل، هما اثنان، و حجل و اسمه المغيرة و الغيداق و هو كثير الجود و اسمه نوفل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حجل و العباس فهؤلاء اعمامه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بعض المؤرخين أضافوا رجلا آخر و اسمه قثم بن عبد المطلب كما جاء في الروض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الآن نرى أمامنا أعمام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نأتي الآن إلى أقوال النسابة و المؤرخين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الرحمة المهداة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المدني و نور الإسلام شفيع السلفي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الحارث أكبر أولاد عبد المطلب مات في حياة أبيه و كان له أربعة 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و عبد اللّه و ربيعة و أبو سفيان كلهم خدموا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البلاذري في كتابه أنساب الأشراف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قال في السنة التي نحر فيها عبد المطلب الإبل مات الحارث بن عبد المطلب و لابنه ربيعة سنتان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كتاب التبيين في أنساب القرشين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قدامة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أكبر عمومة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المطلب و لم يدرك الإسلام</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الطبقات لابن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ولد عبد المطلب بن هاشم بن عبد مناف اثني عشر رجلا و ست 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هو أكبر ولده و به كان يكنى و مات في حياة أبيه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جاء في كتاب نشوة الطرب في تاريخ الجاهلية و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سعيد الأندلسي المتوفى سنة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 الزبير بن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محبا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يلحق نبوته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الرحمة المهداة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مات الزبير قبل بعثة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إذن عرفنا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الحارث و الزبير ابنا عبد المطلب قبل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يفيد عدم حضورهم لحادثة الإنذار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أنا عبد اللّه السقاف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أننا سنذكر لاحقا أن للحارث أبناء عاصروا الحادثة و كذلك للزبير له ابن عاصر الحادثة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نأتي إلى ضرار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ضرارا و كان من فتيان قريش جمالا و سخاء و مات أيام أوحى اللّه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كتاب أنساب الأشراف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ضرار بن عبد المطلب و أمه نتيلة أيضا مات حدثا قبل الإسلام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كتاب الجوهرة في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العشرة للأديب الأندلسي محمد بن أبي بكر الأنصاري الشهير بالبري الذي ألفه عام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يقول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ضرار قبل الإسلام و لا عقب له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هنا وضح كذلك أن ضرار بن عبد المطلب لم يكن موجودا وقت حادثة الإنذار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المقوم بن عبد المطلب فهو نفسه عبد الكعبة كما قال بذلك الزهري في البداية و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المقوم و اسمه عبد الكعبة و قيل هما اثنان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تاريخ ابن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قيل عبد الكعبة هو المقوم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الرحمة المهداة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عبد الكعبة هو المقوم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ذلك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الجوهرة في نسب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أصحابه العشرة للأديب الأندلسي محمد بن أبي بكر الأنصاري الشهير بالبري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المقوم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يدرك أيضا المقوم الإسلام، و لا عقب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أنساب الأشراف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عبد الكعبة درج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هنا نستفيد كذلك من هلاك المقوم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حضورة حادثة الإنذار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نأتي الآن إلى قثم بن عبد المطلب على اختلاف في تسميته و إلحاقه بعبد المطلب من عدمها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الروض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قثم و قد مات صغيرا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جاء في تاريخ ابن الوردي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قثم مات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جمهرة النسب للكلبي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قثم درج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نسب قريش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المصعب الزبيري المتوفى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قثم هلك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جاء في أنساب الأشراف للبلاذري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قثم بن عبد المطلب هلك صغيرا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 نستفيد كذلك من هلاك قثم و هو صغير و هذا دليل على عدم حضورة حادثة الإنذار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الغيداق و حجل فقد جزم العلامة النسابة السيد جعفر الحسيني في كتابه مناهل الضرب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الصحيح ما ذكرناه في كتابي رياض الأقحوان في أنساب قحطان و عدنان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حجل بن عبد المطلب اسمه المغيرة و لقبه الغيداق و عن غير واحد أنه لقب بذلك لجوده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ابن الوردي في تاريخه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الغيداق و قيل هو حجل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عيون المعارف للقاضي محمد سلامة الشافعي القضاعي المتوفى سنة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أعمامه و هم تسعة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حجل و لقبه الغيداق لكثرة خيره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كتاب الرحمة المهداة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العزيز المدني و نور الإسلام شفيع السلفي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غيداق المذكور في شجرة أولاد عبد المطلب الآتية هو حجل</w:t>
      </w:r>
      <w:r>
        <w:rPr>
          <w:rFonts w:eastAsia="Amiri" w:cs="Amiri" w:ascii="Amiri" w:hAnsi="Amiri"/>
          <w:color w:val="111111"/>
          <w:sz w:val="28"/>
          <w:szCs w:val="28"/>
          <w:rtl w:val="true"/>
          <w:lang w:bidi="ar-SA"/>
        </w:rPr>
        <w:t>»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الزهري في البداية و النهاية لابن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الغيداق </w:t>
      </w:r>
    </w:p>
    <w:p>
      <w:pPr>
        <w:pStyle w:val="BookText"/>
        <w:rPr/>
      </w:pPr>
      <w:r>
        <w:rPr>
          <w:rFonts w:ascii="Amiri" w:hAnsi="Amiri" w:eastAsia="Amiri" w:cs="Amiri"/>
          <w:color w:val="111111"/>
          <w:sz w:val="28"/>
          <w:sz w:val="28"/>
          <w:szCs w:val="28"/>
          <w:rtl w:val="true"/>
          <w:lang w:bidi="ar-SA"/>
        </w:rPr>
        <w:t>و هو كثير الجود و اسمه نوفل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الغيداق و حجل سواء كانا رجلا واحدا أو رجلين فإنهما لم يكونا موجدين وقت حادثة الإنذار و هذا يتضح من خلال تأكيد ثلاثة 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أبناء عبد المطلب وقت بعثته كانوا أربعة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قدامة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التبيين في أنساب القرشيين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لم يدرك الإسلام منهم إلا أربعة، حمزة و العباس و أبو طالب و أبو لهب، أسلم اثنان و كفر اثنان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المنمق في أخبار قريش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حبيب البغدادي المتوفى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ففضل اللّه هاشما على إخوته ثم افترق بنو هاشم فرقا فدرجوا كلهم و انقرضوا و البقية منهم لعبد المطلب بن هاشم؛ فبعث اللّه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أربعة أعمام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العباس و أبو طالب و أبو لهب، فاتبعه اثنان و خالفه اثنان؛ ففضل اللّه الفرقة التي تبعته على التي خالفته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ذخائر العقبى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الطبري المتوفى عام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حين ذكر أعمام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 يدرك الإسلام منهم غير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أبو لهب و حمزة، و العباس، و لم يسلم غير حمزة و العباس رضي اللّه عنهما</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يبقى الآن لنا الأعمام الذين كانوا حاضرين للحادثة و بقوا إلى أن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 له أربعة أبناء، و أبو لهب و له ثلاثة أبناء، و العباس و له ابن واحد فقط عاصر الحادثة، و حمزة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من الذكور إلا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و يعلى، و هذان الذكران لم يكونا وقت الحادثة و ظاهر الأمر أنهما ولدا في المدينة بعد الهجرة أي بعد حادثة الإنذار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كتاب سيرة آل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حمزة النشرتي و الشيخ عبد الحفيظ فرغلي و الدكتور عبد الحميد مصطفى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تزوج حمزة امرأة من الأنصار من بني مالك بن عوف و أعقب منها عليا و كان يكنى به، و أعقب منها أيضا ولدا آخر اسمه عامر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 أنه تزوج امرأة أخرى من الأنصار اسمها خولة بنت قيس بن فهد الأنصارية من بني ثعلبة بن غنم بن مالك النجار و أعقب منها ولدا اسمه عمارة و به كان يكنى أيضا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مصطلح لفظة الأنصار لم تنشأ و تستخدم و تطلق على الأوس و الخزرج في المدينة إلا بعد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ابن حجر في الإصابة في ترجمة عمارة بن حمزة بن عبد المطلب رقم الترجمة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6475</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له و لأخيه يعلى عند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أعوام و لا أحفظ لواحد منهما رواية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هذه قرينة أخرى تدل على أن عمارة و يعلى كانا صغيرين وقت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 أبناء حين وقوع حادثة الإنذار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هذا العرض التاريخي البسيط نستفيد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حاضرا من أولاد </w:t>
      </w:r>
    </w:p>
    <w:p>
      <w:pPr>
        <w:pStyle w:val="BookText"/>
        <w:rPr/>
      </w:pPr>
      <w:r>
        <w:rPr>
          <w:rFonts w:ascii="Amiri" w:hAnsi="Amiri" w:eastAsia="Amiri" w:cs="Amiri"/>
          <w:color w:val="111111"/>
          <w:sz w:val="28"/>
          <w:sz w:val="28"/>
          <w:szCs w:val="28"/>
          <w:rtl w:val="true"/>
          <w:lang w:bidi="ar-SA"/>
        </w:rPr>
        <w:t>عبد المطلب سوى أربعة فقط،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أبو لهب و حمزة و أبو طالب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إضافة إلى عدد من أحفاد عبد المطلب كما نقلت لنا السيرة معاصرتهم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بداية دعوته بمكة المكرمة فعلى ذلك نقول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الفضل بن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صغره وقت الحادثة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عبد اللّه بن العباس لم يدرك الحادثة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ولد قبل الهجرة بثلاث سنين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مناف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طالب بن أبي طالب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 بن أبي طالب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طالب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بن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نوفل بن الحارث بن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سابقا اسمه 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الحارث بن 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سفيان بن الحارث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بن الحارث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المطلب و لم يكن له ولد في مكة كما بينا ذلك من قبل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اسمه عبد العزى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المطلب</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 أبي لهب بن عبد المطلب</w:t>
      </w:r>
      <w:r>
        <w:rPr>
          <w:rFonts w:eastAsia="Amiri" w:cs="Amiri" w:ascii="Amiri" w:hAnsi="Amiri"/>
          <w:color w:val="111111"/>
          <w:sz w:val="28"/>
          <w:szCs w:val="28"/>
          <w:rtl w:val="true"/>
          <w:lang w:bidi="ar-SA"/>
        </w:rPr>
        <w:t xml:space="preserve">. </w:t>
      </w:r>
      <w:bookmarkStart w:id="277" w:name="pg12294_116426"/>
    </w:p>
    <w:p>
      <w:pPr>
        <w:pStyle w:val="BookText"/>
        <w:rPr/>
      </w:pPr>
      <w:bookmarkEnd w:id="277"/>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معتب بن أبي لهب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عتيبة بن أبي لهب 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الزبير بن عبد المطلب</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7482178_417432637"/>
      <w:bookmarkStart w:id="279" w:name="_Toc95"/>
      <w:bookmarkEnd w:id="278"/>
      <w:r>
        <w:rPr>
          <w:rtl w:val="true"/>
        </w:rPr>
        <w:t>خلاصة الأمر</w:t>
      </w:r>
      <w:r>
        <w:rPr>
          <w:rtl w:val="true"/>
        </w:rPr>
        <w:t>:</w:t>
      </w:r>
      <w:bookmarkEnd w:id="279"/>
    </w:p>
    <w:p>
      <w:pPr>
        <w:pStyle w:val="BookText"/>
        <w:rPr/>
      </w:pPr>
      <w:r>
        <w:rPr>
          <w:rFonts w:ascii="Amiri" w:hAnsi="Amiri" w:eastAsia="Amiri" w:cs="Amiri"/>
          <w:color w:val="111111"/>
          <w:sz w:val="28"/>
          <w:sz w:val="28"/>
          <w:szCs w:val="28"/>
          <w:rtl w:val="true"/>
          <w:lang w:bidi="ar-SA"/>
        </w:rPr>
        <w:t xml:space="preserve">أن عدد بني عبد المطلب لم يبلغوا العشرين رجلا و لا يزيدون عنها بأي حال من الأحوال؛ فمن أين جاء الأربعون؟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يبلغوا الأربعين رجلا في مدة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نقد المتن هو قول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فأيكم يؤازرني على أمري هذا على أن يكون أخي و وصيي و خليفتي فيكم</w:t>
      </w:r>
      <w:r>
        <w:rPr>
          <w:rFonts w:eastAsia="Amiri" w:cs="Amiri" w:ascii="Amiri" w:hAnsi="Amiri"/>
          <w:color w:val="111111"/>
          <w:sz w:val="28"/>
          <w:szCs w:val="28"/>
          <w:rtl w:val="true"/>
          <w:lang w:bidi="ar-SA"/>
        </w:rPr>
        <w:t>»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الكلام غير صحيح؛ فذلك لأن مجرد الإجابة للشهادة و المؤازرة و المناصرة للدعوة و الإسلام لا توجب الخلافة و الوصاية، فالذين أجابوا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كثيرون، فقد أجاب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بيته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أبي طالب، و حمزة بن عبد المطلب، و عقيل بن أبي طالب، و نوفل بن الحارث بن عبد المطلب، و العباس بن عبد المطلب، و الفضل بن العباس، و أبو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إضافة إلى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في ذلك الوقت حين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يرو و لم يعرف دفعا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وجوده في مكة إلا ما وقع في مبيته في فراش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هجرته</w:t>
      </w:r>
      <w:r>
        <w:rPr>
          <w:rFonts w:eastAsia="Amiri" w:cs="Amiri" w:ascii="Amiri" w:hAnsi="Amiri"/>
          <w:color w:val="111111"/>
          <w:sz w:val="28"/>
          <w:szCs w:val="28"/>
          <w:rtl w:val="true"/>
          <w:lang w:bidi="ar-SA"/>
        </w:rPr>
        <w:t xml:space="preserve">. . </w:t>
      </w:r>
      <w:bookmarkStart w:id="280" w:name="pg12294_116427"/>
    </w:p>
    <w:p>
      <w:pPr>
        <w:pStyle w:val="BookText"/>
        <w:rPr/>
      </w:pPr>
      <w:bookmarkEnd w:id="280"/>
      <w:r>
        <w:rPr>
          <w:rFonts w:ascii="Amiri" w:hAnsi="Amiri" w:eastAsia="Amiri" w:cs="Amiri"/>
          <w:color w:val="111111"/>
          <w:sz w:val="28"/>
          <w:sz w:val="28"/>
          <w:szCs w:val="28"/>
          <w:rtl w:val="true"/>
          <w:lang w:bidi="ar-SA"/>
        </w:rPr>
        <w:t>و جيد أن أنقل لكم قول شيخ الإسلام ابن تيمية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 الإسلام ابن تيمية في 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قوله للجماعة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يجيبني إلى هذا الأمر و يؤازرني على القيام به يكن أخي و وصيّي و خليفتي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مفترى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نسبته إليه، فإن مجرد الإجابه إلى الشهادتين و المعاونة على ذلك لا يوجب هذا كله، فإن جميع المؤمنين أجابوا إلى هاتين الكلمتين و أعانوه على هذا الأمر و بذلوا أنفسهم و أموالهم في إقامته و طاعته و فارقوا أوطانهم و عادوا إخوانهم و صبروا على الشتات بعد الألفة و على الذل بعد العز و على الفقر بعد الغنى و على الشدة بعد الرخاء و سيرتهم معروفة مشهورة و مع هذا فلم يكن أحد منهم بذلك خليفة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شيخ الإسلام في موضع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7/307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حمزة و جعفرا و عبيدة بن الحارث أجابوا إلى ما أجابه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الشهادتين و المعاونة على هذا الأمر، فإن هؤلاء من السابقين الأولين الذين آمنوا باللّه و رسوله في أول الأمر</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انتهى كلام هذا المشكك</w:t>
      </w:r>
      <w:r>
        <w:rPr>
          <w:rFonts w:eastAsia="Amiri" w:cs="Amiri" w:ascii="Amiri" w:hAnsi="Amiri"/>
          <w:color w:val="111111"/>
          <w:sz w:val="28"/>
          <w:szCs w:val="28"/>
          <w:rtl w:val="true"/>
          <w:lang w:bidi="ar-SA"/>
        </w:rPr>
        <w:t>} .</w:t>
      </w:r>
    </w:p>
    <w:p>
      <w:pPr>
        <w:pStyle w:val="Heading5"/>
        <w:numPr>
          <w:ilvl w:val="4"/>
          <w:numId w:val="1"/>
        </w:numPr>
        <w:rPr/>
      </w:pPr>
      <w:bookmarkStart w:id="281" w:name="__RefHeading___Toc7482180_417432637"/>
      <w:bookmarkStart w:id="282" w:name="_Toc96"/>
      <w:bookmarkEnd w:id="281"/>
      <w:r>
        <w:rPr>
          <w:rtl w:val="true"/>
        </w:rPr>
        <w:t>مناقشة ما تقدم</w:t>
      </w:r>
      <w:r>
        <w:rPr>
          <w:rtl w:val="true"/>
        </w:rPr>
        <w:t>:</w:t>
      </w:r>
      <w:bookmarkEnd w:id="282"/>
    </w:p>
    <w:p>
      <w:pPr>
        <w:pStyle w:val="BookText"/>
        <w:rPr/>
      </w:pPr>
      <w:r>
        <w:rPr>
          <w:rFonts w:ascii="Amiri" w:hAnsi="Amiri" w:eastAsia="Amiri" w:cs="Amiri"/>
          <w:color w:val="111111"/>
          <w:sz w:val="28"/>
          <w:sz w:val="28"/>
          <w:szCs w:val="28"/>
          <w:rtl w:val="true"/>
          <w:lang w:bidi="ar-SA"/>
        </w:rPr>
        <w:t>إن التشكيكات التي أوردها هذا البعض حول حديث الإنذار، ليست جديدة علينا، فقد طرحها قبله ابن تيمية، و من هم في 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في هذا الكتاب بعض ما يفيد في دفع هذه المغالطات، و نعود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ما ذكره لا يصح، و ذلك لما يلي</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شكك هذا المعترض في أن يكون تعداد رجال بني عبد المطلب يبلغ الأربعين رجلا آنئذ، و ذكر أن أبناء عبد المطلب كانوا أحد عشر </w:t>
      </w:r>
    </w:p>
    <w:p>
      <w:pPr>
        <w:pStyle w:val="BookText"/>
        <w:rPr/>
      </w:pP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يعدّ قثم في جملتهم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زعم أن المقصود بالمقوم عبد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المقصود بحجل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المقصود بالغيداق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لا نريد أن نناقشه في زعمه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الحارث عم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في حياة عبد المطلب نفسه، حين أراد عبد المطلب نحر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عمر ابنه ربيعة حين مات أبوه الحارث سنتين كما في أنساب الأشراف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الزبير بن عبد المطلب مات قبل النبوة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 ضرار بن عبد المطلب مات حدثا قبل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لنا كلام حول ضرار هذا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المقوم قد مات قبل الإسلام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الكعبة الذي مات صغيرا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قثم مات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بما في ذخائر العقبى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التبيين في أنساب القرشيين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المنمق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لم يدرك الإسلام من أولاد عبد المطلب إلا أربعة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العباس، و أبو طالب، و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اثنان و كفر اثنان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نحسب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لأبي طالب في جملة الكافرين لهو من الأمور الظاهرة الزيف، التي تحتاج إلى بيان، و لكننا نذكر القارئ بما يلي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أشار إليه من وجود اختلافات في أن يكون عبد الكعبة لقبا للمقوم أو أنه اسم رجل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الخلاف في أن يكون حجل هو الغيداق، أو رجل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الحال بالنسبة لنوفل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يجعلنا لا نثق فيما ينقله هؤلاء المؤرخون من تحديدات لتاريخ موت و ولادة، و عدد أولاد، أو أحفاد هذا و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يراد الإستناد إلى سكوت الراوي عن ذكر هذه الخصوصية أو تلك، فإن الأمر يصير أعقد و أشكل، لأن عدم ذكر المؤرخ أولادا لبعض الناس، لا يدل على عدم وجود الأولاد له فعلا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هذا المشكك من أن للزبير بن عبد المطلب ابنا عاصر الحادثة غير دقيق، لأن له أبناء آخرين أيضا، كان عليه أن يذكرهم، و هم بالإضافة إلى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قرة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لم يذكر أن للمقوم أولادا،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أن لحمزة ولدا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كناه به أخوه أبو طالب في شعره، حيث قال مخاطبا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فصبرا أبا يعلى على دين أحمدو كن مظهرا للدين وفقت ناصرا</w:t>
      </w:r>
    </w:p>
    <w:p>
      <w:pPr>
        <w:pStyle w:val="BookText"/>
        <w:rPr/>
      </w:pPr>
      <w:r>
        <w:rPr>
          <w:rFonts w:ascii="Amiri" w:hAnsi="Amiri" w:eastAsia="Amiri" w:cs="Amiri"/>
          <w:color w:val="111111"/>
          <w:sz w:val="28"/>
          <w:sz w:val="28"/>
          <w:szCs w:val="28"/>
          <w:rtl w:val="true"/>
          <w:lang w:bidi="ar-SA"/>
        </w:rPr>
        <w:t>بالإضافة إلى ابنه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الإستدلال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الأنصارية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زوجة حمزة، على أن حمزة قد تزوجها بعد الهجرة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يفيد شيئا، فإن هذا الاصطلاح إنما جرى على ألسنة المؤلفين، الذين يريدون تحديد المرادات و المسميات في تعابيرهم، و لو بالاستعانة بالمصطلحات التي نشأت بعد الإسلام، أو بالمصطلحات التي قرروها هم، للتعبير عن مراداتهم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هذا المشكك 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نوفل بن الحارث بن عبد المطلب،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نوفل بن الحارث بن عبد المطلب، الذي استعمله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أعمال مكة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نوفل بن الحارث بن عبد المطلب</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 بن أبي سفيان بن الحارث بن عبد المطلب، الذي أسلم مع أبيه، و شهد حنينا، و أدرك زمن معاوية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بأبي الهياج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سفيان بن الحارث بن عبد المطلب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أمية بن الحارث بن عبد المطلب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ربيعة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و الفضل بن العباس سألا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يزوجهما،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بتزويجهما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ربيعة بن الحارث بن عبد المطلب، مات بالصفراء، فدفنه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كفنه في قميصه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أشخاصا كثيرين، من أحفاد عبد المطلب أو من أبنائهم لم يسجل التاريخ إلا أسماءهم، أو سكت حتى عن ذكر الأسماء، فلا يمكن الجزم بنفي وجودهم، و لا بمقدار عمر من ذكر منهم، و لكن المحاسبات التاريخية لا تمنع من كونهم في زمن الحادثة كانوا في سن البلوغ أيضا، و إن لم يكن إثبات ذلك بالاعتماد على الدليل و الحجة، فمثلا، قد ذكر ابن حزم أسماء سبعة من أولاد ربيعة بن الحارث، لا نعرف عن أكثرهم شيئا، و 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أمثال هؤلاء كثيرون، و الذين لم ترد أسماؤهم في كتب الأنساب و التراجم أكثر، و ما أكثر الناس الذين عاشوا و ماتوا في الجزيرة العربية، و لم يرد لهم ذكر في كتاب، و لا في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هذا المستشكل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ضرارا لم يكن موجودا حين إنذار العشيرة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أنه هو نفسه قد ذكر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ضرارا قد مات أيام أوحي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جزم هذا المستشكل بأنه قد مات قبل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مات أيام أوحي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تارة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مات حدثا قبل الإسلام</w:t>
      </w:r>
      <w:r>
        <w:rPr>
          <w:rFonts w:eastAsia="Amiri" w:cs="Amiri" w:ascii="Amiri" w:hAnsi="Amiri"/>
          <w:color w:val="111111"/>
          <w:sz w:val="28"/>
          <w:szCs w:val="28"/>
          <w:rtl w:val="true"/>
          <w:lang w:bidi="ar-SA"/>
        </w:rPr>
        <w:t>.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بعث بعد موت عبد </w:t>
      </w:r>
    </w:p>
    <w:p>
      <w:pPr>
        <w:pStyle w:val="BookText"/>
        <w:rPr/>
      </w:pPr>
      <w:r>
        <w:rPr>
          <w:rFonts w:ascii="Amiri" w:hAnsi="Amiri" w:eastAsia="Amiri" w:cs="Amiri"/>
          <w:color w:val="111111"/>
          <w:sz w:val="28"/>
          <w:sz w:val="28"/>
          <w:szCs w:val="28"/>
          <w:rtl w:val="true"/>
          <w:lang w:bidi="ar-SA"/>
        </w:rPr>
        <w:t xml:space="preserve">المطلب بحوالي اثنين و ثلاثين سنة، و كان موت ضرار أيام أوحي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 لو كان قد ولد سنة وفاة أبيه هو حوالي اثنين و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يكون حين موته غلاما حدثا؟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حين موته غلاما حدثا؛ فما معنى قول ابن سعد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فتيان قريش جمالا و سخاء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أبناء عبد المطلب كلهم قد ولدوا و أصبحوا رجالا قبل موت أبيهم،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ولد له عشرة نفر، ثم بلغوا معه حتى يمنعوه، ليذبحن أحدهم للّه عند الكعبة، فلما تكامل بنوه عشرة، و عرف أنهم سيمنعونه،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و الخ</w:t>
      </w:r>
      <w:r>
        <w:rPr>
          <w:rFonts w:eastAsia="Amiri" w:cs="Amiri" w:ascii="Amiri" w:hAnsi="Amiri"/>
          <w:color w:val="111111"/>
          <w:sz w:val="28"/>
          <w:szCs w:val="28"/>
          <w:rtl w:val="true"/>
          <w:lang w:bidi="ar-SA"/>
        </w:rPr>
        <w:t xml:space="preserve">. .» </w:t>
      </w:r>
      <w:r>
        <w:rPr>
          <w:rStyle w:val="FootnoteAnchor"/>
          <w:rtl w:val="true"/>
        </w:rPr>
        <w:footnoteReference w:id="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يفي بنذره بذبح عبد اللّه</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أولاد عبد المطلب إلى حين بعثة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بلغوا في أعمارهم إلى ما بين الستين و السبعين سنة، فلا بد أن يكونوا قد تزوجوا و ولد لهم أولاد، و مات عدد منهم، و بقي أولادهم هؤلاء، ليحضروا مناسبة إنذار العشيرة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التلمساني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المقوم لا عقب له، لا يراد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يعقب أصلا، بل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عقبه قد انقرض و انقطع، و قد قال ابن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المقوم بن عبد المطلب بكرا، و عبد اللّه، فولد بكر بن المقوم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للمقوم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يقصد أنه لا عقب للمقوم باقيا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يشهد لذلك قول ابن حزم أيضا عن أولاد عبد المطلب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يعقب أحد منهم عقبا باقيا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العباس، و أبو طالب، و الحارث، و أبو لهب</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هذا المستشكل عن المقوم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عنده عبد الكعبة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هلك صغيرا، و كذلك قوله عن قثم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صغيرا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يمكن قبوله حسبما قدمناه حول نذر عبد المطلب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فإذا ثبت أنهم كانوا كبارا، فإن موتهم، و كذلك موت إخوتهم في الجاهلية لا يعني أنهم لم يتزوجوا، و لم يولد لهم أولاد، يحضرون مناسبة إنذار العشيرة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فعدم حضور الغيداق و الحارث، و غيرهما من أبناء عبد المطلب للمناسبة لا يضر، و لا يثبت أن الحاضرين كانوا أقل من أربعين رجلا، لجواز أن يكون أبناؤهم و أحفادهم قد حضروها</w:t>
      </w:r>
      <w:r>
        <w:rPr>
          <w:rFonts w:eastAsia="Amiri" w:cs="Amiri" w:ascii="Amiri" w:hAnsi="Amiri"/>
          <w:color w:val="111111"/>
          <w:sz w:val="28"/>
          <w:szCs w:val="28"/>
          <w:rtl w:val="true"/>
          <w:lang w:bidi="ar-SA"/>
        </w:rPr>
        <w:t>.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قد صرحت بحضور آخرين من بني هاشم في تلك المناسبة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مانع من أن يتصرف الرواة ببعض الكلمات سهوا، أو </w:t>
      </w:r>
    </w:p>
    <w:p>
      <w:pPr>
        <w:pStyle w:val="BookText"/>
        <w:rPr/>
      </w:pPr>
      <w:r>
        <w:rPr>
          <w:rFonts w:ascii="Amiri" w:hAnsi="Amiri" w:eastAsia="Amiri" w:cs="Amiri"/>
          <w:color w:val="111111"/>
          <w:sz w:val="28"/>
          <w:sz w:val="28"/>
          <w:szCs w:val="28"/>
          <w:rtl w:val="true"/>
          <w:lang w:bidi="ar-SA"/>
        </w:rPr>
        <w:t>لأجل عدم تعلق أغراضهم بالتدقيق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لغير ذلك من أسباب، و لا يضر ذلك في الرواية، و لا يسقطها عن الإعتبار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لعل بعض الرواة قد أجرى الكلام على سبيل التغليب، حين رأى أن بني عبد المطلب كانوا هم الأكثر عددا، في تلك المناسبة، و أن غيرهم لا يكاد يلتفت إليهم بسبب قلة عددهم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صرحت به الروايات الأخرى من التعميم لبني عبد المطلب تارة و لبني هاشم أخرى، يصلح قرينة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مقحمة في الكلام سهوا، و أن المقصود هو بنو المطلب، فيشمل الأمر عبيدة بن الحارث بن المطلب الشهيد في حرب بدر، و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لا أقل من كون ذلك قرينة على إرادة التغليب، إن 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مذكورة في الكلام عمدا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هناك روايات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 هاشم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بني عبد المطلب و نفرا من بني المطلب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بالنسبة لما أورده المستشكل حول عدد الحاضرين في تلك </w:t>
      </w:r>
    </w:p>
    <w:p>
      <w:pPr>
        <w:pStyle w:val="BookText"/>
        <w:rPr/>
      </w:pPr>
      <w:r>
        <w:rPr>
          <w:rFonts w:ascii="Amiri" w:hAnsi="Amiri" w:eastAsia="Amiri" w:cs="Amiri"/>
          <w:color w:val="111111"/>
          <w:sz w:val="28"/>
          <w:sz w:val="28"/>
          <w:szCs w:val="28"/>
          <w:rtl w:val="true"/>
          <w:lang w:bidi="ar-SA"/>
        </w:rPr>
        <w:t>المناسبة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بالنسبة لما أورده حول دلالة هذا الحديث، فهو أيضا غير صحيح، إذ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يعلق أمر الخلافة بعده على مجرد النطق بالشهادة و المؤازرة و المناصرة في الجملة، بل علقها على المؤازرة التامة في الدين، في جميع الموارد و الأحوال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يحتاج إلى أعلى مراتب الكمال، و التضحية و الجهاد، و العلم و الوعي، و السمو الروحي، و قد أظهرت الوقائع أن الذي ينصر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خصوص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إجابة غير علي من المؤمنين لم تكن تامة و شاملة، حتى لقد فروا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الوقائع و الأحداث، خصوصا في أحد، و حنين، و خيبر،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ذكره ابن تيمية عن نصرة المؤمنين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يفيد أنهم قد بلغوا في نصرته ما يستحقون به ذلك المقام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مؤازرة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كانت حاصلة، من حيث أن حديث الإنذار نفسه يفيد أن هذه النصرة قد حصلت، و ذلك حين وافق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اتخاذه وزيرا، و أخا، و وصيا في ذلك اليوم، و لم يزل يؤكد على ذلك في المناسبات المختلفة، خصوصا تأكيداته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في تبوك، حين 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منه بمنزلة هارون من موسى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حسم الأمر في غدير خم في حجة الوداع و في غير ذلك من مناسبات</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عدم بلوغ كيفيات و مفردات هذه النصرة لنا لا يدل على عدم حصولها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هذا الموقف في حديث الإنذار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بأمس الحاجة إلى النصرة فيه، فإذا أحجموا عن بذلها له في هذا الموقف، فإنهم استحقوا الحرمان من مقام الأخوة و الإمامة و الوصاية، حتى لو بذلوا ما بذلوا بعد ذلك، مما شاركهم فيه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زاد عليهم فيه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 أن حمزة و جعفرا، و عبيدة بن الحارث، لم يجيبوا إلى ما أجاب إليه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و سكتوا، و لم ينصروا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الإنذار أمام عشيرته الأقربين، رغم أنه كان بأمس الحاجة إلى ذلك</w:t>
      </w:r>
      <w:r>
        <w:rPr>
          <w:rFonts w:eastAsia="Amiri" w:cs="Amiri" w:ascii="Amiri" w:hAnsi="Amiri"/>
          <w:color w:val="111111"/>
          <w:sz w:val="28"/>
          <w:szCs w:val="28"/>
          <w:rtl w:val="true"/>
          <w:lang w:bidi="ar-SA"/>
        </w:rPr>
        <w:t>.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و حمزة، و عبيدة بن الحارث، و أبا طالب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فرض أنهم كانوا جميعا قد أسلموا آنئذ، فإنهم قد لا يرون أنهم أهل لمقام خلافة النبوة لأسباب يعرفونها في أنفسهم و حالاتهم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بعضهم كأبي طالب، أو كلهم، لم يكن يأمل بالبقاء على قيد الحياة إلى ما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لغير ذلك من أسباب، جعلتهم 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بالخطاب سواهم</w:t>
      </w:r>
      <w:r>
        <w:rPr>
          <w:rFonts w:eastAsia="Amiri" w:cs="Amiri" w:ascii="Amiri" w:hAnsi="Amiri"/>
          <w:color w:val="111111"/>
          <w:sz w:val="28"/>
          <w:szCs w:val="28"/>
          <w:rtl w:val="true"/>
          <w:lang w:bidi="ar-SA"/>
        </w:rPr>
        <w:t xml:space="preserve">. .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12294_116439"/>
      <w:bookmarkStart w:id="284" w:name="pg12294_116439"/>
      <w:bookmarkEnd w:id="284"/>
    </w:p>
    <w:p>
      <w:pPr>
        <w:pStyle w:val="Heading4"/>
        <w:numPr>
          <w:ilvl w:val="3"/>
          <w:numId w:val="1"/>
        </w:numPr>
        <w:rPr/>
      </w:pPr>
      <w:bookmarkStart w:id="285" w:name="pg12294_116439"/>
      <w:bookmarkStart w:id="286" w:name="__RefHeading___Toc7482182_417432637"/>
      <w:bookmarkStart w:id="287" w:name="_Toc97"/>
      <w:bookmarkEnd w:id="285"/>
      <w:bookmarkEnd w:id="286"/>
      <w:r>
        <w:rPr>
          <w:rtl w:val="true"/>
        </w:rPr>
        <w:t>الفصل الثالث</w:t>
      </w:r>
      <w:r>
        <w:rPr>
          <w:rtl w:val="true"/>
        </w:rPr>
        <w:t xml:space="preserve">: </w:t>
      </w:r>
      <w:r>
        <w:rPr>
          <w:rtl w:val="true"/>
        </w:rPr>
        <w:t>حتى الهجرة إلى الحبشة</w:t>
      </w:r>
      <w:bookmarkEnd w:id="28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88" w:name="__RefHeading___Toc7482184_417432637"/>
      <w:bookmarkStart w:id="289" w:name="_Toc98"/>
      <w:bookmarkEnd w:id="288"/>
      <w:r>
        <w:rPr>
          <w:rtl w:val="true"/>
        </w:rPr>
        <w:t>اشارة</w:t>
      </w:r>
      <w:bookmarkEnd w:id="2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2294_116441"/>
      <w:bookmarkStart w:id="291" w:name="pg12294_116441"/>
      <w:bookmarkEnd w:id="291"/>
    </w:p>
    <w:p>
      <w:pPr>
        <w:pStyle w:val="Heading5"/>
        <w:numPr>
          <w:ilvl w:val="4"/>
          <w:numId w:val="1"/>
        </w:numPr>
        <w:rPr/>
      </w:pPr>
      <w:bookmarkStart w:id="292" w:name="pg12294_116441"/>
      <w:bookmarkStart w:id="293" w:name="__RefHeading___Toc7482186_417432637"/>
      <w:bookmarkStart w:id="294" w:name="_Toc99"/>
      <w:bookmarkEnd w:id="292"/>
      <w:bookmarkEnd w:id="293"/>
      <w:r>
        <w:rPr>
          <w:rtl w:val="true"/>
        </w:rPr>
        <w:t>فاصدع بما تؤمر</w:t>
      </w:r>
      <w:r>
        <w:rPr>
          <w:rtl w:val="true"/>
        </w:rPr>
        <w:t>:</w:t>
      </w:r>
      <w:bookmarkEnd w:id="294"/>
    </w:p>
    <w:p>
      <w:pPr>
        <w:pStyle w:val="BookText"/>
        <w:rPr/>
      </w:pPr>
      <w:r>
        <w:rPr>
          <w:rFonts w:ascii="Amiri" w:hAnsi="Amiri" w:eastAsia="Amiri" w:cs="Amiri"/>
          <w:color w:val="111111"/>
          <w:sz w:val="28"/>
          <w:sz w:val="28"/>
          <w:szCs w:val="28"/>
          <w:rtl w:val="true"/>
          <w:lang w:bidi="ar-SA"/>
        </w:rPr>
        <w:t xml:space="preserve">و بعد أن أنذر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عشيرته الأقربين، و بعد أن انتشر أمر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بدأت قريش تتعرض لشخص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بالاستهزاء و السخرية، و أنواع التهم، كما يظهر؛ إذ أنهم قد عرفوا جدية القضية، و أدركوا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فبادروا إلى تلك الأساليب بهدف الحط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الرأي العام، و ابتذال شخصيته، على الرغم 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يتبع سبيل الحكمة و الهدوء، حين يطلع بعض الناس على دعوته و ما جاء به، كل ذلك حسدا و بغيا منهم، و تخوفا من المستقبل،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لذلك الاستهزاء تأثير على إقبال الناس على الدخول في الإسلام؛ فاغتم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جدا، و اعتبر ذلك عائقا في سبيل انتشار دعوته، و أداء مهمته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عليه قرآنا، يأمره بإظهار الدعوة، و الطلب من كل أحد، حتى من جبابرة قريش، و من جميع القبائل و الفئات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تسلم لربها، مشفوعا ذلك بوعد أكيد، بأن اللّه سوف يكفيه المستهزئين؛ فيجب أن لا يهتم لهم، و أن يتجاهلهم، و ذلك حين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فَاصْدَعْ بِمٰا تُؤْمَرُ </w:t>
      </w:r>
    </w:p>
    <w:p>
      <w:pPr>
        <w:pStyle w:val="BookText"/>
        <w:rPr/>
      </w:pPr>
      <w:r>
        <w:rPr>
          <w:rFonts w:ascii="Amiri" w:hAnsi="Amiri" w:eastAsia="Amiri" w:cs="Amiri"/>
          <w:color w:val="111111"/>
          <w:sz w:val="28"/>
          <w:sz w:val="28"/>
          <w:szCs w:val="28"/>
          <w:rtl w:val="true"/>
          <w:lang w:bidi="ar-SA"/>
        </w:rPr>
        <w:t xml:space="preserve">وَ أَعْرِضْ عَنِ اَلْمُشْرِكِينَ، إِنّٰا كَفَيْنٰاكَ اَلْمُسْتَهْزِئِينَ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كان المقصود أنه سوف يكفيه أولئك الذين صدر منهم فعل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يصدر منهم هذا الأمر، فإن الآية لا تكون ناظرة إلى ما سبق كما هو ظاهر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بين اللّه تعالى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خطة العمل المستقبلية، فأمره أن يأخذ بالصفح الجميل، و بالإعراض عن المشركين، و أن لا يحزن عليهم، و لا يضيق صدره بما يقولون؛ فإن جزاءهم على اللّه المطلع على كل صغيرة و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فامتثل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و أظهر دعوته، و طلب من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يسلموا لربهم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قام على الحجر،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يا معشر العرب أدعوكم إلى شهادة أن لا إله إلا اللّه، و أني رسول اللّه، و آمركم بخلع الأنداد و الأصنام؛ فأجيبوني تملكون بها العرب، و تدين لكم العجم، و تكونون ملوكا في الجنة، فاستهزؤوا 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 محمد بن عبد اللّه، و لم يجسروا عليه لموضع أبي طالب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على الصفا، و نادى قريشا؛ فاجتمعوا له،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أخبرتكم أن خيلا في سفح هذا الجبل قد طلعت عليكم، أكنتم مصدقيّ؛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عندنا غير متهم، و ما </w:t>
      </w:r>
      <w:bookmarkStart w:id="295" w:name="pg12294_116443"/>
    </w:p>
    <w:p>
      <w:pPr>
        <w:pStyle w:val="BookText"/>
        <w:rPr/>
      </w:pPr>
      <w:bookmarkEnd w:id="295"/>
      <w:r>
        <w:rPr>
          <w:rFonts w:ascii="Amiri" w:hAnsi="Amiri" w:eastAsia="Amiri" w:cs="Amiri"/>
          <w:color w:val="111111"/>
          <w:sz w:val="28"/>
          <w:sz w:val="28"/>
          <w:szCs w:val="28"/>
          <w:rtl w:val="true"/>
          <w:lang w:bidi="ar-SA"/>
        </w:rPr>
        <w:t>جربنا عليك كذبا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نَذِيرٌ لَكُمْ بَيْنَ يَدَيْ عَذٰابٍ شَدِيدٍ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فنهض أبو لهب، و 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سائر اليوم، ألهذا جمعت الناس؟ و تفرقوا عنه،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يَدٰا أَبِي لَهَبٍ وَ تَبَّ </w:t>
      </w:r>
      <w:r>
        <w:rPr>
          <w:rStyle w:val="FootnoteAnchor"/>
          <w:rtl w:val="true"/>
        </w:rPr>
        <w:footnoteReference w:id="337"/>
      </w:r>
      <w:r>
        <w:rPr>
          <w:rFonts w:ascii="Amiri" w:hAnsi="Amiri" w:eastAsia="Amiri" w:cs="Amiri"/>
          <w:color w:val="111111"/>
          <w:sz w:val="28"/>
          <w:sz w:val="28"/>
          <w:szCs w:val="28"/>
          <w:rtl w:val="true"/>
          <w:lang w:bidi="ar-SA"/>
        </w:rPr>
        <w:t>إلى آخر السورة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7482188_417432637"/>
      <w:bookmarkStart w:id="297" w:name="_Toc100"/>
      <w:bookmarkEnd w:id="296"/>
      <w:r>
        <w:rPr>
          <w:rtl w:val="true"/>
        </w:rPr>
        <w:t>المفاوضات الفاشلة</w:t>
      </w:r>
      <w:r>
        <w:rPr>
          <w:rtl w:val="true"/>
        </w:rPr>
        <w:t>:</w:t>
      </w:r>
      <w:bookmarkEnd w:id="297"/>
    </w:p>
    <w:p>
      <w:pPr>
        <w:pStyle w:val="Heading6"/>
        <w:numPr>
          <w:ilvl w:val="5"/>
          <w:numId w:val="1"/>
        </w:numPr>
        <w:rPr/>
      </w:pPr>
      <w:bookmarkStart w:id="298" w:name="__RefHeading___Toc7482190_417432637"/>
      <w:bookmarkStart w:id="299" w:name="_Toc101"/>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قال ابن إسحاق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بادى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قومه بالإسلام، و صدع به، كما أمره اللّه، لم يبعد منه قومه، و لم يردوا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ذكر آلهتهم و عابها، فلما فعل ذلك أعظموه و ناكروه، و أجمعوا على خلافه و عداوته، إلا من عصم اللّه تعالى منهم بالإسلام، و هم قليل مستخفون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عمه أبو طالب، و منعه، و قام دونه، و 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أمر اللّه مظهرا لا يرده شيء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يعتبهم من </w:t>
      </w:r>
    </w:p>
    <w:p>
      <w:pPr>
        <w:pStyle w:val="BookText"/>
        <w:rPr/>
      </w:pPr>
      <w:r>
        <w:rPr>
          <w:rFonts w:ascii="Amiri" w:hAnsi="Amiri" w:eastAsia="Amiri" w:cs="Amiri"/>
          <w:color w:val="111111"/>
          <w:sz w:val="28"/>
          <w:sz w:val="28"/>
          <w:szCs w:val="28"/>
          <w:rtl w:val="true"/>
          <w:lang w:bidi="ar-SA"/>
        </w:rPr>
        <w:t>شيء أنكروه عليه، من فراقهم، و عيب آلهتهم، و رأوا أن عمه أبا طالب قد حدب عليه، و قام دونه، فلم يسلمه لهم، حاولوا مفاوضة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المفاوضات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يرى ابن إسحاق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مرت بثلاث مراحل، انتهت كلها بالفشل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مشى رجال من أشراف قريش إلى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إن ابن أخيك قد سب آلهتنا، و عاب ديننا، و سفه أحلامنا، و ضلل آباءنا، فإما أن تكفه عنا، و إما أن تخلي بيننا و بينه، فإنك على مثل ما نحن عليه من خلافه، فنكفيكه، فقال لهم أبو طالب قولا رفيقا، و ردهم ردا جميلا، فانصرفوا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حين رأوا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استمر على ما هو عليه، يظهر دينه، و يدعو إليه، حتى شرى الأمر بينه و بينهم، و حتى تباعد الرجال، و تضاغنوا، و أكثرت قريش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ذهبوا إلى أبي طالب، فتهددوه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يكف ابن أخيه عن شتم آبائهم، و تسفيه أحلامهم، و شتم آلهتهم، فلسوف ينازلونه و إياه حتى يهلك أحد الفريقين،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أبو طالب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و طلب إليه أن يبقي على نفسه و عليه، و لا يحمله ما لا يطيق، فظن أنه قد بدا لعمه فيه بداء، و أنه قد ضعف عن نصرته و القيام دونه،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عم، و اللّه، لو وضعوا الشمس في يميني، و القمر في شمالي على أن أترك هذا الأمر حتى يظهره اللّه، أو أهلك فيه، ما تركته، فوعده أبو طالب النصر</w:t>
      </w:r>
      <w:r>
        <w:rPr>
          <w:rFonts w:eastAsia="Amiri" w:cs="Amiri" w:ascii="Amiri" w:hAnsi="Amiri"/>
          <w:color w:val="111111"/>
          <w:sz w:val="28"/>
          <w:szCs w:val="28"/>
          <w:rtl w:val="true"/>
          <w:lang w:bidi="ar-SA"/>
        </w:rPr>
        <w:t xml:space="preserve">. </w:t>
      </w:r>
      <w:bookmarkStart w:id="300" w:name="pg12294_116445"/>
    </w:p>
    <w:p>
      <w:pPr>
        <w:pStyle w:val="BookText"/>
        <w:rPr/>
      </w:pPr>
      <w:bookmarkEnd w:id="30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عرضوا على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يتخذ عمارة بن الوليد ولدا له، و يسلمهم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الذي فارق دين أبي طالب و دين آبائه، و فرق جماعتهم و سفه أحلامهم ليقتلوه، فإنما هو رجل برجل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لبئس ما تسومونني أتعطونني ابنكم أغذوه لكم، و أعطيكم ابني تقتلونه، هذا و اللّه ما لا يكون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المطعم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أبا طالب، لقد أنصفك قومك و جهدوا على التخلص مما تكرهه؛ فما أراك تريد أن تقبل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أنصفوني، و لكنك قد أجمعت على خذلاني، و مظاهرة القوم علي؛ فاصنع ما بدا 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فحقب الأمر، و حميت الحرب، و تنابذ القوم، و بادى بعضهم بعضا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تكون هذه المراحل متداخلة، أو مترتبة، فإن ما ذكرناه لا يعدو عن أن يكون فهما منا للسير الطبيعي للأحداث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أكثر و لا 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قبل المضي في الحديث؛ نسجل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7482192_417432637"/>
      <w:bookmarkStart w:id="302" w:name="_Toc102"/>
      <w:bookmarkEnd w:id="301"/>
      <w:r>
        <w:rPr>
          <w:rtl w:val="true"/>
        </w:rPr>
        <w:t>أ</w:t>
      </w:r>
      <w:r>
        <w:rPr>
          <w:rtl w:val="true"/>
        </w:rPr>
        <w:t>-</w:t>
      </w:r>
      <w:r>
        <w:rPr>
          <w:rtl w:val="true"/>
        </w:rPr>
        <w:t>قريش لم تصل إلى نتيجة</w:t>
      </w:r>
      <w:r>
        <w:rPr>
          <w:rtl w:val="true"/>
        </w:rPr>
        <w:t>:</w:t>
      </w:r>
      <w:bookmarkEnd w:id="30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مشركي مكة ما كانوا يرغبون بادئ ذي بدء في توريط أنفسهم في مواجهة أبي طالب و الهاشميين؛ فحاولوا أن يحملوا أبا طالب نفسه على حسم الموقف، و القضاء على ما يعتبرونه مادة متاعبهم، و مصدر </w:t>
      </w:r>
      <w:bookmarkStart w:id="303" w:name="pg12294_116446"/>
    </w:p>
    <w:p>
      <w:pPr>
        <w:pStyle w:val="BookText"/>
        <w:rPr/>
      </w:pPr>
      <w:bookmarkEnd w:id="303"/>
      <w:r>
        <w:rPr>
          <w:rFonts w:ascii="Amiri" w:hAnsi="Amiri" w:eastAsia="Amiri" w:cs="Amiri"/>
          <w:color w:val="111111"/>
          <w:sz w:val="28"/>
          <w:sz w:val="28"/>
          <w:szCs w:val="28"/>
          <w:rtl w:val="true"/>
          <w:lang w:bidi="ar-SA"/>
        </w:rPr>
        <w:t>مخاوفهم، و حاولوا أن يثيروا هذا الرجل، و يشحنوه نفسيا ضد ابن أخيه، على اعتبار أن ابن أخيه قد جاء بما يضر بمصالح و يجرح كرامة و عاطفة عمه نفسه، فضلا عن غيره، و لذا، فإن من الطبيعي أن يبادر أبو طالب نفسه لوضع حد لتصرفات ابن أخيه، و يكفيهم مؤونة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لكنهم حينما وجدوا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لم يستجب لأي من أباطيلهم، و لم يحرك ساكنا في سبيل وضع حد لمصدر الخطر عليهم و على مصالحهم، لجأوا إلى التهديد و الوعيد، ثم إلى أسلوب المكر و الخداع كما في قضية عرض عمارة على أبي طالب ليتخذه ولدا، و يسلمهم محمدا ليقتلوه، الأمر الذي كشف عن حقيقة ما يكنونه في صدورهم، و تشتمل عليه نفوسهم و اتضح لأبي طالب و لغيره أن هدفهم ليس إلا القضاء على الدين الحق، و إطفاء نور اللّه، الأمر الذي زاد في تصلب أبي طالب في الدفاع عن الحق و الدين، و عن نبي الإسلام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Heading6"/>
        <w:numPr>
          <w:ilvl w:val="5"/>
          <w:numId w:val="1"/>
        </w:numPr>
        <w:rPr/>
      </w:pPr>
      <w:bookmarkStart w:id="304" w:name="__RefHeading___Toc7482194_417432637"/>
      <w:bookmarkStart w:id="305" w:name="_Toc103"/>
      <w:bookmarkEnd w:id="304"/>
      <w:r>
        <w:rPr>
          <w:rtl w:val="true"/>
        </w:rPr>
        <w:t>ب</w:t>
      </w:r>
      <w:r>
        <w:rPr>
          <w:rtl w:val="true"/>
        </w:rPr>
        <w:t xml:space="preserve">: </w:t>
      </w:r>
      <w:r>
        <w:rPr>
          <w:rtl w:val="true"/>
        </w:rPr>
        <w:t>سر استكبار قريش</w:t>
      </w:r>
      <w:r>
        <w:rPr>
          <w:rtl w:val="true"/>
        </w:rPr>
        <w:t>:</w:t>
      </w:r>
      <w:bookmarkEnd w:id="305"/>
    </w:p>
    <w:p>
      <w:pPr>
        <w:pStyle w:val="BookText"/>
        <w:rPr/>
      </w:pPr>
      <w:r>
        <w:rPr>
          <w:rFonts w:ascii="Amiri" w:hAnsi="Amiri" w:eastAsia="Amiri" w:cs="Amiri"/>
          <w:color w:val="111111"/>
          <w:sz w:val="28"/>
          <w:sz w:val="28"/>
          <w:szCs w:val="28"/>
          <w:rtl w:val="true"/>
          <w:lang w:bidi="ar-SA"/>
        </w:rPr>
        <w:t>و لعل سر استكبار مشركي مكة، و محاولاتهم إطفاء نور اللّه تعالى يرجع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كانوا يستغلون أولئك الفقراء، و العبيد، و الضعفاء في مكة و غيرها في مصالحهم؛ فجاء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بث في هؤلاء الفقراء روحا جديدة، و بدأ يؤكد لهم مفهوم كرامة الإنسان، و حريته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يناصرهم، و يعيش قضيتهم و آلامهم، و يفتح أعينهم على واقعهم، و يبث فيه تعاليم الإسلام، و في مقدمتها وجوب تحررهم من سيطرة و غطرسة أولئك الطغاة المتجبرين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أدرك أولئك المتجبرون، مما عرفوه من طبيعة الدعوة و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سوف لن يتمكنوا في ظلها من الاحتفاظ بتلك الامتيازات الظالمة، التي جعلوها لأنفسهم؛ و التي كان يرفضها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يؤكد على أن الناس كلهم سواسية أمام عدالة السماء، و في ميزان الحكم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سوف لن يتمكنوا أيضا في ظل هذا الدين الجديد، الذي جاء ليتمم مكارم الأخلاق؛ من الاستمرار في ممارساتهم اللاأخلاقية، و اللاإنسانية أيضا، و التي كانوا يحرصون عليها كل الحرص، أكثر من حرصهم على آلهتهم التي كانوا يدعون إنهم يحافظون عليها، مع أننا رأينا بعض العرب يأكل إلهه الذي صنعه من الحيس حين جاع</w:t>
      </w:r>
      <w:r>
        <w:rPr>
          <w:rFonts w:eastAsia="Amiri" w:cs="Amiri" w:ascii="Amiri" w:hAnsi="Amiri"/>
          <w:color w:val="111111"/>
          <w:sz w:val="28"/>
          <w:szCs w:val="28"/>
          <w:rtl w:val="true"/>
          <w:lang w:bidi="ar-SA"/>
        </w:rPr>
        <w:t xml:space="preserve">! !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أشارت إليه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إِنْ نَتَّبِعِ اَلْهُدىٰ مَعَكَ نُتَخَطَّفْ مِنْ أَرْضِنٰا </w:t>
      </w:r>
      <w:r>
        <w:rPr>
          <w:rStyle w:val="FootnoteAnchor"/>
          <w:rtl w:val="true"/>
        </w:rPr>
        <w:footnoteReference w:id="340"/>
      </w:r>
      <w:r>
        <w:rPr>
          <w:rFonts w:ascii="Amiri" w:hAnsi="Amiri" w:eastAsia="Amiri" w:cs="Amiri"/>
          <w:color w:val="111111"/>
          <w:sz w:val="28"/>
          <w:sz w:val="28"/>
          <w:szCs w:val="28"/>
          <w:rtl w:val="true"/>
          <w:lang w:bidi="ar-SA"/>
        </w:rPr>
        <w:t>أي إنهم اعتذروا عن عدم إيمانهم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 إن آمنوا فإن العرب المشركين سوف لا يرضون بإيمانهم، و رفض أوثانهم، فرد عليهم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نُمَكِّنْ لَهُمْ حَرَماً آمِناً يُجْبىٰ إِلَيْهِ ثَمَرٰاتُ كُلِّ شَيْءٍ رِزْقاً مِنْ لَدُنّٰا </w:t>
      </w:r>
      <w:r>
        <w:rPr>
          <w:rStyle w:val="FootnoteAnchor"/>
          <w:rtl w:val="true"/>
        </w:rPr>
        <w:footnoteReference w:id="341"/>
      </w:r>
      <w:r>
        <w:rPr>
          <w:rFonts w:ascii="IRNazanin" w:hAnsi="IRNazanin" w:eastAsia="IRNazanin"/>
          <w:color w:val="111111"/>
          <w:sz w:val="28"/>
          <w:sz w:val="28"/>
          <w:szCs w:val="28"/>
          <w:rtl w:val="true"/>
          <w:lang w:bidi="fa-IR"/>
        </w:rPr>
        <w:t>، فلا موجب إذن لخوفهم هذا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اختيارهم الشرك خوفا من ذلك لا يمنع ذلك؛ فكم أهلك اللّه </w:t>
      </w:r>
      <w:bookmarkStart w:id="306" w:name="pg12294_116448"/>
    </w:p>
    <w:p>
      <w:pPr>
        <w:pStyle w:val="BookText"/>
        <w:rPr/>
      </w:pPr>
      <w:bookmarkEnd w:id="306"/>
      <w:r>
        <w:rPr>
          <w:rFonts w:ascii="Amiri" w:hAnsi="Amiri" w:eastAsia="Amiri" w:cs="Amiri"/>
          <w:color w:val="111111"/>
          <w:sz w:val="28"/>
          <w:sz w:val="28"/>
          <w:szCs w:val="28"/>
          <w:rtl w:val="true"/>
          <w:lang w:bidi="ar-SA"/>
        </w:rPr>
        <w:t>من قرية بطرت معيشتها، فتلك مساكنهم لم تسكن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كان ذلك هو سبب هلاكهم في الدنيا، حيث ينشأ عنه المنازعات و الاستكبار، و غير ذلك من انحرافات مدمرة للمجتمعات و للأمم، إن لم يكن ثمة ضوابط و روادع معينة تجعل كل تلك الإمكانات في مجراها الصحيح، و في الجهة النافعة للفرد و للمجتمع، حاضرا و مستقبلا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الأمر للّه تعالى فليس لأحد أن يتمرد عليه، و يخرج على أوامره، فإنه يعرض نفسه و الحالة هذه إلى الهلاك الدنيوي و الأخروي، ثم ضرب لهم مثالا بقارون، الذي كان لديه من الكنوز ما إن مفاتحه لتنوء بالعصبة أولي القوة، فلما استكبر و طغى، و تمرد على أوامر اللّه، خسف اللّه به و بداره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آيات السورة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القصص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دقائق عجيبة و معان رائعة في هذا المجال، تحتاج إلى دراسة مستقلة و معمقة، لا مجال لها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نكتفي هنا بهذه الإشارة الإجمالية إليها، و اللّه هو الموفق و المعين</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7482196_417432637"/>
      <w:bookmarkStart w:id="308" w:name="_Toc104"/>
      <w:bookmarkEnd w:id="307"/>
      <w:r>
        <w:rPr>
          <w:rtl w:val="true"/>
        </w:rPr>
        <w:t>ماذا بعد فشل المفاوضات؟</w:t>
      </w:r>
      <w:bookmarkEnd w:id="30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فشل المفاوضات، فقد ظهر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السيل قد بلغ الزبى، و أنه على وشك الدخول في صراع مكشوف مع المشركين، فلا بد من الحذر و الاحتياط للأمر؛ فجمع بني هاشم، و بني المطلب، و دعاهم إلى منع الرسول، و القيام دونه، فأجابوه، و قاموا معه، باستثناء أبي لهب لعنه اللّه تعالى، و منع اللّه عز و جل رسوله، فلم يكن لهم إلى أن يضروه في شعره و بشره سبيل، غير أنهم يرمونه بالجنون، و السحر، و الكهانة، و الشعر، و القرآن ينزل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بتكذيبهم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 بالحق، ما يثنيه ذلك عن الدعاء إلى اللّه عز و جل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المشركين بعد أن أدركوا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الاعتداء على شخصه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يتسبب في صراع مسلح لم يعدوا له عدته، و ليسوا على يقين من أن تكون نتائجه لصالحهم، خصوصا مع ما كان لبني هاشم من علاقات، و من أحلاف مع القبائل، كحلف المطيبين، و حلف عبد المطلب مع خزاعة التي كانت تقطن خارج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قد توجب هذه الحرب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التمكين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نشر دعوته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أجل كل ذلك آثر المشركون أن يبتعدوا عن الحرب، و يتبعوا أساليب أخرى لتضعيف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الوقوف في وجه دعوته؛ فنجدهم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ينهون الناس عن الالتقاء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أن يسمعوا ما جاء به من قرآن،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يَنْهَوْنَ عَنْهُ وَ يَنْأَوْنَ عَنْهُ</w:t>
      </w:r>
      <w:r>
        <w:rPr>
          <w:rFonts w:eastAsia="Amiri" w:cs="Amiri" w:ascii="Amiri" w:hAnsi="Amiri"/>
          <w:color w:val="111111"/>
          <w:sz w:val="28"/>
          <w:szCs w:val="28"/>
          <w:rtl w:val="true"/>
          <w:lang w:bidi="ar-SA"/>
        </w:rPr>
        <w:t xml:space="preserve">. .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w:t>
      </w:r>
    </w:p>
    <w:p>
      <w:pPr>
        <w:pStyle w:val="BookText"/>
        <w:rPr/>
      </w:pPr>
      <w:r>
        <w:rPr>
          <w:rFonts w:ascii="Amiri" w:hAnsi="Amiri" w:eastAsia="Amiri" w:cs="Amiri"/>
          <w:color w:val="111111"/>
          <w:sz w:val="28"/>
          <w:sz w:val="28"/>
          <w:szCs w:val="28"/>
          <w:rtl w:val="true"/>
          <w:lang w:bidi="ar-SA"/>
        </w:rPr>
        <w:t xml:space="preserve">لَعَلَّكُمْ تَغْلِبُونَ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أسلوب السخرية و الاستهزاء، و إلصاق التهم الباطلة، بهدف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التأثير على شخص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علّه ينهزم نفسيا، و جعله يعيش عقدة الحقارة و الضعة، فلربما يتخلى عن هذا الأمر، و يكذب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الحط من كرامة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ابتذال شخصيته، بهدف تنفير أصحاب النفوس الضعيفة من متابعته، و صرفهم عن الدخول فيما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يغرون سفهاءهم بإيذائه و تكذيبه، و أحيانا كان يتولى ذلك منه سادتهم و كبراؤهم، بل لقد رأيناهم يأمرون غلاما منهم بأن يلقي عليه سلا جزور و فرثه، و هو قائم يصلي، فيلقيه بين كتفيه، فيغضب أبو طالب، و يأتي فيمر السلا على سبالهم جميعا، و قد ألقى اللّه الرعب في قلوبهم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كانوا أيضا يلقون عليه التراب </w:t>
      </w:r>
      <w:r>
        <w:rPr>
          <w:rStyle w:val="FootnoteAnchor"/>
          <w:rtl w:val="true"/>
        </w:rPr>
        <w:footnoteReference w:id="346"/>
      </w:r>
      <w:r>
        <w:rPr>
          <w:rFonts w:ascii="Amiri" w:hAnsi="Amiri" w:eastAsia="Amiri" w:cs="Amiri"/>
          <w:color w:val="111111"/>
          <w:sz w:val="28"/>
          <w:sz w:val="28"/>
          <w:szCs w:val="28"/>
          <w:rtl w:val="true"/>
          <w:lang w:bidi="ar-SA"/>
        </w:rPr>
        <w:t xml:space="preserve">، و رحم الشاة </w:t>
      </w:r>
      <w:r>
        <w:rPr>
          <w:rStyle w:val="FootnoteAnchor"/>
          <w:rtl w:val="true"/>
        </w:rPr>
        <w:footnoteReference w:id="347"/>
      </w:r>
      <w:r>
        <w:rPr>
          <w:rFonts w:ascii="Amiri" w:hAnsi="Amiri" w:eastAsia="Amiri" w:cs="Amiri"/>
          <w:color w:val="111111"/>
          <w:sz w:val="28"/>
          <w:sz w:val="28"/>
          <w:szCs w:val="28"/>
          <w:rtl w:val="true"/>
          <w:lang w:bidi="ar-SA"/>
        </w:rPr>
        <w:t>، و غير ذلك</w:t>
      </w:r>
      <w:r>
        <w:rPr>
          <w:rFonts w:eastAsia="Amiri" w:cs="Amiri" w:ascii="Amiri" w:hAnsi="Amiri"/>
          <w:color w:val="111111"/>
          <w:sz w:val="28"/>
          <w:szCs w:val="28"/>
          <w:rtl w:val="true"/>
          <w:lang w:bidi="ar-SA"/>
        </w:rPr>
        <w:t xml:space="preserve">. </w:t>
      </w:r>
      <w:bookmarkStart w:id="309" w:name="pg12294_116451"/>
    </w:p>
    <w:p>
      <w:pPr>
        <w:pStyle w:val="BookText"/>
        <w:rPr/>
      </w:pPr>
      <w:bookmarkEnd w:id="309"/>
      <w:r>
        <w:rPr>
          <w:rFonts w:ascii="Amiri" w:hAnsi="Amiri" w:eastAsia="Amiri" w:cs="Amiri"/>
          <w:color w:val="111111"/>
          <w:sz w:val="28"/>
          <w:sz w:val="28"/>
          <w:szCs w:val="28"/>
          <w:rtl w:val="true"/>
          <w:lang w:bidi="ar-SA"/>
        </w:rPr>
        <w:t>و قد أثر ذلك إلى حد ما في صرف الناس، و إبعادهم عن الدخول في الإسلام، حتى ليقول عروة بن الزبير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كرهوا ما قال لهم، و أغروا به من أطاعهم؛ فانصفق عنه عامة الناس</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7482198_417432637"/>
      <w:bookmarkStart w:id="311" w:name="_Toc105"/>
      <w:bookmarkEnd w:id="310"/>
      <w:r>
        <w:rPr>
          <w:rtl w:val="true"/>
        </w:rPr>
        <w:t>المعذبون في مكة</w:t>
      </w:r>
      <w:r>
        <w:rPr>
          <w:rtl w:val="true"/>
        </w:rPr>
        <w:t>:</w:t>
      </w:r>
      <w:bookmarkEnd w:id="311"/>
    </w:p>
    <w:p>
      <w:pPr>
        <w:pStyle w:val="BookText"/>
        <w:rPr/>
      </w:pPr>
      <w:r>
        <w:rPr>
          <w:rFonts w:ascii="Amiri" w:hAnsi="Amiri" w:eastAsia="Amiri" w:cs="Amiri"/>
          <w:color w:val="111111"/>
          <w:sz w:val="28"/>
          <w:sz w:val="28"/>
          <w:szCs w:val="28"/>
          <w:rtl w:val="true"/>
          <w:lang w:bidi="ar-SA"/>
        </w:rPr>
        <w:t xml:space="preserve">كما أنهم قد تذامروا بينهم على من في القبائل منهم،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أسلموا معه، فوثبت كل قبيلة على من فيهم من المسلمين يعذبونهم، و يفتنونهم عن دينهم، و يعذبونهم بالحبس، و الضرب، و الجوع، و برمضاء مكة، و بغير ذلك من الأساليب الوحشية، و اللاإنسانية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7482200_417432637"/>
      <w:bookmarkStart w:id="313" w:name="_Toc106"/>
      <w:bookmarkEnd w:id="312"/>
      <w:r>
        <w:rPr>
          <w:rtl w:val="true"/>
        </w:rPr>
        <w:t>مع المعذبين أيضا</w:t>
      </w:r>
      <w:r>
        <w:rPr>
          <w:rtl w:val="true"/>
        </w:rPr>
        <w:t>:</w:t>
      </w:r>
      <w:bookmarkEnd w:id="313"/>
    </w:p>
    <w:p>
      <w:pPr>
        <w:pStyle w:val="BookText"/>
        <w:rPr/>
      </w:pPr>
      <w:r>
        <w:rPr>
          <w:rFonts w:ascii="Amiri" w:hAnsi="Amiri" w:eastAsia="Amiri" w:cs="Amiri"/>
          <w:color w:val="111111"/>
          <w:sz w:val="28"/>
          <w:sz w:val="28"/>
          <w:szCs w:val="28"/>
          <w:rtl w:val="true"/>
          <w:lang w:bidi="ar-SA"/>
        </w:rPr>
        <w:t>و قد عذب المشركون عددا من المسلمين؛ فعذب عمر بن الخطاب، الذي أسلم قبيل الهجرة جارية بني مؤمل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من بني 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مسلمة؛ فكان يضربها، حتى إذا 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أعتذر إليك، إني لم أتركك إلا ملالة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لعل بني مؤمل كانوا قد سمحوا لعمر بن الخطاب أن يتولى تعذيب جاريتهم، و إلا فإن وضعه الاجتماعي لم يكن يسمح له بأمر من هذا القبيل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عذب المشركون أيضا خباب بن الأرت، و أم شريك، و مصعب بن </w:t>
      </w:r>
      <w:bookmarkStart w:id="314" w:name="pg12294_116452"/>
    </w:p>
    <w:p>
      <w:pPr>
        <w:pStyle w:val="BookText"/>
        <w:rPr/>
      </w:pPr>
      <w:bookmarkEnd w:id="314"/>
      <w:r>
        <w:rPr>
          <w:rFonts w:ascii="Amiri" w:hAnsi="Amiri" w:eastAsia="Amiri" w:cs="Amiri"/>
          <w:color w:val="111111"/>
          <w:sz w:val="28"/>
          <w:sz w:val="28"/>
          <w:szCs w:val="28"/>
          <w:rtl w:val="true"/>
          <w:lang w:bidi="ar-SA"/>
        </w:rPr>
        <w:t>عمير، و غيرهم ممن لا مجال لذكرهم، و بيان ما جرى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ضرب هؤلاء لنا المثل الأعلى في الصمود و الجهاد من أجل المبدأ و العقيدة، مع معرفتهم بأنهم لا يملكون قوة تستطيع أن ترد عنهم، غير إرادة اللّه تعالى، و أنهم إنما يتحدون بإسلامهم العالم كله، الذي كان بكل ما فيه 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تكمن عظمتهم، و هذا هو سر امتيازهم على غيرهم</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7482202_417432637"/>
      <w:bookmarkStart w:id="316" w:name="_Toc107"/>
      <w:bookmarkEnd w:id="315"/>
      <w:r>
        <w:rPr>
          <w:rtl w:val="true"/>
        </w:rPr>
        <w:t>المعذبون الذين أعتقهم أبو بكر</w:t>
      </w:r>
      <w:r>
        <w:rPr>
          <w:rtl w:val="true"/>
        </w:rPr>
        <w:t>:</w:t>
      </w:r>
      <w:bookmarkEnd w:id="316"/>
    </w:p>
    <w:p>
      <w:pPr>
        <w:pStyle w:val="BookText"/>
        <w:rPr/>
      </w:pPr>
      <w:r>
        <w:rPr>
          <w:rFonts w:ascii="Amiri" w:hAnsi="Amiri" w:eastAsia="Amiri" w:cs="Amiri"/>
          <w:color w:val="111111"/>
          <w:sz w:val="28"/>
          <w:sz w:val="28"/>
          <w:szCs w:val="28"/>
          <w:rtl w:val="true"/>
          <w:lang w:bidi="ar-SA"/>
        </w:rPr>
        <w:t>و ممن عذب في سبيل اللّه بلال الحبشي، و عامر بن فهيرة،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قد اشتراهما و أعتقهما، فكانت نجاتهما من العذاب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لكنا نشك في أن يكون أبو بكر هو الذي اشتراهما،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الإسكافي، الذي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بلال، و عامر بن فهيرة، فإنما أعتقهما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روى ذلك الواقدي، و ابن إسحاق</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 ابن شهر آشوب بلالا من موالي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يروون روايات متناقضة في هذا المجال، حتى لا تكاد تلتقي رواية مع أخرى، و يكفي أن نذكر اختلافها في الثمن الذي أعطاه أبو بكر</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فرواية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ثمنه غلاما له أجلد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أعطى غلاما و زوجته، و ابنته، و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بسبع 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برطل من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اشتراه بعبده قسطاس، الذي كان صاحب عشرة آلاف دينار، و جوار، و غلمان، و مواش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ببردة، و عشر أواق من فضة، إلى غير ذلك من وجوه الاختلاف و التناقض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وَ صَدَّقَ بِالْحُسْنىٰ، فَسَنُيَسِّرُهُ لِلْيُسْرىٰ </w:t>
      </w:r>
      <w:r>
        <w:rPr>
          <w:rStyle w:val="FootnoteAnchor"/>
          <w:rtl w:val="true"/>
        </w:rPr>
        <w:footnoteReference w:id="353"/>
      </w:r>
      <w:r>
        <w:rPr>
          <w:rFonts w:ascii="Amiri" w:hAnsi="Amiri" w:eastAsia="Amiri" w:cs="Amiri"/>
          <w:color w:val="111111"/>
          <w:sz w:val="28"/>
          <w:sz w:val="28"/>
          <w:szCs w:val="28"/>
          <w:rtl w:val="true"/>
          <w:lang w:bidi="ar-SA"/>
        </w:rPr>
        <w:t xml:space="preserve">نزل في أبي بكر بهذه المناسبة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رد الإسكافي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الآية نزلت </w:t>
      </w:r>
    </w:p>
    <w:p>
      <w:pPr>
        <w:pStyle w:val="BookText"/>
        <w:rPr/>
      </w:pPr>
      <w:r>
        <w:rPr>
          <w:rFonts w:ascii="Amiri" w:hAnsi="Amiri" w:eastAsia="Amiri" w:cs="Amiri"/>
          <w:color w:val="111111"/>
          <w:sz w:val="28"/>
          <w:sz w:val="28"/>
          <w:szCs w:val="28"/>
          <w:rtl w:val="true"/>
          <w:lang w:bidi="ar-SA"/>
        </w:rPr>
        <w:t xml:space="preserve">في مصعب بن عمير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نزلت 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يورد الحلبي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نعمة تجزى، و هي تربيته له، و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Style w:val="FootnoteAnchor"/>
          <w:rtl w:val="true"/>
        </w:rPr>
        <w:footnoteReference w:id="356"/>
      </w:r>
      <w:r>
        <w:rPr>
          <w:rFonts w:ascii="Amiri" w:hAnsi="Amiri" w:eastAsia="Amiri" w:cs="Amiri"/>
          <w:color w:val="111111"/>
          <w:sz w:val="28"/>
          <w:sz w:val="28"/>
          <w:szCs w:val="28"/>
          <w:rtl w:val="true"/>
          <w:lang w:bidi="ar-SA"/>
        </w:rPr>
        <w:t xml:space="preserve">و بمثل ذلك أورد الرازي عليهم أيضا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قد فات الرازي و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هو أن هذا المال الذي ينفقه لا يريد أن يجازي بإنفاقه له نعمة من أحد عليه، و إنما ينفقه لوجه اللّه، و لوجه اللّه فقط، لا أنه تعالى يريد وصف الأتقى بأنه ليس لأحد عليه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 غيره، و حتى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تفسيرها بمعنى عام لا يختص بأحد فراجع كتب التفسير للاطلاع على ذلك</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أبي حاتم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السورة قد نزلت في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سمرة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له نخلة فرعها في دار رجل، فكان إذا جاء ليأخذ عنها التمر، و صعد عليها ربما تقع تمرة، فيأخذها صبيان الفقير؛ فينزل من نخلته؛ فيأخذ التمرة من أيديهم، و إن وجدها في فم أحدهم أدخل إصبعه، حتى يخرج تمرة من فيه؛ فشكاه الفقير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لقي الرسول صاحب النخلة؛ فطلب منه أن يعطيه </w:t>
      </w:r>
    </w:p>
    <w:p>
      <w:pPr>
        <w:pStyle w:val="BookText"/>
        <w:rPr/>
      </w:pPr>
      <w:r>
        <w:rPr>
          <w:rFonts w:ascii="Amiri" w:hAnsi="Amiri" w:eastAsia="Amiri" w:cs="Amiri"/>
          <w:color w:val="111111"/>
          <w:sz w:val="28"/>
          <w:sz w:val="28"/>
          <w:szCs w:val="28"/>
          <w:rtl w:val="true"/>
          <w:lang w:bidi="ar-SA"/>
        </w:rPr>
        <w:t>النخلة و له مثلها في الجنة،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أعطيت، و إن لي نخلا كثيرا، و ما فيه نخل أعجب إلي ثمرة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 رجل ما دار بين النبي و بينه؛ فجاء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أعطيت الرجل إن أنا أخذتها؟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فذهب الرجل، و لقي صاحب النخلة، و فاوضه و اشتراها منه بأربعين نخلة، ثم ذهب إلى النبي، فوهبها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 الدار،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لك و لعيالك،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يَغْشىٰ إلى آخر السورة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هذا نجد السيوطي يقول 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أنها مكية؛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مدنية لما ورد في سبب نزولها من قصة النخلة، كما أخرجناه في أسباب النزول</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القضية هي المناسبة للآيات؛ لأنها تذكر أن بعضهم أعطى و اتقى، و بعضهم بخل و استغنى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يكونوا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يقصدون بمن بخل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مع أن فرض عدم مال له ينافي صدق البخل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إلى عدم المال عنده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عنده مال لاشترى بلالا، أو يقصدون بمن بخل، العباس، الذي تقول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فاشترى بلالا، فأرسله إلى أبي بكر، فأعتقه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يأتي إن شاء اللّه في حديث الغار، قول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ينزل في آل أبي بكر شيء من القرآن، إلا أن اللّه أنزل عذرها، يعني الآيات المرتبطة بالإفك، و حتى عذرها هذا؛ فإنه لم ينزل فيها، كما حققناه، فراجع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نفهم 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عنده مال لاشترى بلالا، و كيف نوفق بين هذا و بين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 أبي بكر الشركة في بلال فأخبره أنه أعتقه؟ </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أو ليست أموال خديجة تحت تصرفه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هو الذي ينفق على المسلمين في مكة، كما قالت أسماء بنت عميس لعمر حينما عيرها بأنها لا هجرة لها، حيث 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و من معه من المسلمين كانوا مع رسول اللّه يطعم جائعهم، و يعلّم جاهلهم؟ </w:t>
      </w:r>
      <w:r>
        <w:rPr>
          <w:rFonts w:eastAsia="Amiri" w:cs="Amiri" w:ascii="Amiri" w:hAnsi="Amiri"/>
          <w:color w:val="111111"/>
          <w:sz w:val="28"/>
          <w:szCs w:val="28"/>
          <w:rtl w:val="true"/>
          <w:lang w:bidi="ar-SA"/>
        </w:rPr>
        <w:t xml:space="preserve">! !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ستأتي هذه القضية في موضعها إن شاء اللّه، و احتمال أن تكون قصة </w:t>
      </w:r>
    </w:p>
    <w:p>
      <w:pPr>
        <w:pStyle w:val="BookText"/>
        <w:rPr/>
      </w:pPr>
      <w:r>
        <w:rPr>
          <w:rFonts w:ascii="Amiri" w:hAnsi="Amiri" w:eastAsia="Amiri" w:cs="Amiri"/>
          <w:color w:val="111111"/>
          <w:sz w:val="28"/>
          <w:sz w:val="28"/>
          <w:szCs w:val="28"/>
          <w:rtl w:val="true"/>
          <w:lang w:bidi="ar-SA"/>
        </w:rPr>
        <w:t>بلال في أواخر سني ما قبل الهجرة، لا يقبل به المؤرخون؛ فإن النووي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أسلم أول النبوة، و هو من أول من أظهر إسلامه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إسلامه، و إن كان متقدما، لكن شراءه و عتقه يمكن أن يتأخر العدة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عدا عما تذكره بعض الروايات من أن العباس هو الذي ذهب فاشتراه، ثم أرسله إلى أبي بكر فأعتقه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روايات أخرى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اشتراه نفس أبي بكر مباشرة، و أعتقه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بلال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إنما اشتريتني لنفسك فأمسكني، و إن كنت إنما اشتريتني للّه فذرني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يشير إلى أنه لم يكن قد أعتقه حتى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بالنسبة لشراء العباس له؛ فإن العباس إن كان قد اشتراه لنفسه، فلماذا لم يعتقه هو نفسه؟</w:t>
      </w:r>
    </w:p>
    <w:p>
      <w:pPr>
        <w:pStyle w:val="BookText"/>
        <w:rPr/>
      </w:pPr>
      <w:r>
        <w:rPr>
          <w:rFonts w:ascii="Amiri" w:hAnsi="Amiri" w:eastAsia="Amiri" w:cs="Amiri"/>
          <w:color w:val="111111"/>
          <w:sz w:val="28"/>
          <w:sz w:val="28"/>
          <w:szCs w:val="28"/>
          <w:rtl w:val="true"/>
          <w:lang w:bidi="ar-SA"/>
        </w:rPr>
        <w:t>و إن كان إنما اشتراه لأبي بكر فلا ندري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كان العباس وكيلا لأبي بكر؟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كان العباس يهتم بأمور كهذه، و هو الذي لم يسلم إلا عام الفتح، أو في بدر، كما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حاول بعضهم أن يدعي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العباس فاوض أمية بن خلف، ثم جاء أبو بكر فاشتراه</w:t>
      </w:r>
      <w:r>
        <w:rPr>
          <w:rFonts w:eastAsia="Amiri" w:cs="Amiri" w:ascii="Amiri" w:hAnsi="Amiri"/>
          <w:color w:val="111111"/>
          <w:sz w:val="28"/>
          <w:szCs w:val="28"/>
          <w:rtl w:val="true"/>
          <w:lang w:bidi="ar-SA"/>
        </w:rPr>
        <w:t xml:space="preserve">! </w:t>
      </w:r>
      <w:r>
        <w:rPr>
          <w:rStyle w:val="FootnoteAnchor"/>
          <w:rtl w:val="true"/>
        </w:rPr>
        <w:footnoteReference w:id="366"/>
      </w:r>
      <w:r>
        <w:rPr>
          <w:rFonts w:ascii="Amiri" w:hAnsi="Amiri" w:eastAsia="Amiri" w:cs="Amiri"/>
          <w:color w:val="111111"/>
          <w:sz w:val="28"/>
          <w:sz w:val="28"/>
          <w:szCs w:val="28"/>
          <w:rtl w:val="true"/>
          <w:lang w:bidi="ar-SA"/>
        </w:rPr>
        <w:t>و هذا أعجب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عشت أراك الدهر عجبا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أيضا، فإن حالة أبي بكر الإقتصادية لم تكن تسمح له بأن يدفع تلك المئات من الدنانير، فضلا عن أن يكون أحد مواليه يملك عشرة آلاف دينار، و جواري، و مواشي، و غير ذلك، لو فرض أن العرب كانوا يملّكون عبيدهم الأموال، حيث إن أبا بكر لم يكن تاجرا، و إنما كان معلما، فمن أين تأتيه تلك الآلاف أو حتى المئات من الدراهم و الدنانير لشراء سبعة أو تسعة و إعتاقهم؟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يأتي إن شاء اللّه البحث عن ثروة أبي بكر حين الكلام حول قضية الغار، بل لقد شك البعض في أن يكون كثير ممن ذكروا في مواليه شخصية حقيقية أو خيالية، و لا سيما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التي قال السهيلي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تعرف زنيرة في النساء</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العلامة السيد الحسني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قريشا كانت تعذب من آمن؛ من أجل أن لا ينتشر الإسلام، و كانت تود أن تبذل لمحمد كل غال و نفيس، ليتراجع عما جاء به، و دعا إليه؛ فكيف تتنازل قريش عن ملكيتهم لأبي بكر، و تترك تعذيبهم بهذه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317" w:name="pg12294_116459"/>
    </w:p>
    <w:p>
      <w:pPr>
        <w:pStyle w:val="BookText"/>
        <w:rPr/>
      </w:pPr>
      <w:bookmarkEnd w:id="317"/>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حبها للمال، ثم اليأس من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يدفعها إلى ذلك كما يقوله البعض</w:t>
      </w:r>
      <w:r>
        <w:rPr>
          <w:rFonts w:eastAsia="Amiri" w:cs="Amiri" w:ascii="Amiri" w:hAnsi="Amiri"/>
          <w:color w:val="111111"/>
          <w:sz w:val="28"/>
          <w:szCs w:val="28"/>
          <w:rtl w:val="true"/>
          <w:lang w:bidi="ar-SA"/>
        </w:rPr>
        <w:t>.</w:t>
      </w:r>
    </w:p>
    <w:p>
      <w:pPr>
        <w:pStyle w:val="Heading5"/>
        <w:numPr>
          <w:ilvl w:val="4"/>
          <w:numId w:val="1"/>
        </w:numPr>
        <w:rPr/>
      </w:pPr>
      <w:bookmarkStart w:id="318" w:name="__RefHeading___Toc7482204_417432637"/>
      <w:bookmarkStart w:id="319" w:name="_Toc108"/>
      <w:bookmarkEnd w:id="318"/>
      <w:r>
        <w:rPr>
          <w:rtl w:val="true"/>
        </w:rPr>
        <w:t xml:space="preserve">هل عذب المشركون أبا بكر؟ </w:t>
      </w:r>
      <w:r>
        <w:rPr>
          <w:rtl w:val="true"/>
        </w:rPr>
        <w:t>!</w:t>
      </w:r>
      <w:bookmarkEnd w:id="319"/>
    </w:p>
    <w:p>
      <w:pPr>
        <w:pStyle w:val="BookText"/>
        <w:rPr/>
      </w:pPr>
      <w:r>
        <w:rPr>
          <w:rFonts w:ascii="Amiri" w:hAnsi="Amiri" w:eastAsia="Amiri" w:cs="Amiri"/>
          <w:color w:val="111111"/>
          <w:sz w:val="28"/>
          <w:sz w:val="28"/>
          <w:szCs w:val="28"/>
          <w:rtl w:val="true"/>
          <w:lang w:bidi="ar-SA"/>
        </w:rPr>
        <w:t>هذا و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بكر قد تعرض للعذاب في سبيل الإسلام حيث إن عمر بن عثمان أخذه و قرنه مع طلحة بن عبيد اللّه التيمي في حبل حين أسلما، و عذبهما نوفل بن خويلد، و فتنهما عن دينهما، فلذلك سمي أبو بكر و طلحة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القرينين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يرى البعض أن الذي قرنهما و عذبهما هو نوفل فقط، و ليس لعمر بن عثمان ذكر في شيء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نسجل هنا ما يلي</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قد منعه اللّه بقومه </w:t>
      </w:r>
      <w:r>
        <w:rPr>
          <w:rStyle w:val="FootnoteAnchor"/>
          <w:rtl w:val="true"/>
        </w:rPr>
        <w:footnoteReference w:id="370"/>
      </w:r>
      <w:r>
        <w:rPr>
          <w:rFonts w:ascii="Amiri" w:hAnsi="Amiri" w:eastAsia="Amiri" w:cs="Amiri"/>
          <w:color w:val="111111"/>
          <w:sz w:val="28"/>
          <w:sz w:val="28"/>
          <w:szCs w:val="28"/>
          <w:rtl w:val="true"/>
          <w:lang w:bidi="ar-SA"/>
        </w:rPr>
        <w:t>، و هذا يتناقض تماما 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عذب، كما أنه يناقض قوله الآتي لابن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قد أخرجوه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يظهر من مراجعة كتب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قبيلة كانت تتولى تعذيب من يدخل في الإسلام منها، و لم يكن منهم من يجرؤ على تعذيب من كان من قبيلة أخرى، كما سنرى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قال الإسكافي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العذاب كان واقعا إلا بعبد أو عسيف،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لمن لا عشيرة له تمنعه</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رئيسا متبعا، و كبيرا مطاعا </w:t>
      </w:r>
      <w:r>
        <w:rPr>
          <w:rStyle w:val="FootnoteAnchor"/>
          <w:rtl w:val="true"/>
        </w:rPr>
        <w:footnoteReference w:id="372"/>
      </w:r>
      <w:r>
        <w:rPr>
          <w:rFonts w:ascii="Amiri" w:hAnsi="Amiri" w:eastAsia="Amiri" w:cs="Amiri"/>
          <w:color w:val="111111"/>
          <w:sz w:val="28"/>
          <w:sz w:val="28"/>
          <w:szCs w:val="28"/>
          <w:rtl w:val="true"/>
          <w:lang w:bidi="ar-SA"/>
        </w:rPr>
        <w:t xml:space="preserve">ينتظره عظماء قريش و لا يقطعون أمرا دونه، حتى يأتيهم ليبتوا في أمر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حديث إسلام أبي بكر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على حسب تعبيراتهم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ذا مكانة علية، و صدرا معظما، و رئيسا في قريش مكرما </w:t>
      </w:r>
      <w:r>
        <w:rPr>
          <w:rStyle w:val="FootnoteAnchor"/>
          <w:rtl w:val="true"/>
        </w:rPr>
        <w:footnoteReference w:id="373"/>
      </w:r>
      <w:r>
        <w:rPr>
          <w:rFonts w:ascii="Amiri" w:hAnsi="Amiri" w:eastAsia="Amiri" w:cs="Amiri"/>
          <w:color w:val="111111"/>
          <w:sz w:val="28"/>
          <w:sz w:val="28"/>
          <w:szCs w:val="28"/>
          <w:rtl w:val="true"/>
          <w:lang w:bidi="ar-SA"/>
        </w:rPr>
        <w:t>فكيف يعذب أبو بكر من قبل جماعة ليسوا من قبيلته؟</w:t>
      </w:r>
    </w:p>
    <w:p>
      <w:pPr>
        <w:pStyle w:val="BookText"/>
        <w:rPr/>
      </w:pPr>
      <w:r>
        <w:rPr>
          <w:rFonts w:ascii="Amiri" w:hAnsi="Amiri" w:eastAsia="Amiri" w:cs="Amiri"/>
          <w:color w:val="111111"/>
          <w:sz w:val="28"/>
          <w:sz w:val="28"/>
          <w:szCs w:val="28"/>
          <w:rtl w:val="true"/>
          <w:lang w:bidi="ar-SA"/>
        </w:rPr>
        <w:t xml:space="preserve">و كيف يترك قومه رئيسهم، و صاحب مجدهم الباذخ يتعرض للمهانة من قبل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حد تعبير ابن هشام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مآلفا لقومه، محببا، سهلا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رجال قومه يأتونه، و يألفونه لغير واحد من الأمر</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320" w:name="pg12294_116461"/>
    </w:p>
    <w:p>
      <w:pPr>
        <w:pStyle w:val="BookText"/>
        <w:rPr/>
      </w:pPr>
      <w:bookmarkEnd w:id="320"/>
      <w:r>
        <w:rPr>
          <w:rFonts w:ascii="Amiri" w:hAnsi="Amiri" w:eastAsia="Amiri" w:cs="Amiri"/>
          <w:color w:val="111111"/>
          <w:sz w:val="28"/>
          <w:sz w:val="28"/>
          <w:szCs w:val="28"/>
          <w:rtl w:val="true"/>
          <w:lang w:bidi="ar-SA"/>
        </w:rPr>
        <w:t>و على حد التعبير المزعوم لابن الدغنة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مثله، أتخرجون رجلا يكسب المعدوم، و يصل الرحم، و يحمل الكل، و يقري الضيف، و يعين على نوائب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الكلمات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نفس الكلمات التي تنسب إلى خديجة في وصف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بعثته، قالها ابن الدغنة حين هجرة أبي بكر إلى الحبشة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عدم صحتها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فاقرأ، و اسمع، و اعجب ما بدا لك</w:t>
      </w:r>
      <w:r>
        <w:rPr>
          <w:rFonts w:eastAsia="Amiri" w:cs="Amiri" w:ascii="Amiri" w:hAnsi="Amiri"/>
          <w:color w:val="111111"/>
          <w:sz w:val="28"/>
          <w:szCs w:val="28"/>
          <w:rtl w:val="true"/>
          <w:lang w:bidi="ar-SA"/>
        </w:rPr>
        <w:t>! !</w:t>
      </w:r>
    </w:p>
    <w:p>
      <w:pPr>
        <w:pStyle w:val="Heading5"/>
        <w:numPr>
          <w:ilvl w:val="4"/>
          <w:numId w:val="1"/>
        </w:numPr>
        <w:rPr/>
      </w:pPr>
      <w:bookmarkStart w:id="321" w:name="__RefHeading___Toc7482206_417432637"/>
      <w:bookmarkStart w:id="322" w:name="_Toc109"/>
      <w:bookmarkEnd w:id="321"/>
      <w:r>
        <w:rPr>
          <w:rtl w:val="true"/>
        </w:rPr>
        <w:t>ملاحظة</w:t>
      </w:r>
      <w:r>
        <w:rPr>
          <w:rtl w:val="true"/>
        </w:rPr>
        <w:t xml:space="preserve">: </w:t>
      </w:r>
      <w:r>
        <w:rPr>
          <w:rtl w:val="true"/>
        </w:rPr>
        <w:t xml:space="preserve">هل كان أبو بكر رئيسا؟ </w:t>
      </w:r>
      <w:r>
        <w:rPr>
          <w:rtl w:val="true"/>
        </w:rPr>
        <w:t>! :</w:t>
      </w:r>
      <w:bookmarkEnd w:id="322"/>
    </w:p>
    <w:p>
      <w:pPr>
        <w:pStyle w:val="BookText"/>
        <w:rPr/>
      </w:pPr>
      <w:r>
        <w:rPr>
          <w:rFonts w:ascii="Amiri" w:hAnsi="Amiri" w:eastAsia="Amiri" w:cs="Amiri"/>
          <w:color w:val="111111"/>
          <w:sz w:val="28"/>
          <w:sz w:val="28"/>
          <w:szCs w:val="28"/>
          <w:rtl w:val="true"/>
          <w:lang w:bidi="ar-SA"/>
        </w:rPr>
        <w:t>إننا إنما ذكرنا هذا الذي سبق آنفا، لبيان تناقض كلماتهم، إذ لو صح هذا لم يمكن أن يصح ذاك، و إلا فنحن نشك في أن يكون أبو بكر رئيسا، معظما، و كبيرا مطاعا، و يدل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أبا بكر حج، و معه أبو سفيان، فرفع صوته عليه، فقال أبو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إخفض صوتك يا أبا بكر عن ابن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قحافة، إن اللّه بنى في الإسلام بيوتا كانت غير مبنية، و هدم بيوتا كانت في الجاهلية مبنية، و بيت أبي سفيان مما هدم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حين بويع أبو بكر نادى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غلبكم على هذا الأمر أذل أهل بيت في قريش</w:t>
      </w:r>
      <w:r>
        <w:rPr>
          <w:rFonts w:eastAsia="Amiri" w:cs="Amiri" w:ascii="Amiri" w:hAnsi="Amiri"/>
          <w:color w:val="111111"/>
          <w:sz w:val="28"/>
          <w:szCs w:val="28"/>
          <w:rtl w:val="true"/>
          <w:lang w:bidi="ar-SA"/>
        </w:rPr>
        <w:t xml:space="preserve">» . </w:t>
      </w:r>
      <w:bookmarkStart w:id="323" w:name="pg12294_116462"/>
    </w:p>
    <w:p>
      <w:pPr>
        <w:pStyle w:val="BookText"/>
        <w:rPr/>
      </w:pPr>
      <w:bookmarkEnd w:id="323"/>
      <w:r>
        <w:rPr>
          <w:rFonts w:ascii="Amiri" w:hAnsi="Amiri" w:eastAsia="Amiri" w:cs="Amiri"/>
          <w:color w:val="111111"/>
          <w:sz w:val="28"/>
          <w:sz w:val="28"/>
          <w:szCs w:val="28"/>
          <w:rtl w:val="true"/>
          <w:lang w:bidi="ar-SA"/>
        </w:rPr>
        <w:t>و في نص الحاكم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بال هذا الأمر في أقل قريش قلة، و أذلها ذلة، يعني أبا بكر</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حد تعبير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سفيان جاء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بايعتم رجلا من أذل قبيلة من قريش؟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عوف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الألأمان بنو عديو تيم حين تزدحم الأمور</w:t>
      </w:r>
    </w:p>
    <w:p>
      <w:pPr>
        <w:pStyle w:val="BookText"/>
        <w:rPr/>
      </w:pPr>
      <w:r>
        <w:rPr>
          <w:rFonts w:ascii="Amiri" w:hAnsi="Amiri" w:eastAsia="Amiri" w:cs="Amiri"/>
          <w:color w:val="111111"/>
          <w:sz w:val="28"/>
          <w:sz w:val="28"/>
          <w:szCs w:val="28"/>
          <w:rtl w:val="true"/>
          <w:lang w:bidi="ar-SA"/>
        </w:rPr>
        <w:t>فلا تشهد بهم فتيان حربو لكن أدن من حلب و عير</w:t>
      </w:r>
    </w:p>
    <w:p>
      <w:pPr>
        <w:pStyle w:val="BookText"/>
        <w:rPr/>
      </w:pPr>
      <w:r>
        <w:rPr>
          <w:rFonts w:ascii="Amiri" w:hAnsi="Amiri" w:eastAsia="Amiri" w:cs="Amiri"/>
          <w:color w:val="111111"/>
          <w:sz w:val="28"/>
          <w:sz w:val="28"/>
          <w:szCs w:val="28"/>
          <w:rtl w:val="true"/>
          <w:lang w:bidi="ar-SA"/>
        </w:rPr>
        <w:t xml:space="preserve">إذا رهنوا رماحهم بزبدفإن رماح تيم لا تضير </w:t>
      </w:r>
      <w:r>
        <w:rPr>
          <w:rStyle w:val="FootnoteAnchor"/>
          <w:rtl w:val="true"/>
        </w:rPr>
        <w:footnoteReference w:id="379"/>
      </w:r>
    </w:p>
    <w:p>
      <w:pPr>
        <w:pStyle w:val="Heading5"/>
        <w:numPr>
          <w:ilvl w:val="4"/>
          <w:numId w:val="1"/>
        </w:numPr>
        <w:rPr/>
      </w:pPr>
      <w:bookmarkStart w:id="324" w:name="__RefHeading___Toc7482208_417432637"/>
      <w:bookmarkStart w:id="325" w:name="_Toc110"/>
      <w:bookmarkEnd w:id="324"/>
      <w:r>
        <w:rPr>
          <w:rtl w:val="true"/>
        </w:rPr>
        <w:t>ملاحظة أخيرة</w:t>
      </w:r>
      <w:r>
        <w:rPr>
          <w:rtl w:val="true"/>
        </w:rPr>
        <w:t>:</w:t>
      </w:r>
      <w:bookmarkEnd w:id="32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أخيرا، فإن ما يذكرونه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أبا بكر هو أول من أظهر إسلامه، فمنعه قومه، أو أنه ضرب حتى كاد يموت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326" w:name="pg12294_116463"/>
    </w:p>
    <w:p>
      <w:pPr>
        <w:pStyle w:val="BookText"/>
        <w:rPr/>
      </w:pPr>
      <w:bookmarkEnd w:id="326"/>
      <w:r>
        <w:rPr>
          <w:rFonts w:ascii="Amiri" w:hAnsi="Amiri" w:eastAsia="Amiri" w:cs="Amiri"/>
          <w:color w:val="111111"/>
          <w:sz w:val="28"/>
          <w:sz w:val="28"/>
          <w:szCs w:val="28"/>
          <w:rtl w:val="true"/>
          <w:lang w:bidi="ar-SA"/>
        </w:rPr>
        <w:t>يكذبه الكثير مما قدمناه، 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كان أول من أعلن الدعوة، و ليس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أنهم يذكرون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مسعود هو أول من أعلن، و أخرى عمر بن الخطاب، و هنا 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الرواية تنص على أن إظهار أبي بكر للإسلام قد كان حينما كان المسلمون ثمانية و ثلاثين رجلا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لم يكن قد أسلم بعد، لأنه إنما أسلم بعد أكثر من خمسين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يكون المقصود هو بلوغ المسلمين الذين أسلموا بعد الهجرة إلى الحبشة ثمانية و ثلاثين رجلا، لكن ذلك لا يتلاءم مع تصريح الرواية بأن ذلك قد كان يوم إسلام حمزة، حينما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الأرقم</w:t>
      </w:r>
      <w:r>
        <w:rPr>
          <w:rFonts w:eastAsia="Amiri" w:cs="Amiri" w:ascii="Amiri" w:hAnsi="Amiri"/>
          <w:color w:val="111111"/>
          <w:sz w:val="28"/>
          <w:szCs w:val="28"/>
          <w:rtl w:val="true"/>
          <w:lang w:bidi="ar-SA"/>
        </w:rPr>
        <w:t>.</w:t>
      </w:r>
    </w:p>
    <w:p>
      <w:pPr>
        <w:pStyle w:val="Heading5"/>
        <w:numPr>
          <w:ilvl w:val="4"/>
          <w:numId w:val="1"/>
        </w:numPr>
        <w:rPr/>
      </w:pPr>
      <w:bookmarkStart w:id="327" w:name="__RefHeading___Toc7482210_417432637"/>
      <w:bookmarkStart w:id="328" w:name="_Toc111"/>
      <w:bookmarkEnd w:id="327"/>
      <w:r>
        <w:rPr>
          <w:rtl w:val="true"/>
        </w:rPr>
        <w:t>أول شهيد في الإسلام من آل ياسر</w:t>
      </w:r>
      <w:r>
        <w:rPr>
          <w:rtl w:val="true"/>
        </w:rPr>
        <w:t>:</w:t>
      </w:r>
      <w:bookmarkEnd w:id="328"/>
    </w:p>
    <w:p>
      <w:pPr>
        <w:pStyle w:val="BookText"/>
        <w:rPr/>
      </w:pPr>
      <w:r>
        <w:rPr>
          <w:rFonts w:ascii="Amiri" w:hAnsi="Amiri" w:eastAsia="Amiri" w:cs="Amiri"/>
          <w:color w:val="111111"/>
          <w:sz w:val="28"/>
          <w:sz w:val="28"/>
          <w:szCs w:val="28"/>
          <w:rtl w:val="true"/>
          <w:lang w:bidi="ar-SA"/>
        </w:rPr>
        <w:t xml:space="preserve">و على كل حال؛ فلقد عذب آل ياسر أشد العذاب، و استشهدت سمية أم عمار على يد فرعون قريش أبي جهل لعنه اللّه، فكانت أول شهيدة في الإسلام </w:t>
      </w:r>
      <w:r>
        <w:rPr>
          <w:rStyle w:val="FootnoteAnchor"/>
          <w:rtl w:val="true"/>
        </w:rPr>
        <w:footnoteReference w:id="381"/>
      </w:r>
      <w:r>
        <w:rPr>
          <w:rFonts w:ascii="Amiri" w:hAnsi="Amiri" w:eastAsia="Amiri" w:cs="Amiri"/>
          <w:color w:val="111111"/>
          <w:sz w:val="28"/>
          <w:sz w:val="28"/>
          <w:szCs w:val="28"/>
          <w:rtl w:val="true"/>
          <w:lang w:bidi="ar-SA"/>
        </w:rPr>
        <w:t xml:space="preserve">ثم استشهد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لكنهم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 قتيل في الإسلام هو الحارث بن أبي هالة، </w:t>
      </w:r>
    </w:p>
    <w:p>
      <w:pPr>
        <w:pStyle w:val="BookText"/>
        <w:rPr/>
      </w:pPr>
      <w:r>
        <w:rPr>
          <w:rFonts w:ascii="Amiri" w:hAnsi="Amiri" w:eastAsia="Amiri" w:cs="Amiri"/>
          <w:color w:val="111111"/>
          <w:sz w:val="28"/>
          <w:sz w:val="28"/>
          <w:szCs w:val="28"/>
          <w:rtl w:val="true"/>
          <w:lang w:bidi="ar-SA"/>
        </w:rPr>
        <w:t xml:space="preserve">حيث إنه لما 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يصدع بما يؤمر،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تفلحوا؛ فوثبت إليه قريش؛ فأتى الصريخ أهله؛ فكان أول من أتاه الحارث هذا؛ فضرب في القوم فصرفهم عنه و عطفوا عليه حتى قتلوه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هذا لا يصح؛ لما تقدم من أن اللّه قد منع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طالب و قومه، و لم يجرؤوا على أن ينالوه بسوء في شعره و بشره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الحال بالنسبة إلى من أسلم من بني هاشم، حيث لم يعذب جعفر، و لا علي و لا غيرهما، و ذلك لمكان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قلنا، و أيضا فإن كلمة المؤرخين تكاد تكون متفقة على أن أول شهيد في الإسلام كان سمية و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يقال في كيفية إعلانه بالدعوة يتنافى و يتناقض مع ما ذكروه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ما تقدم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فاصدع بما تؤمر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الذي يمكن أن نفهمه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ربما يكون الهدف من وضع هذه القضية هو أن يثبتوا أن خديجة قد تزوجت قبل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أو أكثر، و ولد لها منهما</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ما يوجب الشك في ذلك، حين الكلام على زواجها بالرسول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bookmarkStart w:id="329" w:name="pg12294_116465"/>
    </w:p>
    <w:p>
      <w:pPr>
        <w:pStyle w:val="Heading5"/>
        <w:numPr>
          <w:ilvl w:val="4"/>
          <w:numId w:val="1"/>
        </w:numPr>
        <w:rPr/>
      </w:pPr>
      <w:bookmarkStart w:id="330" w:name="__RefHeading___Toc7482212_417432637"/>
      <w:bookmarkStart w:id="331" w:name="_Toc112"/>
      <w:bookmarkEnd w:id="329"/>
      <w:bookmarkEnd w:id="330"/>
      <w:r>
        <w:rPr>
          <w:rtl w:val="true"/>
        </w:rPr>
        <w:t>عمار بن ياسر</w:t>
      </w:r>
      <w:r>
        <w:rPr>
          <w:rtl w:val="true"/>
        </w:rPr>
        <w:t>:</w:t>
      </w:r>
      <w:bookmarkEnd w:id="331"/>
    </w:p>
    <w:p>
      <w:pPr>
        <w:pStyle w:val="BookText"/>
        <w:rPr/>
      </w:pPr>
      <w:r>
        <w:rPr>
          <w:rFonts w:ascii="Amiri" w:hAnsi="Amiri" w:eastAsia="Amiri" w:cs="Amiri"/>
          <w:color w:val="111111"/>
          <w:sz w:val="28"/>
          <w:sz w:val="28"/>
          <w:szCs w:val="28"/>
          <w:rtl w:val="true"/>
          <w:lang w:bidi="ar-SA"/>
        </w:rPr>
        <w:t xml:space="preserve">و عذب عمار أيضا عذابا شديدا من قبل بني مخزوم، حتى أكره على التفوّه بما يعجب المشركين، فتركوه؛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باكيا،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أترك يا رسول اللّه، و قد أكرهوني حتى نلت منك، و ذكرت آلهتهم بخير،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 تجد قلبك يا عمار؟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مطمئن بالإيمان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عليك، فإن عادوا إليك فعد لما يريدون؛ فقد أنزل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7482214_417432637"/>
      <w:bookmarkStart w:id="333" w:name="_Toc113"/>
      <w:bookmarkEnd w:id="332"/>
      <w:r>
        <w:rPr>
          <w:rtl w:val="true"/>
        </w:rPr>
        <w:t>التقية في الكتاب و السنة</w:t>
      </w:r>
      <w:r>
        <w:rPr>
          <w:rtl w:val="true"/>
        </w:rPr>
        <w:t>:</w:t>
      </w:r>
      <w:bookmarkEnd w:id="333"/>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جرى لعمار و نزول الآية فيه دليل على مشروعية التقية، إذا خاف الإنسان على نفسه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صرحوا بجواز التقية و إظهار الموالاة حتى للكفار، إذا خيف على النفس التلف، أو تلف بعض الأعضاء، أو خيف من ضرر كبير يلحق الإنسان في نفسه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لقد قال محمد بن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مما أجمع المسلمون على جوازه، و إن اختلفت تسميتهم لها، فسماها بعضهم بالكذب لأجل الضرورة أو </w:t>
      </w:r>
      <w:bookmarkStart w:id="334" w:name="pg12294_116466"/>
    </w:p>
    <w:p>
      <w:pPr>
        <w:pStyle w:val="BookText"/>
        <w:rPr/>
      </w:pPr>
      <w:bookmarkEnd w:id="334"/>
      <w:r>
        <w:rPr>
          <w:rFonts w:ascii="Amiri" w:hAnsi="Amiri" w:eastAsia="Amiri" w:cs="Amiri"/>
          <w:color w:val="111111"/>
          <w:sz w:val="28"/>
          <w:sz w:val="28"/>
          <w:szCs w:val="28"/>
          <w:rtl w:val="true"/>
          <w:lang w:bidi="ar-SA"/>
        </w:rPr>
        <w:t>المصلحة، و قد عمل بها الصالحون، فهي من دين المتقين الأبرار، و عكس القول فيها كذب ظاهر</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يدل على ذلك أيضا قوله تعالى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مَنْ يَفْعَلْ ذٰلِكَ فَلَيْسَ مِنَ اَللّٰهِ فِي شَيْءٍ إِلاّٰ أَنْ تَتَّقُوا مِنْهُمْ تُقٰاةً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اَلْمَلاٰئِكَةُ ظٰالِمِي أَنْفُسِهِمْ قٰالُوا فِيمَ كُنْتُمْ قٰالُوا كُنّٰا مُسْتَضْعَفِينَ فِي اَلْأَرْضِ</w:t>
      </w:r>
      <w:r>
        <w:rPr>
          <w:rFonts w:eastAsia="Amiri" w:cs="Amiri" w:ascii="Amiri" w:hAnsi="Amiri"/>
          <w:color w:val="111111"/>
          <w:sz w:val="28"/>
          <w:szCs w:val="28"/>
          <w:rtl w:val="true"/>
          <w:lang w:bidi="ar-SA"/>
        </w:rPr>
        <w:t xml:space="preserve">. . </w:t>
      </w:r>
      <w:r>
        <w:rPr>
          <w:rStyle w:val="FootnoteAnchor"/>
          <w:rtl w:val="true"/>
        </w:rPr>
        <w:footnoteReference w:id="387"/>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اِجْعَلْ لَنٰا مِنْ لَدُنْكَ نَصِيراً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فعذر اللّه المستضعفين الذين لا يمتنعون من ترك ما أمر اللّه، و المكره لا يكون إلا مستضعفا غير ممتنع من فعل ما أمر به</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7482216_417432637"/>
      <w:bookmarkStart w:id="336" w:name="_Toc114"/>
      <w:bookmarkEnd w:id="335"/>
      <w:r>
        <w:rPr>
          <w:rtl w:val="true"/>
        </w:rPr>
        <w:t>ملاحظة</w:t>
      </w:r>
      <w:r>
        <w:rPr>
          <w:rtl w:val="true"/>
        </w:rPr>
        <w:t>:</w:t>
      </w:r>
      <w:bookmarkEnd w:id="336"/>
    </w:p>
    <w:p>
      <w:pPr>
        <w:pStyle w:val="BookText"/>
        <w:rPr/>
      </w:pPr>
      <w:r>
        <w:rPr>
          <w:rFonts w:ascii="Amiri" w:hAnsi="Amiri" w:eastAsia="Amiri" w:cs="Amiri"/>
          <w:color w:val="111111"/>
          <w:sz w:val="28"/>
          <w:sz w:val="28"/>
          <w:szCs w:val="28"/>
          <w:rtl w:val="true"/>
          <w:lang w:bidi="ar-SA"/>
        </w:rPr>
        <w:t xml:space="preserve">الآية موجودة كما في سورة النساء الآية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الفقرة الأخيرة غير موجودة فيها و لا في الآيات بعدها لكن البخاري قد ذكرها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فذكرناها حسبما هي فيه رعاية لأمانة النقل عنه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مُؤْمِنٌ مِنْ آلِ فِرْعَوْنَ يَكْتُمُ إِيمٰانَهُ أَ تَقْتُلُونَ </w:t>
      </w:r>
      <w:bookmarkStart w:id="337" w:name="pg12294_116467"/>
    </w:p>
    <w:p>
      <w:pPr>
        <w:pStyle w:val="BookText"/>
        <w:rPr/>
      </w:pPr>
      <w:bookmarkEnd w:id="337"/>
      <w:r>
        <w:rPr>
          <w:rFonts w:ascii="Amiri" w:hAnsi="Amiri" w:eastAsia="Amiri" w:cs="Amiri"/>
          <w:color w:val="111111"/>
          <w:sz w:val="28"/>
          <w:sz w:val="28"/>
          <w:szCs w:val="28"/>
          <w:rtl w:val="true"/>
          <w:lang w:bidi="ar-SA"/>
        </w:rPr>
        <w:t>رَجُلاً أَنْ يَقُولَ رَبِّيَ اَللّٰهُ</w:t>
      </w:r>
      <w:r>
        <w:rPr>
          <w:rFonts w:eastAsia="Amiri" w:cs="Amiri" w:ascii="Amiri" w:hAnsi="Amiri"/>
          <w:color w:val="111111"/>
          <w:sz w:val="28"/>
          <w:szCs w:val="28"/>
          <w:rtl w:val="true"/>
          <w:lang w:bidi="ar-SA"/>
        </w:rPr>
        <w:t xml:space="preserve">. .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القول بأن هذه الآية قد نسخت لا مثبت له، بل لقد روي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خلاف ذلك، فقد روى الكليني عن عبد اللّه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رجل من أهل البصرة،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الأعمى،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البصري يزعم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يكتمون العلم يؤذي ريح بطونهم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فهلك إذا مؤمن من آل فرعون، ما زال العلم مكتوما منذ بعث اللّه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فليذهب الحسن يمينا و شمالا؛ فو اللّه ما يوجد العلم إلا ههنا</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فاستدلال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بالآية يدل على أن عدم كونها منسوخة كان متسالما عليه لدى العلماء آنئذ</w:t>
      </w:r>
      <w:r>
        <w:rPr>
          <w:rFonts w:eastAsia="Amiri" w:cs="Amiri" w:ascii="Amiri" w:hAnsi="Amiri"/>
          <w:color w:val="111111"/>
          <w:sz w:val="28"/>
          <w:szCs w:val="28"/>
          <w:rtl w:val="true"/>
          <w:lang w:bidi="ar-SA"/>
        </w:rPr>
        <w:t>.</w:t>
      </w:r>
    </w:p>
    <w:p>
      <w:pPr>
        <w:pStyle w:val="Heading5"/>
        <w:numPr>
          <w:ilvl w:val="4"/>
          <w:numId w:val="1"/>
        </w:numPr>
        <w:rPr/>
      </w:pPr>
      <w:bookmarkStart w:id="338" w:name="__RefHeading___Toc7482218_417432637"/>
      <w:bookmarkStart w:id="339" w:name="_Toc115"/>
      <w:bookmarkEnd w:id="338"/>
      <w:r>
        <w:rPr>
          <w:rtl w:val="true"/>
        </w:rPr>
        <w:t>و أما من السنة، فنذكر</w:t>
      </w:r>
      <w:r>
        <w:rPr>
          <w:rtl w:val="true"/>
        </w:rPr>
        <w:t>:</w:t>
      </w:r>
      <w:bookmarkEnd w:id="339"/>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ذر،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ستكون عليكم أئمة يميتون الصلاة، فإن أدركتموهم فصلوا الصلاة لوقتها، و اجعلوا صلاتكم معهم نافلة </w:t>
      </w:r>
      <w:r>
        <w:rPr>
          <w:rStyle w:val="FootnoteAnchor"/>
          <w:rtl w:val="true"/>
        </w:rPr>
        <w:footnoteReference w:id="392"/>
      </w:r>
      <w:r>
        <w:rPr>
          <w:rFonts w:ascii="Amiri" w:hAnsi="Amiri" w:eastAsia="Amiri" w:cs="Amiri"/>
          <w:color w:val="111111"/>
          <w:sz w:val="28"/>
          <w:sz w:val="28"/>
          <w:szCs w:val="28"/>
          <w:rtl w:val="true"/>
          <w:lang w:bidi="ar-SA"/>
        </w:rPr>
        <w:t xml:space="preserve">و ثمة حديث آخر بهذا المعنى فليراجع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مسيلمة الكذاب أتي برجلين، فقال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أني رسول اللّه؟ قال بل محمد رسول اللّه،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للآخر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 محمد رسول اللّه؛ فخلى سبيله،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فمضى على عزمه و يقينه، و أما الآخر، فأخذ برخصة اللّه فلا تبعة عليه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رواه السهمي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دين لمن لا ثقة له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تصحيف على الظاهر، و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عليه ما رواه شيعة أهل البيت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عمار بن ياسر المعروفة، و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عادوا فعد، و هي مروية في مختلف كتب الحديث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المناسبة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كَفَرَ بِاللّٰهِ مِنْ بَعْدِ إِيمٰانِهِ إِلاّٰ مَنْ أُكْرِهَ وَ قَلْبُهُ مُطْمَئِنٌّ بِالْإِيمٰانِ </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إستعمال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للتقية، حيث بقي ثلاث أو خمس سنوات يدعو إلى اللّه سرا، و هذا مجمع عليه، و لا يرتاب فيه أحد، </w:t>
      </w:r>
      <w:bookmarkStart w:id="340" w:name="pg12294_116469"/>
    </w:p>
    <w:p>
      <w:pPr>
        <w:pStyle w:val="BookText"/>
        <w:rPr/>
      </w:pPr>
      <w:bookmarkEnd w:id="340"/>
      <w:r>
        <w:rPr>
          <w:rFonts w:ascii="Amiri" w:hAnsi="Amiri" w:eastAsia="Amiri" w:cs="Amiri"/>
          <w:color w:val="111111"/>
          <w:sz w:val="28"/>
          <w:sz w:val="28"/>
          <w:szCs w:val="28"/>
          <w:rtl w:val="true"/>
          <w:lang w:bidi="ar-SA"/>
        </w:rPr>
        <w:t>و إن كنا قد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ليست هي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الإسلام يخيّر الكفار في ظروف معينة بين الإسلام و الجزية، و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إغراء بالتقية، لأن دخولهم في الإسلام في ظروف كهذه لن يكون إلا لحقن دمائهم، و ليس عن قناعة راسخة، و هذا نظير قبول المنافقين في المجتمع الإسلامي، و تآلفهم على الإسلام، على أمل أن يتفاعلوا مع هذا الدين، و يستقر الإيمان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فتح خيبر قال حجاج بن علاط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بمكة مالا و إن لي أهلا و إني أريد أن آتيهم فأنا في حل إن أنا نلت منك و قلت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فأذن له رسول اللّه أن يقول ما شاء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7482220_417432637"/>
      <w:bookmarkStart w:id="342" w:name="_Toc116"/>
      <w:bookmarkEnd w:id="341"/>
      <w:r>
        <w:rPr>
          <w:rtl w:val="true"/>
        </w:rPr>
        <w:t>و أما التقية في التاريخ</w:t>
      </w:r>
      <w:r>
        <w:rPr>
          <w:rtl w:val="true"/>
        </w:rPr>
        <w:t>:</w:t>
      </w:r>
      <w:bookmarkEnd w:id="342"/>
    </w:p>
    <w:p>
      <w:pPr>
        <w:pStyle w:val="BookText"/>
        <w:rPr/>
      </w:pPr>
      <w:r>
        <w:rPr>
          <w:rFonts w:ascii="Amiri" w:hAnsi="Amiri" w:eastAsia="Amiri" w:cs="Amiri"/>
          <w:color w:val="111111"/>
          <w:sz w:val="28"/>
          <w:sz w:val="28"/>
          <w:szCs w:val="28"/>
          <w:rtl w:val="true"/>
          <w:lang w:bidi="ar-SA"/>
        </w:rPr>
        <w:t>فنذكر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ابن عمر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أدفع الزكاة إلى الأمراء؟</w:t>
      </w:r>
    </w:p>
    <w:p>
      <w:pPr>
        <w:pStyle w:val="BookText"/>
        <w:rPr/>
      </w:pP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عمر إذا أمن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ضعها في الفقراء و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أنس بن مالك قد روى حديث القنوت قبل الركوع </w:t>
      </w:r>
    </w:p>
    <w:p>
      <w:pPr>
        <w:pStyle w:val="BookText"/>
        <w:rPr/>
      </w:pPr>
      <w:r>
        <w:rPr>
          <w:rFonts w:ascii="Amiri" w:hAnsi="Amiri" w:eastAsia="Amiri" w:cs="Amiri"/>
          <w:color w:val="111111"/>
          <w:sz w:val="28"/>
          <w:sz w:val="28"/>
          <w:szCs w:val="28"/>
          <w:rtl w:val="true"/>
          <w:lang w:bidi="ar-SA"/>
        </w:rPr>
        <w:t xml:space="preserve">تقية من بعض أمراء عصره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حين شاور العباس بن الحسن كتّابه و خواصه فيمن يولون الخلافة بعد موت المكتفي، أشار عليه ابن الفرات بأن ينفرد بكل واحد منهم فيعرف رأيه و ما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أن يقول كل واحد رأيه بحضرة الباقين فربما كان عنده ما يسلك سبيل التقية في كتمانه وطيّه،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ثم فعل ما أشار به عليه</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الحمزة في بيعة العقبة، و ستأتي نصوصها في فصل مستقل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سألت الحسن عن شيء قط ما سألته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الزكاة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أدها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لي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تؤدها إليهم </w:t>
      </w:r>
      <w:r>
        <w:rPr>
          <w:rStyle w:val="FootnoteAnchor"/>
          <w:rtl w:val="true"/>
        </w:rPr>
        <w:footnoteReference w:id="402"/>
      </w:r>
      <w:r>
        <w:rPr>
          <w:rFonts w:ascii="Amiri" w:hAnsi="Amiri" w:eastAsia="Amiri" w:cs="Amiri"/>
          <w:color w:val="111111"/>
          <w:sz w:val="28"/>
          <w:sz w:val="28"/>
          <w:szCs w:val="28"/>
          <w:rtl w:val="true"/>
          <w:lang w:bidi="ar-SA"/>
        </w:rPr>
        <w:t>أي للأمراء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التردد من الحسن، إنما هو لأجل عدم وضوح الحكم الشرعي له، جوازا أو منعا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خطبة لمحمد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تفارق الأمة، اتق هؤلاء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الأمويين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بتقيتهم، و لا تقاتل معهم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تقيتهم؟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تحضرهم وجهك عند دعوتهم؛ فيدفع اللّه بذلك عنك، و عن دمك و دينك و تصيب من مال اللّه الذي أنت أحق به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استفتي مالك بالخروج مع محمد بن عبد اللّه بن الحسن،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أعناقنا بيعة لأبي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بايعتم مكرهين، و ليس على مكره يمين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القرطبي، عن الشافعي، و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بالتقية عند الخوف من القتل،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أجمع أهل العلم على ذلك</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أحصوا لي كم يلفظ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أتخاف علينا و نحن ما بين الستمائة إلى السبعمائة؟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تدرون لعلكم أن تبتلوا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فابتلينا حتى جعل الرجل منا لا يصلي إلا سرا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حذيفة قد مات بعد البيعة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بأربعين يوما، فهذا النص يدل على أن الناس المؤمنين كانوا قبل ذلك يعيشون في ضغط شديد، و أن الذين يسيطرون على الشارع هم الناس الذين كانوا يحقدون على الدين </w:t>
      </w:r>
    </w:p>
    <w:p>
      <w:pPr>
        <w:pStyle w:val="BookText"/>
        <w:rPr/>
      </w:pPr>
      <w:r>
        <w:rPr>
          <w:rFonts w:ascii="Amiri" w:hAnsi="Amiri" w:eastAsia="Amiri" w:cs="Amiri"/>
          <w:color w:val="111111"/>
          <w:sz w:val="28"/>
          <w:sz w:val="28"/>
          <w:szCs w:val="28"/>
          <w:rtl w:val="true"/>
          <w:lang w:bidi="ar-SA"/>
        </w:rPr>
        <w:t>و المتدينين، و يهزؤون و يحاربون كل شيء يمت إلى الدين بصلة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اتقى عامة أهل الحديث، و كبار العلماء و أجابوا إلى القول بخلق القرآن، و هم يعتقدون بقدمه، و لم يمتنع منهم إلا أحمد بن حنبل، و محمد بن نوح </w:t>
      </w:r>
      <w:r>
        <w:rPr>
          <w:rStyle w:val="FootnoteAnchor"/>
          <w:rtl w:val="true"/>
        </w:rPr>
        <w:footnoteReference w:id="407"/>
      </w:r>
      <w:r>
        <w:rPr>
          <w:rFonts w:ascii="Amiri" w:hAnsi="Amiri" w:eastAsia="Amiri" w:cs="Amiri"/>
          <w:color w:val="111111"/>
          <w:sz w:val="28"/>
          <w:sz w:val="28"/>
          <w:szCs w:val="28"/>
          <w:rtl w:val="true"/>
          <w:lang w:bidi="ar-SA"/>
        </w:rPr>
        <w:t>، و حتى أحمد؛ فإنه قد تاقى في ذلك، فكان إذا وصل إلى المخنق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أنا بمتكلم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حين قال 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القرآن؟ 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كلام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اللّه لا أزيد عليها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قال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سئل أحمد 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رجل علمت علما و لم أعلم فيه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المناظرة و ضربه عدة سياط، عاد إليه إسحاق بن إبراهيم فناظره،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عليك شيء لم تعلمه؟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مما لم تعلمه؛ و قد علّمكه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أقول بقول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القرآن؟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عليه، و خلع عليه، و أطلقه إلى منزله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أنه هو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كلام اللّه، و وقف؛ فهو من الواقفة الملعونة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عمل ابن الزبير بالتقية في مواجهة الخوارج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اتقى أيضا الشعبي و مطرف بن عبد اللّه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اتقى عرباض بن سارية و مؤمن الطاق من الخوارج و صعصعة بن صوحان من معاوية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ممن استعمل التقية في قضية خلق القرآن إسماعيل بن حماد، و ابن المديني، و كان ابن المديني يلزم مجلس القاضي أبي دؤاد المعتزلي، و يقتدي به في الصلاة، و يجانب أحمد بن حنبل و أصحابه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سأله ذلك الحاكم الجبار عن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اللّه </w:t>
      </w:r>
      <w:r>
        <w:rPr>
          <w:rStyle w:val="FootnoteAnchor"/>
          <w:rtl w:val="true"/>
        </w:rPr>
        <w:footnoteReference w:id="414"/>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عبيد اللّه بن معاذ العنبري،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شعبة أسأله عن أبي شيبة، قاضي واسط، 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 عنه، و مزق كتابي</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عمل صعصعة بالتقية في خطبته في قصة خروج المستورد أيام معاوية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غارة بسر بن أبي أرطاة على المدينة، و شكوى جابر بن عبد اللّه الأنصاري لأم سلمة زوج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خشي أن يقتل، و هذه بيعة ضلال،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فبايع؛ فإن التقية حملت أصحاب الكهف على أن كانوا يلبسون الصلب و يحضرون الأعياد مع قومهم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خطب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مؤبنا أخاه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توفي، فكان مما تمدحه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آثر اللّه عند مداحض الباطل، في مكان التقية بحسن الروية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يستجب لأهل الكوفة حينما طلبوا منه القيام ضد معاوية بعد سم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له موقف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فيه موقف أخيه القاضي بعدم الثورة على </w:t>
      </w:r>
    </w:p>
    <w:p>
      <w:pPr>
        <w:pStyle w:val="BookText"/>
        <w:rPr/>
      </w:pPr>
      <w:r>
        <w:rPr>
          <w:rFonts w:ascii="Amiri" w:hAnsi="Amiri" w:eastAsia="Amiri" w:cs="Amiri"/>
          <w:color w:val="111111"/>
          <w:sz w:val="28"/>
          <w:sz w:val="28"/>
          <w:szCs w:val="28"/>
          <w:rtl w:val="true"/>
          <w:lang w:bidi="ar-SA"/>
        </w:rPr>
        <w:t>معاوية ما دام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إلى يوم القيامة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يكرهه اللصوص، فيطلق، ليس بشيء، و به قال ابن عمر، و ابن الزبير، و الشعبي، و الحسن</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البخاري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يمين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أخوه، إذا خاف عليه القتل أو نحوه، و كذلك كل مكروه يخاف، فإنه يذب عنه الظالم، و يقاتل دونه و لا يخذله، و إن قاتل دون المظلوم فلا قود عليه و لا 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لتشربن الخمر، أو لتأكلن الميتة، أو لتبيعن عبدك، أو تقر بدين، أو تهب هبة أو تحل عقدة، أو لتقتلن أباك، أو أخاك في الإسلام وسعه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المستحلف ظالما فنيّة الحالف، و إن كان مظلوما؛ فنية المستحلف</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بأس بمراجعة الشروح على صحيح البخاري على كتاب الإكراه، ففيها توضيحات و مطالب مفيدة في هذا المجال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المغيرة بن شعبة فإنه يدعي أنه في عيبه عليا يعمل بالتقية فهو يقول لصعصعة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السلطان قد ظهر، و قد أخذنا بإظهار عيبه للناس، فنحن ندع كثيرا مما أمرنا به، و نذكر الشيء الذي لا نجد منه بدا ندفع به هؤلاء القوم عن أنفسنا تقية فإن كنت ذاكرا فضله فاذكره بينك و بين أصحابك و في منازلكم سرا الخ</w:t>
      </w:r>
      <w:r>
        <w:rPr>
          <w:rFonts w:eastAsia="Amiri" w:cs="Amiri" w:ascii="Amiri" w:hAnsi="Amiri"/>
          <w:color w:val="111111"/>
          <w:sz w:val="28"/>
          <w:szCs w:val="28"/>
          <w:rtl w:val="true"/>
          <w:lang w:bidi="ar-SA"/>
        </w:rPr>
        <w:t xml:space="preserve">. .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حرب الجمل حمل محمد بن الحنفية على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غشيته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طالب فلما عرفت الذي أراد كففت عنه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أن يصلي الصلاة لوقتها ثم يصلي مع الأمراء الذين يؤخرون الصلاة نافلة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صرح الخدري بأنه يعمل بالتقية في ما يرتبط بموقفه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ليحقن دمه من بني أمية و استدل بآية ادفع بالتي هي أحسن السيئة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ذكرت في الصراط المستقيم للبياضي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عديدة أخرى فراجع</w:t>
      </w:r>
      <w:r>
        <w:rPr>
          <w:rFonts w:eastAsia="Amiri" w:cs="Amiri" w:ascii="Amiri" w:hAnsi="Amiri"/>
          <w:color w:val="111111"/>
          <w:sz w:val="28"/>
          <w:szCs w:val="28"/>
          <w:rtl w:val="true"/>
          <w:lang w:bidi="ar-SA"/>
        </w:rPr>
        <w:t xml:space="preserve">. </w:t>
      </w:r>
      <w:bookmarkStart w:id="343" w:name="pg12294_116477"/>
    </w:p>
    <w:p>
      <w:pPr>
        <w:pStyle w:val="Heading5"/>
        <w:numPr>
          <w:ilvl w:val="4"/>
          <w:numId w:val="1"/>
        </w:numPr>
        <w:rPr/>
      </w:pPr>
      <w:bookmarkStart w:id="344" w:name="__RefHeading___Toc7482222_417432637"/>
      <w:bookmarkStart w:id="345" w:name="_Toc117"/>
      <w:bookmarkEnd w:id="343"/>
      <w:bookmarkEnd w:id="344"/>
      <w:r>
        <w:rPr>
          <w:rtl w:val="true"/>
        </w:rPr>
        <w:t>التقية ضرورة فطرية عقلية دينية إصلاحية</w:t>
      </w:r>
      <w:r>
        <w:rPr>
          <w:rtl w:val="true"/>
        </w:rPr>
        <w:t>:</w:t>
      </w:r>
      <w:bookmarkEnd w:id="345"/>
    </w:p>
    <w:p>
      <w:pPr>
        <w:pStyle w:val="BookText"/>
        <w:rPr/>
      </w:pPr>
      <w:r>
        <w:rPr>
          <w:rFonts w:ascii="Amiri" w:hAnsi="Amiri" w:eastAsia="Amiri" w:cs="Amiri"/>
          <w:color w:val="111111"/>
          <w:sz w:val="28"/>
          <w:sz w:val="28"/>
          <w:szCs w:val="28"/>
          <w:rtl w:val="true"/>
          <w:lang w:bidi="ar-SA"/>
        </w:rPr>
        <w:t>إن تشريع التقية لهو خير دليل على شمولية الإسلام و مرونته، و اتساعه لكل الظروف و الأحوال، إذ لو كانت الرسالة جافة و قاسية، و لا تلاحظ الظروف الطارئة، و الأحوال العارضة، فلا بد أن تصطدم مع الواقع، و تنهار أمامه، دون أن تتمكن من تجاوزه في حركتها الإصلاحية و التكاملية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بتشريعه للتقية، إنما يحافظ على الرسالة من خلال حفاظه على رائدها، و حافظها، و حاملها في ذلك الظرف العصيب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خير شاهد على ذلك هو تلك الفترة التي مر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المسلمون في أول البعثة حيث كانوا يتحاشون فيها الصدام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المحافظة على حامل الرسالة من خلال مرونة الرسالة، تكون ضرورية جدا حينما لا يكون للتضحية به فائدة، و لا عائدة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يكن في ذلك ضرر على الرسالة نفسها حينما تفقد جنديا أمينا من جنودها، ربما تكون في وقت كانت بأمس الحاجة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فكثيرا ما يكون الحفاظ على الإسلام من خلال الحفاظ على جنوده الأبرار الأوفياء، و الذين يكونون دائما على استعداد للتضحية في سبيله كلما اقتضى الأمر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فالتقية إنما شرعت للحفاظ على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الآخرون، الذين لا يفكرون إلا في أنفسهم، فلا ينفعهم تشريع التقية، و لا عدمه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يدلنا على أن تشريع التقية إنما هو للحفاظ على الرسالة من خلال </w:t>
      </w:r>
    </w:p>
    <w:p>
      <w:pPr>
        <w:pStyle w:val="BookText"/>
        <w:rPr/>
      </w:pPr>
      <w:r>
        <w:rPr>
          <w:rFonts w:ascii="Amiri" w:hAnsi="Amiri" w:eastAsia="Amiri" w:cs="Amiri"/>
          <w:color w:val="111111"/>
          <w:sz w:val="28"/>
          <w:sz w:val="28"/>
          <w:szCs w:val="28"/>
          <w:rtl w:val="true"/>
          <w:lang w:bidi="ar-SA"/>
        </w:rPr>
        <w:t>الحفاظ على جنودها، و ليس ذلك نفاقا، و لا انهزاما، لأن هؤلاء المخلصين الذين يراد الحفاظ عليهم هم دائما على استعداد للبذل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الساكت في زمان معاوية هو نفسه الحسين الثائر على يزيد، تحت 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دين محمد لم يستقمإلا بقتلي يا سيوف خذيني</w:t>
      </w:r>
    </w:p>
    <w:p>
      <w:pPr>
        <w:pStyle w:val="BookText"/>
        <w:rPr/>
      </w:pPr>
      <w:r>
        <w:rPr>
          <w:rFonts w:ascii="Amiri" w:hAnsi="Amiri" w:eastAsia="Amiri" w:cs="Amiri"/>
          <w:color w:val="111111"/>
          <w:sz w:val="28"/>
          <w:sz w:val="28"/>
          <w:szCs w:val="28"/>
          <w:rtl w:val="true"/>
          <w:lang w:bidi="ar-SA"/>
        </w:rPr>
        <w:t>فسكوته هناك كان حفاظا على الدين و الحق؛ تماما كما كانت ثورته هنا حفاظا على الحق و الدين، و قد تكلمنا على هذه النقطة في حلف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توقف الحفاظ على الحق على الفداء و التضحية؛ فإن الإسلام يأمر به، و لا يتسامح مع من يمتنع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فلو كان في الإسلام جفاف و قسوة؛ فربما يبعث ذلك الكثيرين على التخلي عنه، أو بالأحرى على عدم الإقدام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يأتي في إسلام وحشي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البعض كان يسلم؛ لأنه يعرف أن محمدا لا يقتل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فمرونة الإسلام هذه هي التي أعطته قوة الدفع هذه، و مكنته من أن يشق طريقه رغم كل التحديات الكبيرة، و المصاعب الخطيرة، التي واجهته عبر التاريخ</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مرونة الإسلام هذه لا يجوز أن تفسر على أنها نوع من التساهل في الأحكام؛ ليهون على البعض اعتناق الإسلام، بل هي من قبيل الحفاظ على الإسلام و المسلمين، حيث لا ضرر على المبدأ و الرسالة، و حيث يكون في عدم التقية هدر للطاقات و الإمكانات، حيث لا جدوى من هدرها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ليكن ذلك هو الفرق بين التقية و بين النفاق الذي يحلو للبعض أن ينبز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 و عدوانا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يعتقد بمشروعية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حينما جاءته بعض القبائل و هي قبيلة ثقيف، و طلبوا منه أن يعطيهم فرصة لعبادة أصنامهم، و أن لا يفرض عليهم الصلاة لأنها صعبة عليهم، و أن لا يكسروا صنمهم بيدهم، نرى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بهذا الأخير، و رفض الأولين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أنهم قد طلبوا منه أن يسمح لهم بالزنى، و شرب الخمر، و الربا، و ترك الصلاة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فرفض ذلك، و لم يأخذ بنظر الاعتبار أن هذه قبيلة تريد أن تسلم، </w:t>
      </w:r>
    </w:p>
    <w:p>
      <w:pPr>
        <w:pStyle w:val="BookText"/>
        <w:rPr/>
      </w:pPr>
      <w:r>
        <w:rPr>
          <w:rFonts w:ascii="Amiri" w:hAnsi="Amiri" w:eastAsia="Amiri" w:cs="Amiri"/>
          <w:color w:val="111111"/>
          <w:sz w:val="28"/>
          <w:sz w:val="28"/>
          <w:szCs w:val="28"/>
          <w:rtl w:val="true"/>
          <w:lang w:bidi="ar-SA"/>
        </w:rPr>
        <w:t>فيتقوى بها الإسلام، و يضعف بذلك جانب أعدائه و مناوئيه، و هي في خلال هذه السنة تكون قد تعرفت على الإسلام و تدربت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رفض السماح لها بعبادة صنمها، الذي عبدته عشرات الأعوام، و لو لمدة سنة واحدة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يرفضه و لو كان لساعة واحدة، لأنه لا يريد أن يستفيد من أية وسيلة من أجل الوصول إلى أهدافه، لأنه يعتبر الوسيلة جزء من الهدف، و منه تستمد قدسيتها، كما سبق</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لكنه في مقابل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أساء إليه أحد الناس مثلا؛ فإنه على استعداد لأن يعفو عنه، و لكن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المعفو عنه أنه قد أذنب، و أن هذا عفو عنه، أما إذا فهم من ذلك مشروعية الأمر الذي ارتكبه، فإن ذلك العفو يكون مرفوضا جملة و تفصيلا</w:t>
      </w:r>
      <w:r>
        <w:rPr>
          <w:rFonts w:eastAsia="Amiri" w:cs="Amiri" w:ascii="Amiri" w:hAnsi="Amiri"/>
          <w:color w:val="111111"/>
          <w:sz w:val="28"/>
          <w:szCs w:val="28"/>
          <w:rtl w:val="true"/>
          <w:lang w:bidi="ar-SA"/>
        </w:rPr>
        <w:t xml:space="preserve">. </w:t>
      </w:r>
      <w:bookmarkStart w:id="346" w:name="pg12294_116481"/>
    </w:p>
    <w:p>
      <w:pPr>
        <w:pStyle w:val="Heading4"/>
        <w:numPr>
          <w:ilvl w:val="3"/>
          <w:numId w:val="1"/>
        </w:numPr>
        <w:rPr/>
      </w:pPr>
      <w:bookmarkStart w:id="347" w:name="__RefHeading___Toc7482224_417432637"/>
      <w:bookmarkStart w:id="348" w:name="_Toc118"/>
      <w:bookmarkEnd w:id="346"/>
      <w:bookmarkEnd w:id="347"/>
      <w:r>
        <w:rPr>
          <w:rtl w:val="true"/>
        </w:rPr>
        <w:t>الفصل الرابع</w:t>
      </w:r>
      <w:r>
        <w:rPr>
          <w:rtl w:val="true"/>
        </w:rPr>
        <w:t xml:space="preserve">: </w:t>
      </w:r>
      <w:r>
        <w:rPr>
          <w:rtl w:val="true"/>
        </w:rPr>
        <w:t>هجرة الحبشة</w:t>
      </w:r>
      <w:bookmarkEnd w:id="34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9" w:name="__RefHeading___Toc7482226_417432637"/>
      <w:bookmarkStart w:id="350" w:name="_Toc119"/>
      <w:bookmarkEnd w:id="349"/>
      <w:r>
        <w:rPr>
          <w:rtl w:val="true"/>
        </w:rPr>
        <w:t>اشارة</w:t>
      </w:r>
      <w:bookmarkEnd w:id="3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12294_116483"/>
      <w:bookmarkStart w:id="352" w:name="pg12294_116483"/>
      <w:bookmarkEnd w:id="352"/>
    </w:p>
    <w:p>
      <w:pPr>
        <w:pStyle w:val="Heading5"/>
        <w:numPr>
          <w:ilvl w:val="4"/>
          <w:numId w:val="1"/>
        </w:numPr>
        <w:rPr/>
      </w:pPr>
      <w:bookmarkStart w:id="353" w:name="pg12294_116483"/>
      <w:bookmarkStart w:id="354" w:name="__RefHeading___Toc7482228_417432637"/>
      <w:bookmarkStart w:id="355" w:name="_Toc120"/>
      <w:bookmarkEnd w:id="353"/>
      <w:bookmarkEnd w:id="354"/>
      <w:r>
        <w:rPr>
          <w:rtl w:val="true"/>
        </w:rPr>
        <w:t>لا بد من حل</w:t>
      </w:r>
      <w:r>
        <w:rPr>
          <w:rtl w:val="true"/>
        </w:rPr>
        <w:t>:</w:t>
      </w:r>
      <w:bookmarkEnd w:id="355"/>
    </w:p>
    <w:p>
      <w:pPr>
        <w:pStyle w:val="BookText"/>
        <w:rPr/>
      </w:pPr>
      <w:r>
        <w:rPr>
          <w:rFonts w:ascii="Amiri" w:hAnsi="Amiri" w:eastAsia="Amiri" w:cs="Amiri"/>
          <w:color w:val="111111"/>
          <w:sz w:val="28"/>
          <w:sz w:val="28"/>
          <w:szCs w:val="28"/>
          <w:rtl w:val="true"/>
          <w:lang w:bidi="ar-SA"/>
        </w:rPr>
        <w:t>لقد استمرت قريش في تعذيب من يدخل في دين الإسلام ممن لم يكن لهم عشيرة تمنعهم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الاستمرار في هذا الوضع غير ممكن، فقد كان و أصبح لا بد لهؤلاء المعذبين من العثور على موضع أمل لهم، يساعدهم على تحمل المشاق، و مواجهة الصعاب، و يجعلهم أقدر على مقاومة الضغوط التي يتعرضون لها من قبل من رفضوا أن يعترفوا بألوهية و حاكمية فوق ألوهيتهم و حاكميتهم، و آثروا الاستكبار و العناد على الرضوخ و الانقياد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استمرار هذا الوضع الذي يواجهه المسلمون، المليء بالآلام و المشاق، لسوف يقلل من إقبال الناس على الدخول في الإسلام، ما دام أن هذا الدخول لا حصاد له سوى الرعب، و التعذيب و المصائب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لا بد من تسديد ضربة لكبرياء قريش و جبروتها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نفسيا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قضية الدين تتجاوز حدود تصوراتها و قدراتها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تفكر بموضوعية و عقلانية أكثر، فكان أن اختار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الهجرة إلى الحبشة</w:t>
      </w:r>
      <w:r>
        <w:rPr>
          <w:rFonts w:eastAsia="Amiri" w:cs="Amiri" w:ascii="Amiri" w:hAnsi="Amiri"/>
          <w:color w:val="111111"/>
          <w:sz w:val="28"/>
          <w:szCs w:val="28"/>
          <w:rtl w:val="true"/>
          <w:lang w:bidi="ar-SA"/>
        </w:rPr>
        <w:t xml:space="preserve">. </w:t>
      </w:r>
      <w:bookmarkStart w:id="356" w:name="pg12294_116484"/>
    </w:p>
    <w:p>
      <w:pPr>
        <w:pStyle w:val="BookText"/>
        <w:rPr/>
      </w:pPr>
      <w:bookmarkEnd w:id="356"/>
      <w:r>
        <w:rPr>
          <w:rFonts w:ascii="Amiri" w:hAnsi="Amiri" w:eastAsia="Amiri" w:cs="Amiri"/>
          <w:color w:val="111111"/>
          <w:sz w:val="28"/>
          <w:sz w:val="28"/>
          <w:szCs w:val="28"/>
          <w:rtl w:val="true"/>
          <w:lang w:bidi="ar-SA"/>
        </w:rPr>
        <w:t>و كانت هجرتهم إليها في السنة الخامسة من البعثة</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7482230_417432637"/>
      <w:bookmarkStart w:id="358" w:name="_Toc121"/>
      <w:bookmarkEnd w:id="357"/>
      <w:r>
        <w:rPr>
          <w:rtl w:val="true"/>
        </w:rPr>
        <w:t>سر اختيار الحبشة</w:t>
      </w:r>
      <w:r>
        <w:rPr>
          <w:rtl w:val="true"/>
        </w:rPr>
        <w:t>:</w:t>
      </w:r>
      <w:bookmarkEnd w:id="358"/>
    </w:p>
    <w:p>
      <w:pPr>
        <w:pStyle w:val="BookText"/>
        <w:rPr/>
      </w:pPr>
      <w:r>
        <w:rPr>
          <w:rFonts w:ascii="Amiri" w:hAnsi="Amiri" w:eastAsia="Amiri" w:cs="Amiri"/>
          <w:color w:val="111111"/>
          <w:sz w:val="28"/>
          <w:sz w:val="28"/>
          <w:szCs w:val="28"/>
          <w:rtl w:val="true"/>
          <w:lang w:bidi="ar-SA"/>
        </w:rPr>
        <w:t xml:space="preserve">و أما عن سر اختيار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الحبشة مهاجرا للمسلمين، فقد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بها ملكا لا يظلم عنده أحد، و هي أرض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يحسن الجوار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كان من الواضح 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لا بدّ لقريش من أن تبذل محاولاتها لاسترجاع المسلمين، لتبقى هي المهيمنة، و صاحبة الاختيار الأول و الأخير في مصير هذا الدين، الذي تراه يتهدد كبرياءها و شركها، و انحرافها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لقريش نفوذ في بلاد الروم و الشام، لما كان لها من علاقات تجارية و اقتصادية معها، فالهجرة إلى هذه البلاد إذن سوف تسهل على قريش استرجاع المهاجرين، أو على الأقل إلحاق الأذى بهم، و لا سيما إذا كان ملوك تلك البلاد لا يلتزمون بأي من الأصول الأخلاقية و الإنسانية، و لم يكن لديهم مانع من ممارسة أي نوع من أنواع الظلم و الجور، و على الأخص بالنسبة لمن ينتسب إلى دعوة يرون أنها تضر بمصالحهم الشخصية، و تهدد كيانهم و جبروتهم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بلاد اليمن، و بعض المناطق العربية و القبلية الأخرى فقد كانت تحت نفوذ النظام الفارسي، المتجبر و الظالم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يذكر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القبائل عندما عرض عليها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 و طلب منها حمايتها له، قبلت بذلك، و لكن مما دون </w:t>
      </w:r>
    </w:p>
    <w:p>
      <w:pPr>
        <w:pStyle w:val="BookText"/>
        <w:rPr/>
      </w:pPr>
      <w:r>
        <w:rPr>
          <w:rFonts w:ascii="Amiri" w:hAnsi="Amiri" w:eastAsia="Amiri" w:cs="Amiri"/>
          <w:color w:val="111111"/>
          <w:sz w:val="28"/>
          <w:sz w:val="28"/>
          <w:szCs w:val="28"/>
          <w:rtl w:val="true"/>
          <w:lang w:bidi="ar-SA"/>
        </w:rPr>
        <w:t xml:space="preserve">كسرى </w:t>
      </w:r>
      <w:r>
        <w:rPr>
          <w:rStyle w:val="FootnoteAnchor"/>
          <w:rtl w:val="true"/>
        </w:rPr>
        <w:footnoteReference w:id="430"/>
      </w:r>
      <w:r>
        <w:rPr>
          <w:rFonts w:ascii="Amiri" w:hAnsi="Amiri" w:eastAsia="Amiri" w:cs="Amiri"/>
          <w:color w:val="111111"/>
          <w:sz w:val="28"/>
          <w:sz w:val="28"/>
          <w:szCs w:val="28"/>
          <w:rtl w:val="true"/>
          <w:lang w:bidi="ar-SA"/>
        </w:rPr>
        <w:t>، و أما من كسرى،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الالتجاء إلى كسرى لا يقل خطرا عن الالتجاء إلى بلاد الروم، خصوصا إذا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بطبعه كان يحتقر العرب، و لا يرى لهم حرمة، و لا شأنا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لسوف يخرج في منطقة قريبة من بلاده، و قد تسري دعوته إلى بلاده نفسها، و يؤثر ذلك على الامتيازات الظالمة التي يجعلها لنفسه، كما يظهر من دراسة طبيعة دعوة ذلك النبي، و أهدافها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لقريش نفوذ قوي في مختلف القبائل العربية، حتى ما كان منها تحت نفوذ الفرس و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ربما يتضح مما ذكرناه في أوائل هذا الكتاب، فلا نعيد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بها ملكا لا يظلم عنده أحد، فإن كل ذلك يجعلنا نضع أيدينا على السر الحقيقي لاختيار بلاد الحبشة، البعيدة عن النفوذ الفارسي و الرومي و القريشي، و التي لا يمكن لقريش أن تصل إليها على ظهر جواد أو راحلة، و إنما بالسفن عبر البحار، و لم تكن قريش تعرف حرب السفن، فاختار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البلاد بالذات لتكون أرضا لهجرة المسلمين، الذين لا يزالون ضعافا أمام قوة قريش و جبروتها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إننا نستفيد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أرض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كان فيها شعب يعيش على الفطرة، و يتعامل بالصدق و الصفاء، و ربما كان الناس في تلك المنطقة أقرب من غيرهم إلى الالتزام بما </w:t>
      </w:r>
      <w:bookmarkStart w:id="359" w:name="pg12294_116486"/>
    </w:p>
    <w:p>
      <w:pPr>
        <w:pStyle w:val="BookText"/>
        <w:rPr/>
      </w:pPr>
      <w:bookmarkEnd w:id="359"/>
      <w:r>
        <w:rPr>
          <w:rFonts w:ascii="Amiri" w:hAnsi="Amiri" w:eastAsia="Amiri" w:cs="Amiri"/>
          <w:color w:val="111111"/>
          <w:sz w:val="28"/>
          <w:sz w:val="28"/>
          <w:szCs w:val="28"/>
          <w:rtl w:val="true"/>
          <w:lang w:bidi="ar-SA"/>
        </w:rPr>
        <w:t xml:space="preserve">تبقى لديهم من تعاليم السيد المسيح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يستفاد مما جرى لجعفر مع ملك الحبشة في أمر عيسى، فيمكن لهؤلاء الثلة من المسلمين المهاجرين أن يعيشوا مع هؤلاء الناس، و أن يتعاملوا معهم، لا سيما و أنها بلاد لم يكن فيها من الانحرافات و الأفكار و الشبهات ما كان في بلاد الروم و الفرس، التي كانت قد لوثتها المفاهيم و النظريات اللاإنسانية، و الأديان المنحرفة إلى حد بعيد، و لم تتعرض بلاد الحبشة لمثل ذلك، فلم تنشأ فيها أديان، و لا كان فيها علماء و فلاسفة بالمستوى الذي كان في دولتي الروم و الفرس فكانت أقرب إلى الفطرة و الحق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هيمنة الفطرة على بلاد الحبشة ليس معناه خلو تلك البلاد عن أي انحراف، فإن وجود الانحراف فيها أمر طبيعي، بل إن ذلك على حد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البلد الفلاني مؤمنون، أو شجعان، أو كرماء، فإن ذلك لا يمنع وجود البخيل و الكافر أو الفاسق و الجبان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لو هاجروا إلى بلاد لا تهيمن عليها الفطرة، و كان لها ملك لا يأبى عن الظلم فلسوف تصعب عليهم الحياة و الاستمرار فيها، و لم يكن لهجرتهم من بلادهم كبير فائدة، و لا جليل أثر</w:t>
      </w:r>
      <w:r>
        <w:rPr>
          <w:rFonts w:eastAsia="Amiri" w:cs="Amiri" w:ascii="Amiri" w:hAnsi="Amiri"/>
          <w:color w:val="111111"/>
          <w:sz w:val="28"/>
          <w:szCs w:val="28"/>
          <w:rtl w:val="true"/>
          <w:lang w:bidi="ar-SA"/>
        </w:rPr>
        <w:t>.</w:t>
      </w:r>
    </w:p>
    <w:p>
      <w:pPr>
        <w:pStyle w:val="Heading5"/>
        <w:numPr>
          <w:ilvl w:val="4"/>
          <w:numId w:val="1"/>
        </w:numPr>
        <w:rPr/>
      </w:pPr>
      <w:bookmarkStart w:id="360" w:name="__RefHeading___Toc7482232_417432637"/>
      <w:bookmarkStart w:id="361" w:name="_Toc122"/>
      <w:bookmarkEnd w:id="360"/>
      <w:r>
        <w:rPr>
          <w:rtl w:val="true"/>
        </w:rPr>
        <w:t>الهجرة إلى الحبشة</w:t>
      </w:r>
      <w:r>
        <w:rPr>
          <w:rtl w:val="true"/>
        </w:rPr>
        <w:t>:</w:t>
      </w:r>
      <w:bookmarkEnd w:id="36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هاجر المسلمون بأمر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الحبشة، ذهبوا إليها إرسالا على حسب رواية أم سلمة، </w:t>
      </w:r>
      <w:r>
        <w:rPr>
          <w:rStyle w:val="FootnoteAnchor"/>
          <w:rtl w:val="true"/>
        </w:rPr>
        <w:footnoteReference w:id="431"/>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سافر أولا </w:t>
      </w:r>
    </w:p>
    <w:p>
      <w:pPr>
        <w:pStyle w:val="BookText"/>
        <w:rPr/>
      </w:pPr>
      <w:r>
        <w:rPr>
          <w:rFonts w:ascii="Amiri" w:hAnsi="Amiri" w:eastAsia="Amiri" w:cs="Amiri"/>
          <w:color w:val="111111"/>
          <w:sz w:val="28"/>
          <w:sz w:val="28"/>
          <w:szCs w:val="28"/>
          <w:rtl w:val="true"/>
          <w:lang w:bidi="ar-SA"/>
        </w:rPr>
        <w:t xml:space="preserve">عشرة رجال و أربع نساء عليهم عثمان بن مظعون </w:t>
      </w:r>
      <w:r>
        <w:rPr>
          <w:rStyle w:val="FootnoteAnchor"/>
          <w:rtl w:val="true"/>
        </w:rPr>
        <w:footnoteReference w:id="432"/>
      </w:r>
      <w:r>
        <w:rPr>
          <w:rFonts w:ascii="Amiri" w:hAnsi="Amiri" w:eastAsia="Amiri" w:cs="Amiri"/>
          <w:color w:val="111111"/>
          <w:sz w:val="28"/>
          <w:sz w:val="28"/>
          <w:szCs w:val="28"/>
          <w:rtl w:val="true"/>
          <w:lang w:bidi="ar-SA"/>
        </w:rPr>
        <w:t>، ثم خرج آخرون حتى تكاملوا في الحبشة اثنين أو ثلاثا و ثمانين رجلا، إن قلنا إن عمار بن ياسر كان معهم، و تسع عشرة امرأة عدا 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هذه الهجرة في السنة الخامسة من البعثة كما نص عليه عامة 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عند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هجرة الحبشة قد كانت بعد وفاة أبي طالب </w:t>
      </w:r>
      <w:r>
        <w:rPr>
          <w:rStyle w:val="FootnoteAnchor"/>
          <w:rtl w:val="true"/>
        </w:rPr>
        <w:footnoteReference w:id="433"/>
      </w:r>
      <w:r>
        <w:rPr>
          <w:rFonts w:ascii="Amiri" w:hAnsi="Amiri" w:eastAsia="Amiri" w:cs="Amiri"/>
          <w:color w:val="111111"/>
          <w:sz w:val="28"/>
          <w:sz w:val="28"/>
          <w:szCs w:val="28"/>
          <w:rtl w:val="true"/>
          <w:lang w:bidi="ar-SA"/>
        </w:rPr>
        <w:t>، و هو إنما توفي في السنة العاشرة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إذا كان الحاكم يتحدث عن هجرة جديدة قام بها بعض المسلمين في هذا الوقت، لعلها عودة الراجعين إلى مكة بعد سماعهم بالهدنة، ففوجئوا بالعكس فعادوا أدراجهم، و لكننا لا نملك شواهد تؤيد أن ذلك كان في تلك السنة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فإننا نقول</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سوى هجرة واحدة للجميع، عليها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لم يكن غيره من بني هاشم فلم يكن ثمة هجرتان، عشرة أولا، ثم الباقون ثانيا، و إن كان خروجهم إنما كان إرسالا حفاظا على عنصر السرية، و ذلك بدليل الرسالة التي وجهها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62" w:name="pg12294_116488"/>
    </w:p>
    <w:p>
      <w:pPr>
        <w:pStyle w:val="BookText"/>
        <w:rPr/>
      </w:pPr>
      <w:bookmarkEnd w:id="362"/>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ملك الحبشة مع عمرو بن أمية الضمري، و التي جاء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بعثت إليكم ابن عمي جعفر بن أبي طالب، معه نفر من المسلمين، فإذا جاؤوك فأقرهم الخ</w:t>
      </w:r>
      <w:r>
        <w:rPr>
          <w:rFonts w:eastAsia="Amiri" w:cs="Amiri" w:ascii="Amiri" w:hAnsi="Amiri"/>
          <w:color w:val="111111"/>
          <w:sz w:val="28"/>
          <w:szCs w:val="28"/>
          <w:rtl w:val="true"/>
          <w:lang w:bidi="ar-SA"/>
        </w:rPr>
        <w:t xml:space="preserve">. .»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هو الظاهر من رواية أخرى عن أبي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ننطلق مع جعفر بن أبي طالب إلى أرض النجاشي الخ</w:t>
      </w:r>
      <w:r>
        <w:rPr>
          <w:rFonts w:eastAsia="Amiri" w:cs="Amiri" w:ascii="Amiri" w:hAnsi="Amiri"/>
          <w:color w:val="111111"/>
          <w:sz w:val="28"/>
          <w:szCs w:val="28"/>
          <w:rtl w:val="true"/>
          <w:lang w:bidi="ar-SA"/>
        </w:rPr>
        <w:t xml:space="preserve">. .»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هجرة أبي موسى هذه محل شك كما سنرى</w:t>
      </w:r>
      <w:r>
        <w:rPr>
          <w:rFonts w:eastAsia="Amiri" w:cs="Amiri" w:ascii="Amiri" w:hAnsi="Amiri"/>
          <w:color w:val="111111"/>
          <w:sz w:val="28"/>
          <w:szCs w:val="28"/>
          <w:rtl w:val="true"/>
          <w:lang w:bidi="ar-SA"/>
        </w:rPr>
        <w:t>.</w:t>
      </w:r>
    </w:p>
    <w:p>
      <w:pPr>
        <w:pStyle w:val="Heading5"/>
        <w:numPr>
          <w:ilvl w:val="4"/>
          <w:numId w:val="1"/>
        </w:numPr>
        <w:rPr/>
      </w:pPr>
      <w:bookmarkStart w:id="363" w:name="__RefHeading___Toc7482234_417432637"/>
      <w:bookmarkStart w:id="364" w:name="_Toc123"/>
      <w:bookmarkEnd w:id="363"/>
      <w:r>
        <w:rPr>
          <w:rtl w:val="true"/>
        </w:rPr>
        <w:t>أمير الهجرة جعفر</w:t>
      </w:r>
      <w:r>
        <w:rPr>
          <w:rtl w:val="true"/>
        </w:rPr>
        <w:t>:</w:t>
      </w:r>
      <w:bookmarkEnd w:id="364"/>
    </w:p>
    <w:p>
      <w:pPr>
        <w:pStyle w:val="BookText"/>
        <w:rPr/>
      </w:pPr>
      <w:r>
        <w:rPr>
          <w:rFonts w:ascii="Amiri" w:hAnsi="Amiri" w:eastAsia="Amiri" w:cs="Amiri"/>
          <w:color w:val="111111"/>
          <w:sz w:val="28"/>
          <w:sz w:val="28"/>
          <w:szCs w:val="28"/>
          <w:rtl w:val="true"/>
          <w:lang w:bidi="ar-SA"/>
        </w:rPr>
        <w:t>و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هجرة جعفر إلى الحبشة، لم تكن بسبب تعرضه للتعذيب من قبل قريش، فقد كانت قريش تخشى مكانة أبي طالب، و تراعي جانبه، و جانب بني هاشم بصورة عامة، و إنما أرسله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المهاجرين ليكون أميرا عليهم، و مدبرا لأمورهم، و مشرفا على شؤونهم و مصالحهم، و حافظا لهم من أن يذوبوا في هذا المجتمع الجديد، كما كان الحال بالنسبة إلى ابن جحش الذي تنصر في الحبشة</w:t>
      </w:r>
      <w:r>
        <w:rPr>
          <w:rFonts w:eastAsia="Amiri" w:cs="Amiri" w:ascii="Amiri" w:hAnsi="Amiri"/>
          <w:color w:val="111111"/>
          <w:sz w:val="28"/>
          <w:szCs w:val="28"/>
          <w:rtl w:val="true"/>
          <w:lang w:bidi="ar-SA"/>
        </w:rPr>
        <w:t>.</w:t>
      </w:r>
    </w:p>
    <w:p>
      <w:pPr>
        <w:pStyle w:val="Heading5"/>
        <w:numPr>
          <w:ilvl w:val="4"/>
          <w:numId w:val="1"/>
        </w:numPr>
        <w:rPr/>
      </w:pPr>
      <w:bookmarkStart w:id="365" w:name="__RefHeading___Toc7482236_417432637"/>
      <w:bookmarkStart w:id="366" w:name="_Toc124"/>
      <w:bookmarkEnd w:id="365"/>
      <w:r>
        <w:rPr>
          <w:rtl w:val="true"/>
        </w:rPr>
        <w:t xml:space="preserve">من هو أول مهاجر إلى الحبشة؟ </w:t>
      </w:r>
      <w:r>
        <w:rPr>
          <w:rtl w:val="true"/>
        </w:rPr>
        <w:t>:</w:t>
      </w:r>
      <w:bookmarkEnd w:id="36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بن عفان كان أول من هاجر إلى الحبشة بأهله، و أن </w:t>
      </w:r>
      <w:bookmarkStart w:id="367" w:name="pg12294_116489"/>
    </w:p>
    <w:p>
      <w:pPr>
        <w:pStyle w:val="BookText"/>
        <w:rPr/>
      </w:pPr>
      <w:bookmarkEnd w:id="367"/>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عنه بهذه المناسبة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أول من هاجر بأهله بعد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أول خارج أيضا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ذلك، لأنه إن أريد أنه أول من هاجر بأهله، فإن أبا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أول من هاجر بأهله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أريد أنه أول خارج بنفسه، فإننا نجد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خارج كان حاطب بن أبي عمر </w:t>
      </w:r>
      <w:r>
        <w:rPr>
          <w:rStyle w:val="FootnoteAnchor"/>
          <w:rtl w:val="true"/>
        </w:rPr>
        <w:footnoteReference w:id="439"/>
      </w:r>
      <w:r>
        <w:rPr>
          <w:rFonts w:ascii="Amiri" w:hAnsi="Amiri" w:eastAsia="Amiri" w:cs="Amiri"/>
          <w:color w:val="111111"/>
          <w:sz w:val="28"/>
          <w:sz w:val="28"/>
          <w:szCs w:val="28"/>
          <w:rtl w:val="true"/>
          <w:lang w:bidi="ar-SA"/>
        </w:rPr>
        <w:t xml:space="preserve">، أو سليط بن عمرو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عن أبي سلمة فراجع، و ستأتي الإشارة إلى هذا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7482238_417432637"/>
      <w:bookmarkStart w:id="369" w:name="_Toc125"/>
      <w:bookmarkEnd w:id="368"/>
      <w:r>
        <w:rPr>
          <w:rtl w:val="true"/>
        </w:rPr>
        <w:t>هجرة أبي موسى إلى الحبشة لا تصح</w:t>
      </w:r>
      <w:r>
        <w:rPr>
          <w:rtl w:val="true"/>
        </w:rPr>
        <w:t>:</w:t>
      </w:r>
      <w:bookmarkEnd w:id="36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الإمام أحمد بسند حسن،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موسى الأشعري كان في </w:t>
      </w:r>
      <w:bookmarkStart w:id="370" w:name="pg12294_116490"/>
    </w:p>
    <w:p>
      <w:pPr>
        <w:pStyle w:val="BookText"/>
        <w:rPr/>
      </w:pPr>
      <w:bookmarkEnd w:id="370"/>
      <w:r>
        <w:rPr>
          <w:rFonts w:ascii="Amiri" w:hAnsi="Amiri" w:eastAsia="Amiri" w:cs="Amiri"/>
          <w:color w:val="111111"/>
          <w:sz w:val="28"/>
          <w:sz w:val="28"/>
          <w:szCs w:val="28"/>
          <w:rtl w:val="true"/>
          <w:lang w:bidi="ar-SA"/>
        </w:rPr>
        <w:t xml:space="preserve">جملة من هاجر إلى الحبشة في الهجرة الأولى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و هم أو إدراج عمدي من الراوي، فإن أبا موسى لم يسلم إلا في المدينة في السنة السابعة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خرج في جماعة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فألقتهم سفينتهم إلى الحبشة، فجاؤوا مع مهاجري الحبشة إلى المدينة، في سنة سبع من الهجرة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قد حدث بعد الهجرة إلى المدينة، إذ لم يكونوا ليقدموا على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مكة، و لا ليقيموا هذه السنوات الطويلة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التقى بمهاجرة الحبشة في الطريق، فقد قال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صادفت سفينته سفينة جعفر بن أبي طالب، فقدموا جميعا</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 w:name="__RefHeading___Toc7482240_417432637"/>
      <w:bookmarkStart w:id="372" w:name="_Toc126"/>
      <w:bookmarkEnd w:id="371"/>
      <w:r>
        <w:rPr>
          <w:rtl w:val="true"/>
        </w:rPr>
        <w:t>رقة عمر للمهاجرين</w:t>
      </w:r>
      <w:r>
        <w:rPr>
          <w:rtl w:val="true"/>
        </w:rPr>
        <w:t>:</w:t>
      </w:r>
      <w:bookmarkEnd w:id="3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رأى المهاجرين، و هم يتهيأون للخروج إلى الحبشة، فرقّ لهم، و أحزنه ذلك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373" w:name="pg12294_116491"/>
    </w:p>
    <w:p>
      <w:pPr>
        <w:pStyle w:val="BookText"/>
        <w:rPr/>
      </w:pPr>
      <w:bookmarkEnd w:id="373"/>
      <w:r>
        <w:rPr>
          <w:rFonts w:ascii="Amiri" w:hAnsi="Amiri" w:eastAsia="Amiri" w:cs="Amiri"/>
          <w:color w:val="111111"/>
          <w:sz w:val="28"/>
          <w:sz w:val="28"/>
          <w:szCs w:val="28"/>
          <w:rtl w:val="true"/>
          <w:lang w:bidi="ar-SA"/>
        </w:rPr>
        <w:t xml:space="preserve">و ذلك لا يصح، لأن خروجهم كان سرا، متسللين، منهم الراكب، و منهم الماشي، حتى انتهوا إلى البحر فوجدوا سفينة فأقلتهم فخرجت قريش في آثارهم حتى جاؤوا البحر، فلم يجدوا أحدا منهم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عدا عن شدة عمر و غلظته، التي تدعى له قبل و بعد الهجرة إلى الحبشة على من أسلم، و تعذيبه لمن قدر عليه منهم، فإن ذلك لا يتناسب مع ما يقال عنه هنا</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7482242_417432637"/>
      <w:bookmarkStart w:id="375" w:name="_Toc127"/>
      <w:bookmarkEnd w:id="374"/>
      <w:r>
        <w:rPr>
          <w:rtl w:val="true"/>
        </w:rPr>
        <w:t>هجرة أبي بكر لا تصح</w:t>
      </w:r>
      <w:r>
        <w:rPr>
          <w:rtl w:val="true"/>
        </w:rPr>
        <w:t>:</w:t>
      </w:r>
      <w:bookmarkEnd w:id="375"/>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اشتد البلاء على بقية من بمكة من المسلمين، و ضاقت مكة على أبي بكر، و أصابه فيها الأذى، خرج حين حصر المسلمون في الشعب مهاجرا إلى الحبشة، فلما وصل إلى برك الغماد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على خمس ليال من مكة إلى جهة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لقيه ابن الدغنة، سيد 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كانوا حلفاء لبني زهرة من قريش، فقال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تريد يا أبا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أخرجني قومي؛ فأريد أن أسيح في الأرض، و أعبد ربي، فقال ابن الدغنة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يا أبا بكر لا يخرج؛ إنك تكسب المعدوم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فأنا لك جار فرجع، و رجع معه ابن الدغنة، فطاف عشية في أشراف قريش، و أعلمهم بأنه أجاره، فأجازوا جواره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يعبد ربه في داره، و لا يستعلن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أبا بكر ابتنى بعد مدة مسجدا في بني جمح، بجوار داره يصلي فيه، و يقرأ القرآن، و جعل نساء المشركين و أبناؤهم يجتمعون لسماع قراءته، حتى يسقط بعضهم على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صوت رقيق، و وجه عتيق أي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المشركون ابن الدغنة في ذلك، فأتاه فطالبه، فرد عليه أبو بكر جواره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نشك في ذلك، إذ مع غض النظر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إخراج قوم أبي بكر له لا يعني أنه قد هاجر مختارا مع أن ظاهر الكلام هو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غض النظر عن أن هذا الحديث مروي عن عائشة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عجيب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فهم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حينئذ صغيرة السن جدا لا يمكن أن تعي كل تلك الأمور و الخصوصيات، و إن كنا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عمرها كان أكثر مما يقولونه بكثير، كما سنشير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 توضح لنا عمن روت ذلك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دعوى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إرسال الصحابي لا يضر، لأنه يروي عن صحابي </w:t>
      </w:r>
    </w:p>
    <w:p>
      <w:pPr>
        <w:pStyle w:val="BookText"/>
        <w:rPr/>
      </w:pPr>
      <w:r>
        <w:rPr>
          <w:rFonts w:ascii="Amiri" w:hAnsi="Amiri" w:eastAsia="Amiri" w:cs="Amiri"/>
          <w:color w:val="111111"/>
          <w:sz w:val="28"/>
          <w:sz w:val="28"/>
          <w:szCs w:val="28"/>
          <w:rtl w:val="true"/>
          <w:lang w:bidi="ar-SA"/>
        </w:rPr>
        <w:t>مثله؛ و هم عدول كلهم، لا تصح، فأما بالنسبة لعدالتهم جميعا، فقد أثبتنا عدم صحة ذلك فراجع مقالنا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الصحابة في الكتاب و السنة،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و بحوث في التاريخ و الإسلام،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إرسال الصحابي إنما هو عن صحابي مثله، فهي أيضا غير صحيحة، لجواز أن يكون الصحابي قد روى عن غير صحابي، كما كان أبو هريرة يروي عن كعب الأحبار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إننا مع غض النظر عن ذلك كله، نسجل هنا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تنص على أن ابن الدغنة كان حليفا لبني زهرة من قريش، فكيف أجار على قريش مع أن الحليف لا يجير؟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اعتذر به الأخنس بن شريق، حينما طلب منه النبي أن يجيره ليدخل مكة، حسبما يدّعون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بعد أن رد جوار ابن الدغنة لم تؤذه قريش و لم تخرجه، و إذا كانت قبيلته قد منعته الآن؛ فلماذا لم تمنعه أولا؟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قد أقنعتهم تقريظات ابن الدغنة لأبي بكر، فلماذا لم تقنعهم </w:t>
      </w:r>
    </w:p>
    <w:p>
      <w:pPr>
        <w:pStyle w:val="BookText"/>
        <w:rPr/>
      </w:pPr>
      <w:r>
        <w:rPr>
          <w:rFonts w:ascii="Amiri" w:hAnsi="Amiri" w:eastAsia="Amiri" w:cs="Amiri"/>
          <w:color w:val="111111"/>
          <w:sz w:val="28"/>
          <w:sz w:val="28"/>
          <w:szCs w:val="28"/>
          <w:rtl w:val="true"/>
          <w:lang w:bidi="ar-SA"/>
        </w:rPr>
        <w:t xml:space="preserve">أولا، حتى احتاج أبو بكر إلى جواره؟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رد الإسكافي على الجاحظ المدعي لهذه القضية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كانت بنو جمح تؤذي عثمان بن مظعون و تضربه، و هو عندهم ذو سطوة و قدر، و تترك أبا بكر يبني مسجدا يفعل فيه ما ذكرتم؟</w:t>
      </w:r>
    </w:p>
    <w:p>
      <w:pPr>
        <w:pStyle w:val="BookText"/>
        <w:rPr/>
      </w:pPr>
      <w:r>
        <w:rPr>
          <w:rFonts w:ascii="Amiri" w:hAnsi="Amiri" w:eastAsia="Amiri" w:cs="Amiri"/>
          <w:color w:val="111111"/>
          <w:sz w:val="28"/>
          <w:sz w:val="28"/>
          <w:szCs w:val="28"/>
          <w:rtl w:val="true"/>
          <w:lang w:bidi="ar-SA"/>
        </w:rPr>
        <w:t>و أنتم الذين رويتم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صلينا ظاهرين حتى أسلم عمر بن الخطاب، و الذي تذكرونه من بناء المسجد كان قبل إسلام عمر، و أما ما ذكرتم من رقة صوته، و عتاق وجهه، فكيف يكون ذلك، و قد روى الواقدي،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عائشة رأت رجلا من العرب، خفيف العارضين، معروق الخدين، غائر العينين أجنأ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مائل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يمسك إزاره،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أشبه بأبي بكر من هذا، فلا أراها دلت على شيء من الجمال في صفته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يدل على صحة ما ذكره الإسكافي حول جمال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المقدسي، بعد أن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لقب بعتيق لحسن وجهه و عتقه،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أبيض البشرة، مشربا حمرة، نحيف الجسم، خفيف العارضين، معروق الوجه، غائر العينين، ناتئ الجبهة، عاري الأشاجع، أحنى لا يستمسك إزاره، و يسترخي عن حقويه، و كان الخ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كذا قال غيره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عدا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الرسول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عتيق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سمي عتيقا، و كان اسمه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عثمان </w:t>
      </w:r>
      <w:r>
        <w:rPr>
          <w:rStyle w:val="FootnoteAnchor"/>
          <w:rtl w:val="true"/>
        </w:rPr>
        <w:footnoteReference w:id="451"/>
      </w:r>
      <w:r>
        <w:rPr>
          <w:rFonts w:ascii="Amiri" w:hAnsi="Amiri" w:eastAsia="Amiri" w:cs="Amiri"/>
          <w:color w:val="111111"/>
          <w:sz w:val="28"/>
          <w:sz w:val="28"/>
          <w:szCs w:val="28"/>
          <w:rtl w:val="true"/>
          <w:lang w:bidi="ar-SA"/>
        </w:rPr>
        <w:t>و ذلك ينافي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عتيق لجمال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نصت الرواية على أن أبا بكر قد ابتنى مسجدا في بني جمح، و لكننا نجدهم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مسجد قباء كان أول مسجد بني في الإسلام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عمارا كان أول من بنى مسجدا في الإسلام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حاول البعض الإجابة عن هذا بأن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مسجد قباء كان أول مسجد بني في المدينة، و أن عمارا كان أول من بنى مسجدا لعموم المسلمين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يدفع الأول، و إطلاق كون عمار أول من بنى مسجدا يدفع الثاني، كما أن ثمة تصريحا بأنه أول من بنى في بيته مسجدا يتعبد فيه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 xml:space="preserve">. </w:t>
      </w:r>
      <w:bookmarkStart w:id="376" w:name="pg12294_116496"/>
    </w:p>
    <w:p>
      <w:pPr>
        <w:pStyle w:val="BookText"/>
        <w:rPr/>
      </w:pPr>
      <w:bookmarkEnd w:id="376"/>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بحاجة إلى إجابات على الأسئلة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يترك أبو بكر يبني مسجدا في بني جمح؟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كيف لم يعترض الجمحيون على هذا التحدي؟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يدرك التيميون صفات أبي بكر النبيلة تلك، و يدعونه يخرج، ثم يدركها ابن الدغنة؟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لم تلاحظ قريش تلك الصفات النبيلة التي أقرت بها، و تركته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 لماذا عذبته أشد العذاب مع علمها بما ذكره ابن الدغنة عنه؟ </w:t>
      </w:r>
      <w:r>
        <w:rPr>
          <w:rFonts w:eastAsia="Amiri" w:cs="Amiri" w:ascii="Amiri" w:hAnsi="Amiri"/>
          <w:color w:val="111111"/>
          <w:sz w:val="28"/>
          <w:szCs w:val="28"/>
          <w:rtl w:val="true"/>
          <w:lang w:bidi="ar-SA"/>
        </w:rPr>
        <w:t>! ! .</w:t>
      </w:r>
    </w:p>
    <w:p>
      <w:pPr>
        <w:pStyle w:val="Heading5"/>
        <w:numPr>
          <w:ilvl w:val="4"/>
          <w:numId w:val="1"/>
        </w:numPr>
        <w:rPr/>
      </w:pPr>
      <w:bookmarkStart w:id="377" w:name="__RefHeading___Toc7482244_417432637"/>
      <w:bookmarkStart w:id="378" w:name="_Toc128"/>
      <w:bookmarkEnd w:id="377"/>
      <w:r>
        <w:rPr>
          <w:rtl w:val="true"/>
        </w:rPr>
        <w:t>فضيلة عثمان بن مظعون تجعل لغيره</w:t>
      </w:r>
      <w:r>
        <w:rPr>
          <w:rtl w:val="true"/>
        </w:rPr>
        <w:t>:</w:t>
      </w:r>
      <w:bookmarkEnd w:id="378"/>
    </w:p>
    <w:p>
      <w:pPr>
        <w:pStyle w:val="BookText"/>
        <w:rPr/>
      </w:pPr>
      <w:r>
        <w:rPr>
          <w:rFonts w:ascii="Amiri" w:hAnsi="Amiri" w:eastAsia="Amiri" w:cs="Amiri"/>
          <w:color w:val="111111"/>
          <w:sz w:val="28"/>
          <w:sz w:val="28"/>
          <w:szCs w:val="28"/>
          <w:rtl w:val="true"/>
          <w:lang w:bidi="ar-SA"/>
        </w:rPr>
        <w:t>و الذي نظنه قويا هو أنهم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يجعلوا له فضيلة سبق إليها عثمان بن مظعون؛ فإنه كما يذكره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من الحبشة مع من رجع، بعد شهرين من الهجرة، و فوجئ بأن الأمر بين المشركين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على حاله، دخل مكة بجوار الوليد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لما رأى ما فيه المسلمون من البلاء، و هو يغدو و يروح في أمان، صعب عليه ذلك، فمشى إلى الوليد فرد عليه جواره؛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لعله آذاك أحد من قومي؟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أرضى بجوار اللّه عز و جل، و لا أريد أن أستجير بغيره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إلى المسجد، فاردد علي جواري علانية، كما أجرتك علانية، فانصرف معه، ورد عليه جواره علانية في المسجد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bookmarkStart w:id="379" w:name="pg12294_116497"/>
    </w:p>
    <w:p>
      <w:pPr>
        <w:pStyle w:val="Heading5"/>
        <w:numPr>
          <w:ilvl w:val="4"/>
          <w:numId w:val="1"/>
        </w:numPr>
        <w:rPr/>
      </w:pPr>
      <w:bookmarkStart w:id="380" w:name="__RefHeading___Toc7482246_417432637"/>
      <w:bookmarkStart w:id="381" w:name="_Toc129"/>
      <w:bookmarkEnd w:id="379"/>
      <w:bookmarkEnd w:id="380"/>
      <w:r>
        <w:rPr>
          <w:rtl w:val="true"/>
        </w:rPr>
        <w:t>محاولة قريش اليائسة</w:t>
      </w:r>
      <w:r>
        <w:rPr>
          <w:rtl w:val="true"/>
        </w:rPr>
        <w:t>:</w:t>
      </w:r>
      <w:bookmarkEnd w:id="381"/>
    </w:p>
    <w:p>
      <w:pPr>
        <w:pStyle w:val="BookText"/>
        <w:rPr/>
      </w:pPr>
      <w:r>
        <w:rPr>
          <w:rFonts w:ascii="Amiri" w:hAnsi="Amiri" w:eastAsia="Amiri" w:cs="Amiri"/>
          <w:color w:val="111111"/>
          <w:sz w:val="28"/>
          <w:sz w:val="28"/>
          <w:szCs w:val="28"/>
          <w:rtl w:val="true"/>
          <w:lang w:bidi="ar-SA"/>
        </w:rPr>
        <w:t xml:space="preserve">و بعد أن صحا مشركو مكة من عنف الصدمة،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رأت قريش استقرارهم في الحبشة و 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حد تعبير البعض </w:t>
      </w:r>
      <w:r>
        <w:rPr>
          <w:rStyle w:val="FootnoteAnchor"/>
          <w:rtl w:val="true"/>
        </w:rPr>
        <w:footnoteReference w:id="457"/>
      </w:r>
      <w:r>
        <w:rPr>
          <w:rFonts w:ascii="Amiri" w:hAnsi="Amiri" w:eastAsia="Amiri" w:cs="Amiri"/>
          <w:color w:val="111111"/>
          <w:sz w:val="28"/>
          <w:sz w:val="28"/>
          <w:szCs w:val="28"/>
          <w:rtl w:val="true"/>
          <w:lang w:bidi="ar-SA"/>
        </w:rPr>
        <w:t>ائتمرت فيما بينها، و قررت إرسال رجلين من قبلها إلى الحبشة لاسترداد المهاجرين، و وقع اختيارهم على عمرو بن العاص،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عمارة بن الوليد أيضا، فأرسلوهما إلى النجاشي بهدايا له و لبطارقته،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جرى بين عمارة و عمرو بن العاص في الطريق شيء مثير، يرتبط بالعلاقة بين عمارة و زوجة عمرو فاحتملها له عمرو ليكيده في الوقت المناسب</w:t>
      </w:r>
      <w:r>
        <w:rPr>
          <w:rFonts w:eastAsia="Amiri" w:cs="Amiri" w:ascii="Amiri" w:hAnsi="Amiri"/>
          <w:color w:val="111111"/>
          <w:sz w:val="28"/>
          <w:szCs w:val="28"/>
          <w:rtl w:val="true"/>
          <w:lang w:bidi="ar-SA"/>
        </w:rPr>
        <w:t xml:space="preserve">. .» </w:t>
      </w:r>
      <w:r>
        <w:rPr>
          <w:rStyle w:val="FootnoteAnchor"/>
          <w:rtl w:val="true"/>
        </w:rPr>
        <w:footnoteReference w:id="458"/>
      </w:r>
      <w:r>
        <w:rPr>
          <w:rFonts w:ascii="Amiri" w:hAnsi="Amiri" w:eastAsia="Amiri" w:cs="Amiri"/>
          <w:color w:val="111111"/>
          <w:sz w:val="28"/>
          <w:sz w:val="28"/>
          <w:szCs w:val="28"/>
          <w:rtl w:val="true"/>
          <w:lang w:bidi="ar-SA"/>
        </w:rPr>
        <w:t>و ادعيا أمام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ضوى إلى بلدك منا غلمان سفهاء، فارقوا دينهم، و لم يدخلوا في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بدين ابتدعوه لا نعرفه نحن و لا أنت، و قد بعثنا إليك فيهم أشراف قومهم من آبائهم، و أعمامهم، و عشائرهم لتردهم إليهم الخ</w:t>
      </w:r>
      <w:r>
        <w:rPr>
          <w:rFonts w:eastAsia="Amiri" w:cs="Amiri" w:ascii="Amiri" w:hAnsi="Amiri"/>
          <w:color w:val="111111"/>
          <w:sz w:val="28"/>
          <w:szCs w:val="28"/>
          <w:rtl w:val="true"/>
          <w:lang w:bidi="ar-SA"/>
        </w:rPr>
        <w:t>. .»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فرفض تسليمهم إليهم حتى يسألهم عن صحة ما جاء به عمرو و عمارة، فجاء المسلمون؛ فسألهم فقال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الملك، كنا قوما أهل جاهلية، نعبد الأصنام، و نأكل الميتة و نأتي الفواحش، و نقطع الأرحام، و نسيء الجوار، و يأكل منا القوي الضعيف، فكنا على ذلك، حتى بعث اللّه إلينا رسولا منا، نعرف نسبه و صدقه، و أمانته، و عفافه؛ فدعانا إلى اللّه لنوحده، و نعبده، و نخلع ما كنا نعبد نحن و آباؤنا من دونه، من الحجارة و الأوثان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أمرنا بصدق الحديث و أداء الامانة، و صلة الرحم، و حسن الجوار، و الكف عن المحارم و الدماء، و نهانا عن الفواحش، و قول الزور، و أكل مال اليتيم، و قذف المحصنات، و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نعبد اللّه وحده، لا نشرك به شيئا، و أمرنا بالصلاة، و الزكاة، و الصيام الخ</w:t>
      </w:r>
      <w:r>
        <w:rPr>
          <w:rFonts w:eastAsia="Amiri" w:cs="Amiri" w:ascii="Amiri" w:hAnsi="Amiri"/>
          <w:color w:val="111111"/>
          <w:sz w:val="28"/>
          <w:szCs w:val="28"/>
          <w:rtl w:val="true"/>
          <w:lang w:bidi="ar-SA"/>
        </w:rPr>
        <w:t xml:space="preserve">. .»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قرأ عليه جعفر بعض سورة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النجاشي حتى اخضلت لحيته، و كذلك أساقفته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و الذي جاء به عيسى ليخرج من مشكاة واحدة، انطلقا، فو اللّه لا أسلمهم إليكما، و لا يكادون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غدا عمرو في اليوم التالي ليخبر النجاشي بأن المسلمين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عبد؛ فأرسل إليهم؛ فسألهم؛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فيه الذي جاء به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و رسوله، و روحه و كلمته التي ألقاها إلى مريم العذراء البتول، فتناول النجاشي عودا،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عدا عيسى بن مريم ما قلت هذا العود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فتناخرت بطارقته،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نخرتم، إذهبوا فأنتم شيوم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آمنون، من سبّكم 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قالها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أحب أن لي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ذهب و أني آذيت رجلا منكم، ثم رد هدايا قريش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روي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ابن العاص قد ذهب إلى الحبشة مرتين ليكيد المسلمين، فرد اللّه تعالى كيده إلى نحره، و باء بغضب من اللّه تعالى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شكك البعض في صحة هذه الرواية، و ذلك لذكر الصيام فيها، و هو إنما شرع في المدينة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كلام باطل؛ فإن الصيام، و الزكاة، و غير ذلك كله قد شرع في مكة، و لسوف يأتي إن شاء اللّه بيان ذلك في هذا الكتاب حين الحديث على ما بعد الهجرة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بعض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منشأ هذه التحقيقات الرشيقة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لأحمد أمين، و من هم على شاكلته، هو التشكيك في موقف يظهر بطولة جعفر، و جراءته و حكمته، و عقله، و درايته</w:t>
      </w:r>
      <w:r>
        <w:rPr>
          <w:rFonts w:eastAsia="Amiri" w:cs="Amiri" w:ascii="Amiri" w:hAnsi="Amiri"/>
          <w:color w:val="111111"/>
          <w:sz w:val="28"/>
          <w:szCs w:val="28"/>
          <w:rtl w:val="true"/>
          <w:lang w:bidi="ar-SA"/>
        </w:rPr>
        <w:t xml:space="preserve">. </w:t>
      </w:r>
      <w:bookmarkStart w:id="382" w:name="pg12294_116500"/>
    </w:p>
    <w:p>
      <w:pPr>
        <w:pStyle w:val="BookText"/>
        <w:rPr/>
      </w:pPr>
      <w:bookmarkEnd w:id="382"/>
      <w:r>
        <w:rPr>
          <w:rFonts w:ascii="Amiri" w:hAnsi="Amiri" w:eastAsia="Amiri" w:cs="Amiri"/>
          <w:color w:val="111111"/>
          <w:sz w:val="28"/>
          <w:sz w:val="28"/>
          <w:szCs w:val="28"/>
          <w:rtl w:val="true"/>
          <w:lang w:bidi="ar-SA"/>
        </w:rPr>
        <w:t xml:space="preserve">و قد ابتلي جعفر أيضا بمثل هذا الإجحاف في حقه في مورد آخر، و هو كونه الأمير الأول في غزوة مؤته، فإن لهم اهتماما خاصا في إبعاد جعفر عن هذا المقام و التأكيد على أن الأمير الأول هو زيد بن حارثة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من أجل أخوته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قرابته منه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3" w:name="__RefHeading___Toc7482248_417432637"/>
      <w:bookmarkStart w:id="384" w:name="_Toc130"/>
      <w:bookmarkEnd w:id="383"/>
      <w:r>
        <w:rPr>
          <w:rtl w:val="true"/>
        </w:rPr>
        <w:t>قريش و خططها المستقبلية</w:t>
      </w:r>
      <w:r>
        <w:rPr>
          <w:rtl w:val="true"/>
        </w:rPr>
        <w:t>:</w:t>
      </w:r>
      <w:bookmarkEnd w:id="384"/>
    </w:p>
    <w:p>
      <w:pPr>
        <w:pStyle w:val="BookText"/>
        <w:rPr/>
      </w:pPr>
      <w:r>
        <w:rPr>
          <w:rFonts w:ascii="Amiri" w:hAnsi="Amiri" w:eastAsia="Amiri" w:cs="Amiri"/>
          <w:color w:val="111111"/>
          <w:sz w:val="28"/>
          <w:sz w:val="28"/>
          <w:szCs w:val="28"/>
          <w:rtl w:val="true"/>
          <w:lang w:bidi="ar-SA"/>
        </w:rPr>
        <w:t>حقا لقد كانت هجرة المسلمين إلى الحبشة ضربة قاسية لقريش، أفقدتها صوابها، و زعزعت وجودها و كيانها؛ فحاولت أن تتدارك الأمر، فلحقت بهم بهدف إرجاعهم و إبقائهم تحت سلطتها، و لكن بعد فوات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أن اضطرت قريش للمرة الأولى لمراجعة حساباتها من جديد، بعد أن أدركت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زمام المبادرة لم يعد بيدها؛ و ذلك لأنها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أدركت أن الاستمرار في تعذيب المسلمين، الذين أصبحوا متفرقين في مختلف القبائل، لم يعد له كبير جدوى و لا جليل أثر، إن لم يكن سببا في إثارة حرب داخلية، تكون عواقبها السيئة على سمعتها و كرامتها كبيرة و خطيرة، حينما لا توافق كل قبيلة على التصفية الجسدية للمنتمين إليها، للمنطق القبلي الذي ما زالوا يتعاملون على أساسه، حتى في مواقفهم من هذا الدين الجديد، و مناهضتهم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دعوته، رغم إجماعهم على العداء له و لها</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نشير هنا إلى أنهم قد قرروا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تتولى كل قبيلة تعذيب الذين ينتسبون إليها</w:t>
      </w:r>
      <w:r>
        <w:rPr>
          <w:rFonts w:eastAsia="Amiri" w:cs="Amiri" w:ascii="Amiri" w:hAnsi="Amiri"/>
          <w:color w:val="111111"/>
          <w:sz w:val="28"/>
          <w:szCs w:val="28"/>
          <w:rtl w:val="true"/>
          <w:lang w:bidi="ar-SA"/>
        </w:rPr>
        <w:t xml:space="preserve">! !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تكون دعوته إنسانية عالمية، لا تختص بعرب مكة و الحجاز و أدركت أن هجرة هؤلاء إلى الحبشة لم تكن متمحضة في الهروب من التعذيب، لأن الكثيرين من أولئك المهاجرين لم يكن ممن يعذب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أنهم يمثلون مختلف القبائل المكية أيضا، و يمثلون رصيدا يملكه الإسلام و المسلمون، و يدّخرونه للوقت المناسب، و أصبح واضحا لكل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القضاء على مسلمي مكة لا يعني القضاء على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هجرة المسلمين هذه، و خروجهم من تحت سلطتها، هو أنها سوف تكون أمام مواجهة شاملة، و أن مصالحها في معرض التهديد و البوار، و قد رأت أن أبا ذر بإقامته بعسفان على طريق القوافل، و كلما أقبلت عير لقريش احتجزها حتى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أن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ظل على ذلك إلى ما بعد حرب أحد، قد ضايقها تلك المضايقة الشديدة مع العلم بأن القضاء على حركته ربما يكون أسهل و أيسر، لأنه في منطقتها، و يمكن تطويقه، و الحد من نشاطه بسرعة؛ لأنه بين أمة كلها تدين لقريش بالولاء، و تقول بمقالتها، كما أنهم ينظرون إليه على أنه غريب و معتد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فإن وجود المسلمين، و هم من قريش في الصميم في منطقة بعيدة عن نفوذ القرشيين و سلطانهم، و في ملجأ أمين، و منطلق مطمئن، ليشكل أعظم الأخطار على قريش و مصالحها، الأمر الذي يحتم عليها التريث و الصبر، و إحكام التدبير، لا سيما و أنها لا تجد إلى تصفية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جسديا حيلة، و لا إلى إسكاته سبيلا، ما دام في حماية شيخ الأبطح، أبي طالب </w:t>
      </w:r>
      <w:bookmarkStart w:id="385" w:name="pg12294_116502"/>
    </w:p>
    <w:p>
      <w:pPr>
        <w:pStyle w:val="BookText"/>
        <w:rPr/>
      </w:pPr>
      <w:bookmarkEnd w:id="38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الهاشميين، باستثناء أبي لهب لعنه اللّه، فأرسلت إلى النجاشي ممثلين عنها لاسترداد المهاجرين، فرجعا إليها بالفشل الذريع و الخيبة القاتلة، فأفقدها ذلك صوابها و أصبحت تتصرف بدون وعي، و لا تدبر، فعدّت من جديد على من تبقى من المسلمين بالعذاب و التنكيل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جعلت تتعرض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بالسخرية، و الاستهزاء، و الاتهام بالجنون و السحر، و الكهانة، و بأنواع مختلفة من الحرب النفسية و الأذى</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7482250_417432637"/>
      <w:bookmarkStart w:id="387" w:name="_Toc131"/>
      <w:bookmarkEnd w:id="386"/>
      <w:r>
        <w:rPr>
          <w:rtl w:val="true"/>
        </w:rPr>
        <w:t>الثورة على النجاشي</w:t>
      </w:r>
      <w:r>
        <w:rPr>
          <w:rtl w:val="true"/>
        </w:rPr>
        <w:t>:</w:t>
      </w:r>
      <w:bookmarkEnd w:id="387"/>
    </w:p>
    <w:p>
      <w:pPr>
        <w:pStyle w:val="BookText"/>
        <w:rPr/>
      </w:pPr>
      <w:r>
        <w:rPr>
          <w:rFonts w:ascii="Amiri" w:hAnsi="Amiri" w:eastAsia="Amiri" w:cs="Amiri"/>
          <w:color w:val="111111"/>
          <w:sz w:val="28"/>
          <w:sz w:val="28"/>
          <w:szCs w:val="28"/>
          <w:rtl w:val="true"/>
          <w:lang w:bidi="ar-SA"/>
        </w:rPr>
        <w:t>و كان وجود المسلمين في الحبشة، قد تسبب للنجاشي ببعض المتاعب؛ حيث اتهمه أهل بلاده بأنه خرج من دينهم فثاروا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لكنه استطاع أن يخمد الثورة بحسن إدراكه و وعيه، و استمر المسلمون عنده في خير منزل، و خير جار، حتى رجعوا إلى المدينة، بعد هجرة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كما سيأتي إن شاء اللّه تعالى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فيروي محمد بن إسحاق، عن جعفر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الحبشة، فقالوا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فارقت ديننا، و خرجوا عليه، فأرسل إلى جعفر و أصحابه، فهيأ لهم سفنا،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فيها و كونوا كما أنتم؛ فإن هزمت؛ فاذهبوا حتى تلحقوا بحيث شئتم، و إن ظفرت فاثبتوا، ثم خرج إليهم فجادلهم في الأمر، فانصرفوا عنه </w:t>
      </w:r>
      <w:r>
        <w:rPr>
          <w:rStyle w:val="FootnoteAnchor"/>
          <w:rtl w:val="true"/>
        </w:rPr>
        <w:footnoteReference w:id="464"/>
      </w:r>
      <w:r>
        <w:rPr>
          <w:rFonts w:ascii="Amiri" w:hAnsi="Amiri" w:eastAsia="Amiri" w:cs="Amiri"/>
          <w:color w:val="111111"/>
          <w:sz w:val="28"/>
          <w:sz w:val="28"/>
          <w:szCs w:val="28"/>
          <w:rtl w:val="true"/>
          <w:lang w:bidi="ar-SA"/>
        </w:rPr>
        <w:t xml:space="preserve">و كان ذلك قبل إيفاد قريش </w:t>
      </w:r>
      <w:bookmarkStart w:id="388" w:name="pg12294_116503"/>
    </w:p>
    <w:p>
      <w:pPr>
        <w:pStyle w:val="BookText"/>
        <w:rPr/>
      </w:pPr>
      <w:bookmarkEnd w:id="388"/>
      <w:r>
        <w:rPr>
          <w:rFonts w:ascii="Amiri" w:hAnsi="Amiri" w:eastAsia="Amiri" w:cs="Amiri"/>
          <w:color w:val="111111"/>
          <w:sz w:val="28"/>
          <w:sz w:val="28"/>
          <w:szCs w:val="28"/>
          <w:rtl w:val="true"/>
          <w:lang w:bidi="ar-SA"/>
        </w:rPr>
        <w:t xml:space="preserve">عمروا و عمارة، بدليل قول النجاشي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أخذ اللّه مني الرشوة حين رد عليّ ملكي، و لا أطاع الناس فيّ، فأطيع الناس فيه، ردوا عليهم هداياهم؛ فلا حاجة لي بها، و اخرجا من بلادي، فخرجا مقبوحين</w:t>
      </w:r>
      <w:r>
        <w:rPr>
          <w:rFonts w:eastAsia="Amiri" w:cs="Amiri" w:ascii="Amiri" w:hAnsi="Amiri"/>
          <w:color w:val="111111"/>
          <w:sz w:val="28"/>
          <w:szCs w:val="28"/>
          <w:rtl w:val="true"/>
          <w:lang w:bidi="ar-SA"/>
        </w:rPr>
        <w:t xml:space="preserve">»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هذه الفترة التي أعقبت هجرة المسلمين إلى الحبشة قد تميزت بهدوء نسبي، و لعله استمر إلى عودة عمرو بن العاص من الحبشة إلى مكة بالخيبة و الخسران</w:t>
      </w:r>
      <w:r>
        <w:rPr>
          <w:rFonts w:eastAsia="Amiri" w:cs="Amiri" w:ascii="Amiri" w:hAnsi="Amiri"/>
          <w:color w:val="111111"/>
          <w:sz w:val="28"/>
          <w:szCs w:val="28"/>
          <w:rtl w:val="true"/>
          <w:lang w:bidi="ar-SA"/>
        </w:rPr>
        <w:t>.</w:t>
      </w:r>
    </w:p>
    <w:p>
      <w:pPr>
        <w:pStyle w:val="Heading5"/>
        <w:numPr>
          <w:ilvl w:val="4"/>
          <w:numId w:val="1"/>
        </w:numPr>
        <w:rPr/>
      </w:pPr>
      <w:bookmarkStart w:id="389" w:name="__RefHeading___Toc7482252_417432637"/>
      <w:bookmarkStart w:id="390" w:name="_Toc132"/>
      <w:bookmarkEnd w:id="389"/>
      <w:r>
        <w:rPr>
          <w:rtl w:val="true"/>
        </w:rPr>
        <w:t>عودة بعض المهاجرين</w:t>
      </w:r>
      <w:r>
        <w:rPr>
          <w:rtl w:val="true"/>
        </w:rPr>
        <w:t>:</w:t>
      </w:r>
      <w:bookmarkEnd w:id="390"/>
    </w:p>
    <w:p>
      <w:pPr>
        <w:pStyle w:val="BookText"/>
        <w:rPr/>
      </w:pPr>
      <w:r>
        <w:rPr>
          <w:rFonts w:ascii="Amiri" w:hAnsi="Amiri" w:eastAsia="Amiri" w:cs="Amiri"/>
          <w:color w:val="111111"/>
          <w:sz w:val="28"/>
          <w:sz w:val="28"/>
          <w:szCs w:val="28"/>
          <w:rtl w:val="true"/>
          <w:lang w:bidi="ar-SA"/>
        </w:rPr>
        <w:t>و تسربت أنباء الهدنة القصيرة و العفوية غير المعلنة التي حصلت في مكة إلى مسامع المسلمين في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المسلمون ما جرى للنجاشي بسببهم، فارتأى فريق منهم العودة إلى مكة، بعد شهرين، أو ثلاثة أشهر، و عاد منهم أكثر من ثلاثين رجلا، و دخل عثمان بن مظعون بجوار الوليد بن المغيرة، و كان ما كان من رده جواره، و رضاه بجوار اللّه تعالى،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هذا هو السر في رجوع بعض المهاجرين من الحبشة، و ليس ما ذكره أعداء الإسلام من قصة الغرانيق التي لا شك في كذبها كما سنرى</w:t>
      </w:r>
      <w:r>
        <w:rPr>
          <w:rFonts w:eastAsia="Amiri" w:cs="Amiri" w:ascii="Amiri" w:hAnsi="Amiri"/>
          <w:color w:val="111111"/>
          <w:sz w:val="28"/>
          <w:szCs w:val="28"/>
          <w:rtl w:val="true"/>
          <w:lang w:bidi="ar-SA"/>
        </w:rPr>
        <w:t>.</w:t>
      </w:r>
    </w:p>
    <w:p>
      <w:pPr>
        <w:pStyle w:val="Heading5"/>
        <w:numPr>
          <w:ilvl w:val="4"/>
          <w:numId w:val="1"/>
        </w:numPr>
        <w:rPr/>
      </w:pPr>
      <w:bookmarkStart w:id="391" w:name="__RefHeading___Toc7482254_417432637"/>
      <w:bookmarkStart w:id="392" w:name="_Toc133"/>
      <w:bookmarkEnd w:id="391"/>
      <w:r>
        <w:rPr>
          <w:rtl w:val="true"/>
        </w:rPr>
        <w:t>قصة الغرانيق</w:t>
      </w:r>
      <w:r>
        <w:rPr>
          <w:rtl w:val="true"/>
        </w:rPr>
        <w:t>:</w:t>
      </w:r>
      <w:bookmarkEnd w:id="39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ملخص هذه القضية المكذوبة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أن هاجر المسلمون إلى الحبشة بحوالى شهرين؛ جلس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المشركين، فأنزل </w:t>
      </w:r>
    </w:p>
    <w:p>
      <w:pPr>
        <w:pStyle w:val="BookText"/>
        <w:rPr/>
      </w:pPr>
      <w:r>
        <w:rPr>
          <w:rFonts w:ascii="Amiri" w:hAnsi="Amiri" w:eastAsia="Amiri" w:cs="Amiri"/>
          <w:color w:val="111111"/>
          <w:sz w:val="28"/>
          <w:sz w:val="28"/>
          <w:szCs w:val="28"/>
          <w:rtl w:val="true"/>
          <w:lang w:bidi="ar-SA"/>
        </w:rPr>
        <w:t>اللّه تعالى عليه سورة النجم؛ فقرأها، حتى إذا بلغ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اَللاّٰتَ وَ اَلْعُزّٰى، وَ مَنٰاةَ اَلثّٰالِثَةَ اَلْأُخْرىٰ </w:t>
      </w:r>
      <w:r>
        <w:rPr>
          <w:rStyle w:val="FootnoteAnchor"/>
          <w:rtl w:val="true"/>
        </w:rPr>
        <w:footnoteReference w:id="466"/>
      </w:r>
      <w:r>
        <w:rPr>
          <w:rFonts w:ascii="Amiri" w:hAnsi="Amiri" w:eastAsia="Amiri" w:cs="Amiri"/>
          <w:color w:val="111111"/>
          <w:sz w:val="28"/>
          <w:sz w:val="28"/>
          <w:szCs w:val="28"/>
          <w:rtl w:val="true"/>
          <w:lang w:bidi="ar-SA"/>
        </w:rPr>
        <w:t>، وسوس إليه الشيطان بكلمتين، فتكلم بهما، ظانا أنهما من جملة الوحي و 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الغرانيق </w:t>
      </w:r>
      <w:r>
        <w:rPr>
          <w:rStyle w:val="FootnoteAnchor"/>
          <w:rtl w:val="true"/>
        </w:rPr>
        <w:footnoteReference w:id="467"/>
      </w:r>
      <w:r>
        <w:rPr>
          <w:rFonts w:ascii="Amiri" w:hAnsi="Amiri" w:eastAsia="Amiri" w:cs="Amiri"/>
          <w:color w:val="111111"/>
          <w:sz w:val="28"/>
          <w:sz w:val="28"/>
          <w:szCs w:val="28"/>
          <w:rtl w:val="true"/>
          <w:lang w:bidi="ar-SA"/>
        </w:rPr>
        <w:t>العلى، و أن شفاعتهن لترتجى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مضى في السورة، حتى إذا بلغ السجدة، سجد و سجد معه المسلمون و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الوليد بن المغيرة لم يتمكن من السجود، لشيخوخته، أو لتكبره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ترابا إلى جبهته فسجد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فعل ذلك هو سعيد بن العاص، و قيل كلاهما،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و صحح،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لهب،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البخاري سجود الإنس و الجن، إلى مجموع المسلمين، و المشركين و طار الخبر في مكة، و فرح المشركون، بل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حملوا الرسول، و طاروا به في مكة من أسفلها إلى أعلاها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أمسى جاءه جبرائيل فعرض عليه السورة، و ذكر الكلمتين فيها؛ فأنكرهما جبرئيل؛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 على اللّه ما لم يقل؟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كٰادُوا لَيَفْتِنُونَكَ عَنِ اَلَّذِي أَوْحَيْنٰا إِلَيْكَ لِتَفْتَرِيَ عَلَيْنٰا غَيْرَهُ وَ إِذاً لاَتَّخَذُوكَ خَلِيلاً، وَ لَوْ لاٰ أَنْ ثَبَّتْنٰاكَ لَقَدْ كِدْتَ تَرْكَنُ إِلَيْهِمْ شَيْئاً قَلِيلاً، إِذاً لَأَذَقْنٰاكَ </w:t>
      </w:r>
    </w:p>
    <w:p>
      <w:pPr>
        <w:pStyle w:val="BookText"/>
        <w:rPr/>
      </w:pPr>
      <w:r>
        <w:rPr>
          <w:rFonts w:ascii="Amiri" w:hAnsi="Amiri" w:eastAsia="Amiri" w:cs="Amiri"/>
          <w:color w:val="111111"/>
          <w:sz w:val="28"/>
          <w:sz w:val="28"/>
          <w:szCs w:val="28"/>
          <w:rtl w:val="true"/>
          <w:lang w:bidi="ar-SA"/>
        </w:rPr>
        <w:t xml:space="preserve">ضِعْفَ اَلْحَيٰاةِ وَ ضِعْفَ اَلْمَمٰاتِ ثُمَّ لاٰ تَجِدُ لَكَ عَلَيْنٰا نَصِيراً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استدلوا على صحة هذه الرواية بالآية التي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بهذه المناسبة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مِنْ رَسُولٍ وَ لاٰ نَبِيٍّ إِلاّٰ إِذٰا تَمَنّٰى أَلْقَى اَلشَّيْطٰانُ فِي أُمْنِيَّتِهِ فَيَنْسَخُ اَللّٰهُ مٰا يُلْقِي اَلشَّيْطٰانُ ثُمَّ يُحْكِمُ اَللّٰهُ آيٰاتِهِ وَ اَللّٰهُ عَلِيمٌ حَكِيمٌ، لِيَجْعَلَ مٰا يُلْقِي اَلشَّيْطٰانُ فِتْنَةً لِلَّذِينَ فِي قُلُوبِهِمْ مَرَضٌ</w:t>
      </w:r>
      <w:r>
        <w:rPr>
          <w:rFonts w:eastAsia="Amiri" w:cs="Amiri" w:ascii="Amiri" w:hAnsi="Amiri"/>
          <w:color w:val="111111"/>
          <w:sz w:val="28"/>
          <w:szCs w:val="28"/>
          <w:rtl w:val="true"/>
          <w:lang w:bidi="ar-SA"/>
        </w:rPr>
        <w:t xml:space="preserve">. .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عدد من أسانيد هذه الروايات صحيح عند بعض الفرق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سمع المسلمون في الحبشة بالسلام و الوئام بين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قريش عادت طائفة منهم إلى مكة، فوجدوا الأمر على خلاف ذلك</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نعتقد جازمين بكذب هذه الروايات، و افتعالها، و يشاركنا في هذا الاعتقاد جمع من العلماء، فقد قال محمد بن إسحاق حين ما سئل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وضع الزنادقة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صنف في تفنيدها كتابا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القاضي عبد الجبار عن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أصل له، و مثل ذلك لا يكون إلا من دسائس الملحدة</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نزه كتابه عن ذكر هذه القصة فيه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أنكرها البيضاوي، طاعنا في أسانيدها، و كذا البيهقي، و النووي و الرازي، و النسفي، و ابن العربي، و السيد المرتضى، و في تفسير الخازن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العلم و هنوا هذه القصة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عياض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الحديث لم يخرجه أحد من أهل الصحة، و لا رواه ثقة بسند سليم متصل، و إنما أولع به و بمثله المفسرون و المؤرخون المولعون بكل غريب، و المتلقفون من الصحف كل صحيح و سقيم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صدق القاضي بكر بن العلاء المالكي،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بلي الناس ببعض أهل الأهواء و التفسير، و تعلق بذلك الملحدون، مع ضعف نقلته و اضطراب رواياته، و انقطاع أسناده و اختلاف كلماته</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نؤيد ما قاله لعدة أسباب</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روايات هذه القصة سوى طريق سعيد بن جبير، إما </w:t>
      </w:r>
    </w:p>
    <w:p>
      <w:pPr>
        <w:pStyle w:val="BookText"/>
        <w:rPr/>
      </w:pPr>
      <w:r>
        <w:rPr>
          <w:rFonts w:ascii="Amiri" w:hAnsi="Amiri" w:eastAsia="Amiri" w:cs="Amiri"/>
          <w:color w:val="111111"/>
          <w:sz w:val="28"/>
          <w:sz w:val="28"/>
          <w:szCs w:val="28"/>
          <w:rtl w:val="true"/>
          <w:lang w:bidi="ar-SA"/>
        </w:rPr>
        <w:t xml:space="preserve">ضعيف، أو منقطع </w:t>
      </w:r>
      <w:r>
        <w:rPr>
          <w:rStyle w:val="FootnoteAnchor"/>
          <w:rtl w:val="true"/>
        </w:rPr>
        <w:footnoteReference w:id="476"/>
      </w:r>
      <w:r>
        <w:rPr>
          <w:rFonts w:ascii="Amiri" w:hAnsi="Amiri" w:eastAsia="Amiri" w:cs="Amiri"/>
          <w:color w:val="111111"/>
          <w:sz w:val="28"/>
          <w:sz w:val="28"/>
          <w:szCs w:val="28"/>
          <w:rtl w:val="true"/>
          <w:lang w:bidi="ar-SA"/>
        </w:rPr>
        <w:t xml:space="preserve">و حديث سعيد مرسل، و المرسل عند جمهور المحدثين من قسم الضعيف، لاحتمال أن يكون قد رواه عن غير الثقة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فإن الاحتجاج بالمرسل لو سلم؛ فإنما يكون في الفرعيات و ما نحن فيه يرتبط بالعقائد، التي تحتاج إلى القطع، هذا و الملاحظ لأسانيدها يراها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إلى تابعي أو إلى صحابي لم يولد إلا بعد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 هذه الرواية يجب ردها و القطع بكذبها، و لو كان سندها متصلا، لأنها مصادمة لحكم العقل كما سنرى و بهذا رد على القسطلاني، و العسقلاني، و آخرين حيث قد حكموا بصحتها، و بأن لها أصلا لكثرة طرقها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تناقض رواياتها، و قد تقدم التناقض فيمن لم يسجد، و نزيد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قرأها و هو يصلي، أو و هو جالس في نادي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نفسه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جرت على لسانه، الشيطان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أو قرأها المشركون، تنبه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قراءتها، أو لم يتنبه إلى المساء</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ذكر الكلاعي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لم ينكشف بهذه السرعة، بل فشا الأمر حتى بلغ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قد أمنوا في مكة، فقدم مسلموها، و نزل نسخ </w:t>
      </w:r>
    </w:p>
    <w:p>
      <w:pPr>
        <w:pStyle w:val="BookText"/>
        <w:rPr/>
      </w:pPr>
      <w:r>
        <w:rPr>
          <w:rFonts w:ascii="Amiri" w:hAnsi="Amiri" w:eastAsia="Amiri" w:cs="Amiri"/>
          <w:color w:val="111111"/>
          <w:sz w:val="28"/>
          <w:sz w:val="28"/>
          <w:szCs w:val="28"/>
          <w:rtl w:val="true"/>
          <w:lang w:bidi="ar-SA"/>
        </w:rPr>
        <w:t xml:space="preserve">ما ألقاه الشيطان، فلما بين اللّه قضاءه اشتد المشركون على المسلمين </w:t>
      </w:r>
      <w:r>
        <w:rPr>
          <w:rStyle w:val="FootnoteAnchor"/>
          <w:rtl w:val="true"/>
        </w:rPr>
        <w:footnoteReference w:id="479"/>
      </w:r>
      <w:r>
        <w:rPr>
          <w:rFonts w:ascii="Amiri" w:hAnsi="Amiri" w:eastAsia="Amiri" w:cs="Amiri"/>
          <w:color w:val="111111"/>
          <w:sz w:val="28"/>
          <w:sz w:val="28"/>
          <w:szCs w:val="28"/>
          <w:rtl w:val="true"/>
          <w:lang w:bidi="ar-SA"/>
        </w:rPr>
        <w:t>، إلى غير ذلك من وجوه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حافظة لكذوب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الرواية ليس فقط تنافي ما هو مقطوع به من 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الخطأ و السهو، و على الأخص في أمر التبليغ، و هو ما قام عليه إجماع الأمة، و الأدلة القطعية، و إنما هي تثبت الارتداد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الغواية، عن طريق الحق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تنافي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 لَيْسَ لَكَ عَلَيْهِمْ سُلْطٰانٌ</w:t>
      </w:r>
      <w:r>
        <w:rPr>
          <w:rFonts w:eastAsia="Amiri" w:cs="Amiri" w:ascii="Amiri" w:hAnsi="Amiri"/>
          <w:color w:val="111111"/>
          <w:sz w:val="28"/>
          <w:szCs w:val="28"/>
          <w:rtl w:val="true"/>
          <w:lang w:bidi="ar-SA"/>
        </w:rPr>
        <w:t xml:space="preserve">. . </w:t>
      </w:r>
      <w:r>
        <w:rPr>
          <w:rStyle w:val="FootnoteAnchor"/>
          <w:rtl w:val="true"/>
        </w:rPr>
        <w:footnoteReference w:id="48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لَهُ سُلْطٰانٌ عَلَى اَلَّذِينَ آمَنُوا وَ عَلىٰ رَبِّهِمْ يَتَوَكَّلُونَ </w:t>
      </w:r>
      <w:r>
        <w:rPr>
          <w:rStyle w:val="FootnoteAnchor"/>
          <w:rtl w:val="true"/>
        </w:rPr>
        <w:footnoteReference w:id="481"/>
      </w:r>
      <w:r>
        <w:rPr>
          <w:rFonts w:ascii="Amiri" w:hAnsi="Amiri" w:eastAsia="Amiri" w:cs="Amiri"/>
          <w:color w:val="111111"/>
          <w:sz w:val="28"/>
          <w:sz w:val="28"/>
          <w:szCs w:val="28"/>
          <w:rtl w:val="true"/>
          <w:lang w:bidi="ar-SA"/>
        </w:rPr>
        <w:t>إلا أن يفرض هؤلاء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من عباد اللّه، و لا من الذين آمنوا، و لا من المتوكلين، و ليس هذا القول إلا الكفر بعد الإيمان، كما هو ظاهر للعيان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 الكلاعي على أن المشركين و المسلمين قد سجدوا جميعا لما 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السورة، و أن المسلمين قد عجبوا لسجود المشركين؛ لأن المسلمين لم يكونوا قد سمعوا الذي ألقى الشيطان على ألسنة المشركين مع أنه يصرح قبل ذلك بأسطر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الشيطان قد ألقى </w:t>
      </w:r>
    </w:p>
    <w:p>
      <w:pPr>
        <w:pStyle w:val="BookText"/>
        <w:rPr/>
      </w:pPr>
      <w:r>
        <w:rPr>
          <w:rFonts w:ascii="Amiri" w:hAnsi="Amiri" w:eastAsia="Amiri" w:cs="Amiri"/>
          <w:color w:val="111111"/>
          <w:sz w:val="28"/>
          <w:sz w:val="28"/>
          <w:szCs w:val="28"/>
          <w:rtl w:val="true"/>
          <w:lang w:bidi="ar-SA"/>
        </w:rPr>
        <w:t xml:space="preserve">تلك الكلمات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سمع المشركون ما ألقاه الشيطان على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لم يسمعه المسلمون، و هم معهم، و لا بد أنهم كانوا أقرب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الآيات المذكورة لا يمكن أن تكون ناظرة إلى مناسبة هذه الروايات إطلاقا؛ فأما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سورة النجم؛ فإنه تعالى قد قال عن أصنام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مناة، و اللات، و 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فكيف رضي المشركون بأن يذم آلهتهم بهذا النحو الحاد، ثم فرحوا بقوله المزعوم ذاك و سجدوا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لم يدركوا أو كيف فسروا هذا التناقض الظاهر في كلامه، حتى حملوه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زعم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طاروا به في مكة من أسفلها إلى أعلاها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بني عبد مناف؟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لماذا لم يلتفت إلى هذا التناقض الظاهر، و بقي غافلا عنه إلى الليل، حتى جاء جبرئيل فنبهه إليه؟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غيبوبة طيلة تلك الفترة؟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 أنه كان سقيم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هذا الحد؟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علينا أن نتساءل عن سبب مجيء جبرئيل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المساء؟ و لماذا عرض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p>
    <w:p>
      <w:pPr>
        <w:pStyle w:val="BookText"/>
        <w:rPr/>
      </w:pPr>
      <w:r>
        <w:rPr>
          <w:rFonts w:ascii="Amiri" w:hAnsi="Amiri" w:eastAsia="Amiri" w:cs="Amiri"/>
          <w:color w:val="111111"/>
          <w:sz w:val="28"/>
          <w:sz w:val="28"/>
          <w:szCs w:val="28"/>
          <w:rtl w:val="true"/>
          <w:lang w:bidi="ar-SA"/>
        </w:rPr>
        <w:t>ثم، أليست هذه الرواية تناقض تماما قوله تعالى في سورة النجم نفسها، و بالذات في أول السورة بعد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إِنْ هُوَ إِلاّٰ وَحْيٌ يُوحىٰ ؟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فها هو في نفس السورة ينطق عن الهوى، بل هو يردد ما يلقيه إليه الشيطان على أنه آيات قرآنية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لَأَخَذْنٰا مِنْهُ بِالْيَمِينِ، ثُمَّ لَقَطَعْنٰا مِنْهُ اَلْوَتِينَ </w:t>
      </w:r>
      <w:r>
        <w:rPr>
          <w:rStyle w:val="FootnoteAnchor"/>
          <w:rtl w:val="true"/>
        </w:rPr>
        <w:footnoteReference w:id="485"/>
      </w:r>
      <w:r>
        <w:rPr>
          <w:rFonts w:ascii="Amiri" w:hAnsi="Amiri" w:eastAsia="Amiri" w:cs="Amiri"/>
          <w:color w:val="111111"/>
          <w:sz w:val="28"/>
          <w:sz w:val="28"/>
          <w:szCs w:val="28"/>
          <w:rtl w:val="true"/>
          <w:lang w:bidi="ar-SA"/>
        </w:rPr>
        <w:t xml:space="preserve">فها هو يتقول عليه و لا يفعل به شيئا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كانت هذه الآية قد نزلت بعد سورة النجم، فإن ذلك لا يضر ما دامت الآية تعطي قاعدة كلية، و لا تشير إلى قضية خارجية خاصة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آية التمني، فهي في سورة الحج، التي هي مدنية بالاتفاق، و لا سيما و أنه قد ورد فيها الأمر بالأذان في الناس بالحج و الأمر بالقتال، و الأمر بالجهاد، و ذكر فيها الصد عن المسجد الحرام، و كل ذلك إنما كان بعد الهجرة، و بعضه بعدها بعدة 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بالإضافة إلى أن الضحاك، و ابن عباس، و قتادة، و ابن الزبير و غيرهم، قد ذكروا أنها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مدنية، فهذا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الآية قد نزلت بعد قصة الغرانيق بسنوات عديدة، لأن قصة الغرانيق قد حصلت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السنة الخامسة من البعثة، فكيف أخر اللّه تسلية و تهدئة خاطر الرسول هذه السنين الطويلة؟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معنى الآية لا ينسجم مع مفاد الرواية، فإن التمني هو تشهي حصول أمر محبوب و مرغوب فيه، فالرسول إنما يتشهى و يتمنى ما يتناسب مع وظيفته كرسول، و أعظم أمنية لإنسان كهذا هي ظهور الحق و الهدى، و طمس الباطل و كلمة الهوى فيلقي الشيطان بغوايته للناس ما يشوش هذه الأمنية، و يكون فتنة للذين في قلوبهم مرض، كما ألقى فيما بين أمة موسى من الغواية ما ألقى، فينسخ اللّه بنور الهدى غواية الشيطان، و يظهر الحق للعقول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أردنا تطبيق الآية على ما يقولون، فإن المراد بالتمني يكون هو القراءة و التلاوة و هو معنى شاذ غريب، يخالف الوضع اللغوي و ظاهر اللفظ، و لا نشك في أنه تفسير موضوع و مفتعل ليوافق الرواية المزعومة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الشعر المنقول عن حسان بن ثابت، كشاهد على ذلك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مصنوع و منسوب إليه للغرض نفسه، و ما أكثر ما نجده </w:t>
      </w:r>
    </w:p>
    <w:p>
      <w:pPr>
        <w:pStyle w:val="BookText"/>
        <w:rPr/>
      </w:pPr>
      <w:r>
        <w:rPr>
          <w:rFonts w:ascii="Amiri" w:hAnsi="Amiri" w:eastAsia="Amiri" w:cs="Amiri"/>
          <w:color w:val="111111"/>
          <w:sz w:val="28"/>
          <w:sz w:val="28"/>
          <w:szCs w:val="28"/>
          <w:rtl w:val="true"/>
          <w:lang w:bidi="ar-SA"/>
        </w:rPr>
        <w:t xml:space="preserve">من ذلك في كتب التاريخ، و حتى لو قبلنا أن المراد بالتمني هو التلاوة، فإن من الممكن أن يكون معناه ما قاله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تلا النبي على قومه الآيات حرفوها، و زادوا و نقصوا فيها، كما فعلت اليهود بالكذب على نبيهم فإضافة ذلك إلى الشيطان إنما هو لأنه هو الموسوس لهم بذلك ثم يدحض اللّه ذلك و يزيله بظهور حجته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بالنسبة لآيات سورة الإسراء التي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هذه المناسبة، و 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كٰادُوا لَيَفْتِنُونَكَ عَنِ اَلَّذِي أَوْحَيْنٰا إِلَيْكَ لِتَفْتَرِيَ عَلَيْنٰا غَيْرَهُ</w:t>
      </w:r>
      <w:r>
        <w:rPr>
          <w:rFonts w:eastAsia="Amiri" w:cs="Amiri" w:ascii="Amiri" w:hAnsi="Amiri"/>
          <w:color w:val="111111"/>
          <w:sz w:val="28"/>
          <w:szCs w:val="28"/>
          <w:rtl w:val="true"/>
          <w:lang w:bidi="ar-SA"/>
        </w:rPr>
        <w:t xml:space="preserve">. . </w:t>
      </w:r>
      <w:r>
        <w:rPr>
          <w:rStyle w:val="FootnoteAnchor"/>
          <w:rtl w:val="true"/>
        </w:rPr>
        <w:footnoteReference w:id="489"/>
      </w:r>
      <w:r>
        <w:rPr>
          <w:rFonts w:ascii="Amiri" w:hAnsi="Amiri" w:eastAsia="Amiri" w:cs="Amiri"/>
          <w:color w:val="111111"/>
          <w:sz w:val="28"/>
          <w:sz w:val="28"/>
          <w:szCs w:val="28"/>
          <w:rtl w:val="true"/>
          <w:lang w:bidi="ar-SA"/>
        </w:rPr>
        <w:t xml:space="preserve">فإنها تناقض و تنافي هذه القضية فكيف تكون قد نزلت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هذه الآيات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يركن إليهم، بل لم يقرب إلى الركون إليهم، و أن اللّه قد ثبته، و أنه لو ركن لعوقب، و قضية الغرانيق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على الركون، فاستجاب، و افترى، و أدخل في القرآن ما ليس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المشركين قد أصروا على أن يتركهم و شأنهم، و تفاوضوا معه، و مع أبي طالب كثيرا، فلربما يكون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فكر في أن يمهلهم قليلا، لعلهم يفكرون و يرجعون؛ فجاءت الآية لتقول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الصلاح في عدم الإمهال، بل في الشدة، هذا كله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عدا عن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آيات سورة الإسراء قد نزلت في ثقيف، </w:t>
      </w:r>
      <w:bookmarkStart w:id="393" w:name="pg12294_116513"/>
    </w:p>
    <w:p>
      <w:pPr>
        <w:pStyle w:val="BookText"/>
        <w:rPr/>
      </w:pPr>
      <w:bookmarkEnd w:id="393"/>
      <w:r>
        <w:rPr>
          <w:rFonts w:ascii="Amiri" w:hAnsi="Amiri" w:eastAsia="Amiri" w:cs="Amiri"/>
          <w:color w:val="111111"/>
          <w:sz w:val="28"/>
          <w:sz w:val="28"/>
          <w:szCs w:val="28"/>
          <w:rtl w:val="true"/>
          <w:lang w:bidi="ar-SA"/>
        </w:rPr>
        <w:t>حينما اشترطوا لإسلامهم شروطا تزيد في شرفهم،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 حينما منعته من استلام الحجر،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يهود المدينة، عندما طلبوا منه أن يلحق بالشام </w:t>
      </w:r>
      <w:r>
        <w:rPr>
          <w:rStyle w:val="FootnoteAnchor"/>
          <w:rtl w:val="true"/>
        </w:rPr>
        <w:footnoteReference w:id="490"/>
      </w:r>
      <w:r>
        <w:rPr>
          <w:rFonts w:ascii="Amiri" w:hAnsi="Amiri" w:eastAsia="Amiri" w:cs="Amiri"/>
          <w:color w:val="111111"/>
          <w:sz w:val="28"/>
          <w:sz w:val="28"/>
          <w:szCs w:val="28"/>
          <w:rtl w:val="true"/>
          <w:lang w:bidi="ar-SA"/>
        </w:rPr>
        <w:t>، و قد اقتصر القاضي البيضاوي على هذه الوجوه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أخيرا كيف سجد المشركون عند نهاية السورة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فَاسْجُدُوا لِلّٰهِ وَ اُعْبُدُوا مع أنهم يرفضون السجود للّه؟</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اُسْجُدُوا لِلرَّحْمٰنِ قٰالُوا وَ مَا اَلرَّحْمٰنُ أَ نَسْجُدُ لِمٰا تَأْمُرُنٰا وَ زٰادَهُمْ نُفُوراً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كيف لا يرتد أحد من المسلمين، أو يتزلزل إيمانه حينما يعلم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مدح الأصنام، و جعل لها شفاعة؟ </w:t>
      </w:r>
      <w:r>
        <w:rPr>
          <w:rFonts w:eastAsia="Amiri" w:cs="Amiri" w:ascii="Amiri" w:hAnsi="Amiri"/>
          <w:color w:val="111111"/>
          <w:sz w:val="28"/>
          <w:szCs w:val="28"/>
          <w:rtl w:val="true"/>
          <w:lang w:bidi="ar-SA"/>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7482256_417432637"/>
      <w:bookmarkStart w:id="395" w:name="_Toc134"/>
      <w:bookmarkEnd w:id="394"/>
      <w:r>
        <w:rPr>
          <w:rtl w:val="true"/>
        </w:rPr>
        <w:t>تساؤلات حائرة</w:t>
      </w:r>
      <w:r>
        <w:rPr>
          <w:rtl w:val="true"/>
        </w:rPr>
        <w:t>:</w:t>
      </w:r>
      <w:bookmarkEnd w:id="395"/>
    </w:p>
    <w:p>
      <w:pPr>
        <w:pStyle w:val="BookText"/>
        <w:rPr/>
      </w:pPr>
      <w:r>
        <w:rPr>
          <w:rFonts w:ascii="Amiri" w:hAnsi="Amiri" w:eastAsia="Amiri" w:cs="Amiri"/>
          <w:color w:val="111111"/>
          <w:sz w:val="28"/>
          <w:sz w:val="28"/>
          <w:szCs w:val="28"/>
          <w:rtl w:val="true"/>
          <w:lang w:bidi="ar-SA"/>
        </w:rPr>
        <w:t>و أخيرا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ندري كيف يمكن فهم و تعقل ما ذكرته بعض الروايات من أنه إنما 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بتلك الفقرات؟</w:t>
      </w:r>
    </w:p>
    <w:p>
      <w:pPr>
        <w:pStyle w:val="BookText"/>
        <w:rPr/>
      </w:pPr>
      <w:r>
        <w:rPr>
          <w:rFonts w:ascii="Amiri" w:hAnsi="Amiri" w:eastAsia="Amiri" w:cs="Amiri"/>
          <w:color w:val="111111"/>
          <w:sz w:val="28"/>
          <w:sz w:val="28"/>
          <w:szCs w:val="28"/>
          <w:rtl w:val="true"/>
          <w:lang w:bidi="ar-SA"/>
        </w:rPr>
        <w:t>فكيف علم قومه بذلك حتى فعلوا ما فعلوا، ثم بلغ الخبر إلى المسلمين في الحبشة، فجاؤوا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قد حملوا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طاروا به في مكة من أسفلها إلى أعلاها، فكيف لم يتساءل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bookmarkStart w:id="396" w:name="pg12294_116514"/>
    </w:p>
    <w:p>
      <w:pPr>
        <w:pStyle w:val="BookText"/>
        <w:rPr/>
      </w:pPr>
      <w:bookmarkEnd w:id="396"/>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سر هذا التبدل العظيم في موقف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القضية قد كانت بعد شهرين من الهجرة إلى الحبشة، نقول فيه، 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عودة مهاجري الحبشة قد كانت بعد شهرين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وصل إليهم الخبر بالتلكس، أو بالتلفون؟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جاؤا بالطائرة، أم بسفن ارتياد الفضاء؟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بدأوا بالتوجه نحو مكة بعد شهرين من هجرتهم، و إن كان هذا بعيدا عن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على جبرائيل، و قرأ الفقرتين، أنكرهما جبرائيل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على اللّه ما لم يقل؟ فأنزل اللّه، وَ إِنْ كٰادُوا لَيَفْتِنُونَكَ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في الآية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الناس كادوا يفتنونه، مع أن الرواية تنص على أن الشيطان هو الذي كاد أن يفتنه، إلى غير ذلك من موارد الضعف و الوهن و التناقض التي يمكن تلمسها في هذا المجال</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7482258_417432637"/>
      <w:bookmarkStart w:id="398" w:name="_Toc135"/>
      <w:bookmarkEnd w:id="397"/>
      <w:r>
        <w:rPr>
          <w:rtl w:val="true"/>
        </w:rPr>
        <w:t>حقيقة الأمر</w:t>
      </w:r>
      <w:r>
        <w:rPr>
          <w:rtl w:val="true"/>
        </w:rPr>
        <w:t>:</w:t>
      </w:r>
      <w:bookmarkEnd w:id="398"/>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هو أن حقيقة ما جرى هو ما قيل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الكفار كانوا يكثرون اللغو و اللغط حين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يسمع أحد ما يقرأ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لاٰ تَسْمَعُوا لِهٰذَا اَلْقُرْآنِ وَ اِلْغَوْا فِيهِ لَعَلَّكُمْ تَغْلِبُونَ </w:t>
      </w:r>
      <w:r>
        <w:rPr>
          <w:rStyle w:val="FootnoteAnchor"/>
          <w:rtl w:val="true"/>
        </w:rPr>
        <w:footnoteReference w:id="493"/>
      </w:r>
      <w:r>
        <w:rPr>
          <w:rFonts w:ascii="Amiri" w:hAnsi="Amiri" w:eastAsia="Amiri" w:cs="Amiri"/>
          <w:color w:val="111111"/>
          <w:sz w:val="28"/>
          <w:sz w:val="28"/>
          <w:szCs w:val="28"/>
          <w:rtl w:val="true"/>
          <w:lang w:bidi="ar-SA"/>
        </w:rPr>
        <w:t xml:space="preserve">فحينما قرأ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النجم، </w:t>
      </w:r>
    </w:p>
    <w:p>
      <w:pPr>
        <w:pStyle w:val="BookText"/>
        <w:rPr/>
      </w:pPr>
      <w:r>
        <w:rPr>
          <w:rFonts w:ascii="Amiri" w:hAnsi="Amiri" w:eastAsia="Amiri" w:cs="Amiri"/>
          <w:color w:val="111111"/>
          <w:sz w:val="28"/>
          <w:sz w:val="28"/>
          <w:szCs w:val="28"/>
          <w:rtl w:val="true"/>
          <w:lang w:bidi="ar-SA"/>
        </w:rPr>
        <w:t>و انتهى إلى هذا المورد، قال المشركون تلك الغرانيق العلى الخ</w:t>
      </w:r>
      <w:r>
        <w:rPr>
          <w:rFonts w:eastAsia="Amiri" w:cs="Amiri" w:ascii="Amiri" w:hAnsi="Amiri"/>
          <w:color w:val="111111"/>
          <w:sz w:val="28"/>
          <w:szCs w:val="28"/>
          <w:rtl w:val="true"/>
          <w:lang w:bidi="ar-SA"/>
        </w:rPr>
        <w:t xml:space="preserve">. .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ثم جاء القصاصون و الحاقدون، و لعل منهم مسلمة أهل الكتاب، الذين أدخلوا الكثير من إسرائيلياتهم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نسجوا حولها ما يتلاءم مع مصالحهم و أهدافهم الشريرة، من الطعن بعصمته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التشكيك بكل ما في القرآن، بحيث يتهيأ الجو لتطرق احتمالات من هذا النوع في كل سورة و آية، ثم التدليل على مدى جهل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إدراكه حتى المتناقضات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خضوعه لسلطان الشيطان، و عدم قدرته على تمييز ما هو منه عما هو من غيره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نجدهم يقولون في مقابل 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الشيطان يفر من حسن عمر </w:t>
      </w:r>
      <w:r>
        <w:rPr>
          <w:rStyle w:val="FootnoteAnchor"/>
          <w:rtl w:val="true"/>
        </w:rPr>
        <w:footnoteReference w:id="495"/>
      </w:r>
      <w:r>
        <w:rPr>
          <w:rFonts w:ascii="Amiri" w:hAnsi="Amiri" w:eastAsia="Amiri" w:cs="Amiri"/>
          <w:color w:val="111111"/>
          <w:sz w:val="28"/>
          <w:sz w:val="28"/>
          <w:szCs w:val="28"/>
          <w:rtl w:val="true"/>
          <w:lang w:bidi="ar-SA"/>
        </w:rPr>
        <w:t xml:space="preserve">أو لم يلق الشيطان عمر منذ أسلم إلا خرّ لوجهه </w:t>
      </w:r>
      <w:r>
        <w:rPr>
          <w:rStyle w:val="FootnoteAnchor"/>
          <w:rtl w:val="true"/>
        </w:rPr>
        <w:footnoteReference w:id="496"/>
      </w:r>
      <w:r>
        <w:rPr>
          <w:rFonts w:ascii="Amiri" w:hAnsi="Amiri" w:eastAsia="Amiri" w:cs="Amiri"/>
          <w:color w:val="111111"/>
          <w:sz w:val="28"/>
          <w:sz w:val="28"/>
          <w:szCs w:val="28"/>
          <w:rtl w:val="true"/>
          <w:lang w:bidi="ar-SA"/>
        </w:rPr>
        <w:t xml:space="preserve">، أو ما سلك عمر فجا إلا سلك الشيطان فجا آخر </w:t>
      </w:r>
      <w:r>
        <w:rPr>
          <w:rStyle w:val="FootnoteAnchor"/>
          <w:rtl w:val="true"/>
        </w:rPr>
        <w:footnoteReference w:id="497"/>
      </w:r>
      <w:r>
        <w:rPr>
          <w:rFonts w:ascii="Amiri" w:hAnsi="Amiri" w:eastAsia="Amiri" w:cs="Amiri"/>
          <w:color w:val="111111"/>
          <w:sz w:val="28"/>
          <w:sz w:val="28"/>
          <w:szCs w:val="28"/>
          <w:rtl w:val="true"/>
          <w:lang w:bidi="ar-SA"/>
        </w:rPr>
        <w:t>و لعلهم أرادوا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للنبي شيطانا يعتريه كما كان لأبي بكر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قد تقدم الحديث عن كل ذلك في بحوث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المستشرقون الحاقدون، أعداء الإسلام، فحاولوا الاستفادة من هذه الأباطيل و الأساطير للطعن في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فأحبط اللّه سعيهم، و رد كيدهم إلى نحورهم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الحق كالصبح أبلج، و سيرة نبينا في النبل و الصفاء و الطهر من كل عيب و شين كذكاء في كبد السماء تتوهج</w:t>
      </w:r>
      <w:r>
        <w:rPr>
          <w:rFonts w:eastAsia="Amiri" w:cs="Amiri" w:ascii="Amiri" w:hAnsi="Amiri"/>
          <w:color w:val="111111"/>
          <w:sz w:val="28"/>
          <w:szCs w:val="28"/>
          <w:rtl w:val="true"/>
          <w:lang w:bidi="ar-SA"/>
        </w:rPr>
        <w:t xml:space="preserve">. </w:t>
      </w:r>
      <w:bookmarkStart w:id="399" w:name="pg12294_116517"/>
    </w:p>
    <w:p>
      <w:pPr>
        <w:pStyle w:val="Heading4"/>
        <w:numPr>
          <w:ilvl w:val="3"/>
          <w:numId w:val="1"/>
        </w:numPr>
        <w:rPr/>
      </w:pPr>
      <w:bookmarkStart w:id="400" w:name="__RefHeading___Toc7482260_417432637"/>
      <w:bookmarkStart w:id="401" w:name="_Toc136"/>
      <w:bookmarkEnd w:id="399"/>
      <w:bookmarkEnd w:id="400"/>
      <w:r>
        <w:rPr>
          <w:rtl w:val="true"/>
        </w:rPr>
        <w:t>الفصل الخامس</w:t>
      </w:r>
      <w:r>
        <w:rPr>
          <w:rtl w:val="true"/>
        </w:rPr>
        <w:t xml:space="preserve">: </w:t>
      </w:r>
      <w:r>
        <w:rPr>
          <w:rtl w:val="true"/>
        </w:rPr>
        <w:t>حتى الشعب</w:t>
      </w:r>
      <w:bookmarkEnd w:id="40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2" w:name="__RefHeading___Toc7482262_417432637"/>
      <w:bookmarkStart w:id="403" w:name="_Toc137"/>
      <w:bookmarkEnd w:id="402"/>
      <w:r>
        <w:rPr>
          <w:rtl w:val="true"/>
        </w:rPr>
        <w:t>اشارة</w:t>
      </w:r>
      <w:bookmarkEnd w:id="40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4" w:name="pg12294_116519"/>
      <w:bookmarkStart w:id="405" w:name="pg12294_116519"/>
      <w:bookmarkEnd w:id="405"/>
    </w:p>
    <w:p>
      <w:pPr>
        <w:pStyle w:val="Heading5"/>
        <w:numPr>
          <w:ilvl w:val="4"/>
          <w:numId w:val="1"/>
        </w:numPr>
        <w:rPr/>
      </w:pPr>
      <w:bookmarkStart w:id="406" w:name="pg12294_116519"/>
      <w:bookmarkStart w:id="407" w:name="__RefHeading___Toc7482264_417432637"/>
      <w:bookmarkStart w:id="408" w:name="_Toc138"/>
      <w:bookmarkEnd w:id="406"/>
      <w:bookmarkEnd w:id="407"/>
      <w:r>
        <w:rPr>
          <w:rtl w:val="true"/>
        </w:rPr>
        <w:t>تناقضات في تاريخ إسلام حمزة عليه السّلام</w:t>
      </w:r>
      <w:r>
        <w:rPr>
          <w:rtl w:val="true"/>
        </w:rPr>
        <w:t>:</w:t>
      </w:r>
      <w:bookmarkEnd w:id="408"/>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الثانية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أسلم بعد دخوله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متناقض؛ لأنه إنما دخل دار الأرقم في أواخر السنة الثالثة، كما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تناقض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يذكرون أنه أسلم قبل عمر بثلاثة أيام، مع أنهم يذكرون أن عمر أسلم في السنة السادسة بعد خروج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دار الأرقم، و هذا متناقض؛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دخلها في أواخر السنة الثالثة من البعثة و لمدة شهر واحد فقط كما يقال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سيأتي أن التحقيق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 عمر كان بعد إسلام حمزة بسنوات</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7482266_417432637"/>
      <w:bookmarkStart w:id="410" w:name="_Toc139"/>
      <w:bookmarkEnd w:id="409"/>
      <w:r>
        <w:rPr>
          <w:rtl w:val="true"/>
        </w:rPr>
        <w:t>إسلام حمزة عليه السّلام</w:t>
      </w:r>
      <w:r>
        <w:rPr>
          <w:rtl w:val="true"/>
        </w:rPr>
        <w:t>:</w:t>
      </w:r>
      <w:bookmarkEnd w:id="41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هشام و غيره يذكرون إسلام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الهجرة إلى الحبشة، أي في حوالي السنة السادسة للبعثة، و نحن نرجح ذلك؛ لأنه حين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 المقدسي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أهل الإسلام، فشق ذلك على المشركين، فعدلوا عن المنابذة إلى المعاتبة، و أقبلوا </w:t>
      </w:r>
    </w:p>
    <w:p>
      <w:pPr>
        <w:pStyle w:val="BookText"/>
        <w:rPr/>
      </w:pPr>
      <w:r>
        <w:rPr>
          <w:rFonts w:ascii="Amiri" w:hAnsi="Amiri" w:eastAsia="Amiri" w:cs="Amiri"/>
          <w:color w:val="111111"/>
          <w:sz w:val="28"/>
          <w:sz w:val="28"/>
          <w:szCs w:val="28"/>
          <w:rtl w:val="true"/>
          <w:lang w:bidi="ar-SA"/>
        </w:rPr>
        <w:t xml:space="preserve">يرغبونه في المال و الأنعام، و يعرضون عليه الأزواج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عروضهم هذه إنما كانت بعد الهجرة إلى الحبشة، كما يفهم من سيرة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إنما أسلم بعد الإعلان بالدعوة، و بعد مفاوضات قريش مع أبي طالب و عروضها عليه، و بعد أن عدلوا عن ذلك إلى العداوة و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فقد كان إسلام حمزة تطورا جديدا لم يكن قد دخل في حسابات قريش، حيث قلب الموازين رأسا على عقب، و فتّ في عضد قريش، و زاد من مخاوفها، و كبح من جماحها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مر أبو جهل بالرسول عند الصفا، فآذاه و شتمه، و نال منه بعض ما يكره من العيب لدينه، و التضعيف لأمره، فلم يكلمه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حمزة صاحب صيد و قنص، و كان إذا رجع بدأ بالبيت، و طاف به، و سلم على من فيه، و رجع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المرة كان حمزة راجعا من صيده، فأخبرته إحدى النساء بما كان من أبي جهل تجاه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فاحتمل حمزة الغضب، و دخل المسجد، فرأى أبا جهل جالسا مع القوم، فأقبل نحوه، حتى إذا قام على رأسه رفع القوس، فضربه بها ضربة شجه بها شجة منكرة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أتشتمه و أنا على دينه، أقول ما يقول؟ </w:t>
      </w:r>
    </w:p>
    <w:p>
      <w:pPr>
        <w:pStyle w:val="BookText"/>
        <w:rPr/>
      </w:pPr>
      <w:r>
        <w:rPr>
          <w:rFonts w:ascii="Amiri" w:hAnsi="Amiri" w:eastAsia="Amiri" w:cs="Amiri"/>
          <w:color w:val="111111"/>
          <w:sz w:val="28"/>
          <w:sz w:val="28"/>
          <w:szCs w:val="28"/>
          <w:rtl w:val="true"/>
          <w:lang w:bidi="ar-SA"/>
        </w:rPr>
        <w:t>فرد عليّ ذلك إن استطعت و كان ذلك بعد أن تضرع إليه أبو جهل، و أخذ بثوبه، فلم يقبل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رجال من بني مخزوم لينصروا أبا جهل، فقالوا لحمزة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نراك إلا قد صبأت؟</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w:t>
      </w:r>
    </w:p>
    <w:p>
      <w:pPr>
        <w:pStyle w:val="BookText"/>
        <w:rPr/>
      </w:pPr>
      <w:r>
        <w:rPr>
          <w:rFonts w:ascii="Amiri" w:hAnsi="Amiri" w:eastAsia="Amiri" w:cs="Amiri"/>
          <w:color w:val="111111"/>
          <w:sz w:val="28"/>
          <w:sz w:val="28"/>
          <w:szCs w:val="28"/>
          <w:rtl w:val="true"/>
          <w:lang w:bidi="ar-SA"/>
        </w:rPr>
        <w:t xml:space="preserve">و قد استبان لي منه أنه رسول اللّه، و الذي يقول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 أنزع، فامنعوني إن كنتم 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أبا عمارة، فإني و اللّه لقد سببت ابن أخيه سبا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أسلم حمزة عزّ به الدين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و سرّ رسول اللّه بإسلامه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 و امتنع، فكفوا عما كانوا ينالونه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حمزة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فأظهر يا ابن أخي دينك، فو اللّه ما أحب أن لي ما أظلته السماء، و أني على دين الأول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حمزة أعز فتى في قريش، و أشدهم شكيمة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bookmarkStart w:id="411" w:name="pg12294_116522"/>
    </w:p>
    <w:p>
      <w:pPr>
        <w:pStyle w:val="Heading5"/>
        <w:numPr>
          <w:ilvl w:val="4"/>
          <w:numId w:val="1"/>
        </w:numPr>
        <w:rPr/>
      </w:pPr>
      <w:bookmarkStart w:id="412" w:name="__RefHeading___Toc7482268_417432637"/>
      <w:bookmarkStart w:id="413" w:name="_Toc140"/>
      <w:bookmarkEnd w:id="411"/>
      <w:bookmarkEnd w:id="412"/>
      <w:r>
        <w:rPr>
          <w:rtl w:val="true"/>
        </w:rPr>
        <w:t>إسلام حمزة كان عن وعي لا حمية</w:t>
      </w:r>
      <w:r>
        <w:rPr>
          <w:rtl w:val="true"/>
        </w:rPr>
        <w:t>:</w:t>
      </w:r>
      <w:bookmarkEnd w:id="413"/>
    </w:p>
    <w:p>
      <w:pPr>
        <w:pStyle w:val="BookText"/>
        <w:rPr/>
      </w:pPr>
      <w:r>
        <w:rPr>
          <w:rFonts w:ascii="Amiri" w:hAnsi="Amiri" w:eastAsia="Amiri" w:cs="Amiri"/>
          <w:color w:val="111111"/>
          <w:sz w:val="28"/>
          <w:sz w:val="28"/>
          <w:szCs w:val="28"/>
          <w:rtl w:val="true"/>
          <w:lang w:bidi="ar-SA"/>
        </w:rPr>
        <w:t xml:space="preserve">و الظاهر، بل الصريح من كلام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سيما قوله الأخير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يمنعني، و قد استبان 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رسول اللّه، و الذي يقول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في إسلامه منطلقا من عاطفته التي أثيرت و حسب، و إنما سبقت ذلك قناعة كاملة، كوّنها مما شاهده عن قرب من مواقف و سلوك، و سمعه من أقوال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يستفاد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أتشتمه و أنا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إسلامه كان متقدما على ذلك الوقت، و لكنه كان يتكتم به مراعاة للظروف، و حفاظا على الإسلام و المسلمين، الذين كانوا أضعف من أن يتمكنوا من مواجهة قريش و جبروتها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كان بعضهم بحاجة إلى المزيد من التربية النفسية الخاصة، ليتمكن من مواجهة تلك الظروف القاسية مع المشركين</w:t>
      </w:r>
      <w:r>
        <w:rPr>
          <w:rFonts w:eastAsia="Amiri" w:cs="Amiri" w:ascii="Amiri" w:hAnsi="Amiri"/>
          <w:color w:val="111111"/>
          <w:sz w:val="28"/>
          <w:szCs w:val="28"/>
          <w:rtl w:val="true"/>
          <w:lang w:bidi="ar-SA"/>
        </w:rPr>
        <w:t>.</w:t>
      </w:r>
    </w:p>
    <w:p>
      <w:pPr>
        <w:pStyle w:val="Heading5"/>
        <w:numPr>
          <w:ilvl w:val="4"/>
          <w:numId w:val="1"/>
        </w:numPr>
        <w:rPr/>
      </w:pPr>
      <w:bookmarkStart w:id="414" w:name="__RefHeading___Toc7482270_417432637"/>
      <w:bookmarkStart w:id="415" w:name="_Toc141"/>
      <w:bookmarkEnd w:id="414"/>
      <w:r>
        <w:rPr>
          <w:rtl w:val="true"/>
        </w:rPr>
        <w:t>سر جبن أبي جهل في مواجهة حمزة</w:t>
      </w:r>
      <w:r>
        <w:rPr>
          <w:rtl w:val="true"/>
        </w:rPr>
        <w:t>:</w:t>
      </w:r>
      <w:bookmarkEnd w:id="415"/>
    </w:p>
    <w:p>
      <w:pPr>
        <w:pStyle w:val="BookText"/>
        <w:rPr/>
      </w:pPr>
      <w:r>
        <w:rPr>
          <w:rFonts w:ascii="Amiri" w:hAnsi="Amiri" w:eastAsia="Amiri" w:cs="Amiri"/>
          <w:color w:val="111111"/>
          <w:sz w:val="28"/>
          <w:sz w:val="28"/>
          <w:szCs w:val="28"/>
          <w:rtl w:val="true"/>
          <w:lang w:bidi="ar-SA"/>
        </w:rPr>
        <w:t>و لا بد من التذكير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أبا جهل، عظيم المشركين و جبارهم مع أنه كان بين أهله و عشيرته، و مع أن عشيرته قد أعلنت عن استعدادها لنصرته، فإنه كان أجبن و أذل من أن يقف في وجه أسد اللّه و أسد رسوله، و ما ذلك إلا لأنه كان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فتوة حمزة و عزته، و شدة شكيمته و بطولته، و رأى مدى تصميمه و إصراره، و عرف مقدار استعداده للتضحية و الفداء في سبيل دينه، و عقيدته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الجهة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أبا جهل إنما كان يحارب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يناقضه، حبا بالحياة، و من أجل الدنيا، فهو إذا لا يريد الموت </w:t>
      </w:r>
    </w:p>
    <w:p>
      <w:pPr>
        <w:pStyle w:val="BookText"/>
        <w:rPr/>
      </w:pPr>
      <w:r>
        <w:rPr>
          <w:rFonts w:ascii="Amiri" w:hAnsi="Amiri" w:eastAsia="Amiri" w:cs="Amiri"/>
          <w:color w:val="111111"/>
          <w:sz w:val="28"/>
          <w:sz w:val="28"/>
          <w:szCs w:val="28"/>
          <w:rtl w:val="true"/>
          <w:lang w:bidi="ar-SA"/>
        </w:rPr>
        <w:t>إطلاقا، بل هو يهرب منه، و يعده خسارة له، ما بعدها خسارة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يعتبر الموت في سبيل هذا الدين نصرا و فوزا، تماما بالمقدار الذي يعتبره أبو جهل، و من هم على شاكلته خسرانا و ضياعا فلماذا إذا يخشى الموت و يخافه؟</w:t>
      </w:r>
    </w:p>
    <w:p>
      <w:pPr>
        <w:pStyle w:val="BookText"/>
        <w:rPr/>
      </w:pPr>
      <w:r>
        <w:rPr>
          <w:rFonts w:ascii="Amiri" w:hAnsi="Amiri" w:eastAsia="Amiri" w:cs="Amiri"/>
          <w:color w:val="111111"/>
          <w:sz w:val="28"/>
          <w:sz w:val="28"/>
          <w:szCs w:val="28"/>
          <w:rtl w:val="true"/>
          <w:lang w:bidi="ar-SA"/>
        </w:rPr>
        <w:t xml:space="preserve">بل لماذا لا يكون الموت عنده أحلى من العسل، و ألذ من الشهد؟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أبا جهل لم يكن على استعداد لأن يحارب بني هاشم في تلك الفترة، التي كان له فيها أنصار كثيرون فيهم، لأن حربه لهم لسوف تؤدي إلى أن يخسر هؤلاء الذين يلتقي معهم فكريا و عقيديا، لأنهم بحكم المنطق القبلي الذي يهيمن على مواقفهم و تصرفاتهم لن يتركوا ابن أخيهم، حتى و لو كان على غير دينهم، و قد وعدوا أبا طالب باستثناء أبي لهب أن يمنعوا محمدا ممن يريد به سوء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تحرك أبي جهل في ظروف كهذه لربما يؤدي إلى ترسيخ أمر محمد، و إلى دخول الكثيرين من بني هاشم في دينه، حمية و انتصارا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لا يريده أبو جهل، و لا يرغب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فقد كانت جميع الظروف تدفعه إلى الاستسلام للذل و الهوان في مقابل أسد اللّه و 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حب أبي جهل للحياة، و جبنه، ثم ما كان يراه من الصلاح في عدم التصعيد في مناهضة محمد و بني هاشم، قد جعله في موقف الذليل المهان، و جعل اللّه كلمة الباطل هي السفلى، و كلمة الحق هي العليا</w:t>
      </w:r>
      <w:r>
        <w:rPr>
          <w:rFonts w:eastAsia="Amiri" w:cs="Amiri" w:ascii="Amiri" w:hAnsi="Amiri"/>
          <w:color w:val="111111"/>
          <w:sz w:val="28"/>
          <w:szCs w:val="28"/>
          <w:rtl w:val="true"/>
          <w:lang w:bidi="ar-SA"/>
        </w:rPr>
        <w:t xml:space="preserve">. </w:t>
      </w:r>
      <w:bookmarkStart w:id="416" w:name="pg12294_116524"/>
    </w:p>
    <w:p>
      <w:pPr>
        <w:pStyle w:val="Heading5"/>
        <w:numPr>
          <w:ilvl w:val="4"/>
          <w:numId w:val="1"/>
        </w:numPr>
        <w:rPr/>
      </w:pPr>
      <w:bookmarkStart w:id="417" w:name="__RefHeading___Toc7482272_417432637"/>
      <w:bookmarkStart w:id="418" w:name="_Toc142"/>
      <w:bookmarkEnd w:id="416"/>
      <w:bookmarkEnd w:id="417"/>
      <w:r>
        <w:rPr>
          <w:rtl w:val="true"/>
        </w:rPr>
        <w:t>ملاحظة هامة</w:t>
      </w:r>
      <w:r>
        <w:rPr>
          <w:rtl w:val="true"/>
        </w:rPr>
        <w:t>:</w:t>
      </w:r>
      <w:bookmarkEnd w:id="418"/>
    </w:p>
    <w:p>
      <w:pPr>
        <w:pStyle w:val="BookText"/>
        <w:rPr/>
      </w:pPr>
      <w:r>
        <w:rPr>
          <w:rFonts w:ascii="Amiri" w:hAnsi="Amiri" w:eastAsia="Amiri" w:cs="Amiri"/>
          <w:color w:val="111111"/>
          <w:sz w:val="28"/>
          <w:sz w:val="28"/>
          <w:szCs w:val="28"/>
          <w:rtl w:val="true"/>
          <w:lang w:bidi="ar-SA"/>
        </w:rPr>
        <w:t>و الملاحظ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إسلام حمزة بن عبد المطلب تتراجع قريش، و تليّن من موقفها، و تدخل في مفاوضات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تعطيه بعض ما يريد، لأنها رأت أن المسلمين يزيد عددهم و يكثر، فكلمه عتبة، فأبى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عروضهم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9" w:name="__RefHeading___Toc7482274_417432637"/>
      <w:bookmarkStart w:id="420" w:name="_Toc143"/>
      <w:bookmarkEnd w:id="419"/>
      <w:r>
        <w:rPr>
          <w:rtl w:val="true"/>
        </w:rPr>
        <w:t>عبس و تولى</w:t>
      </w:r>
      <w:r>
        <w:rPr>
          <w:rtl w:val="true"/>
        </w:rPr>
        <w:t>:</w:t>
      </w:r>
      <w:bookmarkEnd w:id="420"/>
    </w:p>
    <w:p>
      <w:pPr>
        <w:pStyle w:val="BookText"/>
        <w:rPr/>
      </w:pPr>
      <w:r>
        <w:rPr>
          <w:rFonts w:ascii="Amiri" w:hAnsi="Amiri" w:eastAsia="Amiri" w:cs="Amiri"/>
          <w:color w:val="111111"/>
          <w:sz w:val="28"/>
          <w:sz w:val="28"/>
          <w:szCs w:val="28"/>
          <w:rtl w:val="true"/>
          <w:lang w:bidi="ar-SA"/>
        </w:rPr>
        <w:t>و يذكر المؤرخون بعد قضية الغرانيق، القضية التي نزلت لأجلها سورة عبس و تولى، المكية، و التي نزلت بعد سورة النجم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ملخص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يتكلم مع بعض زعماء قريش، ذوي الجاه و المال، فجاءه عبد اللّه بن أم مكتوم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فجعل يستقرئ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مما علمك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عبس في وجهه، و تولى، و كره كلامه، و أقبل على أولئك الذين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طمع في إسلامهم، فأنزل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عَبَسَ وَ تَوَلّٰى، أَنْ جٰاءَهُ اَلْأَعْمىٰ، وَ مٰا يُدْرِيكَ لَعَلَّهُ يَزَّكّٰى، أَوْ يَذَّكَّرُ فَتَنْفَعَهُ اَلذِّكْرىٰ، أَمّٰا مَنِ اِسْتَغْنىٰ، فَأَنْتَ لَهُ تَصَدّٰى، وَ مٰا عَلَيْكَ أَلاّٰ يَزَّكّٰى، وَ أَمّٰا مَنْ جٰاءَكَ يَسْعىٰ، وَ هُوَ يَخْشىٰ، فَأَنْتَ عَنْهُ تَلَهّٰى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مجيء ابن أم مكتوم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أتباعه العميان و السفلة، و العبيد، فعبس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كأن ذلك الزعيم لم يكن يعلم بذلك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كأن قريشا لم تكن قد صرحت بذلك و أعلنته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عن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رؤي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الآية متصديا لغني، و لا معرضا عن فقير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 شيئا من الوحي، كتم هذا عن نفسه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فابن زيد يؤكد بكلامه هذا على مدى قبح هذا الأمر، و على مدى صراحة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إنه لم يكتم هذا الأمر، رغم شدة قبحه و شناعته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لقد أجمع المفسرون، و أهل الحديث، باستثناء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القضية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قضية مفتعلة، لا يمكن أن تصح، و ذلك</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لضعف أسانيدها، لأنها تنتهي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إلى عائشة، و أنس، و ابن </w:t>
      </w:r>
    </w:p>
    <w:p>
      <w:pPr>
        <w:pStyle w:val="BookText"/>
        <w:rPr/>
      </w:pPr>
      <w:r>
        <w:rPr>
          <w:rFonts w:ascii="Amiri" w:hAnsi="Amiri" w:eastAsia="Amiri" w:cs="Amiri"/>
          <w:color w:val="111111"/>
          <w:sz w:val="28"/>
          <w:sz w:val="28"/>
          <w:szCs w:val="28"/>
          <w:rtl w:val="true"/>
          <w:lang w:bidi="ar-SA"/>
        </w:rPr>
        <w:t xml:space="preserve">عباس، من الصحابة، و هؤلاء لم يدرك أحد منهم هذه القضية أصلا، لأنه إما كان حينها طفلا، أو لم يكن ولد </w:t>
      </w:r>
      <w:r>
        <w:rPr>
          <w:rStyle w:val="FootnoteAnchor"/>
          <w:rtl w:val="true"/>
        </w:rPr>
        <w:footnoteReference w:id="506"/>
      </w:r>
      <w:r>
        <w:rPr>
          <w:rFonts w:ascii="Amiri" w:hAnsi="Amiri" w:eastAsia="Amiri" w:cs="Amiri"/>
          <w:color w:val="111111"/>
          <w:sz w:val="28"/>
          <w:sz w:val="28"/>
          <w:szCs w:val="28"/>
          <w:rtl w:val="true"/>
          <w:lang w:bidi="ar-SA"/>
        </w:rPr>
        <w:t xml:space="preserve">، أو إلى أبي مالك </w:t>
      </w:r>
      <w:r>
        <w:rPr>
          <w:rStyle w:val="FootnoteAnchor"/>
          <w:rtl w:val="true"/>
        </w:rPr>
        <w:footnoteReference w:id="507"/>
      </w:r>
      <w:r>
        <w:rPr>
          <w:rFonts w:ascii="Amiri" w:hAnsi="Amiri" w:eastAsia="Amiri" w:cs="Amiri"/>
          <w:color w:val="111111"/>
          <w:sz w:val="28"/>
          <w:sz w:val="28"/>
          <w:szCs w:val="28"/>
          <w:rtl w:val="true"/>
          <w:lang w:bidi="ar-SA"/>
        </w:rPr>
        <w:t>، و الحكم، و ابن زيد، و الضحاك، و مجاهد، و قتادة، و هؤلاء جميعا من التابعين فالرواية إليهم تكون مقطوعة، لا تقوم بها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نصوصها </w:t>
      </w:r>
      <w:r>
        <w:rPr>
          <w:rStyle w:val="FootnoteAnchor"/>
          <w:rtl w:val="true"/>
        </w:rPr>
        <w:footnoteReference w:id="508"/>
      </w:r>
      <w:r>
        <w:rPr>
          <w:rFonts w:ascii="Amiri" w:hAnsi="Amiri" w:eastAsia="Amiri" w:cs="Amiri"/>
          <w:color w:val="111111"/>
          <w:sz w:val="28"/>
          <w:sz w:val="28"/>
          <w:szCs w:val="28"/>
          <w:rtl w:val="true"/>
          <w:lang w:bidi="ar-SA"/>
        </w:rPr>
        <w:t>حتى ما ورد منها عن راو واحد، فعن عائشة، الأمر الذي يشير إلى وجوب كذب و افتعال لكثير من نصوصها فلا يمكن الاعتماد على الروايات إلا بعد تحديد ما هو صحيح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عنده رجل من عظماء المشركين، و في أخرى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و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ثالثة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مجلس فيه ناس من وجوه قريش، منهم أبو جهل، و عتبة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يناجي عتبة، و عمه العباس، و أبا 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التفسير المنسوب إلى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العباس، و أمية بن خلف، و صفوان بن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بن خلف، و في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بن خلف</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صنديد من صناديد قريش، و في أخرى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عتبة بن </w:t>
      </w:r>
    </w:p>
    <w:p>
      <w:pPr>
        <w:pStyle w:val="BookText"/>
        <w:rPr/>
      </w:pPr>
      <w:r>
        <w:rPr>
          <w:rFonts w:ascii="Amiri" w:hAnsi="Amiri" w:eastAsia="Amiri" w:cs="Amiri"/>
          <w:color w:val="111111"/>
          <w:sz w:val="28"/>
          <w:sz w:val="28"/>
          <w:szCs w:val="28"/>
          <w:rtl w:val="true"/>
          <w:lang w:bidi="ar-SA"/>
        </w:rPr>
        <w:t>ربيعة، و أمية بن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عدا عن تناقض الروايات مع بعضها البعض في ذلك، و في نقل ما جرى، و في نص كلام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نص كلام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نكتفي بهذا القدر، و من أراد المزيد فعليه بالمراجعة و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الآيات المدعى نزولها في هذه المناسبة هو أنه كان من عادة هذا الشخص و طبعه، و سجيته، و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يتصدى للغني، و يهتم به و لو كان كافرا و يتلهى عن الفقير و لا يبالي به أن يتزكى، و لو كان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كلنا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لم يكن من صفات و سجايا نبينا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من طبعه، و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العبوس في وجه الفقير، و الإعراض و التولي عنه، لم يكن من صفاته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مع أعدائه، فكيف بالمؤمنين من أصحابه و أودائه </w:t>
      </w:r>
      <w:r>
        <w:rPr>
          <w:rStyle w:val="FootnoteAnchor"/>
          <w:rtl w:val="true"/>
        </w:rPr>
        <w:footnoteReference w:id="509"/>
      </w:r>
      <w:r>
        <w:rPr>
          <w:rFonts w:ascii="Amiri" w:hAnsi="Amiri" w:eastAsia="Amiri" w:cs="Amiri"/>
          <w:color w:val="111111"/>
          <w:sz w:val="28"/>
          <w:sz w:val="28"/>
          <w:szCs w:val="28"/>
          <w:rtl w:val="true"/>
          <w:lang w:bidi="ar-SA"/>
        </w:rPr>
        <w:t xml:space="preserve">، و هو الذي وصفه اللّه تعالى بأنه بِالْمُؤْمِنِينَ رَؤُفٌ رَحِيمٌ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لقد كان من عادته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الفقراء، و الاهتمام بهم، حتى ساء ذلك أهل الشرف و الجاه، و شق عليهم، و طالبه الملأ من قريش بأن يبعد هؤلاء عنه ليتبعوه، و أشار عليه عمر بطردهم،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تَطْرُدِ اَلَّذِينَ يَدْعُونَ رَبَّهُمْ بِالْغَدٰاةِ وَ اَلْعَشِيِّ يُرِيدُونَ وَجْهَهُ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قد نزلت قبل الهجرة إلى الحبشة لوجود ابن مسعود في الرواية، أو حين بلوغهم أمر الهدنة، و رجوعهم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يبقى إشكال أن ذكر عمر في هذا المقام في غير محله، حيث لم يكن قد أسلم حينئذ لأنه إنما أسلم قبل الهجرة إلى المدينة بيسير،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وصف نبيه في سورة القلم التي نزلت قبل 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خلق عظيم، فإذا كان كذلك، فكيف يصدر عنه هذا الأمر المنافي للأخلاق، و الموجب للعتاب و اللوم منه تعالى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فهل كان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العياذ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جاهلا بحقيقة أخلاق نبيه؟ أم أنه يعلم بذلك، لكنه قال هذا لحكمة و لمصلحة اقتضت ذلك؟ نعوذ باللّه من الغواية، عن طريق الحق و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 و هذا لا يناسب أن يخاطب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مبعوث لدعوة الناس و تزكيتهم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لا يكون ذلك عليه، مع أنه هو مهمته الأولى و الأخيرة، و لا شيء غيره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يقل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 يُزَكِّيهِمْ وَ يُعَلِّمُهُمُ اَلْكِتٰابَ وَ اَلْحِكْمَةَ</w:t>
      </w:r>
      <w:r>
        <w:rPr>
          <w:rFonts w:eastAsia="Amiri" w:cs="Amiri" w:ascii="Amiri" w:hAnsi="Amiri"/>
          <w:color w:val="111111"/>
          <w:sz w:val="28"/>
          <w:szCs w:val="28"/>
          <w:rtl w:val="true"/>
          <w:lang w:bidi="ar-SA"/>
        </w:rPr>
        <w:t xml:space="preserve">. . </w:t>
      </w:r>
      <w:r>
        <w:rPr>
          <w:rStyle w:val="FootnoteAnchor"/>
          <w:rtl w:val="true"/>
        </w:rPr>
        <w:footnoteReference w:id="512"/>
      </w:r>
      <w:r>
        <w:rPr>
          <w:rFonts w:ascii="Amiri" w:hAnsi="Amiri" w:eastAsia="Amiri" w:cs="Amiri"/>
          <w:color w:val="111111"/>
          <w:sz w:val="28"/>
          <w:sz w:val="28"/>
          <w:szCs w:val="28"/>
          <w:rtl w:val="true"/>
          <w:lang w:bidi="ar-SA"/>
        </w:rPr>
        <w:t xml:space="preserve">فكيف يغريه بترك الحرص على تزكية قومه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آية الإنذار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وَ اِخْفِضْ جَنٰاحَكَ لِمَنِ اِتَّبَعَكَ مِنَ اَلْمُؤْمِنِينَ </w:t>
      </w:r>
      <w:r>
        <w:rPr>
          <w:rStyle w:val="FootnoteAnchor"/>
          <w:rtl w:val="true"/>
        </w:rPr>
        <w:footnoteReference w:id="514"/>
      </w:r>
      <w:r>
        <w:rPr>
          <w:rFonts w:ascii="Amiri" w:hAnsi="Amiri" w:eastAsia="Amiri" w:cs="Amiri"/>
          <w:color w:val="111111"/>
          <w:sz w:val="28"/>
          <w:sz w:val="28"/>
          <w:szCs w:val="28"/>
          <w:rtl w:val="true"/>
          <w:lang w:bidi="ar-SA"/>
        </w:rPr>
        <w:t xml:space="preserve">قبل سورة عبس بسنتين فهل 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مأمور بخفض الجناح لمن اتبعه؟</w:t>
      </w:r>
    </w:p>
    <w:p>
      <w:pPr>
        <w:pStyle w:val="BookText"/>
        <w:rPr/>
      </w:pPr>
      <w:r>
        <w:rPr>
          <w:rFonts w:ascii="Amiri" w:hAnsi="Amiri" w:eastAsia="Amiri" w:cs="Amiri"/>
          <w:color w:val="111111"/>
          <w:sz w:val="28"/>
          <w:sz w:val="28"/>
          <w:szCs w:val="28"/>
          <w:rtl w:val="true"/>
          <w:lang w:bidi="ar-SA"/>
        </w:rPr>
        <w:t xml:space="preserve">و إذا كان نسي، فما الذي يؤمننا من أن لا يكون قد نسي غير ذلك أيضا، و إذا لم يكن قد نسي، فلماذا يتعمد أن يعصي هذا الأمر الصريح؟ </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الآية ما يدل على أنها خطاب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اللّه سبحانه يخبر عن رجل مّا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عَبَسَ وَ تَوَلّٰى، أَنْ جٰاءَهُ اَلْأَعْمىٰ ثم التفت اللّه تعالى بالخطاب إلى ذلك العابس نفسه، و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أي بحضوره مجلس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سماعه لما يدور فيه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الملاك في التفضيل و عدمه ليس هو الغنى و الفقر، و إنما هو الأعمال الصالحة، و السجايا الحسنة، و الفضائل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حكم عقلي و جاء به الدين الحنيف، فكيف جاز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يخالف ذلك، و يميز الكافر لما له من وجاهة على المؤمن؟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فعل ذلك لأنه يرجو إسلامه، و على أمل أن يتقوى به الدين، و هذا أمر حسن، لأنه في طريق الدين، و في سبيله، لا يصح، لأنه </w:t>
      </w:r>
      <w:bookmarkStart w:id="421" w:name="pg12294_116530"/>
    </w:p>
    <w:p>
      <w:pPr>
        <w:pStyle w:val="BookText"/>
        <w:rPr/>
      </w:pPr>
      <w:bookmarkEnd w:id="421"/>
      <w:r>
        <w:rPr>
          <w:rFonts w:ascii="Amiri" w:hAnsi="Amiri" w:eastAsia="Amiri" w:cs="Amiri"/>
          <w:color w:val="111111"/>
          <w:sz w:val="28"/>
          <w:sz w:val="28"/>
          <w:szCs w:val="28"/>
          <w:rtl w:val="true"/>
          <w:lang w:bidi="ar-SA"/>
        </w:rPr>
        <w:t>يخالف صريح الآيات التي تنص على أن الذم للعابس كان لأجل أنه يتصدى لذاك الغني لغناه، و يتلهى عن الفقير لفقره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صح هذا، فقد كان اللازم أن يفيض القرآن في مدحه و إطرائه على غيرته لدينه، و تحمسه لرسالته؛ فلماذا هذا الذم و التقريع إذا؟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نشير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البعض قد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القول بأن الآية خطاب كلي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رأى فقيرا تأذى و أعرض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يخالف القصة التي ذكروها من كونها قضية في واقعة واحدة لم تتكرر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المقصود هو الإعراض عن مطلق الفقير؛ فلماذا جاء التنصيص على الأعمى؟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صحيح أنه قد كان من عادة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 .</w:t>
      </w:r>
    </w:p>
    <w:p>
      <w:pPr>
        <w:pStyle w:val="Heading5"/>
        <w:numPr>
          <w:ilvl w:val="4"/>
          <w:numId w:val="1"/>
        </w:numPr>
        <w:rPr/>
      </w:pPr>
      <w:bookmarkStart w:id="422" w:name="__RefHeading___Toc7482276_417432637"/>
      <w:bookmarkStart w:id="423" w:name="_Toc144"/>
      <w:bookmarkEnd w:id="422"/>
      <w:r>
        <w:rPr>
          <w:rtl w:val="true"/>
        </w:rPr>
        <w:t>المذنب رجل آخر</w:t>
      </w:r>
      <w:r>
        <w:rPr>
          <w:rtl w:val="true"/>
        </w:rPr>
        <w:t>:</w:t>
      </w:r>
      <w:bookmarkEnd w:id="423"/>
    </w:p>
    <w:p>
      <w:pPr>
        <w:pStyle w:val="BookText"/>
        <w:rPr/>
      </w:pPr>
      <w:r>
        <w:rPr>
          <w:rFonts w:ascii="Amiri" w:hAnsi="Amiri" w:eastAsia="Amiri" w:cs="Amiri"/>
          <w:color w:val="111111"/>
          <w:sz w:val="28"/>
          <w:sz w:val="28"/>
          <w:szCs w:val="28"/>
          <w:rtl w:val="true"/>
          <w:lang w:bidi="ar-SA"/>
        </w:rPr>
        <w:t>فيتضح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المقصود بالآيات شخص آخر غير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رأى عبد اللّه بن أم مكتوم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مرحبا، و اللّه لا يعاتبني اللّه فيك أبدا، و كان يصنع به من اللطف، حتى يكف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424" w:name="pg12294_116531"/>
    </w:p>
    <w:p>
      <w:pPr>
        <w:pStyle w:val="BookText"/>
        <w:rPr/>
      </w:pPr>
      <w:bookmarkEnd w:id="424"/>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يفعل 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الرواية تشير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اللّه تعالى لم يعاتب نبيه في شأن ابن أم مكتوم، بل فيها تعريض بذلك الرجل الذي ارتكب في حق ابن أم مكتوم تلك المخالفة، إن لم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يستفاد من الرواية نفي قاطع حتى لإمكان صدور مثل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بحيث يستحق العتاب و التوبيخ؛ إذ لا معنى لهذا النفي لو كان اللّه تعالى قد عاتبه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لكن الأيدي غير الأمينة قد حرفت هذه الكلمة؛ فادعت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فلتراجع كتب التفسير، كالدر المنثور و غيره، و الصحيح هو ما تقدم</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7482278_417432637"/>
      <w:bookmarkStart w:id="426" w:name="_Toc145"/>
      <w:bookmarkEnd w:id="425"/>
      <w:r>
        <w:rPr>
          <w:rtl w:val="true"/>
        </w:rPr>
        <w:t>سؤال و جوابه</w:t>
      </w:r>
      <w:r>
        <w:rPr>
          <w:rtl w:val="true"/>
        </w:rPr>
        <w:t>:</w:t>
      </w:r>
      <w:bookmarkEnd w:id="426"/>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المقصود بالآيات شخصا آخر؛ فما 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لَهُ تَصَدّٰى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عَنْهُ تَلَهّٰى فإن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التصدي و التلهي من قبل من يهمه هذا الدين؛ فيتصدى لهذا، و يتلهى عن ذاك؟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الآيات ما يدل على أن التصدي كان لأجل الدعوة إلى اللّه أو لغيرها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فلعل التصدي كان لأهداف أخرى دنيوية، ككسب الصداقة، أو </w:t>
      </w:r>
      <w:bookmarkStart w:id="427" w:name="pg12294_116532"/>
    </w:p>
    <w:p>
      <w:pPr>
        <w:pStyle w:val="BookText"/>
        <w:rPr/>
      </w:pPr>
      <w:bookmarkEnd w:id="427"/>
      <w:r>
        <w:rPr>
          <w:rFonts w:ascii="Amiri" w:hAnsi="Amiri" w:eastAsia="Amiri" w:cs="Amiri"/>
          <w:color w:val="111111"/>
          <w:sz w:val="28"/>
          <w:sz w:val="28"/>
          <w:szCs w:val="28"/>
          <w:rtl w:val="true"/>
          <w:lang w:bidi="ar-SA"/>
        </w:rPr>
        <w:t>الجاه،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يَزَّكّٰى ليس فيه أنه يزكى على يد المخاطب، بل هو أعم من ذلك، فيشمل التزكي على يد غيره ممن هم في المجلس، كالنبي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لنفرض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التصدي كان لأجل الدعوة، فإن ذلك ليس محصورا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غيره كان يتصدى لذلك أيضا، و أسلم البعض على يديه، لو صح ذلك</w:t>
      </w:r>
      <w:r>
        <w:rPr>
          <w:rFonts w:eastAsia="Amiri" w:cs="Amiri" w:ascii="Amiri" w:hAnsi="Amiri"/>
          <w:color w:val="111111"/>
          <w:sz w:val="28"/>
          <w:szCs w:val="28"/>
          <w:rtl w:val="true"/>
          <w:lang w:bidi="ar-SA"/>
        </w:rPr>
        <w:t>! .</w:t>
      </w:r>
    </w:p>
    <w:p>
      <w:pPr>
        <w:pStyle w:val="Heading5"/>
        <w:numPr>
          <w:ilvl w:val="4"/>
          <w:numId w:val="1"/>
        </w:numPr>
        <w:rPr/>
      </w:pPr>
      <w:bookmarkStart w:id="428" w:name="__RefHeading___Toc7482280_417432637"/>
      <w:bookmarkStart w:id="429" w:name="_Toc146"/>
      <w:bookmarkEnd w:id="428"/>
      <w:r>
        <w:rPr>
          <w:rtl w:val="true"/>
        </w:rPr>
        <w:t>الرواية الصحيحة</w:t>
      </w:r>
      <w:r>
        <w:rPr>
          <w:rtl w:val="true"/>
        </w:rPr>
        <w:t>:</w:t>
      </w:r>
      <w:bookmarkEnd w:id="429"/>
    </w:p>
    <w:p>
      <w:pPr>
        <w:pStyle w:val="BookText"/>
        <w:rPr/>
      </w:pPr>
      <w:r>
        <w:rPr>
          <w:rFonts w:ascii="Amiri" w:hAnsi="Amiri" w:eastAsia="Amiri" w:cs="Amiri"/>
          <w:color w:val="111111"/>
          <w:sz w:val="28"/>
          <w:sz w:val="28"/>
          <w:szCs w:val="28"/>
          <w:rtl w:val="true"/>
          <w:lang w:bidi="ar-SA"/>
        </w:rPr>
        <w:t>و بعد ما تقدم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هو أن الصحيح ما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نزلت في رجل من بني أمية كان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فجاءه ابن أم مكتوم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جاءه تقذر منه، و عبس في وجهه، و جمع نفسه، و أعرض بوجهه عنه، فحكى اللّه سبحانه ذلك عنه، و أنكره عليه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 في الآيات لم يوجه أولا إلى ذلك الرجل؛ بل تكلم اللّه سبحانه عنه بصورة الحكاية عن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عَبَسَ وَ تَوَلّٰى، أَنْ جٰاءَهُ اَلْأَعْمىٰ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إليه بالخطاب، فقال له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يمكن أن يكون الخطاب في الآيات أولا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430" w:name="pg12294_116533"/>
    </w:p>
    <w:p>
      <w:pPr>
        <w:pStyle w:val="BookText"/>
        <w:rPr/>
      </w:pPr>
      <w:bookmarkEnd w:id="430"/>
      <w:r>
        <w:rPr>
          <w:rFonts w:ascii="Amiri" w:hAnsi="Amiri" w:eastAsia="Amiri" w:cs="Amiri"/>
          <w:color w:val="111111"/>
          <w:sz w:val="28"/>
          <w:sz w:val="28"/>
          <w:szCs w:val="28"/>
          <w:rtl w:val="true"/>
          <w:lang w:bidi="ar-SA"/>
        </w:rPr>
        <w:t>من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الأول أقرب، و ألطف ذوقا</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7482282_417432637"/>
      <w:bookmarkStart w:id="432" w:name="_Toc147"/>
      <w:bookmarkEnd w:id="431"/>
      <w:r>
        <w:rPr>
          <w:rtl w:val="true"/>
        </w:rPr>
        <w:t>إتهام عثمان</w:t>
      </w:r>
      <w:r>
        <w:rPr>
          <w:rtl w:val="true"/>
        </w:rPr>
        <w:t>:</w:t>
      </w:r>
      <w:bookmarkEnd w:id="432"/>
    </w:p>
    <w:p>
      <w:pPr>
        <w:pStyle w:val="BookText"/>
        <w:rPr/>
      </w:pPr>
      <w:r>
        <w:rPr>
          <w:rFonts w:ascii="Amiri" w:hAnsi="Amiri" w:eastAsia="Amiri" w:cs="Amiri"/>
          <w:color w:val="111111"/>
          <w:sz w:val="28"/>
          <w:sz w:val="28"/>
          <w:szCs w:val="28"/>
          <w:rtl w:val="true"/>
          <w:lang w:bidi="ar-SA"/>
        </w:rPr>
        <w:t>و 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الروايات تتهم عثمان بهذه القضية، و أنه هو الذي جرى له ذلك مع ابن أم مكتوم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نشك في هذا الأمر، لأن عثمان قد هاجر إلى الحبشة مع من هاجر، فمن أين جاء عثمان إلى مكة، و جرى منه ما جرى؟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نجيب بأن هناك نصوصا تاريخية صرحت بأن أكثر من ثلاثين رجلا قد عادوا إلى مكة بعد شهرين من هجرتهم كما تقدم، و كان عثمان منهم ثم عاد إلى الحبشة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كل حال، فإن أمر اتهام عثمان </w:t>
      </w:r>
      <w:r>
        <w:rPr>
          <w:rStyle w:val="FootnoteAnchor"/>
          <w:rtl w:val="true"/>
        </w:rPr>
        <w:footnoteReference w:id="521"/>
      </w:r>
      <w:r>
        <w:rPr>
          <w:rFonts w:ascii="Amiri" w:hAnsi="Amiri" w:eastAsia="Amiri" w:cs="Amiri"/>
          <w:color w:val="111111"/>
          <w:sz w:val="28"/>
          <w:sz w:val="28"/>
          <w:szCs w:val="28"/>
          <w:rtl w:val="true"/>
          <w:lang w:bidi="ar-SA"/>
        </w:rPr>
        <w:t>أو غيره من بني أمية، لأهون بكثير من اتهام النبي المعصوم، الذي لا يمكن أن يصدر منه أمر كهذا على الإطلاق</w:t>
      </w:r>
      <w:r>
        <w:rPr>
          <w:rFonts w:eastAsia="Amiri" w:cs="Amiri" w:ascii="Amiri" w:hAnsi="Amiri"/>
          <w:color w:val="111111"/>
          <w:sz w:val="28"/>
          <w:szCs w:val="28"/>
          <w:rtl w:val="true"/>
          <w:lang w:bidi="ar-SA"/>
        </w:rPr>
        <w:t xml:space="preserve">. </w:t>
      </w:r>
      <w:bookmarkStart w:id="433" w:name="pg12294_116534"/>
    </w:p>
    <w:p>
      <w:pPr>
        <w:pStyle w:val="BookText"/>
        <w:rPr/>
      </w:pPr>
      <w:bookmarkEnd w:id="433"/>
      <w:r>
        <w:rPr>
          <w:rFonts w:ascii="Amiri" w:hAnsi="Amiri" w:eastAsia="Amiri" w:cs="Amiri"/>
          <w:color w:val="111111"/>
          <w:sz w:val="28"/>
          <w:sz w:val="28"/>
          <w:szCs w:val="28"/>
          <w:rtl w:val="true"/>
          <w:lang w:bidi="ar-SA"/>
        </w:rPr>
        <w:t xml:space="preserve">و إن كان يهون على البعض اتهام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أو بغيرها، شريطة أن تبقى ساحة قدس غيره منزهة و بريئة</w:t>
      </w:r>
      <w:r>
        <w:rPr>
          <w:rFonts w:eastAsia="Amiri" w:cs="Amiri" w:ascii="Amiri" w:hAnsi="Amiri"/>
          <w:color w:val="111111"/>
          <w:sz w:val="28"/>
          <w:szCs w:val="28"/>
          <w:rtl w:val="true"/>
          <w:lang w:bidi="ar-SA"/>
        </w:rPr>
        <w:t>! ! .</w:t>
      </w:r>
    </w:p>
    <w:p>
      <w:pPr>
        <w:pStyle w:val="Heading5"/>
        <w:numPr>
          <w:ilvl w:val="4"/>
          <w:numId w:val="1"/>
        </w:numPr>
        <w:rPr/>
      </w:pPr>
      <w:bookmarkStart w:id="434" w:name="__RefHeading___Toc7482284_417432637"/>
      <w:bookmarkStart w:id="435" w:name="_Toc148"/>
      <w:bookmarkEnd w:id="434"/>
      <w:r>
        <w:rPr>
          <w:rtl w:val="true"/>
        </w:rPr>
        <w:t>تاريخ هذه القضية</w:t>
      </w:r>
      <w:r>
        <w:rPr>
          <w:rtl w:val="true"/>
        </w:rPr>
        <w:t>:</w:t>
      </w:r>
      <w:bookmarkEnd w:id="435"/>
    </w:p>
    <w:p>
      <w:pPr>
        <w:pStyle w:val="BookText"/>
        <w:rPr/>
      </w:pPr>
      <w:r>
        <w:rPr>
          <w:rFonts w:ascii="Amiri" w:hAnsi="Amiri" w:eastAsia="Amiri" w:cs="Amiri"/>
          <w:color w:val="111111"/>
          <w:sz w:val="28"/>
          <w:sz w:val="28"/>
          <w:szCs w:val="28"/>
          <w:rtl w:val="true"/>
          <w:lang w:bidi="ar-SA"/>
        </w:rPr>
        <w:t>و نسجل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تحفظا على ذكر المؤرخين لرواية ابن أم مكتوم و نزول سورة عبس، بعد قضية الغرانيق؛ فإن الظاهر هو أن هذه القضية قد حصلت قبل الهجرة إلى الحبشة لأن عثمان كان قد هاجر إلى الحبشة قبل قضية الغرانيق بشهرين كما يقولون، إلا أن يكون عثمان قد عاد إلى مكة مع من عاد بعد أن سمعوا بقضية الغرانيق كما يدعون</w:t>
      </w:r>
      <w:r>
        <w:rPr>
          <w:rFonts w:eastAsia="Amiri" w:cs="Amiri" w:ascii="Amiri" w:hAnsi="Amiri"/>
          <w:color w:val="111111"/>
          <w:sz w:val="28"/>
          <w:szCs w:val="28"/>
          <w:rtl w:val="true"/>
          <w:lang w:bidi="ar-SA"/>
        </w:rPr>
        <w:t>.</w:t>
      </w:r>
    </w:p>
    <w:p>
      <w:pPr>
        <w:pStyle w:val="Heading5"/>
        <w:numPr>
          <w:ilvl w:val="4"/>
          <w:numId w:val="1"/>
        </w:numPr>
        <w:rPr/>
      </w:pPr>
      <w:bookmarkStart w:id="436" w:name="__RefHeading___Toc7482286_417432637"/>
      <w:bookmarkStart w:id="437" w:name="_Toc149"/>
      <w:bookmarkEnd w:id="436"/>
      <w:r>
        <w:rPr>
          <w:rtl w:val="true"/>
        </w:rPr>
        <w:t>أعداء الإسلام و هذه القضية</w:t>
      </w:r>
      <w:r>
        <w:rPr>
          <w:rtl w:val="true"/>
        </w:rPr>
        <w:t>:</w:t>
      </w:r>
      <w:bookmarkEnd w:id="437"/>
    </w:p>
    <w:p>
      <w:pPr>
        <w:pStyle w:val="BookText"/>
        <w:rPr/>
      </w:pPr>
      <w:r>
        <w:rPr>
          <w:rFonts w:ascii="Amiri" w:hAnsi="Amiri" w:eastAsia="Amiri" w:cs="Amiri"/>
          <w:color w:val="111111"/>
          <w:sz w:val="28"/>
          <w:sz w:val="28"/>
          <w:szCs w:val="28"/>
          <w:rtl w:val="true"/>
          <w:lang w:bidi="ar-SA"/>
        </w:rPr>
        <w:t>و مما تجدر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المسيحيين الحاقدين قد حاول أن يتخذ من قضية عبس و تولى وسيلة للطعن في قدسية نبينا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و لكن اللّه يأبى إلا أن يتم نوره و 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نحن قد أثبتنا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أكاذيب و أباطيل ما أنزل اللّه بها من سلطان</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7482288_417432637"/>
      <w:bookmarkStart w:id="439" w:name="_Toc150"/>
      <w:bookmarkEnd w:id="438"/>
      <w:r>
        <w:rPr>
          <w:rtl w:val="true"/>
        </w:rPr>
        <w:t>أكاذيب أخرى مشابهة</w:t>
      </w:r>
      <w:r>
        <w:rPr>
          <w:rtl w:val="true"/>
        </w:rPr>
        <w:t>:</w:t>
      </w:r>
      <w:bookmarkEnd w:id="43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بالمناسبة فقد رووا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الأقرع بن حابس، و عيينة بن حصن، جاءا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فوجداه قاعدا مع عمار، و صهيب، و بلال و خباب، و غيرهم من ضعفاء المؤمنين، فحقروهم، فخلوا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وفود العرب تأتيك؛ فنستحي أن يرانا العرب قعودا </w:t>
      </w:r>
    </w:p>
    <w:p>
      <w:pPr>
        <w:pStyle w:val="BookText"/>
        <w:rPr/>
      </w:pPr>
      <w:r>
        <w:rPr>
          <w:rFonts w:ascii="Amiri" w:hAnsi="Amiri" w:eastAsia="Amiri" w:cs="Amiri"/>
          <w:color w:val="111111"/>
          <w:sz w:val="28"/>
          <w:sz w:val="28"/>
          <w:szCs w:val="28"/>
          <w:rtl w:val="true"/>
          <w:lang w:bidi="ar-SA"/>
        </w:rPr>
        <w:t>مع هذه الأعبد فإذا جئناك فأقمهم 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فاكتب لنا عليك كتابا؛ فدعا بالصحيفة، و دعا عليا ليكتب،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بِالْغَدٰاةِ وَ اَلْعَشِيِّ يُرِيدُونَ وَجْهَهُ مٰا عَلَيْكَ مِنْ حِسٰابِهِمْ مِنْ شَيْءٍ</w:t>
      </w:r>
      <w:r>
        <w:rPr>
          <w:rFonts w:eastAsia="Amiri" w:cs="Amiri" w:ascii="Amiri" w:hAnsi="Amiri"/>
          <w:color w:val="111111"/>
          <w:sz w:val="28"/>
          <w:szCs w:val="28"/>
          <w:rtl w:val="true"/>
          <w:lang w:bidi="ar-SA"/>
        </w:rPr>
        <w:t xml:space="preserve">. . </w:t>
      </w:r>
      <w:r>
        <w:rPr>
          <w:rStyle w:val="FootnoteAnchor"/>
          <w:rtl w:val="true"/>
        </w:rPr>
        <w:footnoteReference w:id="523"/>
      </w:r>
      <w:r>
        <w:rPr>
          <w:rFonts w:ascii="Amiri" w:hAnsi="Amiri" w:eastAsia="Amiri" w:cs="Amiri"/>
          <w:color w:val="111111"/>
          <w:sz w:val="28"/>
          <w:sz w:val="28"/>
          <w:szCs w:val="28"/>
          <w:rtl w:val="true"/>
          <w:lang w:bidi="ar-SA"/>
        </w:rPr>
        <w:t xml:space="preserve">فرمى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بالصحيفة، و دعاهم و جلس معهم، و صار دأبه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معهم، فإذا أراد أن يقوم قام و تركهم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w:t>
      </w:r>
      <w:r>
        <w:rPr>
          <w:rFonts w:eastAsia="Amiri" w:cs="Amiri" w:ascii="Amiri" w:hAnsi="Amiri"/>
          <w:color w:val="111111"/>
          <w:sz w:val="28"/>
          <w:szCs w:val="28"/>
          <w:rtl w:val="true"/>
          <w:lang w:bidi="ar-SA"/>
        </w:rPr>
        <w:t xml:space="preserve">. .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يجلس معهم إلى أن يقوموا عنه و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يقصدون أبا ذر و سلمان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يردّ هذه الأباطيل جميع ما تقدم حين الكلام عن قصة ابن أم مكتوم، و لذلك فلا حاجة إلى الإعادة، و أيضا فقد استفاض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سورة الأنعام قد نزلت دفعة واحدة في مكة </w:t>
      </w:r>
      <w:r>
        <w:rPr>
          <w:rStyle w:val="FootnoteAnchor"/>
          <w:rtl w:val="true"/>
        </w:rPr>
        <w:footnoteReference w:id="526"/>
      </w:r>
      <w:r>
        <w:rPr>
          <w:rFonts w:ascii="Amiri" w:hAnsi="Amiri" w:eastAsia="Amiri" w:cs="Amiri"/>
          <w:color w:val="111111"/>
          <w:sz w:val="28"/>
          <w:sz w:val="28"/>
          <w:szCs w:val="28"/>
          <w:rtl w:val="true"/>
          <w:lang w:bidi="ar-SA"/>
        </w:rPr>
        <w:t xml:space="preserve">، فما معنى أن تكون هذه الآيات قد نزلت بهذه المناسبة في المدينة؟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بأن نزولها كذلك لا ينافي كون هذه الآيات نزلت بهذه المناسبة، </w:t>
      </w:r>
    </w:p>
    <w:p>
      <w:pPr>
        <w:pStyle w:val="BookText"/>
        <w:rPr/>
      </w:pPr>
      <w:r>
        <w:rPr>
          <w:rFonts w:ascii="Amiri" w:hAnsi="Amiri" w:eastAsia="Amiri" w:cs="Amiri"/>
          <w:color w:val="111111"/>
          <w:sz w:val="28"/>
          <w:sz w:val="28"/>
          <w:szCs w:val="28"/>
          <w:rtl w:val="true"/>
          <w:lang w:bidi="ar-SA"/>
        </w:rPr>
        <w:t xml:space="preserve">مرفوض لأنها قد نزلت دفعة واحدة قبل الهجرة، بعد إسلام الأنصار، لأنها نزلت و أسماء بنت يزيد الأنصارية آخذة بزمام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 الآية نزلت في المدينة على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قصة عبس و تولى وحدها كافية لأن يرتدع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كهذا، و لا سيما إذا كانت تؤنب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ممن هو ليس بمعصوم على فعل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سلمان إنما أسلم في المدينة، كما أن أبا ذر قد فارق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 إسلامه، و أقام بعسفان على طريق قوافل مكة، كما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هو أنهم أصروا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يبعد الفقراء عنه، حتى توسطوا لدى أبي طالب في ذلك، و أشار عليه عمر بقبول ذلك كما جاء في بعض الروايات، فجاءت هذه الآيات في ضمن سورة الأنعام بمثابة رد عليهم، و تفنيد لرأيهم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الآيات ما يدل على قبوله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كما تدعيه الروايات المزعومة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نتوسع في بيان وجوه الاختلاف بين الروايات، و نقاط الضعف فيها، و الرد على هذه المزاعم، اعتمادا على ما ذكرناه في قضية ابن أم مكتوم المتقدمة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ظاهر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طرد الذين يدعون ربهم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عقابا لهم على أمر صدر منهم، و ذلك بقرينة قوله تعالى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مِنْ </w:t>
      </w:r>
      <w:bookmarkStart w:id="440" w:name="pg12294_116537"/>
    </w:p>
    <w:p>
      <w:pPr>
        <w:pStyle w:val="BookText"/>
        <w:rPr/>
      </w:pPr>
      <w:bookmarkEnd w:id="440"/>
      <w:r>
        <w:rPr>
          <w:rFonts w:ascii="Amiri" w:hAnsi="Amiri" w:eastAsia="Amiri" w:cs="Amiri"/>
          <w:color w:val="111111"/>
          <w:sz w:val="28"/>
          <w:sz w:val="28"/>
          <w:szCs w:val="28"/>
          <w:rtl w:val="true"/>
          <w:lang w:bidi="ar-SA"/>
        </w:rPr>
        <w:t xml:space="preserve">حِسٰابِهِمْ مِنْ شَيْءٍ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اللّه سبحانه قد رفع التكليف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بمؤاخذتهم، رفقا منه تعالى بهم، و عطفا عليهم</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7482290_417432637"/>
      <w:bookmarkStart w:id="442" w:name="_Toc151"/>
      <w:bookmarkEnd w:id="441"/>
      <w:r>
        <w:rPr>
          <w:rtl w:val="true"/>
        </w:rPr>
        <w:t>قضية إسلام عمر بن الخطاب</w:t>
      </w:r>
      <w:r>
        <w:rPr>
          <w:rtl w:val="true"/>
        </w:rPr>
        <w:t>:</w:t>
      </w:r>
      <w:bookmarkEnd w:id="442"/>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قد أسلم في السنة السادسة من البعثة، بعد إسلام حمزة بثلاثة أيام؛ حيث خرج متوشحا سيفه، يريد رسول اللّه و رهطا من أصحابه، و هم قريب من أربعين رجلا في دار الأرقم عند الصفا، فيهم أبو بكر، و حمزة، و علي، و غيرهم ممن لم يخرج إلى الحبشة، فالتقى عمر بنعيم بن عبد اللّه، فسأله عن أمره، فأخبره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يريد أن يقتل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له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قتله لا ينجو من بني عبد مناف، و أن صهره و أخته قد أسلما، فرجع عمر إليهما، و عندهما خباب بن الأرت يعلمهما سورة طه، فلما سمعوا حسه، اختبأ خباب في مخدع، و خبأت فاطمة بنت الخطاب الصحيفة تحت فخذها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عمر، و بعد كلام بطش عمر بختنه، و شج أخته، فأخبرته حينئذ أنهما قد أسلما؛ فليصنع ما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 عمر، و ارعوى لما رأى الدم بأخته، و طلب الصحيفة فلم تعطه إياها حتى حلف بآلهته ليردنها إليها،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نجس على شركك، و لا تغتسل من الجنابة، و هذا لا يمسه إلا المطهرون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عمر، فاغتسل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قرأ من الصحيفة صدرا و كان كاتبا، </w:t>
      </w:r>
    </w:p>
    <w:p>
      <w:pPr>
        <w:pStyle w:val="BookText"/>
        <w:rPr/>
      </w:pPr>
      <w:r>
        <w:rPr>
          <w:rFonts w:ascii="Amiri" w:hAnsi="Amiri" w:eastAsia="Amiri" w:cs="Amiri"/>
          <w:color w:val="111111"/>
          <w:sz w:val="28"/>
          <w:sz w:val="28"/>
          <w:szCs w:val="28"/>
          <w:rtl w:val="true"/>
          <w:lang w:bidi="ar-SA"/>
        </w:rPr>
        <w:t>فاستحسنه، و ظهر له خباب، و أخبره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له بأن يعز الإسلام به أو بأبي جهل، فطلب منه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يدله على الرسول ليسلم؛ ففعل، فذهب إليهم، و ضرب الباب، فنظر رجل منهم من خلال الباب؛ فرآه متوشحا السيف، فرجع إلى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فزعا،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فإن كان جاء يريد خيرا بذلناه له، و إن كان يريد شرا، قتلناه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فأذن له، و نهض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لقيه في الحجرة، فأخذ بمجمع ردائه، ثم جبذه جبذة شديدة، و تهدده، فأخبره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جاء ليسلم، فكبر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كبر المسلمون تكبيرة سمعها من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طلب عمر من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يخرج و يعلن أمره،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فأخرجناه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في أحدهما، و أنا في الآخر، له كديد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ككديد الطحين، حتى دخلنا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 قريش فأصابتهم كآبة لم تصبهم مثلها، فسماه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قريشا اجتمعت و تشاورت فيمن يقتل محمدا،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يا عمر، فخرج متقلدا السيف، فالتقى بسعد بن أبي وقاص، و جرت بينهما مشادة، حتى سل كل منهما سيفه؛ فأخبره سعد بخبر أخته إلخ</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خرجوا و عمر أمامهم،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فلما سألته قريش عما وراءه تهددهم بأنه إن تحرك منهم أحد ليمكنن سيفه منه، ثم تقدم أمام رسول اللّه، يطوف الرسول، و يحميه عمر، ثم صلى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معلنا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المسلمون يضربون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خاله أبي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عند 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غلط بل خاله العاص بن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فأعلمه بإسلامه، فأجاف الباب، فذهب إلى آخر من كبراء قريش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 الناس يضربون، و أنا لا يضربني أحد؛ فاستدل على أنقل رجل للحديث، فدلوه، فأعلمه بإسلامه؛ فنادى في قريش بذلك، فقاموا إليه يضربونه؛ فأجاره خاله، فانكشف الناس عنه، و لكنه عاد فرد عليه جواره؛ لأن الناس يضربون و لا يضرب،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يضرب، حتى أظهر اللّه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ذهب ليطوف،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فلان أنك صبأت؟ فتشهد الشهادتين، فوثب عليه المشركون، فوثب عمر على عتبة بن ربيعة، و برك عليه، و جعل يضربه، و جعل إصبعيه في عينيه، فجعل عتبة يصيح، فتنحى الناس عنه، فقام عمر، فجعل لا يدنو منه إلا أحد شريف، و جعل حمزة يكشف الناس عنه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صاحب خمر في الجاهلية؛ فقصد ليلة المجلس المألوف له، فلم يجد فيه أحدا، فطلب فلانا الخمار، فكذلك، فذهب ليطوف فوجد محمدا يصلي، فأحب الاستماع إليه، فدخل تحت ثياب الكعبة و سمع، </w:t>
      </w:r>
    </w:p>
    <w:p>
      <w:pPr>
        <w:pStyle w:val="BookText"/>
        <w:rPr/>
      </w:pPr>
      <w:r>
        <w:rPr>
          <w:rFonts w:ascii="Amiri" w:hAnsi="Amiri" w:eastAsia="Amiri" w:cs="Amiri"/>
          <w:color w:val="111111"/>
          <w:sz w:val="28"/>
          <w:sz w:val="28"/>
          <w:szCs w:val="28"/>
          <w:rtl w:val="true"/>
          <w:lang w:bidi="ar-SA"/>
        </w:rPr>
        <w:t xml:space="preserve">فدخل الإسلام في قلبه فلما انصرف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إلى داره التي يسكنها المعروفة بالرقطاء لحقه في الطريق، و أسلم، ثم انصرف إلى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أسلم عمر بعد ثلاثة و ثلاثين رجلا و ست نسوة، و قال ابن المسيب بعد أربعين و عشر نسوة، و قال عبد اللّه بن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خمس و أربعين و إحدى عشرة امرأة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تمام الأربعين؛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443" w:name="pg12294_116541"/>
    </w:p>
    <w:p>
      <w:pPr>
        <w:pStyle w:val="Heading5"/>
        <w:numPr>
          <w:ilvl w:val="4"/>
          <w:numId w:val="1"/>
        </w:numPr>
        <w:rPr/>
      </w:pPr>
      <w:bookmarkStart w:id="444" w:name="__RefHeading___Toc7482292_417432637"/>
      <w:bookmarkStart w:id="445" w:name="_Toc152"/>
      <w:bookmarkEnd w:id="443"/>
      <w:bookmarkEnd w:id="444"/>
      <w:r>
        <w:rPr>
          <w:rtl w:val="true"/>
        </w:rPr>
        <w:t>و ثمة أوسمة أخرى</w:t>
      </w:r>
      <w:r>
        <w:rPr>
          <w:rtl w:val="true"/>
        </w:rPr>
        <w:t>:</w:t>
      </w:r>
      <w:bookmarkEnd w:id="445"/>
    </w:p>
    <w:p>
      <w:pPr>
        <w:pStyle w:val="Heading6"/>
        <w:numPr>
          <w:ilvl w:val="5"/>
          <w:numId w:val="1"/>
        </w:numPr>
        <w:rPr/>
      </w:pPr>
      <w:bookmarkStart w:id="446" w:name="__RefHeading___Toc7482294_417432637"/>
      <w:bookmarkStart w:id="447" w:name="_Toc153"/>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دعا قبل إسلام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بأبي الحكم بن هشام، أو بعمر بن الخطاب، و كان دعاؤه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و إسلام عمر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أعز الإسلام بأحب الرجلين إليك، بأبي جهل، أو بعمر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أحبهما إليه عمر</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إسلام عمر كان فتحا، و إن هجرته نصرا، و إن أمارته كانت رحمة، و إنه لما أسلم قاتل حتى صلى المسلمون عند الكعبة </w:t>
      </w:r>
      <w:r>
        <w:rPr>
          <w:rStyle w:val="FootnoteAnchor"/>
          <w:rtl w:val="true"/>
        </w:rPr>
        <w:footnoteReference w:id="530"/>
      </w:r>
      <w:r>
        <w:rPr>
          <w:rFonts w:ascii="Amiri" w:hAnsi="Amiri" w:eastAsia="Amiri" w:cs="Amiri"/>
          <w:color w:val="111111"/>
          <w:sz w:val="28"/>
          <w:sz w:val="28"/>
          <w:szCs w:val="28"/>
          <w:rtl w:val="true"/>
          <w:lang w:bidi="ar-SA"/>
        </w:rPr>
        <w:t>إلى غير ذلك مما لا مجال له هنا</w:t>
      </w:r>
      <w:r>
        <w:rPr>
          <w:rFonts w:eastAsia="Amiri" w:cs="Amiri" w:ascii="Amiri" w:hAnsi="Amiri"/>
          <w:color w:val="111111"/>
          <w:sz w:val="28"/>
          <w:szCs w:val="28"/>
          <w:rtl w:val="true"/>
          <w:lang w:bidi="ar-SA"/>
        </w:rPr>
        <w:t xml:space="preserve">. </w:t>
      </w:r>
      <w:bookmarkStart w:id="448" w:name="pg12294_116542"/>
    </w:p>
    <w:p>
      <w:pPr>
        <w:pStyle w:val="BookText"/>
        <w:rPr/>
      </w:pPr>
      <w:bookmarkEnd w:id="448"/>
      <w:r>
        <w:rPr>
          <w:rFonts w:ascii="Amiri" w:hAnsi="Amiri" w:eastAsia="Amiri" w:cs="Amiri"/>
          <w:color w:val="111111"/>
          <w:sz w:val="28"/>
          <w:sz w:val="28"/>
          <w:szCs w:val="28"/>
          <w:rtl w:val="true"/>
          <w:lang w:bidi="ar-SA"/>
        </w:rPr>
        <w:t>و قد استغرب الترمذي هذه الأحاديث رغم تصحيحه لبعضها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صحة كل ما تقدم، بل و نطمئن إلى بطلانه جميعا من الأساس، و لبيان ذلك نشير إلى النقاط التالية</w:t>
      </w:r>
      <w:r>
        <w:rPr>
          <w:rFonts w:eastAsia="Amiri" w:cs="Amiri" w:ascii="Amiri" w:hAnsi="Amiri"/>
          <w:color w:val="111111"/>
          <w:sz w:val="28"/>
          <w:szCs w:val="28"/>
          <w:rtl w:val="true"/>
          <w:lang w:bidi="ar-SA"/>
        </w:rPr>
        <w:t>:</w:t>
      </w:r>
    </w:p>
    <w:p>
      <w:pPr>
        <w:pStyle w:val="Heading6"/>
        <w:numPr>
          <w:ilvl w:val="5"/>
          <w:numId w:val="1"/>
        </w:numPr>
        <w:rPr/>
      </w:pPr>
      <w:bookmarkStart w:id="449" w:name="__RefHeading___Toc7482296_417432637"/>
      <w:bookmarkStart w:id="450" w:name="_Toc154"/>
      <w:bookmarkEnd w:id="449"/>
      <w:r>
        <w:rPr/>
        <w:t>1</w:t>
      </w:r>
      <w:r>
        <w:rPr>
          <w:rtl w:val="true"/>
        </w:rPr>
        <w:t>-</w:t>
      </w:r>
      <w:r>
        <w:rPr>
          <w:rtl w:val="true"/>
        </w:rPr>
        <w:t xml:space="preserve">متى كان إسلام عمر؟ </w:t>
      </w:r>
      <w:r>
        <w:rPr>
          <w:rtl w:val="true"/>
        </w:rPr>
        <w:t>!</w:t>
      </w:r>
      <w:bookmarkEnd w:id="450"/>
    </w:p>
    <w:p>
      <w:pPr>
        <w:pStyle w:val="Heading6"/>
        <w:numPr>
          <w:ilvl w:val="5"/>
          <w:numId w:val="1"/>
        </w:numPr>
        <w:rPr/>
      </w:pPr>
      <w:bookmarkStart w:id="451" w:name="__RefHeading___Toc7482298_417432637"/>
      <w:bookmarkStart w:id="452" w:name="_Toc155"/>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تذكر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قد أسلم بعد إسلام حمزة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إسلامه سببا لخروجه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الأرقم، بعد أن تكامل المسلمون أربعين رجلا، أو ما هو قريب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نشير هنا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الخروج من دار الأرقم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كان في الثالثة من البعثة، حينما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بالإعلان بالدعوة، و هم يصرحون بأن إسلام عمر كان في السادسة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يقولون إن عمر قد أسلم بعد الهجرة إلى الحبشة، حتى لقد رق للمهاجرين، لما رآهم يستعدون للرحيل، حتى رجوا إسلامه منذئذ، و الهجرة إلى الحبشة قد كانت في السنة الخامسة من البعثة، و الخروج من دار الأرقم قد كان قبل ذلك أي في السنة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اشترك في تعذيب المسلمين، و إنما كان ذلك بعد الخروج من دار الأرقم، و الإعلان بالدعوة</w:t>
      </w:r>
      <w:r>
        <w:rPr>
          <w:rFonts w:eastAsia="Amiri" w:cs="Amiri" w:ascii="Amiri" w:hAnsi="Amiri"/>
          <w:color w:val="111111"/>
          <w:sz w:val="28"/>
          <w:szCs w:val="28"/>
          <w:rtl w:val="true"/>
          <w:lang w:bidi="ar-SA"/>
        </w:rPr>
        <w:t>.</w:t>
      </w:r>
    </w:p>
    <w:p>
      <w:pPr>
        <w:pStyle w:val="Heading6"/>
        <w:numPr>
          <w:ilvl w:val="5"/>
          <w:numId w:val="1"/>
        </w:numPr>
        <w:rPr/>
      </w:pPr>
      <w:bookmarkStart w:id="453" w:name="__RefHeading___Toc7482300_417432637"/>
      <w:bookmarkStart w:id="454" w:name="_Toc156"/>
      <w:bookmarkEnd w:id="453"/>
      <w:r>
        <w:rPr>
          <w:rtl w:val="true"/>
        </w:rPr>
        <w:t xml:space="preserve">متى أسلم عمر إذا؟ </w:t>
      </w:r>
      <w:r>
        <w:rPr>
          <w:rtl w:val="true"/>
        </w:rPr>
        <w:t>!</w:t>
      </w:r>
      <w:bookmarkEnd w:id="45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إننا نستطيع أن نقول باطمئنان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يسلم في السنة السادسة قطعا بل أسلم بعد ذلك بسنوات، و مستندنا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أسلم بعد فرض صلاة الظهر، فصلى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معلنا تحت حماية عمر كما تقدم، و صلاة الظهر قد فرضت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الإسراء و المعراج الذي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الثانية عشرة أو الثالثة عشرة من البعثة، فكلامهم متناقض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كنا نحن قد حققنا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الإسراء و المعراج كان في حوالي السنة الثانية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أجاب البعض عن ذلك، بأن المقصود هو صلاة الغداة أي الصبح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لكنه توجيه لا يصح؛ فإن كلمة الظهر لا تنطبق على الغداة و لا تطلق عليها و هو جواب عجيب و غريب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مرادهم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يؤخر صلاة الصبح إلى ارتفاع الشمس فهو غير معقول؛ إذ كيف يؤخر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عن وقتها بلا عذر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يصرح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 أسلم أبوه كان له هو من العمر ست سنين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يرى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عمره كان خمس سنين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أن ابن عمر كان حين إسلام أبيه على سطح البيت، و رأى أن الناس قد هاجوا ضد أبيه، و حصروه في البيت؛ فجاء العاص بن وائل ففرقهم عنه، و قد استفسر ابن عمر أباه حينئذ عن بعض الخصوصيات كما سيأتي عن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ابن عمر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حين أسلم أبوه غدا يتبع أثره، و ينظر ما يفعل،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غلام أعقل ما رأيت </w:t>
      </w:r>
      <w:r>
        <w:rPr>
          <w:rStyle w:val="FootnoteAnchor"/>
          <w:rtl w:val="true"/>
        </w:rPr>
        <w:footnoteReference w:id="534"/>
      </w:r>
      <w:r>
        <w:rPr>
          <w:rFonts w:ascii="Amiri" w:hAnsi="Amiri" w:eastAsia="Amiri" w:cs="Amiri"/>
          <w:color w:val="111111"/>
          <w:sz w:val="28"/>
          <w:sz w:val="28"/>
          <w:szCs w:val="28"/>
          <w:rtl w:val="true"/>
          <w:lang w:bidi="ar-SA"/>
        </w:rPr>
        <w:t>، مما يدل على أن ابن عمر كان حين إسلام أبيه مميزا مدركا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يدل على أن عمر أسلم حوالي السنة التاسعة من 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ذهب إليه البعض </w:t>
      </w:r>
      <w:r>
        <w:rPr>
          <w:rStyle w:val="FootnoteAnchor"/>
          <w:rtl w:val="true"/>
        </w:rPr>
        <w:footnoteReference w:id="5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ابن عمر ولد في الثالثة من البعثة، و تم عمره على الخمس عشرة سنة في عام الخندق سنة خمس من الهجرة، حيث أجازه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كما هو مشهور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حفصة و ابن عمر قد أسلما قبل عمر، و لما </w:t>
      </w:r>
    </w:p>
    <w:p>
      <w:pPr>
        <w:pStyle w:val="BookText"/>
        <w:rPr/>
      </w:pPr>
      <w:r>
        <w:rPr>
          <w:rFonts w:ascii="Amiri" w:hAnsi="Amiri" w:eastAsia="Amiri" w:cs="Amiri"/>
          <w:color w:val="111111"/>
          <w:sz w:val="28"/>
          <w:sz w:val="28"/>
          <w:szCs w:val="28"/>
          <w:rtl w:val="true"/>
          <w:lang w:bidi="ar-SA"/>
        </w:rPr>
        <w:t xml:space="preserve">أسلم أبو هما كان عبد اللّه ابن نحو من سبع سنين </w:t>
      </w:r>
      <w:r>
        <w:rPr>
          <w:rStyle w:val="FootnoteAnchor"/>
          <w:rtl w:val="true"/>
        </w:rPr>
        <w:footnoteReference w:id="537"/>
      </w:r>
      <w:r>
        <w:rPr>
          <w:rFonts w:ascii="Amiri" w:hAnsi="Amiri" w:eastAsia="Amiri" w:cs="Amiri"/>
          <w:color w:val="111111"/>
          <w:sz w:val="28"/>
          <w:sz w:val="28"/>
          <w:szCs w:val="28"/>
          <w:rtl w:val="true"/>
          <w:lang w:bidi="ar-SA"/>
        </w:rPr>
        <w:t>و ذلك يعني أن إسلام عمر قد كان في العاشرة من البعثة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لم يسلم إلا قبل الهجرة بقليل، و يدل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بلغه، أن أخته لا تأكل الميتة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تحريم الميتة إنما كان في سورة الأنعام، التي نزلت في مكة جملة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أسماء بنت يزيد الأوسية آخذة بزمام ناقته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و إسلام الأوس و أهل المدينة إنما كان بعد الهجرة إلى الطائف، و مجيء نسائهم إلى مكة قد كان بعد العقبة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تقدم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تسبق السيرة، من أن زيد بن عمرو بن نفيل كان لا يأكل الميتة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صح؛ فإنما هو لأجل أنه كان يدين بالنصرانية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تحريم الميتة قد كان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نزول سورة الأنعام لكن ذلك يحتاج إلى دليل و شاهد و هو غير موجود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استقرب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قد أسلم بعد أربعين، أو خمس و أربعين ممن أسلم بعد الهجرة إلى الحبشة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هاجروا إلى الحبشة كانوا أكثر من ثمانين رجلا، و الهجرة إليها إنما كانت في الخامسة، و إسلام عمر كان في السادسة من البعثة حسب زعمهم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بد أن يكون الأربعون الذين أتمهم عمر بإسلامه غير هؤلاء الذين هاجروا، و إن كان ابن الجوزي يعد الذين أسلموا قبل عمر، فيذكر أسماء من هاجر إلى الحبشة على الأكثر </w:t>
      </w:r>
      <w:r>
        <w:rPr>
          <w:rStyle w:val="FootnoteAnchor"/>
          <w:rtl w:val="true"/>
        </w:rPr>
        <w:footnoteReference w:id="541"/>
      </w:r>
      <w:r>
        <w:rPr>
          <w:rFonts w:ascii="Amiri" w:hAnsi="Amiri" w:eastAsia="Amiri" w:cs="Amiri"/>
          <w:color w:val="111111"/>
          <w:sz w:val="28"/>
          <w:sz w:val="28"/>
          <w:szCs w:val="28"/>
          <w:rtl w:val="true"/>
          <w:lang w:bidi="ar-SA"/>
        </w:rPr>
        <w:t>الأمر الذي يشير إلى أنه يرى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الأربعين الذين أتمهم عمر هم هؤلاء، و ليسوا فريقا آخر قد أسلم بعد هجرتهم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تصرح بأنه أسلم في السادسة من البعثة، و أنه رق للمهاجرين إلى الحبشة، حتى لقد رجوا إسلامه، فإذا كان ذلك، فلسوف يأتي في حديث المؤاخاة التي جرت في المدينة بعد الهجرة بين المهاجرين و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المهاجرين كانوا حين المؤاخاة خمسة و أربعين رجلا أو أقل أو أكثر بقليل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 الذين أسلموا بعد الهجرة إلى الحبشة كانوا خصوص هؤلاء، فإذا كان عمر قد أسلم و كان تمام الأربعين فيهم فإن معنى ذلك هو أنه قد أسلم قبل الهجرة بقليل، ثم هاجر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لعله لأجل ذلك لم يتعرض للتعذيب في مكة، كما سنشير إليه حين الكلام عن الذين عذبوا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جاء في الروايات في إسلام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دنا من رسول اللّه، و هو يصلي و يجهر بالقراءة، فسمع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كُنْتَ تَتْلُوا مِنْ قَبْلِهِ مِنْ كِتٰابٍ وَ لاٰ تَخُطُّهُ بِيَمِينِكَ حتى بلغ اَلظّٰالِمُونَ </w:t>
      </w:r>
      <w:r>
        <w:rPr>
          <w:rFonts w:eastAsia="Amiri" w:cs="Amiri" w:ascii="Amiri" w:hAnsi="Amiri"/>
          <w:color w:val="111111"/>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الآيتين قد وردتا في سورة العنكبوت، و هي إما آخر ما نزل في مكة، أو هي السورة قبل الأخيرة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فإسلام عمر قد كان قبل الهجرة بقليل، لأنه يكون أسلم قبل نزول هاتين السورتين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البخاري في صحيحه، بسنده عن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يتحدثون أن ابن عمر أسلم قبل عمر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حاول نافع أن يوجه هذا بأن ابن عمر بايع تحت الشجرة قبل أبيه،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يتحدث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عمر أسلم قبل عمر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لكننا نقول 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يكن الناس يعرفون اللغة العربية؟</w:t>
      </w:r>
    </w:p>
    <w:p>
      <w:pPr>
        <w:pStyle w:val="BookText"/>
        <w:rPr/>
      </w:pPr>
      <w:r>
        <w:rPr>
          <w:rFonts w:ascii="Amiri" w:hAnsi="Amiri" w:eastAsia="Amiri" w:cs="Amiri"/>
          <w:color w:val="111111"/>
          <w:sz w:val="28"/>
          <w:sz w:val="28"/>
          <w:szCs w:val="28"/>
          <w:rtl w:val="true"/>
          <w:lang w:bidi="ar-SA"/>
        </w:rPr>
        <w:t>فلم 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بايع قبل أبيه،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قبل أبيه؟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ألم يكن أحد منهم يعرف أن هذا الكلام لا يدل على ذاك و لا يشير </w:t>
      </w:r>
      <w:bookmarkStart w:id="455" w:name="pg12294_116548"/>
    </w:p>
    <w:p>
      <w:pPr>
        <w:pStyle w:val="BookText"/>
        <w:rPr/>
      </w:pPr>
      <w:bookmarkEnd w:id="455"/>
      <w:r>
        <w:rPr>
          <w:rFonts w:ascii="Amiri" w:hAnsi="Amiri" w:eastAsia="Amiri" w:cs="Amiri"/>
          <w:color w:val="111111"/>
          <w:sz w:val="28"/>
          <w:sz w:val="28"/>
          <w:szCs w:val="28"/>
          <w:rtl w:val="true"/>
          <w:lang w:bidi="ar-SA"/>
        </w:rPr>
        <w:t xml:space="preserve">إليه، فكيف يصح أن يكون هو المقصود منه؟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نحن نعتقد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يقوله الناس في ذلك الزمان هو الصحيح الظاهر، فإن ابن عمر قد أسلم قبل الهجرة بيسير، ثم أسلم أبوه و هاجر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قد رفض في عام الحديبية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بحجة أن بني عدي لا ينصرونه؛ فمعنى ذلك هو أنه قد أسلم و هاجر و لم يعلم أحد بإسلامه، و إلا لكان قد عذب،</w:t>
      </w:r>
    </w:p>
    <w:p>
      <w:pPr>
        <w:pStyle w:val="BookText"/>
        <w:rPr/>
      </w:pPr>
      <w:r>
        <w:rPr>
          <w:rFonts w:ascii="Amiri" w:hAnsi="Amiri" w:eastAsia="Amiri" w:cs="Amiri"/>
          <w:color w:val="111111"/>
          <w:sz w:val="28"/>
          <w:sz w:val="28"/>
          <w:szCs w:val="28"/>
          <w:rtl w:val="true"/>
          <w:lang w:bidi="ar-SA"/>
        </w:rPr>
        <w:t xml:space="preserve">و لم ينصره بنو عدي </w:t>
      </w:r>
      <w:r>
        <w:rPr>
          <w:rStyle w:val="FootnoteAnchor"/>
          <w:rtl w:val="true"/>
        </w:rPr>
        <w:footnoteReference w:id="547"/>
      </w:r>
      <w:r>
        <w:rPr>
          <w:rFonts w:ascii="Amiri" w:hAnsi="Amiri" w:eastAsia="Amiri" w:cs="Amiri"/>
          <w:color w:val="111111"/>
          <w:sz w:val="28"/>
          <w:sz w:val="28"/>
          <w:szCs w:val="28"/>
          <w:rtl w:val="true"/>
          <w:lang w:bidi="ar-SA"/>
        </w:rPr>
        <w:t>، لا سيما مع ما سيأتي من حالة الذل التي كان يعاني منها هذا الرجل قبل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كما يدّعون قد أسلم حينما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صلاته و يجهر في القراءة، و كان عمر مختبئا تحت أستار الكعبة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المسلمين لم يتمكنوا من الصلاة في الكعبة إلا بعد إسلام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ذلك هو الصحيح؟ </w:t>
      </w:r>
      <w:r>
        <w:rPr>
          <w:rFonts w:eastAsia="Amiri" w:cs="Amiri" w:ascii="Amiri" w:hAnsi="Amiri"/>
          <w:color w:val="111111"/>
          <w:sz w:val="28"/>
          <w:szCs w:val="28"/>
          <w:rtl w:val="true"/>
          <w:lang w:bidi="ar-SA"/>
        </w:rPr>
        <w:t>.</w:t>
      </w:r>
    </w:p>
    <w:p>
      <w:pPr>
        <w:pStyle w:val="Heading6"/>
        <w:numPr>
          <w:ilvl w:val="5"/>
          <w:numId w:val="1"/>
        </w:numPr>
        <w:rPr/>
      </w:pPr>
      <w:bookmarkStart w:id="456" w:name="__RefHeading___Toc7482302_417432637"/>
      <w:bookmarkStart w:id="457" w:name="_Toc157"/>
      <w:bookmarkEnd w:id="456"/>
      <w:r>
        <w:rPr/>
        <w:t>2</w:t>
      </w:r>
      <w:r>
        <w:rPr>
          <w:rtl w:val="true"/>
        </w:rPr>
        <w:t>-</w:t>
      </w:r>
      <w:r>
        <w:rPr>
          <w:rtl w:val="true"/>
        </w:rPr>
        <w:t xml:space="preserve">من سمى عمر بالفاروق؟ </w:t>
      </w:r>
      <w:r>
        <w:rPr>
          <w:rtl w:val="true"/>
        </w:rPr>
        <w:t>!</w:t>
      </w:r>
      <w:bookmarkEnd w:id="457"/>
    </w:p>
    <w:p>
      <w:pPr>
        <w:pStyle w:val="BookText"/>
        <w:rPr/>
      </w:pPr>
      <w:r>
        <w:rPr>
          <w:rFonts w:ascii="Amiri" w:hAnsi="Amiri" w:eastAsia="Amiri" w:cs="Amiri"/>
          <w:color w:val="111111"/>
          <w:sz w:val="28"/>
          <w:sz w:val="28"/>
          <w:szCs w:val="28"/>
          <w:rtl w:val="true"/>
          <w:lang w:bidi="ar-SA"/>
        </w:rPr>
        <w:t>و قد ذكرت تلك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سمى عمر بالفاروق حين أسلم، و لكننا نشك في ذلك جدا، إذ إن الزهري يقول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الكتاب أول من قال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الفاروق</w:t>
      </w:r>
      <w:r>
        <w:rPr>
          <w:rFonts w:eastAsia="Amiri" w:cs="Amiri" w:ascii="Amiri" w:hAnsi="Amiri"/>
          <w:color w:val="111111"/>
          <w:sz w:val="28"/>
          <w:szCs w:val="28"/>
          <w:rtl w:val="true"/>
          <w:lang w:bidi="ar-SA"/>
        </w:rPr>
        <w:t xml:space="preserve">» . </w:t>
      </w:r>
      <w:bookmarkStart w:id="458" w:name="pg12294_116549"/>
    </w:p>
    <w:p>
      <w:pPr>
        <w:pStyle w:val="BookText"/>
        <w:rPr/>
      </w:pPr>
      <w:bookmarkEnd w:id="458"/>
      <w:r>
        <w:rPr>
          <w:rFonts w:ascii="Amiri" w:hAnsi="Amiri" w:eastAsia="Amiri" w:cs="Amiri"/>
          <w:color w:val="111111"/>
          <w:sz w:val="28"/>
          <w:sz w:val="28"/>
          <w:szCs w:val="28"/>
          <w:rtl w:val="true"/>
          <w:lang w:bidi="ar-SA"/>
        </w:rPr>
        <w:t>و كان المسلمون يأثرون ذلك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يبلغنا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ذلك شيئا</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كانت كلمة الفاروق تطلق عليه في أيام خلافته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9" w:name="__RefHeading___Toc7482304_417432637"/>
      <w:bookmarkStart w:id="460" w:name="_Toc158"/>
      <w:bookmarkEnd w:id="459"/>
      <w:r>
        <w:rPr/>
        <w:t>3</w:t>
      </w:r>
      <w:r>
        <w:rPr>
          <w:rtl w:val="true"/>
        </w:rPr>
        <w:t>-</w:t>
      </w:r>
      <w:r>
        <w:rPr>
          <w:rtl w:val="true"/>
        </w:rPr>
        <w:t xml:space="preserve">هل كان عمر قارئا؟ </w:t>
      </w:r>
      <w:r>
        <w:rPr>
          <w:rtl w:val="true"/>
        </w:rPr>
        <w:t>!</w:t>
      </w:r>
      <w:bookmarkEnd w:id="460"/>
    </w:p>
    <w:p>
      <w:pPr>
        <w:pStyle w:val="Heading6"/>
        <w:numPr>
          <w:ilvl w:val="5"/>
          <w:numId w:val="1"/>
        </w:numPr>
        <w:rPr/>
      </w:pPr>
      <w:bookmarkStart w:id="461" w:name="__RefHeading___Toc7482306_417432637"/>
      <w:bookmarkStart w:id="462" w:name="_Toc159"/>
      <w:bookmarkEnd w:id="461"/>
      <w:r>
        <w:rPr>
          <w:rtl w:val="true"/>
        </w:rPr>
        <w:t>اشارة</w:t>
      </w:r>
      <w:bookmarkEnd w:id="462"/>
    </w:p>
    <w:p>
      <w:p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كان قارئا، و أنه قد قرأ الصحيفة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نشك في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لاعتقادنا أنه لم يكن يعرف القراءة و الكتابة، و لا سيما في بادئ أمره، إلا أن يكون قد تعلمها بعد ذلك في أواخر أيام حياته؛ و ذلك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البعض يصرح بأن خباب بن الأرت هو الذي قرأ له الصحيفة </w:t>
      </w:r>
      <w:r>
        <w:rPr>
          <w:rStyle w:val="FootnoteAnchor"/>
          <w:rtl w:val="true"/>
        </w:rPr>
        <w:footnoteReference w:id="550"/>
      </w:r>
      <w:r>
        <w:rPr>
          <w:rFonts w:ascii="Amiri" w:hAnsi="Amiri" w:eastAsia="Amiri" w:cs="Amiri"/>
          <w:color w:val="111111"/>
          <w:sz w:val="28"/>
          <w:sz w:val="28"/>
          <w:szCs w:val="28"/>
          <w:rtl w:val="true"/>
          <w:lang w:bidi="ar-SA"/>
        </w:rPr>
        <w:t xml:space="preserve">فلو كان قارئا؛ فلماذا لا يقرؤها بنفسه، ليتأكد من صحة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روى الحافظ عبد الرزاق، بسند صحيح حسبما يقولون هذه الرواية نفسها، و لكنه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فالتمس الكتف في البيت حتى وجدها، فقال حين وجدها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قد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لا تأكلين طعامي الذي آكل منه، ثم ضربها </w:t>
      </w:r>
    </w:p>
    <w:p>
      <w:pPr>
        <w:pStyle w:val="BookText"/>
        <w:rPr/>
      </w:pPr>
      <w:r>
        <w:rPr>
          <w:rFonts w:ascii="Amiri" w:hAnsi="Amiri" w:eastAsia="Amiri" w:cs="Amiri"/>
          <w:color w:val="111111"/>
          <w:sz w:val="28"/>
          <w:sz w:val="28"/>
          <w:szCs w:val="28"/>
          <w:rtl w:val="true"/>
          <w:lang w:bidi="ar-SA"/>
        </w:rPr>
        <w:t>بالكتف فشجها شجتين، ثم خرج بالكتف حتى دعا قارئا؛ فقرأ عليه، و كان عمر لا يكتب، فلما قرئت عليه تحرك قلبه حين سمع القرآن الخ</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يؤيد ذلك ما عن عياض بن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قال لأبي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كاتبك ليقرأ لنا صحفا جاءت من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يدخل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 جنابة؟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نصراني؛ فرفع عمر يده فضرب فخذه حتى كاد يكسرها الخ</w:t>
      </w:r>
      <w:r>
        <w:rPr>
          <w:rFonts w:eastAsia="Amiri" w:cs="Amiri" w:ascii="Amiri" w:hAnsi="Amiri"/>
          <w:color w:val="111111"/>
          <w:sz w:val="28"/>
          <w:szCs w:val="28"/>
          <w:rtl w:val="true"/>
          <w:lang w:bidi="ar-SA"/>
        </w:rPr>
        <w:t xml:space="preserve">. .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عمر يعرف القراءة لم يحتج لكاتب أبي موسى ليقرأ له الصحف التي جاءته، و لربما يعتذر عن ذلك بأن الخليفة ربما لم يكن يباشر القراءة لمركزه مع معرفته لها، أو أن الرسائل كانت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الأعراف و التقيدات قد حدثت في وقت متأخر، و لم يكن عمر يتقيد بها كما أن بلاد الشام كانت و لا تزال عربية اللغة، فمن البعيد أن يكتبوا له بغير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يؤيد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لم يكن ذا ذهنية علمية، و ذلك بدليل</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بقي اثنتي عشرة سنة حتى تعلم سورة البقرة، فلما حفظها نحر </w:t>
      </w:r>
    </w:p>
    <w:p>
      <w:pPr>
        <w:pStyle w:val="BookText"/>
        <w:rPr/>
      </w:pPr>
      <w:r>
        <w:rPr>
          <w:rFonts w:ascii="IRNazanin" w:hAnsi="IRNazanin" w:eastAsia="IRNazanin"/>
          <w:color w:val="111111"/>
          <w:sz w:val="28"/>
          <w:sz w:val="28"/>
          <w:szCs w:val="28"/>
          <w:rtl w:val="true"/>
          <w:lang w:bidi="fa-IR"/>
        </w:rPr>
        <w:t xml:space="preserve">جزورا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لقد ورد أنه لما طلب من حفصة أن تسأل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الكلالة، فسألته عنها؛ فأملها عليها في كتب،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عمر أمرك بهذا؟ ما أظنه أن يفهمها</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 بل لقد واجهه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بذلك كما رواه كثيرون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من الممكن أن يكون عمر قد عاد فتعلم القراءة و الكتابة بمشاق و متاعب جمة، و يمكن أن يستدل على ذلك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روى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زاد في كتاب اللّه لكتب آية الرجم بيده؟ </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يكن من أمر، فإننا لسنا أول من شك في معرفة الخليفة الثاني للقراءة و الكتابة، فقد كان هذا الأمر موضع نقاش و شك منذ القرن الأول للهجرة، فهذا الزهري يقول</w:t>
      </w:r>
      <w:r>
        <w:rPr>
          <w:rFonts w:eastAsia="Amiri" w:cs="Amiri" w:ascii="Amiri" w:hAnsi="Amiri"/>
          <w:color w:val="111111"/>
          <w:sz w:val="28"/>
          <w:szCs w:val="28"/>
          <w:rtl w:val="true"/>
          <w:lang w:bidi="ar-SA"/>
        </w:rPr>
        <w:t xml:space="preserve">: </w:t>
      </w:r>
      <w:bookmarkStart w:id="463" w:name="pg12294_116552"/>
    </w:p>
    <w:p>
      <w:pPr>
        <w:pStyle w:val="BookText"/>
        <w:rPr/>
      </w:pPr>
      <w:bookmarkEnd w:id="463"/>
      <w:r>
        <w:rPr>
          <w:rFonts w:ascii="Amiri" w:hAnsi="Amiri" w:eastAsia="Amiri" w:cs="Amiri"/>
          <w:color w:val="111111"/>
          <w:sz w:val="28"/>
          <w:sz w:val="28"/>
          <w:szCs w:val="28"/>
          <w:rtl w:val="true"/>
          <w:lang w:bidi="ar-SA"/>
        </w:rPr>
        <w:t>كنا عند عمر بن عبد العزيز و هو والي المدينة ثم صارت إلى عبيد اللّه بن عبد اللّه بن عتبة،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معه به خبر فأساله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عمر يكتب؟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يكتب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ما 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يقول الناس زاد عمر في القرآن لخططت آية الرجم 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يسمي عروة من حدثه؟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صار عروة يمص مص البعوضة لتملأ بطنها، و لا يرى أثرها، يسرق أحاديثنا و يكتمنا، أي أني أنا حدثته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7482308_417432637"/>
      <w:bookmarkStart w:id="465" w:name="_Toc160"/>
      <w:bookmarkEnd w:id="464"/>
      <w:r>
        <w:rPr>
          <w:rtl w:val="true"/>
        </w:rPr>
        <w:t>ملاحظة</w:t>
      </w:r>
      <w:r>
        <w:rPr>
          <w:rtl w:val="true"/>
        </w:rPr>
        <w:t>:</w:t>
      </w:r>
      <w:bookmarkEnd w:id="46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ثبت عدم معرفته بالقراءة، أو شك في كونه كان حينئذ يقرأ و يكتب، فمن الطبيعي أن يتطرق الشك إلى قولهم إنه كان من كتّاب الوحي </w:t>
      </w:r>
      <w:r>
        <w:rPr>
          <w:rStyle w:val="FootnoteAnchor"/>
          <w:rtl w:val="true"/>
        </w:rPr>
        <w:footnoteReference w:id="558"/>
      </w:r>
      <w:r>
        <w:rPr>
          <w:rFonts w:ascii="Amiri" w:hAnsi="Amiri" w:eastAsia="Amiri" w:cs="Amiri"/>
          <w:color w:val="111111"/>
          <w:sz w:val="28"/>
          <w:sz w:val="28"/>
          <w:szCs w:val="28"/>
          <w:rtl w:val="true"/>
          <w:lang w:bidi="ar-SA"/>
        </w:rPr>
        <w:t>، فلعل ذلك كان من الأوسمة التي نحله إياها بعض من عز عليهم أن يحرم عمر من هذا الشرف بنظرهم</w:t>
      </w:r>
      <w:r>
        <w:rPr>
          <w:rFonts w:eastAsia="Amiri" w:cs="Amiri" w:ascii="Amiri" w:hAnsi="Amiri"/>
          <w:color w:val="111111"/>
          <w:sz w:val="28"/>
          <w:szCs w:val="28"/>
          <w:rtl w:val="true"/>
          <w:lang w:bidi="ar-SA"/>
        </w:rPr>
        <w:t xml:space="preserve">. </w:t>
      </w:r>
      <w:bookmarkStart w:id="466" w:name="pg12294_116553"/>
    </w:p>
    <w:p>
      <w:pPr>
        <w:pStyle w:val="Heading6"/>
        <w:numPr>
          <w:ilvl w:val="5"/>
          <w:numId w:val="1"/>
        </w:numPr>
        <w:rPr/>
      </w:pPr>
      <w:bookmarkStart w:id="467" w:name="__RefHeading___Toc7482310_417432637"/>
      <w:bookmarkStart w:id="468" w:name="_Toc161"/>
      <w:bookmarkEnd w:id="466"/>
      <w:bookmarkEnd w:id="467"/>
      <w:r>
        <w:rPr>
          <w:rtl w:val="true"/>
        </w:rPr>
        <w:t>و ملاحظة أخرى</w:t>
      </w:r>
      <w:r>
        <w:rPr>
          <w:rtl w:val="true"/>
        </w:rPr>
        <w:t>:</w:t>
      </w:r>
      <w:bookmarkEnd w:id="468"/>
    </w:p>
    <w:p>
      <w:pPr>
        <w:pStyle w:val="BookText"/>
        <w:rPr/>
      </w:pPr>
      <w:r>
        <w:rPr>
          <w:rFonts w:ascii="Amiri" w:hAnsi="Amiri" w:eastAsia="Amiri" w:cs="Amiri"/>
          <w:color w:val="111111"/>
          <w:sz w:val="28"/>
          <w:sz w:val="28"/>
          <w:szCs w:val="28"/>
          <w:rtl w:val="true"/>
          <w:lang w:bidi="ar-SA"/>
        </w:rPr>
        <w:t>و هي أننا رأينا عمر بن الخطاب يضرب فخذ أبي موسى حتى كاد يكسرها، لاتخاذه كاتبا نصرانيا، مع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نفسه كان له مملوك نصراني لم يسلم، و كان يعرض عليه الإسلام فيأبى، حتى حضرته الوفاة فأعتقه </w:t>
      </w:r>
      <w:r>
        <w:rPr>
          <w:rStyle w:val="FootnoteAnchor"/>
          <w:rtl w:val="true"/>
        </w:rPr>
        <w:footnoteReference w:id="559"/>
      </w:r>
      <w:r>
        <w:rPr>
          <w:rFonts w:ascii="Amiri" w:hAnsi="Amiri" w:eastAsia="Amiri" w:cs="Amiri"/>
          <w:color w:val="111111"/>
          <w:sz w:val="28"/>
          <w:sz w:val="28"/>
          <w:szCs w:val="28"/>
          <w:rtl w:val="true"/>
          <w:lang w:bidi="ar-SA"/>
        </w:rPr>
        <w:t xml:space="preserve">فما هذا التناقض في مواقف الخليفة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المبرر لها إلا أن يكون اعتراضه على أبي موسى منصبا على استعانته بغير المسلم في شؤون المسلمين العامة، و هذا غير خدمة غير المسلم للمسلم</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482312_417432637"/>
      <w:bookmarkStart w:id="470" w:name="_Toc162"/>
      <w:bookmarkEnd w:id="469"/>
      <w:r>
        <w:rPr/>
        <w:t>4</w:t>
      </w:r>
      <w:r>
        <w:rPr>
          <w:rtl w:val="true"/>
        </w:rPr>
        <w:t>-</w:t>
      </w:r>
      <w:r>
        <w:rPr>
          <w:rtl w:val="true"/>
        </w:rPr>
        <w:t xml:space="preserve">هل عز الإسلام بعمر حقا؟ </w:t>
      </w:r>
      <w:r>
        <w:rPr>
          <w:rtl w:val="true"/>
        </w:rPr>
        <w:t>!</w:t>
      </w:r>
      <w:bookmarkEnd w:id="470"/>
    </w:p>
    <w:p>
      <w:pPr>
        <w:pStyle w:val="BookText"/>
        <w:rPr/>
      </w:pPr>
      <w:r>
        <w:rPr>
          <w:rFonts w:ascii="Amiri" w:hAnsi="Amiri" w:eastAsia="Amiri" w:cs="Amiri"/>
          <w:color w:val="111111"/>
          <w:sz w:val="28"/>
          <w:sz w:val="28"/>
          <w:szCs w:val="28"/>
          <w:rtl w:val="true"/>
          <w:lang w:bidi="ar-SA"/>
        </w:rPr>
        <w:t>و تذكر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الإسلام قد عز بعمر و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اللّه أن يعز الإسلام به، بل لقد ذهبت بعض الروايات إلى اعتبار عمر من الجبارين في الجاهلية، حيث إنه حين أشار على أبي بكر أن يتألف الناس و يرفق بهم، قال له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رجوت نصرك، و جئتني بهذا لأنك جبار في الجاهلية، خوار في الإسلام الخ</w:t>
      </w:r>
      <w:r>
        <w:rPr>
          <w:rFonts w:eastAsia="Amiri" w:cs="Amiri" w:ascii="Amiri" w:hAnsi="Amiri"/>
          <w:color w:val="111111"/>
          <w:sz w:val="28"/>
          <w:szCs w:val="28"/>
          <w:rtl w:val="true"/>
          <w:lang w:bidi="ar-SA"/>
        </w:rPr>
        <w:t xml:space="preserve">. .»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نشك في صحة ذلك بل نجزم بعدم صحته، و ذلك للأمور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الإسلام إذا لم يعز بأبي طالب شيخ الأبطح، و بحمزة أسد اللّه و أسد رسوله، الذي فعل برأس الشرك أبي جهل ما فعل، و إذا لم يعز بسائر بني هاشم أصحاب العز و الشرف و النجدة، فلا يمكن أن يعز بعمر الذي كان عسيفا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مملوكا مستهانا به</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مع الوليد بن المغيرة إلى الشام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سيما و أنه لم يكن في قبيلته سيد أصلا </w:t>
      </w:r>
      <w:r>
        <w:rPr>
          <w:rStyle w:val="FootnoteAnchor"/>
          <w:rtl w:val="true"/>
        </w:rPr>
        <w:footnoteReference w:id="563"/>
      </w:r>
      <w:r>
        <w:rPr>
          <w:rFonts w:ascii="Amiri" w:hAnsi="Amiri" w:eastAsia="Amiri" w:cs="Amiri"/>
          <w:color w:val="111111"/>
          <w:sz w:val="28"/>
          <w:sz w:val="28"/>
          <w:szCs w:val="28"/>
          <w:rtl w:val="true"/>
          <w:lang w:bidi="ar-SA"/>
        </w:rPr>
        <w:t xml:space="preserve">، و لم تؤثر عنه في طول حياته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أية مواقف شجاعة، و حاسمة، بل لم نجد له أية مبارزة، أو عمل جريء في أي من غزواته، رغم كثرتها و تعددها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رأيناه يفر في غير موضع، كأحد، و حنين و خيبر حسبما صرح به الجم الغفير من أهل السير، و رواة الأثر،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الطريف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الزمخشري، من أن أنس بن مدركة كان قد أغار على سرح قريش في الجاهلية؛ فذهب به، فقال له عمر في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اتبعناك تلك الليلة؛ فلو أدركناك؟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أدركتني لم تكن للناس خليفة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أن يعز الإسلام بعمر، الذي لم يكن له عز في نفسه، و لا بعشيرته، و لا شجاعة يخاف منها</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قد أسلم قبل الحصر في الشعب أو بعده، </w:t>
      </w:r>
    </w:p>
    <w:p>
      <w:pPr>
        <w:pStyle w:val="BookText"/>
        <w:rPr/>
      </w:pPr>
      <w:r>
        <w:rPr>
          <w:rFonts w:ascii="Amiri" w:hAnsi="Amiri" w:eastAsia="Amiri" w:cs="Amiri"/>
          <w:color w:val="111111"/>
          <w:sz w:val="28"/>
          <w:sz w:val="28"/>
          <w:szCs w:val="28"/>
          <w:rtl w:val="true"/>
          <w:lang w:bidi="ar-SA"/>
        </w:rPr>
        <w:t>فإن الأمر يبقى على حاله، لأننا لم نجد أي تفاوت في حالة المسلمين قبل و بعد إسلام عمر، و لا لمسنا أي تحول نحو الأفضل بعد إسلامه، بل رأينا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هو الصحيح، فمن حصر المشركين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الهاشميين في الشعب، حتى كادوا يهلكون جوعا، و حتى كانوا يأكلون ورق السمر، و أطفالهم يتضاغون جوعا، إلى تآمر على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بعد وفاة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مكة بعد عودته من الطائف إلا بعد مصاعب جمة، لم نجد عمر ممن ساعد على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عدا عن الأذايا الكثيرة التي كان أبو لهب يوجهها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صحيح البخاري و غيره حول إسلام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عمر في الدار خائفا، إذ جاءه العاص بن وائل السهمي،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قومك أنهم سيقتلونني إن أسلمت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إليك، بعد أن قالها أمنت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إرجاع العاص الناس عنه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أضاف الذهبي قول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فعجبت من عزه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يتهدده الناس بالقتل، و يخاف، و يختبئ في داره، فإنه لا يكون عزيزا و لا يعز الإسلام به، غير أنه هو نفسه قد ارتفع بالإسلام، و صار له شخصية و شأن، كما سنرى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عدا عن الروايات القائلة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جهل هو الذي أجار عمر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فقد كان الأجدر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يعز الإسلام بمن يجير عمر، و الذي يعجب الناس من عزته، لا بعمر الخائف، و المختبئ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الغريب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الرجلين اللذين دعا لهما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أبو جهل يضربه حمزة رضوان اللّه عليه بقوسه أمام الملأ من قومه، فيشجه شجة منكرة، و لا يجرؤ على الكلام، ثم يقتل في بدر في أول وقعة بين المسلمين و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الرجل الآخر و هو عمر بن الخطاب يكون على خلاف توقعات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يستجيب اللّه دعاءه فيه، حيث لم يعز الإسلام به، كما رأينا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شيئا </w:t>
      </w:r>
    </w:p>
    <w:p>
      <w:pPr>
        <w:pStyle w:val="BookText"/>
        <w:rPr/>
      </w:pPr>
      <w:r>
        <w:rPr>
          <w:rFonts w:ascii="Amiri" w:hAnsi="Amiri" w:eastAsia="Amiri" w:cs="Amiri"/>
          <w:color w:val="111111"/>
          <w:sz w:val="28"/>
          <w:sz w:val="28"/>
          <w:szCs w:val="28"/>
          <w:rtl w:val="true"/>
          <w:lang w:bidi="ar-SA"/>
        </w:rPr>
        <w:t>إلا أعطانيه</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بل لقد كانت النتيجة عكسية، حيث يذكر عبد الرزاق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جهر عمر بإسلامه اشتد ذلك على المشركين فعذبوا من المسلمين نفرا</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بالمقارنة بين نعيم بن عبد اللّه النحام العدوي، و بين عمر بن الخطاب العدوي؛ فقد أسلم نعيم قبل عمر، و كان يكتم إسلامه، و منعه قومه لشرفه فيهم من الهجرة، لأنه كان ينفق على أرامل بني عدي و أيتامهم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عندنا على أي دين شئت، فو اللّه لا يتعرض إليك أحد إلا ذهبت أنفسنا جميعا دونك</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عروة عن بيت نعيم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أقدم على هذا البيت أحد من بني عدي</w:t>
      </w:r>
      <w:r>
        <w:rPr>
          <w:rFonts w:eastAsia="Amiri" w:cs="Amiri" w:ascii="Amiri" w:hAnsi="Amiri"/>
          <w:color w:val="111111"/>
          <w:sz w:val="28"/>
          <w:szCs w:val="28"/>
          <w:rtl w:val="true"/>
          <w:lang w:bidi="ar-SA"/>
        </w:rPr>
        <w:t xml:space="preserve">» </w:t>
      </w:r>
      <w:r>
        <w:rPr>
          <w:rStyle w:val="FootnoteAnchor"/>
          <w:rtl w:val="true"/>
        </w:rPr>
        <w:footnoteReference w:id="570"/>
      </w:r>
      <w:r>
        <w:rPr>
          <w:rFonts w:ascii="Amiri" w:hAnsi="Amiri" w:eastAsia="Amiri" w:cs="Amiri"/>
          <w:color w:val="111111"/>
          <w:sz w:val="28"/>
          <w:sz w:val="28"/>
          <w:szCs w:val="28"/>
          <w:rtl w:val="true"/>
          <w:lang w:bidi="ar-SA"/>
        </w:rPr>
        <w:t>أي لشرفه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عمر، فإن رسول اللّه أراد في الحديبية أن يرسله إلى مكة؛ ليبلغ عنه رسالة إلى أشراف قريش، تتعلق بالأمر الذي جاء له؛ فرفض ذلك و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 قريشا على نفسي، و ليس بمكة من بني عدي أحد يمنعني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أشار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يرسل عثمان بن عفان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خطب ابن عمر بنت نعيم النحام، فرده نعيم،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أدع لحمي تربا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زوجها من النعمان بن عدي بن نضلة </w:t>
      </w:r>
      <w:r>
        <w:rPr>
          <w:rStyle w:val="FootnoteAnchor"/>
          <w:rtl w:val="true"/>
        </w:rPr>
        <w:footnoteReference w:id="572"/>
      </w:r>
      <w:r>
        <w:rPr>
          <w:rFonts w:ascii="Amiri" w:hAnsi="Amiri" w:eastAsia="Amiri" w:cs="Amiri"/>
          <w:color w:val="111111"/>
          <w:sz w:val="28"/>
          <w:sz w:val="28"/>
          <w:szCs w:val="28"/>
          <w:rtl w:val="true"/>
          <w:lang w:bidi="ar-SA"/>
        </w:rPr>
        <w:t>فنعيم يربأ بابنته عن أن تتزوج بابن عمر، و يرى ذلك تضييعا 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زيارة عمر للشام أيام خلافته خلع عمر خفيه، و وضعهما على عاتقه، و أخذ بزمام ناقته، و خاض المخاضة فاعترض عليه أبو عبيدة، فأجابه عمر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كنا أذل قوم؛ فأعزنا اللّه بالإسلام، فمهما نطلب العز بغير ما أعزنا اللّه به أذلنا اللّه</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قوم أعزنا اللّه بالإسلام، فلن نبتغي العز بغيره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احتمال أن يكون مقصوده هو ذل العرب و عزهم لا خصوص بني عدي بعيد؛ لأنه قد عنف أبا عبيدة على مقولته تلك بأن غير أبي عبيدة لو كان قال ذلك لكان له وجه، أما أن يقوله أبو عبيدة العارف بالحال و السوابق فإنه غير مقبول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بالإضافة إلى ما سيأتي مما يدل على ذل بني عدي،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سفيان للعباس في فتح مكة، حينما كان يستعرض الألوية؛ فرأى عمر، و له زجل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الفضل، من هذا المتكلم؟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بني عدي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و 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سفيان، إن اللّه يرفع من يشاء بما يشاء، و إن عمر ممن رفعه الإسلام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تقدم قول عوف بن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الألأمان بنو عديو تيم حين تزدحم الأمور</w:t>
      </w:r>
    </w:p>
    <w:p>
      <w:pPr>
        <w:pStyle w:val="BookText"/>
        <w:rPr/>
      </w:pPr>
      <w:r>
        <w:rPr>
          <w:rFonts w:ascii="Amiri" w:hAnsi="Amiri" w:eastAsia="Amiri" w:cs="Amiri"/>
          <w:color w:val="111111"/>
          <w:sz w:val="28"/>
          <w:sz w:val="28"/>
          <w:szCs w:val="28"/>
          <w:rtl w:val="true"/>
          <w:lang w:bidi="ar-SA"/>
        </w:rPr>
        <w:t>فلا تشهد لهم فتيان حربو لكن أدن من حلب و عير</w:t>
      </w:r>
    </w:p>
    <w:p>
      <w:pPr>
        <w:pStyle w:val="BookText"/>
        <w:rPr/>
      </w:pPr>
      <w:r>
        <w:rPr>
          <w:rFonts w:ascii="Amiri" w:hAnsi="Amiri" w:eastAsia="Amiri" w:cs="Amiri"/>
          <w:color w:val="111111"/>
          <w:sz w:val="28"/>
          <w:sz w:val="28"/>
          <w:szCs w:val="28"/>
          <w:rtl w:val="true"/>
          <w:lang w:bidi="ar-SA"/>
        </w:rPr>
        <w:t>و في رسالة من معاوية لزياد بن أبيه يذكر فيها أمر الخلافة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 اللّه عز و جل أخرجها من بني هاشم و صيرها إلى بني تيم بن مرة، ثم خرجت إلى بني عدي بن كعب و ليس في قريش حيان أذل منهما و لا أنذل إلخ</w:t>
      </w:r>
      <w:r>
        <w:rPr>
          <w:rFonts w:eastAsia="Amiri" w:cs="Amiri" w:ascii="Amiri" w:hAnsi="Amiri"/>
          <w:color w:val="111111"/>
          <w:sz w:val="28"/>
          <w:szCs w:val="28"/>
          <w:rtl w:val="true"/>
          <w:lang w:bidi="ar-SA"/>
        </w:rPr>
        <w:t xml:space="preserve">. .»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خالد بن الوليد 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ألأمها حسبا، و أقلها عددا، و أخملها ذكرا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لئيم العنصر ما لك في قريش فخر، قال</w:t>
      </w:r>
      <w:r>
        <w:rPr>
          <w:rFonts w:eastAsia="Amiri" w:cs="Amiri" w:ascii="Amiri" w:hAnsi="Amiri"/>
          <w:color w:val="111111"/>
          <w:sz w:val="28"/>
          <w:szCs w:val="28"/>
          <w:rtl w:val="true"/>
          <w:lang w:bidi="ar-SA"/>
        </w:rPr>
        <w:t xml:space="preserve">: </w:t>
      </w:r>
      <w:bookmarkStart w:id="471" w:name="pg12294_116560"/>
    </w:p>
    <w:p>
      <w:pPr>
        <w:pStyle w:val="BookText"/>
        <w:rPr/>
      </w:pPr>
      <w:bookmarkEnd w:id="471"/>
      <w:r>
        <w:rPr>
          <w:rFonts w:ascii="Amiri" w:hAnsi="Amiri" w:eastAsia="Amiri" w:cs="Amiri"/>
          <w:color w:val="111111"/>
          <w:sz w:val="28"/>
          <w:sz w:val="28"/>
          <w:szCs w:val="28"/>
          <w:rtl w:val="true"/>
          <w:lang w:bidi="ar-SA"/>
        </w:rPr>
        <w:t>فأسكته خالد</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2" w:name="__RefHeading___Toc7482314_417432637"/>
      <w:bookmarkStart w:id="473" w:name="_Toc163"/>
      <w:bookmarkEnd w:id="472"/>
      <w:r>
        <w:rPr/>
        <w:t>5</w:t>
      </w:r>
      <w:r>
        <w:rPr>
          <w:rtl w:val="true"/>
        </w:rPr>
        <w:t>-</w:t>
      </w:r>
      <w:r>
        <w:rPr>
          <w:rtl w:val="true"/>
        </w:rPr>
        <w:t>غسل عمر لمس الصحيفة</w:t>
      </w:r>
      <w:r>
        <w:rPr>
          <w:rtl w:val="true"/>
        </w:rPr>
        <w:t>:</w:t>
      </w:r>
      <w:bookmarkEnd w:id="473"/>
    </w:p>
    <w:p>
      <w:pPr>
        <w:pStyle w:val="BookText"/>
        <w:rPr/>
      </w:pPr>
      <w:r>
        <w:rPr>
          <w:rFonts w:ascii="Amiri" w:hAnsi="Amiri" w:eastAsia="Amiri" w:cs="Amiri"/>
          <w:color w:val="111111"/>
          <w:sz w:val="28"/>
          <w:sz w:val="28"/>
          <w:szCs w:val="28"/>
          <w:rtl w:val="true"/>
          <w:lang w:bidi="ar-SA"/>
        </w:rPr>
        <w:t>و إشكال آخر يبقى بلا جواب، و هو أنه كيف طلبت أخته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يغتسل لمس الصحيفة، مع أن غسل المشرك لا يجدي في جواز مس القرآن؛ فإن المانع هو شركه، لا حدثه؟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نجس على شركك، و إنه لاٰ يَمَسُّهُ إِلاَّ اَلْمُطَهَّرُونَ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و دعوى أن المراد هو غسل الجنابة مدفوعة أيضا، فإنهم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الجاهلية كانوا يغتسلون من الجنابة </w:t>
      </w:r>
      <w:r>
        <w:rPr>
          <w:rStyle w:val="FootnoteAnchor"/>
          <w:rtl w:val="true"/>
        </w:rPr>
        <w:footnoteReference w:id="579"/>
      </w:r>
      <w:r>
        <w:rPr>
          <w:rFonts w:ascii="Amiri" w:hAnsi="Amiri" w:eastAsia="Amiri" w:cs="Amiri"/>
          <w:color w:val="111111"/>
          <w:sz w:val="28"/>
          <w:sz w:val="28"/>
          <w:szCs w:val="28"/>
          <w:rtl w:val="true"/>
          <w:lang w:bidi="ar-SA"/>
        </w:rPr>
        <w:t>فكيف تقول له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تغتسل من الجنابة؟</w:t>
      </w:r>
    </w:p>
    <w:p>
      <w:pPr>
        <w:pStyle w:val="BookText"/>
        <w:rPr/>
      </w:pPr>
      <w:r>
        <w:rPr>
          <w:rFonts w:ascii="Amiri" w:hAnsi="Amiri" w:eastAsia="Amiri" w:cs="Amiri"/>
          <w:color w:val="111111"/>
          <w:sz w:val="28"/>
          <w:sz w:val="28"/>
          <w:szCs w:val="28"/>
          <w:rtl w:val="true"/>
          <w:lang w:bidi="ar-SA"/>
        </w:rPr>
        <w:t>إلا أن يكون هو نفسه لم يكن يلتزم بما كان يلتزم به قومه في الجاهلية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يدل على أنهم كانوا يغتسلون من الجنابة، أن أبا سفيان قد نذر أو حلف بعد رجوعه من بدر مهزوما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يمس رأسه ماء من جنابة، حتى يغزو محمدا، و كانت غزوة السويق لأجل أن يكفر عن يمينه، </w:t>
      </w:r>
      <w:r>
        <w:rPr>
          <w:rStyle w:val="FootnoteAnchor"/>
          <w:rtl w:val="true"/>
        </w:rPr>
        <w:footnoteReference w:id="580"/>
      </w:r>
      <w:r>
        <w:rPr>
          <w:rFonts w:ascii="Amiri" w:hAnsi="Amiri" w:eastAsia="Amiri" w:cs="Amiri"/>
          <w:color w:val="111111"/>
          <w:sz w:val="28"/>
          <w:sz w:val="28"/>
          <w:szCs w:val="28"/>
          <w:rtl w:val="true"/>
          <w:lang w:bidi="ar-SA"/>
        </w:rPr>
        <w:t>كما سنرى</w:t>
      </w:r>
      <w:r>
        <w:rPr>
          <w:rFonts w:eastAsia="Amiri" w:cs="Amiri" w:ascii="Amiri" w:hAnsi="Amiri"/>
          <w:color w:val="111111"/>
          <w:sz w:val="28"/>
          <w:szCs w:val="28"/>
          <w:rtl w:val="true"/>
          <w:lang w:bidi="ar-SA"/>
        </w:rPr>
        <w:t xml:space="preserve">. </w:t>
      </w:r>
      <w:bookmarkStart w:id="474" w:name="pg12294_116561"/>
    </w:p>
    <w:p>
      <w:pPr>
        <w:pStyle w:val="BookText"/>
        <w:rPr/>
      </w:pPr>
      <w:bookmarkEnd w:id="474"/>
      <w:r>
        <w:rPr>
          <w:rFonts w:ascii="Amiri" w:hAnsi="Amiri" w:eastAsia="Amiri" w:cs="Amiri"/>
          <w:color w:val="111111"/>
          <w:sz w:val="28"/>
          <w:sz w:val="28"/>
          <w:szCs w:val="28"/>
          <w:rtl w:val="true"/>
          <w:lang w:bidi="ar-SA"/>
        </w:rPr>
        <w:t>و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يذكرونه عن صيفي بن الأسلت من أنه كان قد ترهب في الجاهلية و لبس المسوح و اغتسل من الجنابة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7482316_417432637"/>
      <w:bookmarkStart w:id="476" w:name="_Toc164"/>
      <w:bookmarkEnd w:id="475"/>
      <w:r>
        <w:rPr/>
        <w:t>6</w:t>
      </w:r>
      <w:r>
        <w:rPr>
          <w:rtl w:val="true"/>
        </w:rPr>
        <w:t>-</w:t>
      </w:r>
      <w:r>
        <w:rPr>
          <w:rtl w:val="true"/>
        </w:rPr>
        <w:t>نزول آية في إسلام عمر</w:t>
      </w:r>
      <w:r>
        <w:rPr>
          <w:rtl w:val="true"/>
        </w:rPr>
        <w:t>:</w:t>
      </w:r>
      <w:bookmarkEnd w:id="476"/>
    </w:p>
    <w:p>
      <w:pPr>
        <w:pStyle w:val="BookText"/>
        <w:rPr/>
      </w:pPr>
      <w:r>
        <w:rPr>
          <w:rFonts w:ascii="Amiri" w:hAnsi="Amiri" w:eastAsia="Amiri" w:cs="Amiri"/>
          <w:color w:val="111111"/>
          <w:sz w:val="28"/>
          <w:sz w:val="28"/>
          <w:szCs w:val="28"/>
          <w:rtl w:val="true"/>
          <w:lang w:bidi="ar-SA"/>
        </w:rPr>
        <w:t>و يذكرون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حَسْبُكَ اَللّٰهُ وَ مَنِ اِتَّبَعَكَ مِنَ اَلْمُؤْمِنِينَ </w:t>
      </w:r>
      <w:r>
        <w:rPr>
          <w:rStyle w:val="FootnoteAnchor"/>
          <w:rtl w:val="true"/>
        </w:rPr>
        <w:footnoteReference w:id="582"/>
      </w:r>
      <w:r>
        <w:rPr>
          <w:rFonts w:ascii="Amiri" w:hAnsi="Amiri" w:eastAsia="Amiri" w:cs="Amiri"/>
          <w:color w:val="111111"/>
          <w:sz w:val="28"/>
          <w:sz w:val="28"/>
          <w:szCs w:val="28"/>
          <w:rtl w:val="true"/>
          <w:lang w:bidi="ar-SA"/>
        </w:rPr>
        <w:t xml:space="preserve">قد نزلت في هذه المناسبة حيث أسلم عمر رابع أربعين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 يعارض ذلك ما روي عن الكلبي، من أن الآية قد نزلت في المدينة في غزوة بدر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نزلت في بني قريظة و النضير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فإن الآية في سورة الأنفال، و هي مدنية لا مكية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الآية نزلت في الأنصار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مسبوقة بآيات القتال، و لم يشرع القتال إلا في المدينة، و هي تنسجم مع تلك الآيات تمام الانسجام، فراجعها و تأمل فيها، </w:t>
      </w:r>
      <w:bookmarkStart w:id="477" w:name="pg12294_116562"/>
    </w:p>
    <w:p>
      <w:pPr>
        <w:pStyle w:val="BookText"/>
        <w:rPr/>
      </w:pPr>
      <w:bookmarkEnd w:id="477"/>
      <w:r>
        <w:rPr>
          <w:rFonts w:ascii="Amiri" w:hAnsi="Amiri" w:eastAsia="Amiri" w:cs="Amiri"/>
          <w:color w:val="111111"/>
          <w:sz w:val="28"/>
          <w:sz w:val="28"/>
          <w:szCs w:val="28"/>
          <w:rtl w:val="true"/>
          <w:lang w:bidi="ar-SA"/>
        </w:rPr>
        <w:t>و هي أيضا تناسب المدينة، حيث قويت شوكة الإسلام، و عز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غير أننا نرى هذه الرواية قد تكون من دلائل تأخر إسلام عمر إلى قبل الهجرة إلى المدينة بقليل، فإن الروايات الأخرى المروية في هذه المناسبة تشير إلى أنه قد أسلم تمام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هاجروا في السنة الخامسة إلى الحبشة كانوا أكثر من ثمانين رجلا، و هو إنما أسلم بعد الهجرة إلى الحبشة بمدة طويلة، فلا يصح تفسير هذه الرواية إلا على معنى أنه قد أسلم في الأربعين الرابعة،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بقرينة الروايات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واحد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 برقم مئة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إسلامه قد كان قبيل الهجرة، كما سنرى</w:t>
      </w:r>
      <w:r>
        <w:rPr>
          <w:rFonts w:eastAsia="Amiri" w:cs="Amiri" w:ascii="Amiri" w:hAnsi="Amiri"/>
          <w:color w:val="111111"/>
          <w:sz w:val="28"/>
          <w:szCs w:val="28"/>
          <w:rtl w:val="true"/>
          <w:lang w:bidi="ar-SA"/>
        </w:rPr>
        <w:t>.</w:t>
      </w:r>
    </w:p>
    <w:p>
      <w:pPr>
        <w:pStyle w:val="Heading5"/>
        <w:numPr>
          <w:ilvl w:val="4"/>
          <w:numId w:val="1"/>
        </w:numPr>
        <w:rPr/>
      </w:pPr>
      <w:bookmarkStart w:id="478" w:name="__RefHeading___Toc7482318_417432637"/>
      <w:bookmarkStart w:id="479" w:name="_Toc165"/>
      <w:bookmarkEnd w:id="478"/>
      <w:r>
        <w:rPr>
          <w:rtl w:val="true"/>
        </w:rPr>
        <w:t>ملاحظات أخيرة</w:t>
      </w:r>
      <w:r>
        <w:rPr>
          <w:rtl w:val="true"/>
        </w:rPr>
        <w:t>:</w:t>
      </w:r>
      <w:bookmarkEnd w:id="479"/>
    </w:p>
    <w:p>
      <w:pPr>
        <w:pStyle w:val="BookText"/>
        <w:rPr/>
      </w:pPr>
      <w:r>
        <w:rPr>
          <w:rFonts w:ascii="Amiri" w:hAnsi="Amiri" w:eastAsia="Amiri" w:cs="Amiri"/>
          <w:color w:val="111111"/>
          <w:sz w:val="28"/>
          <w:sz w:val="28"/>
          <w:szCs w:val="28"/>
          <w:rtl w:val="true"/>
          <w:lang w:bidi="ar-SA"/>
        </w:rPr>
        <w:t>و أخيرا، فإننا نذكر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يطالع روايات إسلام عمر،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متناقضة تناقضا كبيرا فيما 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الروايات 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قد التقى بسعد الذي كان قد أسلم، أو بنعيم النحام، و جرى بينهما كلام؛ فأخبره بإسلام أخته، و زوجها، و أغراه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سعد مسلما، و كان نعيم قد أسلم قبل عمر سرا، فلما ذا يغري عمر بأخته المسلمة و صهره؟ </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 إنما فعل ذلك ليصرفه عن قصد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بالسوء؛ فلا ندري كيف يخاف من عمر على النبي و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حمزة و علي إلى تمام الأربعين رجلا؛ و لماذا لا يخاف على هذين المسلمين، و ليس لهما ناصر، و لا عندهما أحد؟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قول حمزة عن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يريد شرا قتلناه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يقيم وزنا لعمر، حتى حينما يكون عمر متوشحا بالسيف، حتى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أمره سهل، و أن بالإمكان قتله بنفس سيفه الذي يحمله، و هذا غاية في الاستهانة بقدرات عمر، ما بعدها غاية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ندري لماذا تهدد النبي عمر؟</w:t>
      </w:r>
    </w:p>
    <w:p>
      <w:pPr>
        <w:pStyle w:val="BookText"/>
        <w:rPr/>
      </w:pPr>
      <w:r>
        <w:rPr>
          <w:rFonts w:ascii="Amiri" w:hAnsi="Amiri" w:eastAsia="Amiri" w:cs="Amiri"/>
          <w:color w:val="111111"/>
          <w:sz w:val="28"/>
          <w:sz w:val="28"/>
          <w:szCs w:val="28"/>
          <w:rtl w:val="true"/>
          <w:lang w:bidi="ar-SA"/>
        </w:rPr>
        <w:t>و جبذه جبذة شديدة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كيف وصل عمر إلى النبي بهذه السهولة؟</w:t>
      </w:r>
    </w:p>
    <w:p>
      <w:pPr>
        <w:pStyle w:val="BookText"/>
        <w:rPr/>
      </w:pPr>
      <w:r>
        <w:rPr>
          <w:rFonts w:ascii="Amiri" w:hAnsi="Amiri" w:eastAsia="Amiri" w:cs="Amiri"/>
          <w:color w:val="111111"/>
          <w:sz w:val="28"/>
          <w:sz w:val="28"/>
          <w:szCs w:val="28"/>
          <w:rtl w:val="true"/>
          <w:lang w:bidi="ar-SA"/>
        </w:rPr>
        <w:t>و لماذا لقيه في الحجرة؟</w:t>
      </w:r>
    </w:p>
    <w:p>
      <w:pPr>
        <w:pStyle w:val="BookText"/>
        <w:rPr/>
      </w:pPr>
      <w:r>
        <w:rPr>
          <w:rFonts w:ascii="Amiri" w:hAnsi="Amiri" w:eastAsia="Amiri" w:cs="Amiri"/>
          <w:color w:val="111111"/>
          <w:sz w:val="28"/>
          <w:sz w:val="28"/>
          <w:szCs w:val="28"/>
          <w:rtl w:val="true"/>
          <w:lang w:bidi="ar-SA"/>
        </w:rPr>
        <w:t>و لماذا خرج المسلمون في صفين؟</w:t>
      </w:r>
    </w:p>
    <w:p>
      <w:pPr>
        <w:pStyle w:val="BookText"/>
        <w:rPr/>
      </w:pPr>
      <w:r>
        <w:rPr>
          <w:rFonts w:ascii="Amiri" w:hAnsi="Amiri" w:eastAsia="Amiri" w:cs="Amiri"/>
          <w:color w:val="111111"/>
          <w:sz w:val="28"/>
          <w:sz w:val="28"/>
          <w:szCs w:val="28"/>
          <w:rtl w:val="true"/>
          <w:lang w:bidi="ar-SA"/>
        </w:rPr>
        <w:t>و ما هي فلسفة ذلك عسكريا، و هل لم يكن عمر يعرف من هو أنقل رجل للحديث في قريش؟</w:t>
      </w:r>
    </w:p>
    <w:p>
      <w:pPr>
        <w:pStyle w:val="BookText"/>
        <w:rPr/>
      </w:pPr>
      <w:r>
        <w:rPr>
          <w:rFonts w:ascii="Amiri" w:hAnsi="Amiri" w:eastAsia="Amiri" w:cs="Amiri"/>
          <w:color w:val="111111"/>
          <w:sz w:val="28"/>
          <w:sz w:val="28"/>
          <w:szCs w:val="28"/>
          <w:rtl w:val="true"/>
          <w:lang w:bidi="ar-SA"/>
        </w:rPr>
        <w:t xml:space="preserve">و لماذا لم يكن يدنو إليه إلا 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قد خرج مع المسلمين في صفين و تهدد المشركين، و خاف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فلماذا احتاج إلى أنقل رجل للحديث في قريش؟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لماذا ذهب إلى المسلمين متوشحا سيفه؟ </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كثير من الأسئلة التي تعلم بالمراجعة و المقارنة</w:t>
      </w:r>
      <w:r>
        <w:rPr>
          <w:rFonts w:eastAsia="Amiri" w:cs="Amiri" w:ascii="Amiri" w:hAnsi="Amiri"/>
          <w:color w:val="111111"/>
          <w:sz w:val="28"/>
          <w:szCs w:val="28"/>
          <w:rtl w:val="true"/>
          <w:lang w:bidi="ar-SA"/>
        </w:rPr>
        <w:t xml:space="preserve">. </w:t>
      </w:r>
      <w:bookmarkStart w:id="480" w:name="pg12294_116564"/>
    </w:p>
    <w:p>
      <w:pPr>
        <w:pStyle w:val="Heading5"/>
        <w:numPr>
          <w:ilvl w:val="4"/>
          <w:numId w:val="1"/>
        </w:numPr>
        <w:rPr/>
      </w:pPr>
      <w:bookmarkStart w:id="481" w:name="__RefHeading___Toc7482320_417432637"/>
      <w:bookmarkStart w:id="482" w:name="_Toc166"/>
      <w:bookmarkEnd w:id="480"/>
      <w:bookmarkEnd w:id="481"/>
      <w:r>
        <w:rPr>
          <w:rtl w:val="true"/>
        </w:rPr>
        <w:t>خاتمة المطاف</w:t>
      </w:r>
      <w:r>
        <w:rPr>
          <w:rtl w:val="true"/>
        </w:rPr>
        <w:t>:</w:t>
      </w:r>
      <w:bookmarkEnd w:id="482"/>
    </w:p>
    <w:p>
      <w:pPr>
        <w:pStyle w:val="BookText"/>
        <w:rPr/>
      </w:pPr>
      <w:r>
        <w:rPr>
          <w:rFonts w:ascii="Amiri" w:hAnsi="Amiri" w:eastAsia="Amiri" w:cs="Amiri"/>
          <w:color w:val="111111"/>
          <w:sz w:val="28"/>
          <w:sz w:val="28"/>
          <w:szCs w:val="28"/>
          <w:rtl w:val="true"/>
          <w:lang w:bidi="ar-SA"/>
        </w:rPr>
        <w:t>و بعد ما تقدم، فإن المراجع لروايات إسلام عمر لا يصعب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يكتشف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ثمة محاولات للتغطية على قضية إسلام حمزة، الذي عز به الإسلام حقا، و سر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تجد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يقرنون عمر بحمزة كثيرا في تلك الروايات، و يحاولون إعطاءهما المواقف مناصفة، مع تخصيص عمر بحصة الأسد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فضيلة رد الجوار التي هي لعثمان بن مظعون يحاولون إعطاءها إلى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نجد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الكتاب في الشام قد بشروا عمر بما سوف يؤول إليه أمره في مستقبل هذا الدين الجديد </w:t>
      </w:r>
      <w:r>
        <w:rPr>
          <w:rStyle w:val="FootnoteAnchor"/>
          <w:rtl w:val="true"/>
        </w:rPr>
        <w:footnoteReference w:id="587"/>
      </w:r>
      <w:r>
        <w:rPr>
          <w:rFonts w:ascii="Amiri" w:hAnsi="Amiri" w:eastAsia="Amiri" w:cs="Amiri"/>
          <w:color w:val="111111"/>
          <w:sz w:val="28"/>
          <w:sz w:val="28"/>
          <w:szCs w:val="28"/>
          <w:rtl w:val="true"/>
          <w:lang w:bidi="ar-SA"/>
        </w:rPr>
        <w:t xml:space="preserve">، كما بشروا أبا بكر في بصرى </w:t>
      </w:r>
      <w:r>
        <w:rPr>
          <w:rStyle w:val="FootnoteAnchor"/>
          <w:rtl w:val="true"/>
        </w:rPr>
        <w:footnoteReference w:id="588"/>
      </w:r>
      <w:r>
        <w:rPr>
          <w:rFonts w:ascii="Amiri" w:hAnsi="Amiri" w:eastAsia="Amiri" w:cs="Amiri"/>
          <w:color w:val="111111"/>
          <w:sz w:val="28"/>
          <w:sz w:val="28"/>
          <w:szCs w:val="28"/>
          <w:rtl w:val="true"/>
          <w:lang w:bidi="ar-SA"/>
        </w:rPr>
        <w:t xml:space="preserve">و كما بشروا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Style w:val="FootnoteAnchor"/>
          <w:rtl w:val="true"/>
        </w:rPr>
        <w:footnoteReference w:id="589"/>
      </w:r>
      <w:r>
        <w:rPr>
          <w:rFonts w:ascii="Amiri" w:hAnsi="Amiri" w:eastAsia="Amiri" w:cs="Amiri"/>
          <w:color w:val="111111"/>
          <w:sz w:val="28"/>
          <w:sz w:val="28"/>
          <w:szCs w:val="28"/>
          <w:rtl w:val="true"/>
          <w:lang w:bidi="ar-SA"/>
        </w:rPr>
        <w:t>حسب رواياتهم</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إنهم قد وجدوا في عمر العلامات التي تدعم مدعاهم </w:t>
      </w:r>
      <w:r>
        <w:rPr>
          <w:rStyle w:val="FootnoteAnchor"/>
          <w:rtl w:val="true"/>
        </w:rPr>
        <w:footnoteReference w:id="590"/>
      </w:r>
      <w:r>
        <w:rPr>
          <w:rFonts w:ascii="Amiri" w:hAnsi="Amiri" w:eastAsia="Amiri" w:cs="Amiri"/>
          <w:color w:val="111111"/>
          <w:sz w:val="28"/>
          <w:sz w:val="28"/>
          <w:szCs w:val="28"/>
          <w:rtl w:val="true"/>
          <w:lang w:bidi="ar-SA"/>
        </w:rPr>
        <w:t>، كما وجدوها في أبي بكر من قبل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ثم كان إسلام عمر، و كانت كل الجهود موقوفة على صنع الفضائل و الكرامات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فتبارك اللّه أحسن الخالقين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لقد قال ابن عرفة المعروف بنفطويه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فضائل الصحابة قد افتعلت في عهد بني أمية، إرغاما لأنوف بني هاشم</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معاوية قد أمر الناس بوضع الحديث في الخلفاء الثلاثة كما سيأتي بيانه إن شاء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حسبنا ما ذكرناه هنا؛ فإن فيه مقنعا و كفاية لكل من أراد الرشد و الهداية</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12294_116567"/>
      <w:bookmarkStart w:id="484" w:name="pg12294_116567"/>
      <w:bookmarkEnd w:id="484"/>
    </w:p>
    <w:p>
      <w:pPr>
        <w:pStyle w:val="Heading4"/>
        <w:numPr>
          <w:ilvl w:val="3"/>
          <w:numId w:val="1"/>
        </w:numPr>
        <w:rPr/>
      </w:pPr>
      <w:bookmarkStart w:id="485" w:name="pg12294_116567"/>
      <w:bookmarkStart w:id="486" w:name="__RefHeading___Toc7482322_417432637"/>
      <w:bookmarkStart w:id="487" w:name="_Toc167"/>
      <w:bookmarkEnd w:id="485"/>
      <w:bookmarkEnd w:id="486"/>
      <w:r>
        <w:rPr>
          <w:rtl w:val="true"/>
        </w:rPr>
        <w:t>الفصل السادس</w:t>
      </w:r>
      <w:r>
        <w:rPr>
          <w:rtl w:val="true"/>
        </w:rPr>
        <w:t xml:space="preserve">: </w:t>
      </w:r>
      <w:r>
        <w:rPr>
          <w:rtl w:val="true"/>
        </w:rPr>
        <w:t>في شعب أبي طالب عليه السّلام</w:t>
      </w:r>
      <w:bookmarkEnd w:id="48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8" w:name="__RefHeading___Toc7482324_417432637"/>
      <w:bookmarkStart w:id="489" w:name="_Toc168"/>
      <w:bookmarkEnd w:id="488"/>
      <w:r>
        <w:rPr>
          <w:rtl w:val="true"/>
        </w:rPr>
        <w:t>اشارة</w:t>
      </w:r>
      <w:bookmarkEnd w:id="4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2294_116569"/>
      <w:bookmarkStart w:id="491" w:name="pg12294_116569"/>
      <w:bookmarkEnd w:id="491"/>
    </w:p>
    <w:p>
      <w:pPr>
        <w:pStyle w:val="Heading5"/>
        <w:numPr>
          <w:ilvl w:val="4"/>
          <w:numId w:val="1"/>
        </w:numPr>
        <w:rPr/>
      </w:pPr>
      <w:bookmarkStart w:id="492" w:name="pg12294_116569"/>
      <w:bookmarkStart w:id="493" w:name="__RefHeading___Toc7482326_417432637"/>
      <w:bookmarkStart w:id="494" w:name="_Toc169"/>
      <w:bookmarkEnd w:id="492"/>
      <w:bookmarkEnd w:id="493"/>
      <w:r>
        <w:rPr>
          <w:rtl w:val="true"/>
        </w:rPr>
        <w:t>المقاطعة</w:t>
      </w:r>
      <w:r>
        <w:rPr>
          <w:rtl w:val="true"/>
        </w:rPr>
        <w:t>:</w:t>
      </w:r>
      <w:bookmarkEnd w:id="4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رأت قريش عزة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معه، و عزة أصحابه في الحبشة، و فشوّ الإسلام في القبائل</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 و أن جميع جهودها في محاربة الإسلام قد باءت بالفشل، حاولت أن تقوم بتجربة جديدة، و هي الحصار الاقتصادي و الاجتماعي ضد الهاشميين، و أبي طالب؛ فإما أن يرضخوا لمطالبها في تسليم محمد لها للقتل، و إما أن يتراجع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عن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يموتوا جوعا و ذلا، مع عدم ثبوت مسؤولية محددة على أحد في ذلك، يمكن أن تجر عليهم حربا أهلية، ربما لا يمكن لأحد التكهن بنتائجها، و عواقبها السيئة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صحيفة تعاقدوا فيها على عدم التزوج و التزويج لبني هاشم، و بني المطلب، و أن لا يبيعوهم شيئا، و لا يبتاعوا منهم، و أن لا يجتمعوا معهم على أمر من الأمور، أو يسلموا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وقع على هذه الصحيفة أربعون رجلا من وجوه قريش، و ختموها بخواتيمهم، و علقت الوثيقة في الكعبة مدة و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خافوا عليها السرقة؛ فنقلوها إلى بيت أم أبي جهل</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ذلك في سنة سبع من البعثة على أشهر الروايات، و قيل 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أبو طالب بني هاشم أن يدخلوا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عرف بشعب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معهم بنو المطلب بن عبد مناف، باستثناء أبي لهب لعنه اللّه و أخزاه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استمروا فيه إلى السنة العاشرة، و وضعت قريش عليهم الرقباء حتى لا يأتيهم أحد بالطعام، و كانوا ينفقون من أموال خديجة، و أبي طالب، حتى نفدت، حتى اضطروا إلى أن يقتاتوا بورق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صبيتهم يتضاغون جوعا، و يسمعهم المشركون من وراء الشعب، و يتذاكرون ذلك فيما بينهم، فبعضهم يفرح، و بعضهم يتذمم من ذلك</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وجد فيهم من يتعاطف مع المسلمين، و كان هذا يصدر غالبا ممن يتصل بهم نسبا، كأبي العاص بن الربيع، و حكيم بن حزام و إن كنا نحن نشك في ذلك كما سيأتي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يكونوا يجسرون على الخروج من شعب أبي طالب إلا في موسم العمرة في رجب، و موسم الحج في ذي الحجة، فكانوا يشترون حينئذ و يبيعون ضمن ظروف صعبة جدا، حيث إن المشركين كانوا يلتقون بكل من يقدم مكة أولا، و يطمعونه بمبالغ خيالية ثمنا لسلعته، شرط أن لا يبيعها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لهب هو رائدهم في ذلك؛ فكان يوصي التجار بالمغالاة عليهم حتى لا يدركوا معهم شيئا، و يضمن لهم، و يعوضهم من ماله كل زيادة تبذل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لقد كان المشركون يتهددون كل من يبيع المسلمين شيئا بنهب أمواله، و يحذرون كل قادم إلى مكة من التعامل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قد قطعت عنهم الأسواق، فلا يتركون لهم طعاما يقدم مكة، و لا بيعا إلا بادروهم إليه، يريدون بذلك أن يدركوا سفك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استمرت هذه المحنة سنتين أو ثلاثا، و كان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أثناءها يأتيهم بالطعام سرا من مكة، من حيث يمكن، و لو أنهم ظفروا به لم يبقوا عليه، كما يقول الإسكافي و غيره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أبو طالب رضوان اللّه تعالى عليه كثيرا ما يخاف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البيات؛ فإذا أخذ الناس مضاجعهم، اضطجع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495" w:name="pg12294_116572"/>
    </w:p>
    <w:p>
      <w:pPr>
        <w:pStyle w:val="BookText"/>
        <w:rPr/>
      </w:pPr>
      <w:bookmarkEnd w:id="495"/>
      <w:r>
        <w:rPr>
          <w:rFonts w:ascii="Amiri" w:hAnsi="Amiri" w:eastAsia="Amiri" w:cs="Amiri"/>
          <w:color w:val="111111"/>
          <w:sz w:val="28"/>
          <w:sz w:val="28"/>
          <w:szCs w:val="28"/>
          <w:rtl w:val="true"/>
          <w:lang w:bidi="ar-SA"/>
        </w:rPr>
        <w:t>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فراشه، حتى يرى ذلك جميع من في شعب أبي طالب، فإذا نام الناس جاء و أقامه، و أضجع ابنه عليا مكانه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ثمة أبيات شعر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بها ولده عليا بهذه المناسبة، فلتراجع في مصادرها</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7482328_417432637"/>
      <w:bookmarkStart w:id="497" w:name="_Toc170"/>
      <w:bookmarkEnd w:id="496"/>
      <w:r>
        <w:rPr>
          <w:rtl w:val="true"/>
        </w:rPr>
        <w:t>أموال خديجة، و سيف علي عليهما السّلام</w:t>
      </w:r>
      <w:r>
        <w:rPr>
          <w:rtl w:val="true"/>
        </w:rPr>
        <w:t>:</w:t>
      </w:r>
      <w:bookmarkEnd w:id="497"/>
    </w:p>
    <w:p>
      <w:pPr>
        <w:pStyle w:val="BookText"/>
        <w:rPr/>
      </w:pPr>
      <w:r>
        <w:rPr>
          <w:rFonts w:ascii="Amiri" w:hAnsi="Amiri" w:eastAsia="Amiri" w:cs="Amiri"/>
          <w:color w:val="111111"/>
          <w:sz w:val="28"/>
          <w:sz w:val="28"/>
          <w:szCs w:val="28"/>
          <w:rtl w:val="true"/>
          <w:lang w:bidi="ar-SA"/>
        </w:rPr>
        <w:t>هنا سؤال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المعروف أن الإسلام قد قام بسيف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قال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سيأتي في غزوتي أحد و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فتى إلا عليلا سيف إلا ذو الفقار</w:t>
      </w:r>
    </w:p>
    <w:p>
      <w:pPr>
        <w:pStyle w:val="BookText"/>
        <w:rPr/>
      </w:pPr>
      <w:r>
        <w:rPr>
          <w:rFonts w:ascii="Amiri" w:hAnsi="Amiri" w:eastAsia="Amiri" w:cs="Amiri"/>
          <w:color w:val="111111"/>
          <w:sz w:val="28"/>
          <w:sz w:val="28"/>
          <w:szCs w:val="28"/>
          <w:rtl w:val="true"/>
          <w:lang w:bidi="ar-SA"/>
        </w:rPr>
        <w:t xml:space="preserve">و بأموال خديجة رحمها اللّه تعالى، التي أنفقتها في سبيل اللّه سبحانه فما معنى هذا الكلام و ما الذي يرمي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خديجة كانت ترشو الناس من أجل أن يدخلوا في الإسلام؟</w:t>
      </w:r>
    </w:p>
    <w:p>
      <w:pPr>
        <w:pStyle w:val="BookText"/>
        <w:rPr/>
      </w:pPr>
      <w:r>
        <w:rPr>
          <w:rFonts w:ascii="Amiri" w:hAnsi="Amiri" w:eastAsia="Amiri" w:cs="Amiri"/>
          <w:color w:val="111111"/>
          <w:sz w:val="28"/>
          <w:sz w:val="28"/>
          <w:szCs w:val="28"/>
          <w:rtl w:val="true"/>
          <w:lang w:bidi="ar-SA"/>
        </w:rPr>
        <w:t xml:space="preserve">و هل يمكن العثور على مورد واحد من هذا القبيل في التاريخ؟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يتألف كثيرين على الإسلام، فيعطيهم الأموال ترغيبا لهم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قضية غنائم حنين الآتية إن شاء اللّه أوضح دليل على ذلك، و لا يجهل أحد سهم المؤلفة قلوبهم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هذا الذي ذكر ليس معناه أنهم كانوا يأخذون الرشوة على الإسلام، و إنما يريد الإسلام لهؤلاء أن يعيشوا في الأجواء الإسلامية، و يتفاعلوا معها، و ينظروا لها نظرة سليمة، و من دون وجود أية حواجز نفسية، أو سياسية، أو اجتماعية فكان هذا المال المعطى لهم يساعد على التغلب على تلك الحواجز الوهمية في أكثرها، و يجعلهم يعيشون في الأجواء و المناخات الإسلامية، و يتعرفون على خصائص الإسلام 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لتحصل لهم من ثم القناعات الوجدانية و الفكرية بأحقية الإسلام، و سمو أهدافه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هؤلاء من 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الدين قد حرمه من المال و الثروة و الامتيازات التي يحبها، فلماذا لا يدبر في الخفاء ما يزيح هذا الكابوس الخانق، و المضر بمصالحه؟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أعطي المال، و أفهم أن الإسلام ليس عدوا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حَرَّمَ زِينَةَ اَللّٰهِ اَلَّتِي أَخْرَجَ لِعِبٰادِهِ وَ اَلطَّيِّبٰاتِ مِنَ اَلرِّزْقِ</w:t>
      </w:r>
      <w:r>
        <w:rPr>
          <w:rFonts w:eastAsia="Amiri" w:cs="Amiri" w:ascii="Amiri" w:hAnsi="Amiri"/>
          <w:color w:val="111111"/>
          <w:sz w:val="28"/>
          <w:szCs w:val="28"/>
          <w:rtl w:val="true"/>
          <w:lang w:bidi="ar-SA"/>
        </w:rPr>
        <w:t xml:space="preserve">. . </w:t>
      </w:r>
      <w:r>
        <w:rPr>
          <w:rStyle w:val="FootnoteAnchor"/>
          <w:rtl w:val="true"/>
        </w:rPr>
        <w:footnoteReference w:id="598"/>
      </w:r>
      <w:r>
        <w:rPr>
          <w:rFonts w:ascii="Amiri" w:hAnsi="Amiri" w:eastAsia="Amiri" w:cs="Amiri"/>
          <w:color w:val="111111"/>
          <w:sz w:val="28"/>
          <w:sz w:val="28"/>
          <w:szCs w:val="28"/>
          <w:rtl w:val="true"/>
          <w:lang w:bidi="ar-SA"/>
        </w:rPr>
        <w:t xml:space="preserve">فإنه يمكن إقناعه حينئذ بأن هدف الإسلام ليس إلا التركيز على إنسانية الإنسان، و اعتبارها المقياس الحقيقي له، لا المال، و لا القوة و لا الجمال، و لا الجاه، و لا غير ذلك، و أنه يهدف إلى تنظيم حياة هذا الإنسان في هذا الخط، ليكون سعيدا </w:t>
      </w:r>
      <w:bookmarkStart w:id="498" w:name="pg12294_116574"/>
    </w:p>
    <w:p>
      <w:pPr>
        <w:pStyle w:val="BookText"/>
        <w:rPr/>
      </w:pPr>
      <w:bookmarkEnd w:id="498"/>
      <w:r>
        <w:rPr>
          <w:rFonts w:ascii="Amiri" w:hAnsi="Amiri" w:eastAsia="Amiri" w:cs="Amiri"/>
          <w:color w:val="111111"/>
          <w:sz w:val="28"/>
          <w:sz w:val="28"/>
          <w:szCs w:val="28"/>
          <w:rtl w:val="true"/>
          <w:lang w:bidi="ar-SA"/>
        </w:rPr>
        <w:t>في الدنيا و الآخرة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أموال خديجة؛ فلم تكن تعطى كرشوة على الإسلام، و لا كانت تنفق على المؤلفة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كانت تسد رمق ذلك المسلم، الذي يعاني أعظم المشاق و الآلام، في سبيل إسلامه و عقيدته، هذا المسلم الذي لم تتورع قريش عن محاربته بكل ما تملكه من أسلحة لا إنسانية و لا أخلاقية، حتى بالفقر و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تلك الأموال تسد رمق من يتعرض للأخطار الكبيرة، و تخدم الإسلام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قام بأموال خديجة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ملاحظة لا بد منها، و هي أن أموال خديجة التي أنفقت في المقاطعة، كانت في غالبها من النوع الذي يمكن الانتفاع به في سد رمق الجائع، و كسوة العاري، و أما ما سواه؛ فلربما لم يتعرض لذلك؛ بسبب عدم القدرة على البيع و الشراء في غالب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نشير أخيرا، إلى أن مكة مهما عظمت الثروة فيها، فإنها لا تخرج عن كونها محدودة الإمكانات، تبعا لموقعها، و حجمها؛ لأنها لم تكن مدينة كبيرة جدا، بل كانت بلدا كبيرا بالنسبة إلى القرية، و لذا جاء التعبير عنها في القرآن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ثروة في بلد كهذا تبقى دائما محدودة، تبعا لمحدوديته، و قدراته، و إمكاناته</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7482330_417432637"/>
      <w:bookmarkStart w:id="500" w:name="_Toc171"/>
      <w:bookmarkEnd w:id="499"/>
      <w:r>
        <w:rPr>
          <w:rtl w:val="true"/>
        </w:rPr>
        <w:t>حكيم بن حزام و عواطفه تجاه المسلمين</w:t>
      </w:r>
      <w:r>
        <w:rPr>
          <w:rtl w:val="true"/>
        </w:rPr>
        <w:t>:</w:t>
      </w:r>
      <w:bookmarkEnd w:id="500"/>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أنهم يذكرون حكيم بن حزام في جملة من كان يرسل الطعام </w:t>
      </w:r>
    </w:p>
    <w:p>
      <w:pPr>
        <w:pStyle w:val="BookText"/>
        <w:rPr/>
      </w:pPr>
      <w:r>
        <w:rPr>
          <w:rFonts w:ascii="Amiri" w:hAnsi="Amiri" w:eastAsia="Amiri" w:cs="Amiri"/>
          <w:color w:val="111111"/>
          <w:sz w:val="28"/>
          <w:sz w:val="28"/>
          <w:szCs w:val="28"/>
          <w:rtl w:val="true"/>
          <w:lang w:bidi="ar-SA"/>
        </w:rPr>
        <w:t xml:space="preserve">سرا إلى المسلمين في شعب أبي طالب روى ذلك ابن إسحاق و غيره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لكننا بدورنا نشك في ذلك، فإن حكيم بن حزام كان من القوم الذين انتدبتهم قريش لقتل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الغار، و باتوا على باب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يرصدونه بانتظار ساعة الصفر </w:t>
      </w:r>
      <w:r>
        <w:rPr>
          <w:rStyle w:val="FootnoteAnchor"/>
          <w:rtl w:val="true"/>
        </w:rPr>
        <w:footnoteReference w:id="600"/>
      </w:r>
      <w:r>
        <w:rPr>
          <w:rFonts w:ascii="Amiri" w:hAnsi="Amiri" w:eastAsia="Amiri" w:cs="Amiri"/>
          <w:color w:val="111111"/>
          <w:sz w:val="28"/>
          <w:sz w:val="28"/>
          <w:szCs w:val="28"/>
          <w:rtl w:val="true"/>
          <w:lang w:bidi="ar-SA"/>
        </w:rPr>
        <w:t>و قد رد اللّه كيدهم إلى نحورهم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يحتكر جميع الطعام الذي كان يأتي إلى المدينة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 و كان من المؤلفة قلوبهم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كانت له نفسية كهذه، فإنه يصعب عليه جود كهذا، خصوصا إذا كان معه تعريض نفسه لأخطار العداء مع قريش، إلا أن يكون يمارس ذلك بروحه الاحتكارية التجارية؛ فيبيع المسلمين الطعام بأغلى الأثمان، فيعرض نفسه لهذه الأخطار حبا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حبه للمال، و تفانيه في سبيله هو الذي يسهّل عليه كل عسير، و يذلل له ركوب كل صعب و خطير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سوف يأتي حين الكلام على إسلام أبي طالب حين </w:t>
      </w:r>
      <w:bookmarkStart w:id="501" w:name="pg12294_116576"/>
    </w:p>
    <w:p>
      <w:pPr>
        <w:pStyle w:val="BookText"/>
        <w:rPr/>
      </w:pPr>
      <w:bookmarkEnd w:id="501"/>
      <w:r>
        <w:rPr>
          <w:rFonts w:ascii="Amiri" w:hAnsi="Amiri" w:eastAsia="Amiri" w:cs="Amiri"/>
          <w:color w:val="111111"/>
          <w:sz w:val="28"/>
          <w:sz w:val="28"/>
          <w:szCs w:val="28"/>
          <w:rtl w:val="true"/>
          <w:lang w:bidi="ar-SA"/>
        </w:rPr>
        <w:t xml:space="preserve">الكلام على 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ملاعب الأسنة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رد هديته و هدية غيره، لأنها هدية من مشرك، فلا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يقبلها الآن، و يردها بعد ذلك، و إلا لاعترضوا عليه بقبوله لها قبل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حزام إنما كان يعطي الأطفال و النساء، و غيرهم من بني هاشم المحصورين في الشعب، و هؤلاء كانوا يقبلون ذلك منه، و إن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يكون إنما يأتيهم بالطعام ليبيعهم إياه بأغلى الأثمان لا دافع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يمكن الاطمئنان، و لا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العاص بن الربيع كان يفعل مثل ذلك آنئذ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لا نستبعد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للزبيريين يد في تسجيل هذه الفضيلة لحكيم بن حزام، لا سيما و أنه كان ممن تلكأ عن بيعة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كان عثمانيا متصلبا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أشرنا إلى ذلك حين الكلام حول ولادة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الكعبة، و حين الكلام عن افتعال الأكاذيب في موضوع الوحي و كيفياته</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7482332_417432637"/>
      <w:bookmarkStart w:id="503" w:name="_Toc172"/>
      <w:bookmarkEnd w:id="502"/>
      <w:r>
        <w:rPr>
          <w:rtl w:val="true"/>
        </w:rPr>
        <w:t>انشقاق القمر</w:t>
      </w:r>
      <w:r>
        <w:rPr>
          <w:rtl w:val="true"/>
        </w:rPr>
        <w:t>:</w:t>
      </w:r>
      <w:bookmarkEnd w:id="503"/>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السنة الثامنة من البعثة، حينما كان المسلمون محصورين في شعب أبي طالب، كانت قضية انشقاق القمر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جاء في الروايات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قريشا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يريهم آية، فدعا اللّه فانشق القمر نصفين حتى نظروا إليه ثم التأم؛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مستمر،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وَ إِنْ يَرَوْا آيَةً يُعْرِضُوا وَ يَقُولُوا سِحْرٌ مُسْتَمِرٌّ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ما يأتيكم به السفار؛ فإن محمدا لا يستطيع أن يسحر الناس كلهم، فجاء السفار، فسألوهم،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رأيناه،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عن السيد الشريف في شرح المواقف، و عن ابن السبكي في شرح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الحديث متواتر لا يمترى في تواتره عند أهل السنة </w:t>
      </w:r>
      <w:r>
        <w:rPr>
          <w:rStyle w:val="FootnoteAnchor"/>
          <w:rtl w:val="true"/>
        </w:rPr>
        <w:footnoteReference w:id="607"/>
      </w:r>
      <w:r>
        <w:rPr>
          <w:rFonts w:ascii="Amiri" w:hAnsi="Amiri" w:eastAsia="Amiri" w:cs="Amiri"/>
          <w:color w:val="111111"/>
          <w:sz w:val="28"/>
          <w:sz w:val="28"/>
          <w:szCs w:val="28"/>
          <w:rtl w:val="true"/>
          <w:lang w:bidi="ar-SA"/>
        </w:rPr>
        <w:t xml:space="preserve">، و أما عند غيرهم، فيقول العلامة البحاثة السيد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ورد انشقاق القمر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روايات الشيعة عن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و قد تسلمه محدثوهم و العلماء من غير توقف</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على أية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يمكن أن تعتبر هذه المسألة من ضروريات </w:t>
      </w:r>
      <w:bookmarkStart w:id="504" w:name="pg12294_116578"/>
    </w:p>
    <w:p>
      <w:pPr>
        <w:pStyle w:val="BookText"/>
        <w:rPr/>
      </w:pPr>
      <w:bookmarkEnd w:id="504"/>
      <w:r>
        <w:rPr>
          <w:rFonts w:ascii="Amiri" w:hAnsi="Amiri" w:eastAsia="Amiri" w:cs="Amiri"/>
          <w:color w:val="111111"/>
          <w:sz w:val="28"/>
          <w:sz w:val="28"/>
          <w:szCs w:val="28"/>
          <w:rtl w:val="true"/>
          <w:lang w:bidi="ar-SA"/>
        </w:rPr>
        <w:t xml:space="preserve">الدين، كما أشار إليه بعض الأعلام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5" w:name="__RefHeading___Toc7482334_417432637"/>
      <w:bookmarkStart w:id="506" w:name="_Toc173"/>
      <w:bookmarkEnd w:id="505"/>
      <w:r>
        <w:rPr>
          <w:rtl w:val="true"/>
        </w:rPr>
        <w:t>شبهة، و حلها</w:t>
      </w:r>
      <w:r>
        <w:rPr>
          <w:rtl w:val="true"/>
        </w:rPr>
        <w:t>:</w:t>
      </w:r>
      <w:bookmarkEnd w:id="506"/>
    </w:p>
    <w:p>
      <w:pPr>
        <w:pStyle w:val="BookText"/>
        <w:rPr/>
      </w:pPr>
      <w:r>
        <w:rPr>
          <w:rFonts w:ascii="Amiri" w:hAnsi="Amiri" w:eastAsia="Amiri" w:cs="Amiri"/>
          <w:color w:val="111111"/>
          <w:sz w:val="28"/>
          <w:sz w:val="28"/>
          <w:szCs w:val="28"/>
          <w:rtl w:val="true"/>
          <w:lang w:bidi="ar-SA"/>
        </w:rPr>
        <w:t>يقول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اعترض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صدور المعجزة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باقتراح من الناس، ينافي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مَنَعَنٰا أَنْ نُرْسِلَ بِالْآيٰاتِ إِلاّٰ أَنْ كَذَّبَ بِهَا اَلْأَوَّلُونَ وَ آتَيْنٰا ثَمُودَ اَلنّٰاقَةَ مُبْصِرَةً فَظَلَمُوا بِهٰا وَ مٰا نُرْسِلُ بِالْآيٰاتِ إِلاّٰ تَخْوِيفاً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فمفاد هذه الآية، إما أنا لا نرسل بالآيات إلى هذه الأمة أصلا، لأن الأمم السابقة كذبوا بها، و هؤلاء يماثلونهم في طباعهم؛ فيكذبون بها، و لا فائدة في الإرسال مع عدم ترتب الأثر عليه، أو المفاد؛ أننا لا نرسل بها، لأننا أرسلنا إلى أوليهم فكذبوا بها؛ فعذبوا بها، و 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أرسلنا إلى هؤلاء لكذبوا بها، و عذبوا عذاب الاستئصال، لكننا لا نريد أن نعاجلهم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لا يرسل بالآيات إلى هذه الأمة، كما كانت ترسل إلى الأمم الدارجة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هذا في الآيات المرسلة باقتراح الناس، دون الآيات التي تؤيد بها الرسالة، كالقرآن المؤيد لرسالة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كآيتي العصا، و اليد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آية إحياء الموتى و غيرها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كذا الآيات النازلة لطفا منه سبحانه، كالخوارق الصادرة عن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عن اقتراح منهم الخ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تكذيبهم بآية انشقاق القمر كان يستدعي العذاب، لأنها آية اقتراحية منهم، و ما كان اللّه ليهلك جميع من أرسل نبيه إليهم، و هم أهل الأرض جميعا إلا بعد إتمام الحجة عليهم، و لم تتم الحجة بعد على جميع الناس ثم كذبوه، ثم طلبوا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تمت الحجة على بعض الأفراد من الذين كانوا يعيشون في مكة، لأن هذه الآية كانت قبل الهجرة بخمس سنين هذا بالإضافة إلى أنه ما كان اللّه ليهلك جميع أهل مكة و من حولها، لأن فيهم جمعا كبيرا من المسلمين،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يتزيل المشركون عن المسلمين، و لا امتازوا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إذا كان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فإنه لا يعذبهم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 xml:space="preserve">. . </w:t>
      </w:r>
      <w:r>
        <w:rPr>
          <w:rStyle w:val="FootnoteAnchor"/>
          <w:rtl w:val="true"/>
        </w:rPr>
        <w:footnoteReference w:id="612"/>
      </w:r>
      <w:r>
        <w:rPr>
          <w:rFonts w:ascii="Amiri" w:hAnsi="Amiri" w:eastAsia="Amiri" w:cs="Amiri"/>
          <w:color w:val="111111"/>
          <w:sz w:val="28"/>
          <w:sz w:val="28"/>
          <w:szCs w:val="28"/>
          <w:rtl w:val="true"/>
          <w:lang w:bidi="ar-SA"/>
        </w:rPr>
        <w:t>و ما كان اللّه لينجي المؤمنين و يهلك الكفار بعد أن آمن جمع كثير منهم فيما بين سنة ثمان من البعثة و ثمان من الهجرة، ثم أسلم عامتهم يوم الفتح، و الإسلام يكتفى فيه بظاهره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أيضا، فإن عامة أهل مكة و من حولها لم يكونوا أهل جحود و عناد، </w:t>
      </w:r>
    </w:p>
    <w:p>
      <w:pPr>
        <w:pStyle w:val="BookText"/>
        <w:rPr/>
      </w:pPr>
      <w:r>
        <w:rPr>
          <w:rFonts w:ascii="Amiri" w:hAnsi="Amiri" w:eastAsia="Amiri" w:cs="Amiri"/>
          <w:color w:val="111111"/>
          <w:sz w:val="28"/>
          <w:sz w:val="28"/>
          <w:szCs w:val="28"/>
          <w:rtl w:val="true"/>
          <w:lang w:bidi="ar-SA"/>
        </w:rPr>
        <w:t xml:space="preserve">و إنما كان ذلك في عظمائهم و صناديدهم، الذين كانوا يستهزئون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يعذبون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الآيات التي تبين أن صدهم عن المسجد الحرام، و استفزازهم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ليخرجوه منها، سوف ينشأ عنه أنهم لاٰ يَلْبَثُونَ خِلاٰفَكَ إِلاّٰ قَلِيلاً </w:t>
      </w:r>
      <w:r>
        <w:rPr>
          <w:rStyle w:val="FootnoteAnchor"/>
          <w:rtl w:val="true"/>
        </w:rPr>
        <w:footnoteReference w:id="613"/>
      </w:r>
      <w:r>
        <w:rPr>
          <w:rFonts w:ascii="Amiri" w:hAnsi="Amiri" w:eastAsia="Amiri" w:cs="Amiri"/>
          <w:color w:val="111111"/>
          <w:sz w:val="28"/>
          <w:sz w:val="28"/>
          <w:szCs w:val="28"/>
          <w:rtl w:val="true"/>
          <w:lang w:bidi="ar-SA"/>
        </w:rPr>
        <w:t xml:space="preserve">، و يَمَسُّهُمُ اَلْعَذٰابُ بِمٰا كٰانُوا يَفْسُقُونَ </w:t>
      </w:r>
      <w:r>
        <w:rPr>
          <w:rStyle w:val="FootnoteAnchor"/>
          <w:rtl w:val="true"/>
        </w:rPr>
        <w:footnoteReference w:id="6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تحقق مضمونها بما أصابهم يوم بدر من القتل الذريع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مَنَعَنٰا أَنْ نُرْسِلَ بِالْآيٰاتِ</w:t>
      </w:r>
      <w:r>
        <w:rPr>
          <w:rFonts w:eastAsia="Amiri" w:cs="Amiri" w:ascii="Amiri" w:hAnsi="Amiri"/>
          <w:color w:val="111111"/>
          <w:sz w:val="28"/>
          <w:szCs w:val="28"/>
          <w:rtl w:val="true"/>
          <w:lang w:bidi="ar-SA"/>
        </w:rPr>
        <w:t xml:space="preserve">. . </w:t>
      </w:r>
      <w:r>
        <w:rPr>
          <w:rStyle w:val="FootnoteAnchor"/>
          <w:rtl w:val="true"/>
        </w:rPr>
        <w:footnoteReference w:id="615"/>
      </w:r>
      <w:r>
        <w:rPr>
          <w:rFonts w:ascii="Amiri" w:hAnsi="Amiri" w:eastAsia="Amiri" w:cs="Amiri"/>
          <w:color w:val="111111"/>
          <w:sz w:val="28"/>
          <w:sz w:val="28"/>
          <w:szCs w:val="28"/>
          <w:rtl w:val="true"/>
          <w:lang w:bidi="ar-SA"/>
        </w:rPr>
        <w:t xml:space="preserve">إنما يفيد الإمساك عن إرسال الآيات ما دام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 أما إرسالها و تأخير العذاب إلى حين خروجه من بينهم فلا دلالة فيه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لَنْ نُؤْمِنَ لَكَ حَتّٰى تَفْجُرَ لَنٰا مِنَ اَلْأَرْضِ يَنْبُوعاً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سُبْحٰانَ رَبِّي هَلْ كُنْتُ إِلاّٰ بَشَراً رَسُولاً </w:t>
      </w:r>
      <w:r>
        <w:rPr>
          <w:rStyle w:val="FootnoteAnchor"/>
          <w:rtl w:val="true"/>
        </w:rPr>
        <w:footnoteReference w:id="6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نفي تأييد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المعجزة، و إنكار نزولها من الأساس، و إلا فإن جميع الأنبياء كانوا بشرا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حيث هو بشر فإنه لا يقدر على ذلك</w:t>
      </w:r>
      <w:r>
        <w:rPr>
          <w:rFonts w:eastAsia="Amiri" w:cs="Amiri" w:ascii="Amiri" w:hAnsi="Amiri"/>
          <w:color w:val="111111"/>
          <w:sz w:val="28"/>
          <w:szCs w:val="28"/>
          <w:rtl w:val="true"/>
          <w:lang w:bidi="ar-SA"/>
        </w:rPr>
        <w:t xml:space="preserve">. </w:t>
      </w:r>
      <w:bookmarkStart w:id="507" w:name="pg12294_116581"/>
    </w:p>
    <w:p>
      <w:pPr>
        <w:pStyle w:val="BookText"/>
        <w:rPr/>
      </w:pPr>
      <w:bookmarkEnd w:id="507"/>
      <w:r>
        <w:rPr>
          <w:rFonts w:ascii="Amiri" w:hAnsi="Amiri" w:eastAsia="Amiri" w:cs="Amiri"/>
          <w:color w:val="111111"/>
          <w:sz w:val="28"/>
          <w:sz w:val="28"/>
          <w:szCs w:val="28"/>
          <w:rtl w:val="true"/>
          <w:lang w:bidi="ar-SA"/>
        </w:rPr>
        <w:t xml:space="preserve">و إنما الأمر إلى اللّه تعالى فهو الذي يأتي بالآيات في الحقيقة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مٰا نُرْسِلُ بِالْآيٰاتِ إِلاّٰ تَخْوِيفاً </w:t>
      </w:r>
      <w:r>
        <w:rPr>
          <w:rStyle w:val="FootnoteAnchor"/>
          <w:rtl w:val="true"/>
        </w:rPr>
        <w:footnoteReference w:id="619"/>
      </w:r>
      <w:r>
        <w:rPr>
          <w:rFonts w:ascii="Amiri" w:hAnsi="Amiri" w:eastAsia="Amiri" w:cs="Amiri"/>
          <w:color w:val="111111"/>
          <w:sz w:val="28"/>
          <w:sz w:val="28"/>
          <w:szCs w:val="28"/>
          <w:rtl w:val="true"/>
          <w:lang w:bidi="ar-SA"/>
        </w:rPr>
        <w:t xml:space="preserve">لعلها ناظرة إلى أن دعوة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معتمدة على الآيات، التي هي من قبيل ناقة ثمود، و آيات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هي تعتمد بالدرجة الأولى على الإقناع، و إقامة الحجة العقلية كدعوة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ذلك لا ينافي صدور بعض الآيات في الموارد التي لا تنفع فيها الحجج العقلية، و البراهين القطعية</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7482336_417432637"/>
      <w:bookmarkStart w:id="509" w:name="_Toc174"/>
      <w:bookmarkEnd w:id="508"/>
      <w:r>
        <w:rPr>
          <w:rtl w:val="true"/>
        </w:rPr>
        <w:t>انشقاق القمر</w:t>
      </w:r>
      <w:r>
        <w:rPr>
          <w:rtl w:val="true"/>
        </w:rPr>
        <w:t xml:space="preserve">: </w:t>
      </w:r>
      <w:r>
        <w:rPr>
          <w:rtl w:val="true"/>
        </w:rPr>
        <w:t>الحدث الكبير</w:t>
      </w:r>
      <w:r>
        <w:rPr>
          <w:rtl w:val="true"/>
        </w:rPr>
        <w:t>:</w:t>
      </w:r>
      <w:bookmarkEnd w:id="509"/>
    </w:p>
    <w:p>
      <w:pPr>
        <w:pStyle w:val="BookText"/>
        <w:rPr/>
      </w:pPr>
      <w:r>
        <w:rPr>
          <w:rFonts w:ascii="Amiri" w:hAnsi="Amiri" w:eastAsia="Amiri" w:cs="Amiri"/>
          <w:color w:val="111111"/>
          <w:sz w:val="28"/>
          <w:sz w:val="28"/>
          <w:szCs w:val="28"/>
          <w:rtl w:val="true"/>
          <w:lang w:bidi="ar-SA"/>
        </w:rPr>
        <w:t>و أوردوا على انشقاق القمر بأنه لو انشق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لرآه جميع الناس، و لضبطه أهل الأرصاد في الغرب و الشرق، لكونه من أعجب الآيات السماوية، و الدواعي متوفرة على استماعه و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الممكن أن يغفل عنه، فلا دليل على كون كل حادث أرضي أو سماوي معلوما للناس، محفوظا عندهم، يرثه خلف عن سلف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أوضح ذلك بعض الأعلام بما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ملاحظة الأمور التالية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الانشقاق قد حصل في نصف الكرة الأرضية، حيث يوجد </w:t>
      </w:r>
    </w:p>
    <w:p>
      <w:pPr>
        <w:pStyle w:val="BookText"/>
        <w:rPr/>
      </w:pPr>
      <w:r>
        <w:rPr>
          <w:rFonts w:ascii="Amiri" w:hAnsi="Amiri" w:eastAsia="Amiri" w:cs="Amiri"/>
          <w:color w:val="111111"/>
          <w:sz w:val="28"/>
          <w:sz w:val="28"/>
          <w:szCs w:val="28"/>
          <w:rtl w:val="true"/>
          <w:lang w:bidi="ar-SA"/>
        </w:rPr>
        <w:t>الليل دون النصف الآخر، حيث يوجد 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النصف لا يلتفت أكثر الناس إلى ما يحصل في الأجرام السماوية إذا كان ذلك بعد نصف الليل، حيث الكل نائمون، فإنهم جميعا لا يلتفتون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لربما يكون في بعض المناطق سحاب يمنع من رؤية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الحوادث السماوية إنما تلفت النظر لو كانت مصحوبة بصوت كالرعد، أو بأثر غير عادي كقلة نور الشمس في الكسوف، إذا كان لمدة طويلة نسبيا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عدا عن أن السابقين لم يكن لهم اهتمام كبير بالسماء و مراقبة ما يحدث لأجرامها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ثمة وسائل إعلام تنقل الخبر من أقصى الأرض إلى أقصاها بسرعة مذهلة؛ لتتوجه الأنظار إلى ما يحدث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التاريخ الموجود بين أيدينا ناقص جدا، فكم كان في تلك المئات و الآلاف من السنين الخالية من كوارث و زلازل، و سيول عظيمة أهلكت طوائف و أمما، و ليس لها مع ذلك في التاريخ أثر يذكر؟</w:t>
      </w:r>
    </w:p>
    <w:p>
      <w:pPr>
        <w:pStyle w:val="BookText"/>
        <w:rPr/>
      </w:pPr>
      <w:r>
        <w:rPr>
          <w:rFonts w:ascii="Amiri" w:hAnsi="Amiri" w:eastAsia="Amiri" w:cs="Amiri"/>
          <w:color w:val="111111"/>
          <w:sz w:val="28"/>
          <w:sz w:val="28"/>
          <w:szCs w:val="28"/>
          <w:rtl w:val="true"/>
          <w:lang w:bidi="ar-SA"/>
        </w:rPr>
        <w:t>بل إن زرادشت و قد ظهر في دولة عظيمة، و له أثر كبير على الشعوب على مدى التاريخ، لا يعرف حتى أين ولد و مات و دفن، بل و يشك البعض في كونه شخصية حقيقية، أو وهمية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أنه لا يجب أن يعرف الناس بانشقاق القمر، و لا أن يضبطه التاريخ بشكل واضح </w:t>
      </w:r>
      <w:r>
        <w:rPr>
          <w:rStyle w:val="FootnoteAnchor"/>
          <w:rtl w:val="true"/>
        </w:rPr>
        <w:footnoteReference w:id="621"/>
      </w:r>
      <w:r>
        <w:rPr>
          <w:rFonts w:ascii="Amiri" w:hAnsi="Amiri" w:eastAsia="Amiri" w:cs="Amiri"/>
          <w:color w:val="111111"/>
          <w:sz w:val="28"/>
          <w:sz w:val="28"/>
          <w:szCs w:val="28"/>
          <w:rtl w:val="true"/>
          <w:lang w:bidi="ar-SA"/>
        </w:rPr>
        <w:t>كما هو معلوم</w:t>
      </w:r>
      <w:r>
        <w:rPr>
          <w:rFonts w:eastAsia="Amiri" w:cs="Amiri" w:ascii="Amiri" w:hAnsi="Amiri"/>
          <w:color w:val="111111"/>
          <w:sz w:val="28"/>
          <w:szCs w:val="28"/>
          <w:rtl w:val="true"/>
          <w:lang w:bidi="ar-SA"/>
        </w:rPr>
        <w:t xml:space="preserve">. </w:t>
      </w:r>
      <w:bookmarkStart w:id="510" w:name="pg12294_116583"/>
    </w:p>
    <w:p>
      <w:pPr>
        <w:pStyle w:val="BookText"/>
        <w:rPr/>
      </w:pPr>
      <w:bookmarkEnd w:id="510"/>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المنطقة العربية و غيرها مرصد للأوضاع السماوية، و إنما كانت المراصد موجودة في المشرق و المغرب لدى الروم و اليونان،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وجود مرصد في هذا الوقت، على أن بلاد الغرب، الذين كانوا معتنين بهذا الشأن بينها و بين مكة من اختلاف الأفق ما يوجب فصلا زمانيا معتدا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القمر على ما في بعض الروايات بدرا قد انشق حين طلوعه، و دام مدة يسيرة، ثم التأم، فيقع طلوعه في بلاد المغرب و هو ملتئم ثانيا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7482338_417432637"/>
      <w:bookmarkStart w:id="512" w:name="_Toc175"/>
      <w:bookmarkEnd w:id="511"/>
      <w:r>
        <w:rPr>
          <w:rtl w:val="true"/>
        </w:rPr>
        <w:t>إمكان الانشقاق و الالتئام علميا</w:t>
      </w:r>
      <w:r>
        <w:rPr>
          <w:rtl w:val="true"/>
        </w:rPr>
        <w:t>:</w:t>
      </w:r>
      <w:bookmarkEnd w:id="512"/>
    </w:p>
    <w:p>
      <w:pPr>
        <w:pStyle w:val="BookText"/>
        <w:rPr/>
      </w:pPr>
      <w:r>
        <w:rPr>
          <w:rFonts w:ascii="Amiri" w:hAnsi="Amiri" w:eastAsia="Amiri" w:cs="Amiri"/>
          <w:color w:val="111111"/>
          <w:sz w:val="28"/>
          <w:sz w:val="28"/>
          <w:szCs w:val="28"/>
          <w:rtl w:val="true"/>
          <w:lang w:bidi="ar-SA"/>
        </w:rPr>
        <w:t>و يبقى هنا سؤال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علميا الانشقاق في الأجرام السماوية؟</w:t>
      </w:r>
    </w:p>
    <w:p>
      <w:pPr>
        <w:pStyle w:val="BookText"/>
        <w:rPr/>
      </w:pPr>
      <w:r>
        <w:rPr>
          <w:rFonts w:ascii="Amiri" w:hAnsi="Amiri" w:eastAsia="Amiri" w:cs="Amiri"/>
          <w:color w:val="111111"/>
          <w:sz w:val="28"/>
          <w:sz w:val="28"/>
          <w:szCs w:val="28"/>
          <w:rtl w:val="true"/>
          <w:lang w:bidi="ar-SA"/>
        </w:rPr>
        <w:t>و إذا أمكن الانشقاق، فإنما يمكن ببطلان التجاذب بين الشقتين حينئذ؛ فيستحيل الالتئام بعد 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خرق العادة بقدرة اللّه سبحانه ليس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العلماء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حدثت انشقاقات كثيرة في الأجرام السماوية؛ بسبب عوامل خاصة، و من الأمثلة على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ثمة حوالي خمسة آلاف من القطع الكبيرة و الصغيرة التي تدور حول الشمس و يعتقد العلماء أنها بقايا إحدى السيارات التي كانت بين مداري المريخ و المشتري، ثم انفجرت لأسباب مجهولة و تحولت إلى قطع متفاوتة الأحجام في مدارات حول 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الشهب هي أحجار صغيرة تسير بسرعة مذهلة في مدار حول الشمس، و ربما تتقاطع مع الأرض أحيانا، فتجذبها الأرض، فتصطدم بالجو الأرضي فتشتعل ثم تتلاشى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بقايا نجوم انفجرت و تشققت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المنظومة الشمسية أيضا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نظرية لابلاس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كانت في الأصل قطعة واحدة، ثم انفجرت، لسبب غير معلوم فصارت على هذا النحو، فلماذا لا ينشق القمر بسبب قاهر و هو القدرة الإلهية،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دعا اللّه فاستجاب له؟ و لم يدّع أحد أنه ينشق بلا سبب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عودته إلى الالتئام بعد ذلك، فقد 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جرم كبير له جاذبية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نجد أن الشمس كثيرا ما تجذب بعض القطعات التي تدور حولها، فتتحول تلك القطع بفعل الصدمة و الاحتكاك إلى لهب متلاش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فما دام كل من شقي القمر قريبا إلى الآخر، و بعد رفع تأثير القوة المانعة من تأثير الجاذبية، فلماذا لا يشد كل من النصفين النصف الآخر إلى نفسه، ليعودا كما كانا، و أي محذور عقلي في ذلك؟ </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أوجز العلامة الطباطبائي الإجابة عن سؤال امتناع الالتئام لعدم الجاذبية،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الاستحالة العقلية ممنوعة، و الاستحالة العادية، بمعنى اختراق العادة، لو منعت عن الالتئام بعد الانشقاق، لمنعت أولا عن </w:t>
      </w:r>
      <w:bookmarkStart w:id="513" w:name="pg12294_116585"/>
    </w:p>
    <w:p>
      <w:pPr>
        <w:pStyle w:val="BookText"/>
        <w:rPr/>
      </w:pPr>
      <w:bookmarkEnd w:id="513"/>
      <w:r>
        <w:rPr>
          <w:rFonts w:ascii="Amiri" w:hAnsi="Amiri" w:eastAsia="Amiri" w:cs="Amiri"/>
          <w:color w:val="111111"/>
          <w:sz w:val="28"/>
          <w:sz w:val="28"/>
          <w:szCs w:val="28"/>
          <w:rtl w:val="true"/>
          <w:lang w:bidi="ar-SA"/>
        </w:rPr>
        <w:t>الانشقاق بعد الالتئام و لم تمنع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أصل الكلام مبني على خرق العادة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مما تجدر الإشارة إليه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جريدة كيهان الإيراينة قد نشرت بتاريخ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62/17876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مفاده أن رواد الفضاء الأمريكي قد توصلوا في تحقيقاتهم الأخيرة إلى أن القمر قد انشق إلى نصفين، و من 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قوة فاعلة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مقابلة تلفزيونية مع عالم الجيولوجيا الدكتور زغلول النجار أعلن أنه و خلال محاضرة له في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كارديف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غرب بريطانيا، أكد داود موسى بيتكوك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الحزب الإسلامي البريطاني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سمع ذلك من التلفزيزن البريطاني، و أن هذا كان سبب إسلامه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7482340_417432637"/>
      <w:bookmarkStart w:id="515" w:name="_Toc176"/>
      <w:bookmarkEnd w:id="514"/>
      <w:r>
        <w:rPr>
          <w:rtl w:val="true"/>
        </w:rPr>
        <w:t>دلالة الآية القرانية على ذلك</w:t>
      </w:r>
      <w:r>
        <w:rPr>
          <w:rtl w:val="true"/>
        </w:rPr>
        <w:t>:</w:t>
      </w:r>
      <w:bookmarkEnd w:id="515"/>
    </w:p>
    <w:p>
      <w:pPr>
        <w:pStyle w:val="BookText"/>
        <w:rPr/>
      </w:pPr>
      <w:r>
        <w:rPr>
          <w:rFonts w:ascii="Amiri" w:hAnsi="Amiri" w:eastAsia="Amiri" w:cs="Amiri"/>
          <w:color w:val="111111"/>
          <w:sz w:val="28"/>
          <w:sz w:val="28"/>
          <w:szCs w:val="28"/>
          <w:rtl w:val="true"/>
          <w:lang w:bidi="ar-SA"/>
        </w:rPr>
        <w:t>و يحتمل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اِقْتَرَبَتِ اَلسّٰاعَةُ وَ اِنْشَقَّ اَلْقَمَرُ </w:t>
      </w:r>
      <w:r>
        <w:rPr>
          <w:rStyle w:val="FootnoteAnchor"/>
          <w:rtl w:val="true"/>
        </w:rPr>
        <w:footnoteReference w:id="625"/>
      </w:r>
      <w:r>
        <w:rPr>
          <w:rFonts w:ascii="Amiri" w:hAnsi="Amiri" w:eastAsia="Amiri" w:cs="Amiri"/>
          <w:color w:val="111111"/>
          <w:sz w:val="28"/>
          <w:sz w:val="28"/>
          <w:szCs w:val="28"/>
          <w:rtl w:val="true"/>
          <w:lang w:bidi="ar-SA"/>
        </w:rPr>
        <w:t>ناظرا إلى المستقبل، و أنه من أشراط الساعة، كتكوير الشمس، و انكدار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 بما حاصله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Style w:val="FootnoteAnchor"/>
          <w:rtl w:val="true"/>
        </w:rPr>
        <w:footnoteReference w:id="626"/>
      </w:r>
      <w:r>
        <w:rPr>
          <w:rFonts w:ascii="Amiri" w:hAnsi="Amiri" w:eastAsia="Amiri" w:cs="Amiri"/>
          <w:color w:val="111111"/>
          <w:sz w:val="28"/>
          <w:sz w:val="28"/>
          <w:szCs w:val="28"/>
          <w:rtl w:val="true"/>
          <w:lang w:bidi="ar-SA"/>
        </w:rPr>
        <w:t xml:space="preserve">هو أن جماعة من مخالفي النبي لا يؤمنون بالآيات و كلما جاءتهم </w:t>
      </w:r>
    </w:p>
    <w:p>
      <w:pPr>
        <w:pStyle w:val="BookText"/>
        <w:rPr/>
      </w:pPr>
      <w:r>
        <w:rPr>
          <w:rFonts w:ascii="Amiri" w:hAnsi="Amiri" w:eastAsia="Amiri" w:cs="Amiri"/>
          <w:color w:val="111111"/>
          <w:sz w:val="28"/>
          <w:sz w:val="28"/>
          <w:szCs w:val="28"/>
          <w:rtl w:val="true"/>
          <w:lang w:bidi="ar-SA"/>
        </w:rPr>
        <w:t>آية يزيد عنادهم و استكبارهم، و يعتبرونها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يدل على أنه قد جرى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 في قصة انشقاق القمر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 لا يراد الاستقبال من الفعل الماضي إلا بقرينة، و هي غير موجودة، بل الموجود خلافه؛ فقد قال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المفسرون بأسرهم على أن المراد أن القمر انشق، و دلت الأخبار الصحاح عليه</w:t>
      </w:r>
      <w:r>
        <w:rPr>
          <w:rFonts w:eastAsia="Amiri" w:cs="Amiri" w:ascii="Amiri" w:hAnsi="Amiri"/>
          <w:color w:val="111111"/>
          <w:sz w:val="28"/>
          <w:szCs w:val="28"/>
          <w:rtl w:val="true"/>
          <w:lang w:bidi="ar-SA"/>
        </w:rPr>
        <w:t xml:space="preserve">» </w:t>
      </w:r>
      <w:r>
        <w:rPr>
          <w:rStyle w:val="FootnoteAnchor"/>
          <w:rtl w:val="true"/>
        </w:rPr>
        <w:footnoteReference w:id="627"/>
      </w:r>
      <w:r>
        <w:rPr>
          <w:rFonts w:ascii="Amiri" w:hAnsi="Amiri" w:eastAsia="Amiri" w:cs="Amiri"/>
          <w:color w:val="111111"/>
          <w:sz w:val="28"/>
          <w:sz w:val="28"/>
          <w:szCs w:val="28"/>
          <w:rtl w:val="true"/>
          <w:lang w:bidi="ar-SA"/>
        </w:rPr>
        <w:t>و إن كان الطبرسي و ابن شهر آشوب يستثنيان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و الحسن و البلخي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لا يصح، لأن المسلمين أجمعوا على ذلك، فلا يعتد بخلاف من خالف فيه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اقتران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يوحي بأن زمانهما واحد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من الآيات تؤكد على أن الساعة قد قرب وقتها، فلم الغفلة؟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اِقْتَرَبَ لِلنّٰاسِ حِسٰابُهُمْ وَ هُمْ فِي غَفْلَةٍ مُعْرِضُونَ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ينقل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أنا و الساعة كهاتين</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و أشار إلى إصبعيه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بملاحظة مجموع عمر الدنيا الطويل جدا، حتى ليصح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الفاصل الزماني بين بعثته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قيام الساعة ليس بشيء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بعد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مفاد الآية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الساعة قد اقتربت، و هذه الآية المعجزة قد ظهرت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لكن هؤلاء المشركين المستكبرين لا يؤمنون، و لا يصدقون،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مستمر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بعض المحققين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جملة شرطية، لا دلالة فيها على وقوع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جملة وَ اِنْشَقَّ اَلْقَمَرُ مساقها مساق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أَمْرُ اَللّٰهِ فَلاٰ تَسْتَعْجِلُوهُ فإنها جملة فعلية ماضوية، و لكن الأمر لم يأت بعد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تَسْتَعْجِلُوهُ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بملاحظة قوله تعالى</w:t>
      </w:r>
      <w:r>
        <w:rPr>
          <w:rFonts w:eastAsia="Amiri" w:cs="Amiri" w:ascii="Amiri" w:hAnsi="Amiri"/>
          <w:color w:val="111111"/>
          <w:sz w:val="28"/>
          <w:szCs w:val="28"/>
          <w:rtl w:val="true"/>
          <w:lang w:bidi="ar-SA"/>
        </w:rPr>
        <w:t xml:space="preserve">: </w:t>
      </w:r>
      <w:bookmarkStart w:id="516" w:name="pg12294_116588"/>
    </w:p>
    <w:p>
      <w:pPr>
        <w:pStyle w:val="BookText"/>
        <w:rPr/>
      </w:pPr>
      <w:bookmarkEnd w:id="516"/>
      <w:r>
        <w:rPr>
          <w:rFonts w:ascii="Amiri" w:hAnsi="Amiri" w:eastAsia="Amiri" w:cs="Amiri"/>
          <w:color w:val="111111"/>
          <w:sz w:val="28"/>
          <w:sz w:val="28"/>
          <w:szCs w:val="28"/>
          <w:rtl w:val="true"/>
          <w:lang w:bidi="ar-SA"/>
        </w:rPr>
        <w:t>وَ إِنْ يَرَوْا 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المراد بيان حالهم لو وقع لهم أمر كهذا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الذي ادعاه الطبرسي؛ فلا حجية فيه، إذ من المحتمل أن يكون منشؤه الفهم الخاطئ للآية، 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له وجه، لو لم يكن لدينا أخبار صحيحة تدل على وقوع انشقاق القمر</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7482342_417432637"/>
      <w:bookmarkStart w:id="518" w:name="_Toc177"/>
      <w:bookmarkEnd w:id="517"/>
      <w:r>
        <w:rPr>
          <w:rtl w:val="true"/>
        </w:rPr>
        <w:t>الأساطير</w:t>
      </w:r>
      <w:r>
        <w:rPr>
          <w:rtl w:val="true"/>
        </w:rPr>
        <w:t>:</w:t>
      </w:r>
      <w:bookmarkEnd w:id="518"/>
    </w:p>
    <w:p>
      <w:pPr>
        <w:pStyle w:val="BookText"/>
        <w:rPr/>
      </w:pPr>
      <w:r>
        <w:rPr>
          <w:rFonts w:ascii="Amiri" w:hAnsi="Amiri" w:eastAsia="Amiri" w:cs="Amiri"/>
          <w:color w:val="111111"/>
          <w:sz w:val="28"/>
          <w:sz w:val="28"/>
          <w:szCs w:val="28"/>
          <w:rtl w:val="true"/>
          <w:lang w:bidi="ar-SA"/>
        </w:rPr>
        <w:t>هذا، و قد لعبت الأهواء و الأساطير في قضية شق القمر، حتى لقد شاع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 شقي القمر قد مر من 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فيقول العلامة الشيخ ناصر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الكلام ليس له في كتب الحديث و التفسير عين و لا أثر، سواء عند السنة، أو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تفاصيل و خصوصيات تذكر في بعض الروايات لا نرى في تحقيق الحق فيها كبير نفع، و لا جليل أثر؛ و لذا فنحن نعرض عنها إلى ما هو أهم، و نفعه أعم</w:t>
      </w:r>
      <w:r>
        <w:rPr>
          <w:rFonts w:eastAsia="Amiri" w:cs="Amiri" w:ascii="Amiri" w:hAnsi="Amiri"/>
          <w:color w:val="111111"/>
          <w:sz w:val="28"/>
          <w:szCs w:val="28"/>
          <w:rtl w:val="true"/>
          <w:lang w:bidi="ar-SA"/>
        </w:rPr>
        <w:t>.</w:t>
      </w:r>
    </w:p>
    <w:p>
      <w:pPr>
        <w:pStyle w:val="Heading5"/>
        <w:numPr>
          <w:ilvl w:val="4"/>
          <w:numId w:val="1"/>
        </w:numPr>
        <w:rPr/>
      </w:pPr>
      <w:bookmarkStart w:id="519" w:name="__RefHeading___Toc7482344_417432637"/>
      <w:bookmarkStart w:id="520" w:name="_Toc178"/>
      <w:bookmarkEnd w:id="519"/>
      <w:r>
        <w:rPr>
          <w:rtl w:val="true"/>
        </w:rPr>
        <w:t>نقض الصحيفة</w:t>
      </w:r>
      <w:r>
        <w:rPr>
          <w:rtl w:val="true"/>
        </w:rPr>
        <w:t>:</w:t>
      </w:r>
      <w:bookmarkEnd w:id="520"/>
    </w:p>
    <w:p>
      <w:pPr>
        <w:pStyle w:val="BookText"/>
        <w:rPr/>
      </w:pPr>
      <w:r>
        <w:rPr>
          <w:rFonts w:ascii="Amiri" w:hAnsi="Amiri" w:eastAsia="Amiri" w:cs="Amiri"/>
          <w:color w:val="111111"/>
          <w:sz w:val="28"/>
          <w:sz w:val="28"/>
          <w:szCs w:val="28"/>
          <w:rtl w:val="true"/>
          <w:lang w:bidi="ar-SA"/>
        </w:rPr>
        <w:t xml:space="preserve">و بعد ثلاث سنوات تقريبا من حصر المسلمين في شعب أبي طالب، أخبر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عمه أبا طالب بأن الإرضة قد أكلت كل ما في صحيفتهم من ظلم و قطيعة رحم و لم يبق فيها إلا ما كان اسما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قد أكلت كل اسم للّه تعالى فيها، و لم تبق إلا كل ظلم و شر، </w:t>
      </w:r>
    </w:p>
    <w:p>
      <w:pPr>
        <w:pStyle w:val="BookText"/>
        <w:rPr/>
      </w:pPr>
      <w:r>
        <w:rPr>
          <w:rFonts w:ascii="Amiri" w:hAnsi="Amiri" w:eastAsia="Amiri" w:cs="Amiri"/>
          <w:color w:val="111111"/>
          <w:sz w:val="28"/>
          <w:sz w:val="28"/>
          <w:szCs w:val="28"/>
          <w:rtl w:val="true"/>
          <w:lang w:bidi="ar-SA"/>
        </w:rPr>
        <w:t>و قطيعة رحم</w:t>
      </w:r>
      <w:r>
        <w:rPr>
          <w:rFonts w:eastAsia="Amiri" w:cs="Amiri" w:ascii="Amiri" w:hAnsi="Amiri"/>
          <w:color w:val="111111"/>
          <w:sz w:val="28"/>
          <w:szCs w:val="28"/>
          <w:rtl w:val="true"/>
          <w:lang w:bidi="ar-SA"/>
        </w:rPr>
        <w:t xml:space="preserve">»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الأصح هو الأول كما هو صريح الكلام المنقول عن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فخرج أبو طالب من شعبه، و معه بنو هاشم إلى قريش،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أخرجهم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طالب، قد آن لك أن تصالح 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جئتكم بخير، ابعثوا إلى صحيفتكم، لعله أن يكون بيننا و بينكم صلح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فأتوا بها، فلما وضعت و عليها أختامهم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تنكرون منها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حدثني و لم يكذبني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قد بعث على هذه الصحيفة الأرضة، فأكلت كل قطيعة و إثم، و تركت كل اسم هو للّه؛ فإن </w:t>
      </w:r>
      <w:bookmarkStart w:id="521" w:name="pg12294_116590"/>
    </w:p>
    <w:p>
      <w:pPr>
        <w:pStyle w:val="BookText"/>
        <w:rPr/>
      </w:pPr>
      <w:bookmarkEnd w:id="521"/>
      <w:r>
        <w:rPr>
          <w:rFonts w:ascii="Amiri" w:hAnsi="Amiri" w:eastAsia="Amiri" w:cs="Amiri"/>
          <w:color w:val="111111"/>
          <w:sz w:val="28"/>
          <w:sz w:val="28"/>
          <w:szCs w:val="28"/>
          <w:rtl w:val="true"/>
          <w:lang w:bidi="ar-SA"/>
        </w:rPr>
        <w:t>كان صادقا أقلعتم عن ظلمنا، و إن يكن كاذبا ندفعه إليكم فقتلتموه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أنصفتنا يا أبا طالب، ففتحت، ثم أخرجت، فإذا هي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فكبر المسلمون، و امتقعت وجوه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أينا أولى بالسحر و الكهانة؟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يومئذ عالم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المشركين لم يقنعوا بذلك، بل استمروا على العمل بمضمون الصحيفة، حتى قام جماعة منهم بالعمل على نقضها، و يذكرون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عمرو بن ربيعة، و زهير بن أمية بن المغيرة، و المطعم بن عدي، و أبا البختري بن هشام، و زمعة بن الأسود، و كلهم له رحم ببني هاشم و المطلب، و تكلموا في نقضها؛ فعارضهم أبو جهل فلم يلتفتوا إلى معارضته، و مزقت الصحيفة، و بطل مفعولها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الهاشميون حينئذ من شعب أبي طالب رضوان اللّه تعالى عليه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7482346_417432637"/>
      <w:bookmarkStart w:id="523" w:name="_Toc179"/>
      <w:bookmarkEnd w:id="522"/>
      <w:r>
        <w:rPr>
          <w:rtl w:val="true"/>
        </w:rPr>
        <w:t>حنكة أبي طالب، و إيمانه</w:t>
      </w:r>
      <w:r>
        <w:rPr>
          <w:rtl w:val="true"/>
        </w:rPr>
        <w:t>:</w:t>
      </w:r>
      <w:bookmarkEnd w:id="523"/>
    </w:p>
    <w:p>
      <w:pPr>
        <w:pStyle w:val="BookText"/>
        <w:rPr/>
      </w:pPr>
      <w:r>
        <w:rPr>
          <w:rFonts w:ascii="Amiri" w:hAnsi="Amiri" w:eastAsia="Amiri" w:cs="Amiri"/>
          <w:color w:val="111111"/>
          <w:sz w:val="28"/>
          <w:sz w:val="28"/>
          <w:szCs w:val="28"/>
          <w:rtl w:val="true"/>
          <w:lang w:bidi="ar-SA"/>
        </w:rPr>
        <w:t xml:space="preserve">إن المطالع لأحداث ما قبل الهجرة النبوية الشريفة ليجد عشرات الشواهد الدالة على حنكة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خير شاهد نسوقه الآن على ذلك، هو ما ذكرناه آنفا، حيث رأيناه </w:t>
      </w:r>
      <w:bookmarkStart w:id="524" w:name="pg12294_116591"/>
    </w:p>
    <w:p>
      <w:pPr>
        <w:pStyle w:val="BookText"/>
        <w:rPr/>
      </w:pPr>
      <w:bookmarkEnd w:id="524"/>
      <w:r>
        <w:rPr>
          <w:rFonts w:ascii="Amiri" w:hAnsi="Amiri" w:eastAsia="Amiri" w:cs="Amiri"/>
          <w:color w:val="111111"/>
          <w:sz w:val="28"/>
          <w:sz w:val="28"/>
          <w:szCs w:val="28"/>
          <w:rtl w:val="true"/>
          <w:lang w:bidi="ar-SA"/>
        </w:rPr>
        <w:t>يطلب منهم أن يحضروا صحيفتهم، و يمزج ذلك بالتعريض بإمكان أن يكون ثمة صلح في ما بينهم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من أجل أن لا تفتح الصحيفة إلا علنا، يراها كل أحد، و أيضا حتى يهيئهم للمفاجأة الكبرى، و يمهد السبيل أمام طرح الخيار المنطقي عليهم، ليسهل عليهم تقبله، ثم الالتزام به، و لا سيما إذا استطاع أن ينتزع منهم وعدا بما يريد، و يضعهم أمام شرف الكلمة، و على محك قواعد النبل و احترام الذات، حسب المعايير التي كانوا يتعاملون على أساسها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قد نجح في ذلك إلى حد بعيد، حتى ليصيح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أنصفتنا يا أبا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تبرز لنا من النصوص المتقدمة حقيقة أخرى، لها أهميتها و انعكاساتها، و هي تدل على مدى ثقة أبي طالب بصدق 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بسداد أمره، و واقعية ما جاء به،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حدثني و لم يكذبني قط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كان يتألم جدا من اتهام ابن أخيه بالسحر و الكهانة، و يعتبر ذلك افتراء ظاهرا، و يغتنم الفرصة السانحة للتعبير عن خطل رأيهم، و سفه أحلامهم، فيقول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أتبين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أولى بالسحر و الكهانة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أسلم بسبب هذه المعجزة يومئذ عالم من الناس</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7482348_417432637"/>
      <w:bookmarkStart w:id="526" w:name="_Toc180"/>
      <w:bookmarkEnd w:id="525"/>
      <w:r>
        <w:rPr>
          <w:rtl w:val="true"/>
        </w:rPr>
        <w:t>القبلية و آثارها</w:t>
      </w:r>
      <w:r>
        <w:rPr>
          <w:rtl w:val="true"/>
        </w:rPr>
        <w:t>:</w:t>
      </w:r>
      <w:bookmarkEnd w:id="52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القبلية قد ساعدت إلى حد ما في منع الكثير من الأحداث التي تؤثر مستقبليا على الدعوة و نجاحها</w:t>
      </w:r>
      <w:r>
        <w:rPr>
          <w:rFonts w:eastAsia="Amiri" w:cs="Amiri" w:ascii="Amiri" w:hAnsi="Amiri"/>
          <w:color w:val="111111"/>
          <w:sz w:val="28"/>
          <w:szCs w:val="28"/>
          <w:rtl w:val="true"/>
          <w:lang w:bidi="ar-SA"/>
        </w:rPr>
        <w:t xml:space="preserve">. </w:t>
      </w:r>
      <w:bookmarkStart w:id="527" w:name="pg12294_116592"/>
    </w:p>
    <w:p>
      <w:pPr>
        <w:pStyle w:val="BookText"/>
        <w:rPr/>
      </w:pPr>
      <w:bookmarkEnd w:id="527"/>
      <w:r>
        <w:rPr>
          <w:rFonts w:ascii="Amiri" w:hAnsi="Amiri" w:eastAsia="Amiri" w:cs="Amiri"/>
          <w:color w:val="111111"/>
          <w:sz w:val="28"/>
          <w:sz w:val="28"/>
          <w:szCs w:val="28"/>
          <w:rtl w:val="true"/>
          <w:lang w:bidi="ar-SA"/>
        </w:rPr>
        <w:t>و ليكن ما قام به هؤلاء الذين عملوا على نقض الصحيفة هو أحد الشواهد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الذي يلفت نظرنا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لا نرى أبا لهب فيمن قام في ذلك أو ساعد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لا نجد أثرا لابن عم خديجة حكيم بن حزام، الذي تدّعي الروايات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كان يرسل الطعام لهم و هم محصورون في الشعب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لا نجد مكانا لأبي العاص بن الربيع الأموي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الذي سوف يأتي حين الكلام على أسطورة تزويج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ببنت أبي جهل أنهم يدعون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أثنى على صهره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تعريضا بعلي الذي لم يكن يستحق إلا التقريع و التعريض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الذي كان يخاطر بنفسه، و يأتي لهم بالطعام من مكة، و لو وجدوه لقتلوه، كما تقدم</w:t>
      </w:r>
      <w:r>
        <w:rPr>
          <w:rFonts w:eastAsia="Amiri" w:cs="Amiri" w:ascii="Amiri" w:hAnsi="Amiri"/>
          <w:color w:val="111111"/>
          <w:sz w:val="28"/>
          <w:szCs w:val="28"/>
          <w:rtl w:val="true"/>
          <w:lang w:bidi="ar-SA"/>
        </w:rPr>
        <w:t>.</w:t>
      </w:r>
    </w:p>
    <w:p>
      <w:pPr>
        <w:pStyle w:val="Heading5"/>
        <w:numPr>
          <w:ilvl w:val="4"/>
          <w:numId w:val="1"/>
        </w:numPr>
        <w:rPr/>
      </w:pPr>
      <w:bookmarkStart w:id="528" w:name="__RefHeading___Toc7482350_417432637"/>
      <w:bookmarkStart w:id="529" w:name="_Toc181"/>
      <w:bookmarkEnd w:id="528"/>
      <w:r>
        <w:rPr>
          <w:rtl w:val="true"/>
        </w:rPr>
        <w:t>ما بعد نقض الصحيفة</w:t>
      </w:r>
      <w:r>
        <w:rPr>
          <w:rtl w:val="true"/>
        </w:rPr>
        <w:t>:</w:t>
      </w:r>
      <w:bookmarkEnd w:id="52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استمر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على نشر دينه، و أداء رسالته، و استمرت قريش تضع في طريقه العراقيل، و تحاول أن تمنع الناس من الاجتماع به، و الاستماع إليه، بكل الوسائل التي تقع تحت اختيارها، و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و يصبر، لا يكل و لا يمل، و لم تفلح قريش في ذلك، و لا وصلت إلى نتيجة، و الأحداث التي في هذا السبيل كثيرة، لو أردنا استقصاءها لطال بنا المقام، و لا محيص لنا عن تجاوزها إلى غيرها، و إن كان يعز ذلك علينا</w:t>
      </w:r>
      <w:r>
        <w:rPr>
          <w:rFonts w:eastAsia="Amiri" w:cs="Amiri" w:ascii="Amiri" w:hAnsi="Amiri"/>
          <w:color w:val="111111"/>
          <w:sz w:val="28"/>
          <w:szCs w:val="28"/>
          <w:rtl w:val="true"/>
          <w:lang w:bidi="ar-SA"/>
        </w:rPr>
        <w:t xml:space="preserve">. </w:t>
      </w:r>
      <w:bookmarkStart w:id="530" w:name="pg12294_116593"/>
    </w:p>
    <w:p>
      <w:pPr>
        <w:pStyle w:val="Heading5"/>
        <w:numPr>
          <w:ilvl w:val="4"/>
          <w:numId w:val="1"/>
        </w:numPr>
        <w:rPr/>
      </w:pPr>
      <w:bookmarkStart w:id="531" w:name="__RefHeading___Toc7482352_417432637"/>
      <w:bookmarkStart w:id="532" w:name="_Toc182"/>
      <w:bookmarkEnd w:id="530"/>
      <w:bookmarkEnd w:id="531"/>
      <w:r>
        <w:rPr>
          <w:rtl w:val="true"/>
        </w:rPr>
        <w:t>وفد من الحبشة</w:t>
      </w:r>
      <w:r>
        <w:rPr>
          <w:rtl w:val="true"/>
        </w:rPr>
        <w:t>:</w:t>
      </w:r>
      <w:bookmarkEnd w:id="532"/>
    </w:p>
    <w:p>
      <w:pPr>
        <w:pStyle w:val="BookText"/>
        <w:rPr/>
      </w:pPr>
      <w:r>
        <w:rPr>
          <w:rFonts w:ascii="Amiri" w:hAnsi="Amiri" w:eastAsia="Amiri" w:cs="Amiri"/>
          <w:color w:val="111111"/>
          <w:sz w:val="28"/>
          <w:sz w:val="28"/>
          <w:szCs w:val="28"/>
          <w:rtl w:val="true"/>
          <w:lang w:bidi="ar-SA"/>
        </w:rPr>
        <w:t xml:space="preserve">و قدم على النبي الأعظم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وفد من خارج مكة، و بالذات من الحبشة، و من النصارى،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نجران، و كان يتألف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 ابن إسحاق 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عشرين رجلا، و قيل غير ذلك، و كان على رأس الوفد جعفر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فوجدوا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فكلموه، و سألوه، و رجال من قريش في أنديتهم حول الكعبة، و بعد دعوة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الإسلام آمنوا و صدقوا، فلما قاموا، اعترضهم أبو جهل، و عنفهم على إسلامهم، و تركهم دينهم؛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لا نجاهلكم، لنا ما نحن عليه، و لكم ما أنتم عليه، لم نأل أنفسنا خيرا؛ 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آتَيْنٰاهُمُ اَلْكِتٰابَ مِنْ قَبْلِهِ هُمْ بِهِ يُؤْمِنُونَ ،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سَلاٰمٌ عَلَيْكُمْ لاٰ نَبْتَغِي اَلْجٰاهِلِينَ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بطبيعة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ضربة قاسية لقريش و كبريائها، و خططها </w:t>
      </w:r>
      <w:bookmarkStart w:id="533" w:name="pg12294_116594"/>
    </w:p>
    <w:p>
      <w:pPr>
        <w:pStyle w:val="BookText"/>
        <w:rPr/>
      </w:pPr>
      <w:bookmarkEnd w:id="533"/>
      <w:r>
        <w:rPr>
          <w:rFonts w:ascii="Amiri" w:hAnsi="Amiri" w:eastAsia="Amiri" w:cs="Amiri"/>
          <w:color w:val="111111"/>
          <w:sz w:val="28"/>
          <w:sz w:val="28"/>
          <w:szCs w:val="28"/>
          <w:rtl w:val="true"/>
          <w:lang w:bidi="ar-SA"/>
        </w:rPr>
        <w:t xml:space="preserve">و أهدافها، و خصوصا إذا كان ذلك الوفد قد جاء من الحبشة، و بالأخص بقيادة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الدعوة قد بدأت تأخذ طريقها إلى القلوب في مناطق لا تخضع لقريش، و سلطانها، و نفوذها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إنذار لها بلزوم التحرك بسرعة قبل أن يفوت الأوان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كيف؟ و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أبو طالب، و معه الهاشميون و المطّلبيون يمنعون محمدا و يحوطونه، فلا بد إذن من الانتظار</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7482354_417432637"/>
      <w:bookmarkStart w:id="535" w:name="_Toc183"/>
      <w:bookmarkEnd w:id="534"/>
      <w:r>
        <w:rPr>
          <w:rtl w:val="true"/>
        </w:rPr>
        <w:t>من مواقف أبي طالب</w:t>
      </w:r>
      <w:r>
        <w:rPr>
          <w:rtl w:val="true"/>
        </w:rPr>
        <w:t>:</w:t>
      </w:r>
      <w:bookmarkEnd w:id="535"/>
    </w:p>
    <w:p>
      <w:pPr>
        <w:pStyle w:val="BookText"/>
        <w:rPr/>
      </w:pPr>
      <w:r>
        <w:rPr>
          <w:rFonts w:ascii="Amiri" w:hAnsi="Amiri" w:eastAsia="Amiri" w:cs="Amiri"/>
          <w:color w:val="111111"/>
          <w:sz w:val="28"/>
          <w:sz w:val="28"/>
          <w:szCs w:val="28"/>
          <w:rtl w:val="true"/>
          <w:lang w:bidi="ar-SA"/>
        </w:rPr>
        <w:t xml:space="preserve">و كان أبو طالب شيخ الأبطح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حامى و ناصر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حدب عليه منذ طفولته، و حتى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نصره بيده و لسانه، و واجه المصاعب الكبيرة، و المشاق العظيمة في سبيل الدفع عنه، و الذود عن دينه و رسالته، و إعطائها الفرصة للتوسع و الانتشار، ما وجد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أيضا الذي كان يقدمه على أولاده جميعا، و قد أرجعه بنفسه من بصرى إلى مكة عند ما حذره بحيرا من اليهود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نعم، و هو الذي رضي بعداء قريش له، و بمعاناة الجوع و الفقر، و النبذ الاجتماعي، و رأى الأطفال يتضاغون جوعا، حتى اقتاتوا ورق الشجر، بل لقد عبر صراحة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أنه على استعداد لأن يخوض حربا طاحنة، تأكل الأخضر و اليابس، و لا يسلّم محمدا لهم، و لا يمنعه من الدعوة إلى اللّه، بل هو لا </w:t>
      </w:r>
    </w:p>
    <w:p>
      <w:pPr>
        <w:pStyle w:val="BookText"/>
        <w:rPr/>
      </w:pPr>
      <w:r>
        <w:rPr>
          <w:rFonts w:ascii="Amiri" w:hAnsi="Amiri" w:eastAsia="Amiri" w:cs="Amiri"/>
          <w:color w:val="111111"/>
          <w:sz w:val="28"/>
          <w:sz w:val="28"/>
          <w:szCs w:val="28"/>
          <w:rtl w:val="true"/>
          <w:lang w:bidi="ar-SA"/>
        </w:rPr>
        <w:t>يطلب منه ذلك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يقف ذلك الموقف العظيم من جبابرة قريش و فراعنتها، حينما جاءه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ألقت عليه قريش سلا ناقة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السيف، و أمر حمزة بأن يأخذ السلا، و توجه إلى القوم، فلما رأوه مقبلا عرفوا الشر في وجهه، ثم أمر حمزة أن يلطخ سبالهم، واحدا واحدا، ففعل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نص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نادى قومه، و أمرهم بأن يأخذوا سلاحهم؛ فلما رآه المشركون أرادوا التفرق؛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 البنيّة، لا يقوم منكم أحد إلا جللته بالسيف، ثم وجأ أنف من فعل بالنبي ذلك حتى أدماها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فاعل ذلك هو ابن الزبعرى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أمرّ بالفرث و الدم على لحاهم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الشعب كان يحرس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 ينقله من مكان إلى آخر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 ولده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حتى إذا كان أمر، أصيب ولده دونه و قد 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المناسبة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بأبيات معبرة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أجابه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بمثلها </w:t>
      </w:r>
      <w:r>
        <w:rPr>
          <w:rStyle w:val="FootnoteAnchor"/>
          <w:rtl w:val="true"/>
        </w:rPr>
        <w:footnoteReference w:id="639"/>
      </w:r>
      <w:r>
        <w:rPr>
          <w:rFonts w:ascii="IRNazanin" w:hAnsi="IRNazanin" w:eastAsia="IRNazanin"/>
          <w:color w:val="111111"/>
          <w:sz w:val="28"/>
          <w:sz w:val="28"/>
          <w:szCs w:val="28"/>
          <w:rtl w:val="true"/>
          <w:lang w:bidi="fa-IR"/>
        </w:rPr>
        <w:t>فلتراجع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يدفع قريشا عنه باللين تارة، و بالشدة أخرى، و ينظم الشعر السياسي، ليثير العواطف، و يدفع النوازل، و يهيئ الأجواء لإعلاء كلمة اللّه، و نشر دينه، و حماية 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افتقد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يجده؛ فجمع الهاشميين، و سلّحهم، و أراد أن يجعل كل واحد منهم إلى جانب عظيم من عظماء قريش ليفتك به، لو ثبت أن محمدا أصابه شر</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ذلك في سبيل الدفع عن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 دينه، و إعلاء كلمته، و رفعة شأنه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الإلمام بكل مواقف أبي طالب، و تضحياته الجسام يحتاج إلى وقت طويل، و جهد مستقل و نحن نكتفي بهذه الإشارة، و نعترف أننا لم نقض حقه كما ينبغي و ذلك من أجل أن نوفر الفرصة لبحوث أخرى في السيرة النبوية الشريفة</w:t>
      </w:r>
      <w:r>
        <w:rPr>
          <w:rFonts w:eastAsia="Amiri" w:cs="Amiri" w:ascii="Amiri" w:hAnsi="Amiri"/>
          <w:color w:val="111111"/>
          <w:sz w:val="28"/>
          <w:szCs w:val="28"/>
          <w:rtl w:val="true"/>
          <w:lang w:bidi="ar-SA"/>
        </w:rPr>
        <w:t xml:space="preserve">. </w:t>
      </w:r>
      <w:bookmarkStart w:id="536" w:name="pg12294_116597"/>
    </w:p>
    <w:p>
      <w:pPr>
        <w:pStyle w:val="Heading5"/>
        <w:numPr>
          <w:ilvl w:val="4"/>
          <w:numId w:val="1"/>
        </w:numPr>
        <w:rPr/>
      </w:pPr>
      <w:bookmarkStart w:id="537" w:name="__RefHeading___Toc7482356_417432637"/>
      <w:bookmarkStart w:id="538" w:name="_Toc184"/>
      <w:bookmarkEnd w:id="536"/>
      <w:bookmarkEnd w:id="537"/>
      <w:r>
        <w:rPr>
          <w:rtl w:val="true"/>
        </w:rPr>
        <w:t>مع تضحيات أبي طالب عليه السّلام</w:t>
      </w:r>
      <w:r>
        <w:rPr>
          <w:rtl w:val="true"/>
        </w:rPr>
        <w:t>:</w:t>
      </w:r>
      <w:bookmarkEnd w:id="538"/>
    </w:p>
    <w:p>
      <w:pPr>
        <w:pStyle w:val="BookText"/>
        <w:rPr/>
      </w:pPr>
      <w:r>
        <w:rPr>
          <w:rFonts w:ascii="Amiri" w:hAnsi="Amiri" w:eastAsia="Amiri" w:cs="Amiri"/>
          <w:color w:val="111111"/>
          <w:sz w:val="28"/>
          <w:sz w:val="28"/>
          <w:szCs w:val="28"/>
          <w:rtl w:val="true"/>
          <w:lang w:bidi="ar-SA"/>
        </w:rPr>
        <w:t>مما تقدم يظهر أن أبا طالب، شيخ الأبطح، كان 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تخلى حتى عن مكانته في قومه، إلى بديل آخر هو في الاتجاه المضاد تماما، و هو العداء لهم، و سائر أهل بلده، بل و الدنيا بأسرها، بل هو يتحمل النفي و النبذ الاجتماعي له، و لكل من يلوذ به، و لا يستسلم للضغوط المتنوعة التي يتعرض لها، و لا تلين قناته، و لا تصدع صفاته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بتحمل الجوع و الفقر و المحاصرة الاقتصادية، بل هو يبذل أمواله و كل ما لديه في سبيل هذا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 نفسه على خوض حرب طاحنة، ربما تنتهي بإبادة الهاشميين و أعدائهم، إذا لزم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ضحى حتى بولده الأصغر سنا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آثار غربة ولده الآخر جعفر، المهاجر إلى الحبشة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بيده و لسانه، و استخدم كل ما لديه من إمكانات مادية و معنوية، و لا يبالي بالصعاب و المشاق كافة، و هو يدافع عن هذا الدين، و يحوطه بالرعاية و العناية، ما وجد إلى ذلك سبيلا</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7482358_417432637"/>
      <w:bookmarkStart w:id="540" w:name="_Toc185"/>
      <w:bookmarkEnd w:id="539"/>
      <w:r>
        <w:rPr>
          <w:rtl w:val="true"/>
        </w:rPr>
        <w:t>سؤال و جوابه</w:t>
      </w:r>
      <w:r>
        <w:rPr>
          <w:rtl w:val="true"/>
        </w:rPr>
        <w:t>:</w:t>
      </w:r>
      <w:bookmarkEnd w:id="54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سؤال،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لا يكون ذلك كله بدافع عاطفي، و نابعا عن حمية النسب و القبيلة؟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على حد تعبير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يأتي من أدلة قاطعة على إيمان أبي طالب عليه الصلاة و السلام و لا سيما أشعاره و تصريحاته الدالة على ذلك، هذا بالإضافة إلى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في ذلك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يؤيد ذلك أنه إذا كان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فإن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فلو كانت العاطفة النسبية هي الدافع، فلماذا يضحي بولده دون ابن أخيه، طائعا مختارا، بعد تفكير و تأمل و تدبر لعواقب ذلك؟ و لماذا يرضى بأن يكون الاغتيال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موجها له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يعقل أن يكون حبه الطبيعي لابن أخيه أكثر منه لولده، و فلذة كبده؟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الحمية القبلية، و الرابطة النسبية، هي السبب في موقفه ذاك، فأولا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لماذا لم تدفع أبا لهب لعنه اللّه لأن يقف أيضا موقف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فيدفع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يضحي في سبيله؛ حتى بولده، و بمكانته، و بكل ما يملك؟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لقد رأيناه من أشد الناس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أكثرهم جرأة عليه، و إيذاء 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بني هاشم فإنهم و إن دخلوا الشعب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تضحياتهم في سبيل النبي لم تبلغ عشر معشار تضحيات أبي طالب، كما أنهم إنما وقفوا هذا الموقف تحت تأثير نفوذ أبي طالب، و إصراره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بل لماذا يدفع الحب الطبيعي أبا طالب للتضحية بولده علي، و بإخوته، بل بسائر بني هاشم في سبيل ابن أخيه؟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حمية الدين أقوى من حمية النسب، و لذلك نرى المسلمين يصرحون بأنهم على استعداد لقتل آبائهم و أولادهم في سبيل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استأذن عبد اللّه بن عبد اللّه بن أبي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 أبيه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في صفين أيضا لم يرجع الأخ عن أخيه حتى أذن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بتركه </w:t>
      </w:r>
      <w:r>
        <w:rPr>
          <w:rStyle w:val="FootnoteAnchor"/>
          <w:rtl w:val="true"/>
        </w:rPr>
        <w:footnoteReference w:id="643"/>
      </w:r>
      <w:r>
        <w:rPr>
          <w:rFonts w:ascii="Amiri" w:hAnsi="Amiri" w:eastAsia="Amiri" w:cs="Amiri"/>
          <w:color w:val="111111"/>
          <w:sz w:val="28"/>
          <w:sz w:val="28"/>
          <w:szCs w:val="28"/>
          <w:rtl w:val="true"/>
          <w:lang w:bidi="ar-SA"/>
        </w:rPr>
        <w:t xml:space="preserve">و قد قتل أهل الكوفة إخوانهم و أبناءهم حين أصبحوا خوارج </w:t>
      </w:r>
      <w:r>
        <w:rPr>
          <w:rStyle w:val="FootnoteAnchor"/>
          <w:rtl w:val="true"/>
        </w:rPr>
        <w:footnoteReference w:id="644"/>
      </w:r>
      <w:r>
        <w:rPr>
          <w:rFonts w:ascii="Amiri" w:hAnsi="Amiri" w:eastAsia="Amiri" w:cs="Amiri"/>
          <w:color w:val="111111"/>
          <w:sz w:val="28"/>
          <w:sz w:val="28"/>
          <w:szCs w:val="28"/>
          <w:rtl w:val="true"/>
          <w:lang w:bidi="ar-SA"/>
        </w:rPr>
        <w:t>إلى غير ذلك من الشواهد الكثيرة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لو كان أبو طالب يفعل ذلك من أجل الدنيا؛ فقد كان يجب أن يضحي بابن أخيه دون ولده، و يضحي به دون عشيرته؛ لأنه يحصل على الدنيا من هذا الطريق؛ كما قتل المأمون أخاه، و سممت أم الهادي ولدها، لا أن يضحي بكل شيء دونه، و يصر على ذلك حتى لو كانت النتيجة هي</w:t>
      </w:r>
      <w:r>
        <w:rPr>
          <w:rFonts w:eastAsia="Amiri" w:cs="Amiri" w:ascii="Amiri" w:hAnsi="Amiri"/>
          <w:color w:val="111111"/>
          <w:sz w:val="28"/>
          <w:szCs w:val="28"/>
          <w:rtl w:val="true"/>
          <w:lang w:bidi="ar-SA"/>
        </w:rPr>
        <w:t xml:space="preserve">: </w:t>
      </w:r>
      <w:bookmarkStart w:id="541" w:name="pg12294_116600"/>
    </w:p>
    <w:p>
      <w:pPr>
        <w:pStyle w:val="BookText"/>
        <w:rPr/>
      </w:pPr>
      <w:bookmarkEnd w:id="541"/>
      <w:r>
        <w:rPr>
          <w:rFonts w:ascii="Amiri" w:hAnsi="Amiri" w:eastAsia="Amiri" w:cs="Amiri"/>
          <w:color w:val="111111"/>
          <w:sz w:val="28"/>
          <w:sz w:val="28"/>
          <w:szCs w:val="28"/>
          <w:rtl w:val="true"/>
          <w:lang w:bidi="ar-SA"/>
        </w:rPr>
        <w:t>خوض حرب تؤدي إلى قتله و جميع من معه من أهل و أحبة، فإن هذا لا يصح في منطق المصالح الدنيوية بأية صورة على 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أيضا، فإن الحمية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تؤثر أثرها في حدود مصالح القبيلة، و الحفاظ على شؤونها، و مستقبلها أما إذا كانت هذه الحمية سببا في تدمير القبيلة و القضاء عليها، و تعطيل مصالحها، و تعريض مستقبلها للأخطار الجسام؛ فإن هذه الحمية لا يمكن أن يفسح لها المجال، و لا أن يظهر لها أثر لدى عقلاء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لا يمكن أن نفسر مواقف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إلا على أنها بدافع عقيدي و إيماني راسخ، يدفع الإنسان للبذل و العطاء، لكل ما يملك في سبيل دينه و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فصلوات اللّه و سلامه عليك يا أبا طالب، يا أبا الرجال، و يا رائد قوافل التضحية و الفداء، في سبيل الحق و الدين،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7482360_417432637"/>
      <w:bookmarkStart w:id="543" w:name="_Toc186"/>
      <w:bookmarkEnd w:id="542"/>
      <w:r>
        <w:rPr>
          <w:rtl w:val="true"/>
        </w:rPr>
        <w:t>عام الحزن</w:t>
      </w:r>
      <w:r>
        <w:rPr>
          <w:rtl w:val="true"/>
        </w:rPr>
        <w:t>:</w:t>
      </w:r>
      <w:bookmarkEnd w:id="543"/>
    </w:p>
    <w:p>
      <w:pPr>
        <w:pStyle w:val="BookText"/>
        <w:rPr/>
      </w:pPr>
      <w:r>
        <w:rPr>
          <w:rFonts w:ascii="Amiri" w:hAnsi="Amiri" w:eastAsia="Amiri" w:cs="Amiri"/>
          <w:color w:val="111111"/>
          <w:sz w:val="28"/>
          <w:sz w:val="28"/>
          <w:szCs w:val="28"/>
          <w:rtl w:val="true"/>
          <w:lang w:bidi="ar-SA"/>
        </w:rPr>
        <w:t xml:space="preserve">و في السنة العاشرة من البعثة كانت وفاة الرجل العظيم، أبي طالب عليه الصلاة و السلام، ففقد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بفقده نصيرا قويا، و عزيزا وفيا، كان هو الحامي له، و الدافع عنه، و عن دينه، و رسالته، كما أشرنا إليه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توفيت بعده بمدة و جيزة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بثلاثة أيام، و قيل بعده بحوالي شهر </w:t>
      </w:r>
      <w:r>
        <w:rPr>
          <w:rStyle w:val="FootnoteAnchor"/>
          <w:rtl w:val="true"/>
        </w:rPr>
        <w:footnoteReference w:id="645"/>
      </w:r>
      <w:r>
        <w:rPr>
          <w:rFonts w:ascii="Amiri" w:hAnsi="Amiri" w:eastAsia="Amiri" w:cs="Amiri"/>
          <w:color w:val="111111"/>
          <w:sz w:val="28"/>
          <w:sz w:val="28"/>
          <w:szCs w:val="28"/>
          <w:rtl w:val="true"/>
          <w:lang w:bidi="ar-SA"/>
        </w:rPr>
        <w:t xml:space="preserve">خديجة أم المؤمنين صلوات اللّه و سلامه عليها، أفضل أزواج النبي </w:t>
      </w:r>
      <w:bookmarkStart w:id="544" w:name="pg12294_116601"/>
    </w:p>
    <w:p>
      <w:pPr>
        <w:pStyle w:val="BookText"/>
        <w:rPr/>
      </w:pPr>
      <w:bookmarkEnd w:id="544"/>
      <w:r>
        <w:rPr>
          <w:rFonts w:ascii="Amiri" w:hAnsi="Amiri" w:eastAsia="Amiri" w:cs="Amiri"/>
          <w:color w:val="111111"/>
          <w:sz w:val="28"/>
          <w:sz w:val="28"/>
          <w:szCs w:val="28"/>
          <w:rtl w:val="true"/>
          <w:lang w:bidi="ar-SA"/>
        </w:rPr>
        <w:t xml:space="preserve">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أحسنهن سيرة و أخلاقا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كانت بعض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هي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تغار منها غيرة شديدة، كما سنرى، رغم أنها لم تجتمع معها في بيت الزوجية،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تزوجها بعد وفاة خديجة بزمان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نستطيع أن نعرف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كان لأبي طالب، و لخديجة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خدمات جلّى في سبيل هذا الدين من تسمية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وفاتهما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 الحزن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5" w:name="__RefHeading___Toc7482362_417432637"/>
      <w:bookmarkStart w:id="546" w:name="_Toc187"/>
      <w:bookmarkEnd w:id="545"/>
      <w:r>
        <w:rPr>
          <w:rtl w:val="true"/>
        </w:rPr>
        <w:t>الحب في اللّه و البغض في اللّه</w:t>
      </w:r>
      <w:r>
        <w:rPr>
          <w:rtl w:val="true"/>
        </w:rPr>
        <w:t>:</w:t>
      </w:r>
      <w:bookmarkEnd w:id="546"/>
    </w:p>
    <w:p>
      <w:pPr>
        <w:pStyle w:val="BookText"/>
        <w:rPr/>
      </w:pPr>
      <w:r>
        <w:rPr>
          <w:rFonts w:ascii="Amiri" w:hAnsi="Amiri" w:eastAsia="Amiri" w:cs="Amiri"/>
          <w:color w:val="111111"/>
          <w:sz w:val="28"/>
          <w:sz w:val="28"/>
          <w:szCs w:val="28"/>
          <w:rtl w:val="true"/>
          <w:lang w:bidi="ar-SA"/>
        </w:rPr>
        <w:t>و 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ينطلق في حبه لهما، و حزنه عليهما من مصلحته الشخصية، أو من عاطفة رحمية، و إنما هو يحب في اللّه تعالى، و في اللّه فقط</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يقدّر أي إنسان، و يحزن لفقده، و يرتبط به روحيا و عاطفيا، بمقدار ارتباط ذلك الإنسان باللّه، و قربه منه، و تفانيه في سبيله، و في سبيل دينه </w:t>
      </w:r>
    </w:p>
    <w:p>
      <w:pPr>
        <w:pStyle w:val="BookText"/>
        <w:rPr/>
      </w:pPr>
      <w:r>
        <w:rPr>
          <w:rFonts w:ascii="IRNazanin" w:hAnsi="IRNazanin" w:eastAsia="IRNazanin"/>
          <w:color w:val="111111"/>
          <w:sz w:val="28"/>
          <w:sz w:val="28"/>
          <w:szCs w:val="28"/>
          <w:rtl w:val="true"/>
          <w:lang w:bidi="fa-IR"/>
        </w:rPr>
        <w:t>و رسالته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يتأثر على أبي طالب و خديجة؛ لأن هذه زوجته و ذاك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فقد كان أبو لهب عمه أيضا، و إنما لما لمسه فيهما من قوة إيمان، و صلابة في الدين، و تضحيات و تفان في سبيل اللّه، و العقيدة، و في سبيل المستضعفين في الأرض و لما خسرته الأمة فيهما، من جهاد و إخلاص قلّ نظيره في تلك الظروف الصعبة و المصيرية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ألمح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حينما جعل موت أبي طالب و خديجة مصيبة للأمة بأسرها، كما هو صريح قوله في هذه المناسبة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اجتمعت على هذه الأمة مصيبتان، لا أدري بأيهما أنا أشد جزعا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و ذلك هو الأصل الإسلامي الأصيل، الذي قرره اللّه تعالى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w:t>
      </w:r>
      <w:r>
        <w:rPr>
          <w:rFonts w:eastAsia="Amiri" w:cs="Amiri" w:ascii="Amiri" w:hAnsi="Amiri"/>
          <w:color w:val="111111"/>
          <w:sz w:val="28"/>
          <w:szCs w:val="28"/>
          <w:rtl w:val="true"/>
          <w:lang w:bidi="ar-SA"/>
        </w:rPr>
        <w:t xml:space="preserve">. . </w:t>
      </w:r>
      <w:r>
        <w:rPr>
          <w:rStyle w:val="FootnoteAnchor"/>
          <w:rtl w:val="true"/>
        </w:rPr>
        <w:footnoteReference w:id="649"/>
      </w:r>
      <w:r>
        <w:rPr>
          <w:rFonts w:ascii="Amiri" w:hAnsi="Amiri" w:eastAsia="Amiri" w:cs="Amiri"/>
          <w:color w:val="111111"/>
          <w:sz w:val="28"/>
          <w:sz w:val="28"/>
          <w:szCs w:val="28"/>
          <w:rtl w:val="true"/>
          <w:lang w:bidi="ar-SA"/>
        </w:rPr>
        <w:t>و هل ثمة محادة للّه و لرسوله أعظم من الشرك، الذي عبر اللّه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اَلشِّرْكَ لَظُلْمٌ عَظِيمٌ </w:t>
      </w:r>
      <w:r>
        <w:rPr>
          <w:rStyle w:val="FootnoteAnchor"/>
          <w:rtl w:val="true"/>
        </w:rPr>
        <w:footnoteReference w:id="650"/>
      </w:r>
      <w:r>
        <w:rPr>
          <w:rFonts w:ascii="Amiri" w:hAnsi="Amiri" w:eastAsia="Amiri" w:cs="Amiri"/>
          <w:color w:val="111111"/>
          <w:sz w:val="28"/>
          <w:sz w:val="28"/>
          <w:szCs w:val="28"/>
          <w:rtl w:val="true"/>
          <w:lang w:bidi="ar-SA"/>
        </w:rPr>
        <w:t>و إِنَّ اَللّٰهَ لاٰ يَغْفِرُ أَنْ يُشْرَكَ بِهِ وَ يَغْفِرُ مٰا دُونَ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الآيات و الروايات التي تؤكد على الحب في اللّه و البغض في اللّه كثيرة </w:t>
      </w:r>
    </w:p>
    <w:p>
      <w:pPr>
        <w:pStyle w:val="BookText"/>
        <w:rPr/>
      </w:pPr>
      <w:r>
        <w:rPr>
          <w:rFonts w:ascii="Amiri" w:hAnsi="Amiri" w:eastAsia="Amiri" w:cs="Amiri"/>
          <w:color w:val="111111"/>
          <w:sz w:val="28"/>
          <w:sz w:val="28"/>
          <w:szCs w:val="28"/>
          <w:rtl w:val="true"/>
          <w:lang w:bidi="ar-SA"/>
        </w:rPr>
        <w:t>تفوق حد الحصر في عجالة كهذه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الأساس قال اللّه تعالى لنوح عن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 xml:space="preserve">. .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تعالى حكاية لقول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تَبِعَنِي فَإِنَّهُ مِنِّي </w:t>
      </w:r>
      <w:r>
        <w:rPr>
          <w:rStyle w:val="FootnoteAnchor"/>
          <w:rtl w:val="true"/>
        </w:rPr>
        <w:footnoteReference w:id="653"/>
      </w:r>
      <w:r>
        <w:rPr>
          <w:rFonts w:ascii="Amiri" w:hAnsi="Amiri" w:eastAsia="Amiri" w:cs="Amiri"/>
          <w:color w:val="111111"/>
          <w:sz w:val="28"/>
          <w:sz w:val="28"/>
          <w:szCs w:val="28"/>
          <w:rtl w:val="true"/>
          <w:lang w:bidi="ar-SA"/>
        </w:rPr>
        <w:t>و على هذا الأساس أيضا كان سلمان الفارسي من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سلمان منا أهل البيت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فراس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مودة سلمان لهم رحماو لم تكن بين نوح و ابنه رحم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2294_116605"/>
      <w:bookmarkStart w:id="548" w:name="pg12294_116605"/>
      <w:bookmarkEnd w:id="548"/>
    </w:p>
    <w:p>
      <w:pPr>
        <w:pStyle w:val="Heading2"/>
        <w:numPr>
          <w:ilvl w:val="1"/>
          <w:numId w:val="1"/>
        </w:numPr>
        <w:rPr/>
      </w:pPr>
      <w:bookmarkStart w:id="549" w:name="pg12294_116605"/>
      <w:bookmarkStart w:id="550" w:name="__RefHeading___Toc7482364_417432637"/>
      <w:bookmarkStart w:id="551" w:name="_Toc188"/>
      <w:bookmarkEnd w:id="549"/>
      <w:bookmarkEnd w:id="550"/>
      <w:r>
        <w:rPr>
          <w:rtl w:val="true"/>
        </w:rPr>
        <w:t>الفهارس</w:t>
      </w:r>
      <w:bookmarkEnd w:id="551"/>
    </w:p>
    <w:p>
      <w:pPr>
        <w:pStyle w:val="Heading3"/>
        <w:numPr>
          <w:ilvl w:val="2"/>
          <w:numId w:val="1"/>
        </w:numPr>
        <w:rPr/>
      </w:pPr>
      <w:bookmarkStart w:id="552" w:name="__RefHeading___Toc7482366_417432637"/>
      <w:bookmarkStart w:id="553" w:name="_Toc189"/>
      <w:bookmarkEnd w:id="552"/>
      <w:r>
        <w:rPr>
          <w:rtl w:val="true"/>
        </w:rPr>
        <w:t>اشارة</w:t>
      </w:r>
      <w:bookmarkEnd w:id="5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 الإجمالي</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4" w:name="pg12294_116607"/>
      <w:bookmarkStart w:id="555" w:name="pg12294_116607"/>
      <w:bookmarkEnd w:id="555"/>
    </w:p>
    <w:p>
      <w:pPr>
        <w:pStyle w:val="Heading3"/>
        <w:numPr>
          <w:ilvl w:val="2"/>
          <w:numId w:val="1"/>
        </w:numPr>
        <w:rPr/>
      </w:pPr>
      <w:bookmarkStart w:id="556" w:name="pg12294_116607"/>
      <w:bookmarkStart w:id="557" w:name="__RefHeading___Toc7482368_417432637"/>
      <w:bookmarkStart w:id="558" w:name="_Toc190"/>
      <w:bookmarkEnd w:id="556"/>
      <w:bookmarkEnd w:id="557"/>
      <w:r>
        <w:rPr/>
        <w:t>1</w:t>
      </w:r>
      <w:r>
        <w:rPr>
          <w:rtl w:val="true"/>
        </w:rPr>
        <w:t>-</w:t>
      </w:r>
      <w:r>
        <w:rPr>
          <w:rtl w:val="true"/>
        </w:rPr>
        <w:t>الفهرس الإجمالي</w:t>
      </w:r>
      <w:bookmarkEnd w:id="558"/>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بدء الوحي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في مراحلها الأولى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وفاة أبي طالب عليه السّلام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و المعراج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انذار العشيرة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الهجرة إلى الحبشة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هجرة الحبشة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الشعب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شعب أبي طالب عليه السّلام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363</w:t>
      </w:r>
      <w:r>
        <w:rPr>
          <w:rFonts w:eastAsia="IRNazanin" w:cs="IRNazanin"/>
          <w:color w:val="111111"/>
          <w:sz w:val="28"/>
          <w:szCs w:val="28"/>
          <w:rtl w:val="true"/>
          <w:lang w:bidi="fa-IR"/>
        </w:rPr>
        <w:t>-</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9" w:name="pg12294_116609"/>
      <w:bookmarkStart w:id="560" w:name="pg12294_116609"/>
      <w:bookmarkEnd w:id="560"/>
    </w:p>
    <w:p>
      <w:pPr>
        <w:pStyle w:val="Heading3"/>
        <w:numPr>
          <w:ilvl w:val="2"/>
          <w:numId w:val="1"/>
        </w:numPr>
        <w:rPr/>
      </w:pPr>
      <w:bookmarkStart w:id="561" w:name="pg12294_116609"/>
      <w:bookmarkStart w:id="562" w:name="__RefHeading___Toc7482370_417432637"/>
      <w:bookmarkStart w:id="563" w:name="_Toc191"/>
      <w:bookmarkEnd w:id="561"/>
      <w:bookmarkEnd w:id="562"/>
      <w:r>
        <w:rPr/>
        <w:t>2</w:t>
      </w:r>
      <w:r>
        <w:rPr>
          <w:rtl w:val="true"/>
        </w:rPr>
        <w:t>-</w:t>
      </w:r>
      <w:r>
        <w:rPr>
          <w:rtl w:val="true"/>
        </w:rPr>
        <w:t>الفهرس التفصيلي</w:t>
      </w:r>
      <w:bookmarkEnd w:id="563"/>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بدء الوحي</w:t>
      </w:r>
    </w:p>
    <w:p>
      <w:pPr>
        <w:pStyle w:val="BookText"/>
        <w:rPr/>
      </w:pPr>
      <w:r>
        <w:rPr>
          <w:rFonts w:ascii="Amiri" w:hAnsi="Amiri" w:eastAsia="Amiri" w:cs="Amiri"/>
          <w:color w:val="111111"/>
          <w:sz w:val="28"/>
          <w:sz w:val="28"/>
          <w:szCs w:val="28"/>
          <w:rtl w:val="true"/>
          <w:lang w:bidi="ar-SA"/>
        </w:rPr>
        <w:t>ما روي في بدء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مناقشة روايات بدء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 ثمة أسئلة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و من الطعن في النبوة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ما هو الصحيح في قضية بدء الوحي؟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لماذا الكذب و الإفتعال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في مراحلها الأولى</w:t>
      </w:r>
    </w:p>
    <w:p>
      <w:pPr>
        <w:pStyle w:val="BookText"/>
        <w:rPr/>
      </w:pPr>
      <w:r>
        <w:rPr>
          <w:rFonts w:ascii="IRNazanin" w:hAnsi="IRNazanin" w:eastAsia="IRNazanin"/>
          <w:color w:val="111111"/>
          <w:sz w:val="28"/>
          <w:sz w:val="28"/>
          <w:szCs w:val="28"/>
          <w:rtl w:val="true"/>
          <w:lang w:bidi="fa-IR"/>
        </w:rPr>
        <w:t>أول من أسلم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بعض ما جاء في سبق علي عليه السّلام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تصريحات أمير المؤمنين عليه السّلام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دليل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بأن خديجة أول من أسلم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أبو بكر، و سبقه إلى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طريق جمع فاشل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هدف الورعين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الجمع بين الروايات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مقارنة، و هدف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من أسلم بدعاية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سر التأكيد على دور أبي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هل عمير بن أبي وقاص من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إسلام أبي قحافة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الدعوة في مراحلها، التي اجتازتها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المرحلة السرية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النبي صلّى اللّه عليه و آله في دار الأرقم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قريش لا تهتم لمرحلة ما قبل الإعلان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إسلام أبي ذر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ما يستفاد من حديث إسلام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وفاة أبي طالب عليه السّلام</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 و المعراج</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الإسراء و المعراج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متى كان الإسراء و المعراج؟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الأدلة على المختار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تسمية أبي بكر بالصديق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الإسراء و المعراج في اليقظة أو في المنام؟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الإسراء و المعراج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الداعية الحكيم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الإسراء من المسجد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موسى، و فرض الصلوات الخمس</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استبعاد الإسراء و المعراج</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من أهداف الإسراء و المعراج</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الأذان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اليهود و المسجد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مفاد الآيات إجمالا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ضرب القاعدة، و إعطاء الضابطة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أقوال الرواة و المفسرين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رأي العلامة الطباطبائي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 آخر في الآيات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رأي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و ثمة رأي آخر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ماذا تقول الروايات؟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الرأي الأمثل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القميون يقاتلون الإسرائيليين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الغرب و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الحروب الطويلة و الصعبة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الفلسطينيون و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انذار العشيرة</w:t>
      </w:r>
    </w:p>
    <w:p>
      <w:pPr>
        <w:pStyle w:val="BookText"/>
        <w:rPr/>
      </w:pPr>
      <w:r>
        <w:rPr>
          <w:rFonts w:ascii="IRNazanin" w:hAnsi="IRNazanin" w:eastAsia="IRNazanin"/>
          <w:color w:val="111111"/>
          <w:sz w:val="28"/>
          <w:sz w:val="28"/>
          <w:szCs w:val="28"/>
          <w:rtl w:val="true"/>
          <w:lang w:bidi="fa-IR"/>
        </w:rPr>
        <w:t>أهداف الإسلام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الحاجة إلى الوزير و الوصي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التعصب الأعمى</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ابن تيمية، و حديث الدار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الرد على ابن تيمية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نقاط هامة في حديث الإنذار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لا يمكن أن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المراد بكونه خليفته في أهله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لماذا تخصيص العشيرة بالدعوة؟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 في يوم الإنذار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أبي طالب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 أبي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الإنذار أولا</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ماذا قال النبي صلّى اللّه عليه و آله في يوم الإنذار؟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و الإنذار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أخي و وصيي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آخر حملات التشكيك في حديث الإنذار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مناقشة ما 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الهجرة إلى الحبشة</w:t>
      </w:r>
    </w:p>
    <w:p>
      <w:pPr>
        <w:pStyle w:val="BookText"/>
        <w:rPr/>
      </w:pPr>
      <w:r>
        <w:rPr>
          <w:rFonts w:ascii="IRNazanin" w:hAnsi="IRNazanin" w:eastAsia="IRNazanin"/>
          <w:color w:val="111111"/>
          <w:sz w:val="28"/>
          <w:sz w:val="28"/>
          <w:szCs w:val="28"/>
          <w:rtl w:val="true"/>
          <w:lang w:bidi="fa-IR"/>
        </w:rPr>
        <w:t>فاصدع بما تؤمر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المفاوضات الفاشلة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قريش لم تصل إلى 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استكبار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ماذا بعد فشل المفاوضات؟</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المعذبون في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مع المعذبين أيضا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المعذبون الذين أعتقهم أبو بكر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عذب المشركون أبا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كان أبو بكر رئيسا؟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ملاحظة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أول شهيد في الإسلام من آل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التقية في الكتاب و السنة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و أما من السنة، فنذكر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أما التقية في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التقية ضرورة فطرية عقلية دينية إصلاحية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هجرة الحبشة</w:t>
      </w:r>
    </w:p>
    <w:p>
      <w:pPr>
        <w:pStyle w:val="BookText"/>
        <w:rPr/>
      </w:pPr>
      <w:r>
        <w:rPr>
          <w:rFonts w:ascii="IRNazanin" w:hAnsi="IRNazanin" w:eastAsia="IRNazanin"/>
          <w:color w:val="111111"/>
          <w:sz w:val="28"/>
          <w:sz w:val="28"/>
          <w:szCs w:val="28"/>
          <w:rtl w:val="true"/>
          <w:lang w:bidi="fa-IR"/>
        </w:rPr>
        <w:t>لا بد من حل</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سر اختيار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الهجرة إلى الحبشة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أمير الهجرة جعفر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من هو أول مهاجر إلى الحبشة؟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هجرة أبي موسى إلى الحبشة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رقة عمر للمهاجرين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هجرة أبي بكر لا تصح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فضيلة عثمان بن مظعون تجعل لغيره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محاولة قريش اليائسة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قريش، و خططها المستقبلية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الثورة على النجاشي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عودة بعض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قصة الغرانيق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تساؤلات حائرة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حقيقة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الشعب</w:t>
      </w:r>
    </w:p>
    <w:p>
      <w:pPr>
        <w:pStyle w:val="BookText"/>
        <w:rPr/>
      </w:pPr>
      <w:r>
        <w:rPr>
          <w:rFonts w:ascii="Amiri" w:hAnsi="Amiri" w:eastAsia="Amiri" w:cs="Amiri"/>
          <w:color w:val="111111"/>
          <w:sz w:val="28"/>
          <w:sz w:val="28"/>
          <w:szCs w:val="28"/>
          <w:rtl w:val="true"/>
          <w:lang w:bidi="ar-SA"/>
        </w:rPr>
        <w:t>تناقضات في تاريخ إسلام حمزة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إسلام حمزة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إسلام حمزة كان عن وعي لا حمية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سر جبن أبي جهل في مواجهة حمزة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عبس و تولى</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المذنب رجل آخر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سؤال و جوابه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الرواية الصحيحة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إتهام عثمان</w:t>
      </w:r>
      <w:r>
        <w:rPr>
          <w:rFonts w:eastAsia="IRNazanin" w:cs="IRNazanin"/>
          <w:color w:val="111111"/>
          <w:sz w:val="28"/>
          <w:szCs w:val="28"/>
          <w:rtl w:val="true"/>
          <w:lang w:bidi="fa-IR"/>
        </w:rPr>
        <w:t>:</w:t>
      </w:r>
      <w:r>
        <w:rPr>
          <w:rFonts w:eastAsia="IRNazanin" w:cs="IRNazanin"/>
          <w:color w:val="111111"/>
          <w:sz w:val="28"/>
          <w:szCs w:val="28"/>
          <w:lang w:bidi="fa-IR"/>
        </w:rPr>
        <w:t>291</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أعداء الإسلام و هذه القضية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أكاذيب أخرى مشابهة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قضية إسلام عمر بن الخطاب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وثمة أو سمة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كان إسلام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متى أسلم عمر إذن؟ </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سمى عمر بالفاروق؟ </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كان عمر قارئا؟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عز الإسلام بعمر حقا؟ </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عمر لمس الصحيفة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نزول آية في إسلام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ملاحظات أخيرة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شعب أبي طالب عليه السّلام</w:t>
      </w:r>
    </w:p>
    <w:p>
      <w:pPr>
        <w:pStyle w:val="BookText"/>
        <w:rPr/>
      </w:pPr>
      <w:r>
        <w:rPr>
          <w:rFonts w:ascii="Amiri" w:hAnsi="Amiri" w:eastAsia="Amiri" w:cs="Amiri"/>
          <w:color w:val="111111"/>
          <w:sz w:val="28"/>
          <w:sz w:val="28"/>
          <w:szCs w:val="28"/>
          <w:rtl w:val="true"/>
          <w:lang w:bidi="ar-SA"/>
        </w:rPr>
        <w:t>المقاطعة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أموال خديجة، و سيف علي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حكيم بن حزام و عواطفه تجاه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r>
        <w:rPr>
          <w:rFonts w:eastAsia="IRNazanin" w:cs="IRNazanin"/>
          <w:color w:val="111111"/>
          <w:sz w:val="28"/>
          <w:szCs w:val="28"/>
          <w:lang w:bidi="fa-IR"/>
        </w:rPr>
        <w:t>334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شبهة، و حلها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انشقاق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الكبير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إمكان الانشقاق و الالتئام علميا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دلالة الآية القرانية على ذلك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الأساطير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نقض الصحيفة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حنكة أبي طالب، و إيمانه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القبلية و آثارها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ما بعد نقض الصحيفة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وفد من الحبشة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من مواقف أبي طالب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مع تضحيات أبي طالب عليه السّلام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سؤال و جوابه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عام الحزن  </w:t>
      </w:r>
      <w:r>
        <w:rPr>
          <w:rFonts w:eastAsia="IRNazanin" w:cs="IRNazanin"/>
          <w:color w:val="111111"/>
          <w:sz w:val="28"/>
          <w:szCs w:val="28"/>
          <w:lang w:bidi="fa-IR"/>
        </w:rPr>
        <w:t>358</w:t>
      </w:r>
    </w:p>
    <w:p>
      <w:pPr>
        <w:pStyle w:val="BookText"/>
        <w:rPr/>
      </w:pPr>
      <w:r>
        <w:rPr>
          <w:rFonts w:ascii="Amiri" w:hAnsi="Amiri" w:eastAsia="Amiri" w:cs="Amiri"/>
          <w:color w:val="111111"/>
          <w:sz w:val="28"/>
          <w:sz w:val="28"/>
          <w:szCs w:val="28"/>
          <w:rtl w:val="true"/>
          <w:lang w:bidi="ar-SA"/>
        </w:rPr>
        <w:t xml:space="preserve">الحب في اللّه و البغض في اللّه  </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363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الإجمالي  </w:t>
      </w:r>
      <w:r>
        <w:rPr>
          <w:rFonts w:eastAsia="Amiri" w:cs="Amiri" w:ascii="Amiri" w:hAnsi="Amiri"/>
          <w:color w:val="111111"/>
          <w:sz w:val="28"/>
          <w:szCs w:val="28"/>
          <w:lang w:bidi="ar-SA"/>
        </w:rPr>
        <w:t>365</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الفهرس التفصيلي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كبسه و عصره عصرا شديدا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العلق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زمّل فلانا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لفه به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 الحدث</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يلبث</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مشكول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القلم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ط صادر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الأوائل لأبي هلال العسكري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الحديث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شهر آشوب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الزهري في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الغارات للثقفي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صححه الذهبي في تلخيص المستدرك هامش نفس الصفحة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قريب منه ما في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ذكر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الترغيب و الترهيب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الطبراني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إن شاء اللّه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على البخاري بهامشه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أبواب الجنائز،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وفاة موسى عليه السلام، و 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موسى، 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مصنف الحافظ عبد الرزاق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 سنن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النمل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السندي بهامش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بهامش نفس الصفحة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ذلك في هذا الكتاب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الهجرة إلى الطائف</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تلكم النصوص في مستدرك الحاكم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تلخيصه للذهبي هامش نفسه الصفحة، و صححاه على شرط الشيخين، و سيرة مغلطاي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الروض الأنف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و غير ذلك</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نسب قريش لمصعب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عن ابن إسحاق،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الخميس عن الصحيحين،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هامشه عن مسلم، و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راجع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و عن المشكاة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عوانة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البخاري في مواضع من صحيحه، و ثمة مصادر كثيرة أخرى و راجع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كتاب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فيض القدير عنه و عن أحمد و ابن حبان و راجع تاريخ عمر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فيض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ابن مندة، و أبي نعيم،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عن ابن عساكر 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المنتخب</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صحح بعض طرقه، و عن أبي نعيم في الدلائل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في علوم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 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الشفاء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كتاب الهداية في الرد على إظهار الحق، و السيف الحميدي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للحجة البلاغي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سَنُلْقِي عَلَيْكَ قَوْلاً ثَقِيلاً يرى المحقق السيد مهدي الروحاني أن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مهمة دعوة الناس إلى الحق، و ترك عاداتهم و ما هم عليه حتى يزكيهم، من أثقل الأمور و أصعبها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الإصحاح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إنجيل لوقا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كورنتوش الثانية الإصحاح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تسالونيكي الأولى الإصحاح الثاني فقرة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إنجيل متى الإصحاح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فقرة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ذلك حين الكلام على حلف الفضول فراجع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من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كون ورقة هو ابن عم خديجة؛ يبعد كون ورقة شيخا كبيرا، قد وقع حاجباه على عينيه، كما تزعم النصوص المتقدمة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دلائل الصدق، و الأوائل للطبراني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الفصل الأول، الباب التاسع، و معرفة علوم الحديث للحاكم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صححه، و تاريخ بغداد للخطيب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للمعتزلي و السيرة الحلبية، و السيرة النبوية لدحلان، و مناقب الخوارزمي، 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فراجعه، و الآحاد و المثاني، مخطوط في مكتبة كوپرلي 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الرياض النضرة، و مجمع الزوائد، و المرقاة، و كنز العمال، و السيرة النبوية لدحلان، و السيرة الحلبية، و ليراجع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المنمق، و جمع الجوامع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عن ابن إسحاق،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مرسل صحيح الإسناد، و أخرجه الطبراني و أحمد قال الهيثمي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خالد بن طهمان وثقه أبو حاتم و بقية رجاله ثقات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البيهقي، و العدني، و مجمع الزوائد و كفاية الطالب و إكمال كنز العمال و لسوف يأتي في حديث الغار حين الكلام عن تلقيب أبي بكر بالصديق المزيد من المصادر لهذا الحديث، و 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السمطين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بأربعة طرق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ذلك ستأتي بعد الهامش التالي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للإربلي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النصوص كلها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أبي داود بإسناد صحيح، و تاريخ بغداد للخطيب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 أحمد، و البزار و الطبراني في الأوسط، و فرائد السمطين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وقعة صفين لنصر بن مزاحم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الخطب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الرسائل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تذكرة سبط ابن الجوزي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مطالب السؤل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المحاسن و المساوئ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القرماني هامش الكامل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ثمة مصادر أخرى في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هامش نفس الصفحة،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 قسم الملحقات، و غير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في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الثعلبي الاتفاق عليه، و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أول خلق اللّه إسلاما بإجماع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الراغبين بهامش نور الأبصار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للطبراني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المغازلي، و مناقب الخوارزمي،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 الكثير من التصريحات بذلك و كذا في 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تاريخ دمشق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لمن يتولى معاوية من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أوروبا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فليلاحظ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منهم في البيت الثالث و قوله في الرابع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متبعا بهدي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انتقلا إلى غير ذلك من وجوه الضعف في السبك و الصياغة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و شرح النهج للمعتزلي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آخر كتاب العثمانية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سنن البيهقي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كبير من المصادر، و كنز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عن الكنز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لسوف نذكر طائفة من المصادر حين الكلام عن قضية الغار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في أواخر الجزء الثاني من هذا الكتاب</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الكبير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للكراجكي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مدينة دمش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إسحاق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سيرة ابن إسحاق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الرجال إسلاما، و في مصادر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أصحابي إسلاما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لابن قتيبة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إسعاف الراغبين بهامش نور الأبصار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الكنز المدفون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حينما يورد كلام الإسكافي 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المقالة الفاطمية، الصفحات الأولى من الكتاب، و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خصوص عمر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عبد الرزاق، و مسدد، و ابن المنذر في الأوسط</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حياة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للمؤلف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ط ليدن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النزاع و التخاصم للمقريزي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العقد الفريد ط دار الكتاب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ضحى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الإمتاع للمقريزي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ط دار المعرفة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عثمانية الجاحظ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ترجمة الأرقم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و العثمانية في أواخرها حيث ينقل كلام الإسكافي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ذلك فإن الرواية لا تدل على أنه أسلم بدعوة أبي بكر بل هي في ضد ذلك أظهر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الممتحنة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 و لا يردّ على الإسكافي بامرأة نوح و ولده؛ حيث لم يكونا مؤمنين، فإن الإسكافي يريد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المستفاد من القرائن العامة هو أن أبا بكر لم يكن يملك المؤهلات و الكفاءات التي تعطيه القدرة على أن يقنع أحدا بالدخول في الإسلام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خيثمة في تاريخه عن ابن إسحاق،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بالنسبة لأسماء فقط</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 المقدسي عائشة مع الذين أسلموا في السنوات الأولى من البعثة في الفترة السرية قبل أن يدخل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الأرقم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إنها كانت صغيرة فراجع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بعض الكلام في ذلك،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النمل، فتح القدير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الكشاف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تفسير القرطبي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مرقاة الأصول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و تفسير الخازن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 تفسير النسفي بهامشه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المعارف لابن قتيبة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السيرة للبوطي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أسلم سابع سبعة، أو بعد عشرة كما في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العلامة السيد مهدي الروحاني رحمه اللّه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عن شرح الجامع الصغير للمناوي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ملخص ما في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صحيح مسلم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كم الإبل</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راجع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 راجع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بأس بمراجعة ما كتبناه حول أبي ذر في مقال لنا في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 و تاريخ الخميس، و غير ذلك</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و نقل ذلك عن الزهري في عدة مصادر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الشفاء للقاري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حيث ذكر ذلك بعد المبعث، و قبل الإنذار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الجرايح</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مقتل الحسين للخوارزمي ص </w:t>
      </w:r>
      <w:r>
        <w:rPr>
          <w:rFonts w:eastAsia="IRNazanin" w:cs="IRNazanin"/>
          <w:b w:val="false"/>
          <w:bCs w:val="false"/>
          <w:i w:val="false"/>
          <w:iCs w:val="false"/>
          <w:color w:val="333333"/>
          <w:sz w:val="20"/>
          <w:szCs w:val="20"/>
        </w:rPr>
        <w:t>63/64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العقبى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تلخيصه للذهبي،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 ينابيع المودة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مناقب المغازلي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و نور الأبصار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تفسير القمي و نظم درر السمطين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محاضرة الأوائل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ملحقات إحقاق الحق للمرعشي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تقدم،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أرجح المطالب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و وسيلة المآل ص </w:t>
      </w:r>
      <w:r>
        <w:rPr>
          <w:rFonts w:eastAsia="IRNazanin" w:cs="IRNazanin"/>
          <w:b w:val="false"/>
          <w:bCs w:val="false"/>
          <w:i w:val="false"/>
          <w:iCs w:val="false"/>
          <w:color w:val="333333"/>
          <w:sz w:val="20"/>
          <w:szCs w:val="20"/>
        </w:rPr>
        <w:t>78/79</w:t>
      </w:r>
      <w:r>
        <w:rPr>
          <w:rFonts w:ascii="IRNazanin" w:hAnsi="IRNazanin" w:eastAsia="IRNazanin"/>
          <w:b w:val="false"/>
          <w:b w:val="false"/>
          <w:bCs w:val="false"/>
          <w:i w:val="false"/>
          <w:i w:val="false"/>
          <w:iCs w:val="false"/>
          <w:color w:val="333333"/>
          <w:sz w:val="20"/>
          <w:sz w:val="20"/>
          <w:szCs w:val="20"/>
          <w:rtl w:val="true"/>
        </w:rPr>
        <w:t xml:space="preserve">، و إعراب ثلاثين سورة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و كنز العمال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و مفتاح النجا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أخبار الدول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الحاكم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طبع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 أحمد و الترمذي، و النسائي، و سعيد بن منصور، و ابن جرير، و ابن أبي حاتم، و ابن حبان، و ابن مردويه، و الطبراني و البيهقي</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الوعي الإسلامي المغربية عدد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تاريخ القرآن للزنجاني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ابن الضريس و ابن مردويه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مجلد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عن زرارة، و حمران بن أعين، و محمد بن مسلم،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الحاكم، و ابن إسحاق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راجع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قد نقل هذه الروايات و تكذيبها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تهذيب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و السيوطي في الموضوعات، و ابن حبان، و ابن عدي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للخوارزمي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ينابيع المودة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الجهمية قالت بهذا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و شرحه، و راجع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 راجع هذا الاستدلال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الرازي،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للبحراني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الرواية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تدركه الأبصار</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أخرجه أبو نعيم، و 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من تقدم،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الصدق، و غيره من الكتب الباحثة في الشأن العقائدي</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الروايات الكثيرة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البخاري و مسلم،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بن حميد، و الترمذي، و ابن جرير و ابن المنذر، و الحاكم و ابن مردويه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مسلم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يكفي أن يرجع الطالب إلى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المصادر الكثيرة جدا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التكوير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وصف اللّه تعالى لجبرئيل بالشدة في مقابل التابع من الجن الذي كان ضعيفا بحيث يستطيع الإنسان أن يتسلط عليه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البرهان للبحراني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وردت هذه الرواية في مختلف كتب الحديث و التاريخ عند غير الشيعة، و لذا فلا نرى حاجة لذكر مصادرها، فراجع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الأستار عن مسند البزار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وردت أيضا في كتب الإمامية رحمهم اللّه تعالى، و أعلى درجاتهم،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 توحيد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 علل الشرائع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النسخ</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إبراهيم حسب نص الرواية كان في السماء السابعة، و موسى كان في السادسة و كان موسى يرجع النبي إلى ربه، كي يسأله التخفيف، فيرجع ثم يعود إليه فيرجعه من جديد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حول سرعة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المعارف و العلوم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كنوز الحقائق،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هذه الروايات في الدر المنثور للسيوطي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جرير، و ابن عساكر، و ابن أبي حاتم، متفرقا،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 و تفسير ابن كثير، و فتح القدير، و غير ذلك من التفاسير، في تفسير الآيات في سورة الإسراء</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وقت تخريب بخت نصر بيت المقدس إلى مولد يحيى أربع مئة و إحدى و ستون سنة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للنجار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النقاط أشار إليها الأخ العلامة الشيخ إبراهيم الأنصاري حفظه اللّه تعالى في مقاله، في مجلة الهادي</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ذلك في تمهيد الكتاب</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الشيخ إبراهيم الأنصاري في مجلة الهادي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البرهان، و تفسير نور الثقلين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الراوي</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يلاحظ وجود بعض الاختلاف بين هذا النص و بين ما في الترجمة الفارسية لكتاب تاريخ قم، فلعل المترجم قد تصرف في العبارة، و لعل نسخة المجلسي تختلف عن النسخة المتداولة لكتاب تاريخ قم، فليلاحظ ذلك</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القضية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مختصر تاريخ أبي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بيروت و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الطبعة الثانية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ابن جرير و صححه، و أحمد، و ابن أبي حاتم، و ابن مردويه، و أبي نعيم، و البيهقي معا في الدلائل، و تاريخ ابن عساكر، ترجمه الإمام علي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الإسكافي، و حياة محمد لهيكل الطبعة الأولى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كفاية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الثعلبي و 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البغوي و ابن أبي حاتم و الواحدي و الثعلبي و ابن جرير،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 فرائد السمطين،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إثبات الوصية للمسعودي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من ذكرنا و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أنباء نجباء الأبناء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شرح الشفاء للخفاجي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الخازن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و كتاب سليم بن قيس و غيرهم، و خصائص النسائي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مصادر كنز العمال لكنه حرف فيه 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الحفاظ بإسقاط منه أيضا، و ينابيع المودة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المرام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بطريق في العمدة، و تفسير الثعالبي، و تفسير الطبري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تفسير الطبري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التوحيد و الولاية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المصطفى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يكتال به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و لسان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كذا في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راجع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ترجمة الإمام علي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إثبات الوصية للمسعودي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مسند البزار مخطوط في مكتبة مراد 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عن سعد السعود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عبد بن حميد، و البخاري، و مسلم، و الترمذي، و ابن جرير، و ابن المنذر، و ابن أبي حاتم، و ابن مردويه و البيهقي عن عائشة، و أنس، و عروة بن الزبير، و البراء، و قتادة،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و ابن مردويه، عن أبي أمامة، و هذه الروايات موجودة في مصادر كثيرة أخرى و لا سيما تلك التي ذكرناها في أوائل هذا البحث كمصادر للنص الأول</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الغريب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أنهم يعتقدون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إنما ولدت في الخامسة من البعثة، و الإنذار للعشيرة كان في الخامسة، فهم يناقضون أنفسهم مناقضة صريحة، و إن كنا نحن نعتقد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عائشة قد ولدت قبل البعثة بسنوات، كما سنشير إليه إن شاء اللّه تعالى</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 كفالة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غضاضة على أبي طالب شيخ الأبطح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يقول البعض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لأن عبد اللّه و أبا طالب كانا من أم واحدة بخلاف سائر أبناء عبد المطلب، و قد ربي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حجر أبي طالب 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يخاطب فاطمة بنت أسد بيا أماه، و كانت عناية أبي طالب و زوجته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فائقة جدا، و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ابن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 ملاحظة التفاوت في السن فيما بينهما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توضيح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للمراد من الآية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سعد السعود لابن طاووس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جمهوري إسلامي الفارسية 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في مقالات للمطهري رحمه اللّه تعالى</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أنساب العرب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صحيح مسلم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إحياء التراث العربي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 السيرة الحلبية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إحياء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المواهب للزرقاني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كذا في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راجع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عساكر ترجمة الإمام علي بتحقيق المحمودي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إثبات الوصية للمسعودي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مسند البزار مخطوط في مكتبة مراد رقم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يرويه المفسرون و رواه السيوطي في الدر المنثور، و كذلك المؤرخون من غير الشيعة حين الحديث عن إنذار عشيرته الأقربين، و لكن قد 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المقصود ليس هو مطلق عشيرته في الآية بل عشيرته الأقربون ليس إلا؛ فالرواية تناسب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فَاصْدَعْ بِمٰا تُؤْمَرُ فقط</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الأعلاق النفيسة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و الحيس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تمر ينزع نواه و يدق مع أقط و يعجنان بالسمن ثم يدلك باليد حتى يبقى كالثريد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يرى بعض المحققين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من المحتمل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طالب كان يستعمل أسلوب اللين تارة و الشدة أخرى؛ بهدف إثارة حرب كهذه، تهدف إلى تمكين النبي من نشر دعوته، كما أشير إليه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مكتبة الصدوق، و منية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أبو طالب مؤمن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مصادر كثيرة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و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قاموس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و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و غير ذلك كثير</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الليل</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الجاحظ و العثمانية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الليل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عن ابن عباس، 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إبراهيم، باختلاف مع ما عن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في حرب أحد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نشوب الحرب، حين الكلام حول إرجاع الصغار، و الريب فيما ينقل عن سمرة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 حديث الإفك، و راجع أيضا الجزء الثالث عشر من هذا الكتاب</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من المصادر لذلك في الجزء السابق من هذا الكتاب في آخر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تسبق السيرة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الأسماء و 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لدحلان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و راجع المصنف للصنعاني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الأنف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المصطفى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العثمانية للجاحظ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البيهقي،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و صححه هو و الذهبي في تلخيصه بهامشه،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و ابن ماجة،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الطبقات الكبرى لابن سعد ط صادر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العديد من المصادر لذلك حين الكلام عن هجرة أبي بكر إن شاء اللّه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للمقريزي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 ابن عساكر، و أبي أحمد الدهقان، و راجع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النزاع و التخاصم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عن ابن عساكر و عن أبي أحمد الدهقان في حديثه</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قسم حياة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هامش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القبس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الشرقي ابن القطامي، 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الكلبي، و ابن حزم و عن العسكري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النيسابوري بهامشه و غير ذلك كثير جدا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تقوية الإيمان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الميمنية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غافر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المكتبة الإسلامية، و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الأدباء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أحكام القرآن للجصاص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 السعود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جرجان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الآخندي، و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الكافي و الصحيح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السيرة الحلبية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الوزراء للصابي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و الطبري ط أوربا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صحيح البخاري 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المطبوع مع العيون و الحدائق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الجاحظ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 مذكرات الرماني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مع أهل السنة و السلفية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الجهمية لابن حنبل في كتاب الدومي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العقد الفريد لابن عبد ربه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 و هامشا</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أخرجه أبو داود و الترمذي، و قصص الأنبياء للنجار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أبي يعلى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علوم الحديث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 الصباغة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عيون الأخبار لابن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و حياة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الميمنية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إرشاد الساري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تاريخ دمشق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و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عمر بن الخطاب لم يكن موفقا حين أصر على الاقتصاص من جبلة بن الأيهم الذي دخل في الإسلام جديدا، و كان ملكا في قومه، و لم يتعرف بعد بعمق على عظمة و خصائص الإسلام و مميزاته الفريدة، إذ قد كان عليه أن يراعي الموقف، و يحل المشكلة بأسلوب مرن آخر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المواهب اللدنية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تاريخ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بالنسبة لترك الصلاة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و كذا في السيرة النبوية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و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السيرة النبوية لابن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الصفوة و المنتقى</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جزم ابن المحدث في سيرته،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نعيم في الدلائل،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راجع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مصعب الزبيري، و تهذيب الأسماء و اللغات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عمر، و ابن مندة،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ذخائر العقبى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أحمد و عن أبي نعيم في الدلائل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الطبراني،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المنتقى و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إعلام الورى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زاد المعاد لابن القيم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شرح النهج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في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ذلك كان في الثالثة عشرة من البعثة،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البخاري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المضيرة للشيخ محمود أبي رية، و أبو هريرة للسيد شرف الدين رحمهما اللّه تعالى، و راجع ترجمة كعب الأحبار في 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القمي، و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و بهجة المحافل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الإسكافي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الأستار عن مسند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الأعلاق النفيسة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كثير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الأوائل للطبراني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 الأنف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ط ليدن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في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صرح بأن هذا المسجد كان خاصا بالذي بناه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و قد ذكرت هذه القضية في مختلف المصادر التاريخية فلا حاجة إلى تعدادها</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ذلك في كتابنا ظلامة أبي طالب، الفصل الأول فراجع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الزكاة و الصيام في مختلف المصادر؛ فراجع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يذكر الزكاة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الورى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يذكر الصيام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ستأتي بقية المصادر حين الكلام عن أن تشريع الصلاة و الزكاة كان في مكة، و ذلك قبيل الكلام عن غزوة بدر إن شاء اللّه تعالى</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المتقدمة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و السيرة النبرية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ذكره أحمد أمين في كتاب فجر الإسلام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اقتبسه من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و بحوث في التاريخ و الإسلام، الجزء الأول، 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هو الأمير الأول في غزوة مؤته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الهدى و الرشاد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الآيتين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الغرانيق، جمع غرنوق بكسر الغين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طيور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شبهت الأصنام بها لا رتفاعها في السماء فتكون الأصنام مثلها في رفعة القدر، و الغرنوق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 الأبيض الناعم</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 تفسير الطبري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إلى أصلها البخاري أيضا في غير موضع من صحيحه، كما في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قد صرح السيوطي في دره المنثور بصحة أسانيد عدد منها، 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 و تفسير الطبري، و هي موجودة في مختلف التفاسير، عند تفسير الآيات، و لذا فلا حاجة إلى تعداد مصادرها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لأبي حيان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القرآن عن المطاعن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البحر المحيط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الرحلة المدرسية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تفسير الرازي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العثمانية 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سيرة مغلطاي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إن لم نقل إن الآية ناظرة إلى صورة تعمد الكذب على اللّه، لأنه عبر بالتقول، الذي هو تعمد القول</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تنزيه الأنبياء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حسان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تمنى كتاب اللّه أول ليله و آخره لاقى حمام المقادر على أن من الممكن أن يكون المقصود بالتمني هنا حب ذلك و الشوق إليه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و الدر المنثور، و تفسير الخازن، و سائر كتب التفسير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فصلت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تنزيه الأنبياء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ليراجع هامش الاكتفاء للكلاعي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السهيلي، و قد نقل الكلبي في كتاب الأصنام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قريشا كانت تقول هذه الكلمات في مدحها لأصنامها حول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نقل</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تاريخ عمر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عمر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يقرب من ذلك و كذلك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القارئ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الشعوب الإسلامية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لبروكلمان و كتاب الإسلام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لألفريد هيوم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و هو الظاهر من سيرة ابن هشام، حيث ذكر هذه العروض بعد ذكره لإسلام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 في الدلائل، و ابن عساكر</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 من أول سورة عبس</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الميزان عن المجمع و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الترمذي، و أبي يعلى،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تفسير الطبري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 تفسير قرآن آخر لغير الشيعة؛ فإنك تجد فيه الروايات المختلفة التي تصب في هذا الاتجاه، فراجع الأخير على سبيل المثال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مالك الأشجعي، المشهور بالرواية، و تفسير القرآن، و هو تابعي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و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 تنزيه الأنبياء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تنزيه الأنبياء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 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 تفسير نور الثقلين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نجد في عثمان بعض الصفات التي تنسجم مع مدلول الآية، كما تشهد له قضيته مع عمار حين بناء المسجد في المدينة، حين ردد عمار ما ارتجز به علي عليه السلام تعريضا بعثمان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يستوي من يعمر المساجدا يدأب قائما و قاعدا و من يرى عن التراب حائدا و ستأتي هذه القضية إن شاء اللّه تعالى</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الهدى إلى دين المصطفى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راجع مجمع البيان ج </w:t>
      </w:r>
      <w:r>
        <w:rPr>
          <w:rFonts w:eastAsia="IRNazanin" w:cs="IRNazanin"/>
          <w:b w:val="false"/>
          <w:bCs w:val="false"/>
          <w:i w:val="false"/>
          <w:iCs w:val="false"/>
          <w:color w:val="333333"/>
          <w:sz w:val="20"/>
          <w:szCs w:val="20"/>
        </w:rPr>
        <w:t>3053064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شيبة و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 المنثور في تفسير الآيات المشار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العديد من المصادر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الميزان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الإنعام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مجموع 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الأوائل للعسكري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 الثقات لابن حبان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الطبراني، و تاريخ الطبري 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عمدة القاري للعيني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عمر بن الخطاب لابن الجوزي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مصنف الحافظ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أسباب النزول للواحدي و حياة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الأستار عن مسند البزار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لباب النقول ط دار إحياء العلوم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إلى غير ذلك من كتب الحديث و التاريخ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النصر للطباعة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هذه الأحاديث و غيرها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سيرة مغلطاي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منتخب كنز العمال هامش 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و أحمد، و ابن ماجة، و الحاكم و البيهقي، و الترمذي، و النسائي، عن عمر، و خباب، و ابن مسعود، و الأوائل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جامع الترمذي ط الهند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 دلائل النبوة للبيهقي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البخاري ط الميمنية، و مصنف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و الاستيعاب 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الخميس، و سيرة ابن هشام، و سيرة دحلان، و مسند أحمد، و سيرة المصطفى، و الطبراني في الكبير و الأوسط، و المشكاة و غير ذلك من كتب الحديث و التاريخ</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مروج الذهب ط دار الأندلس بيروت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تهذيب الكمال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بهامش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بقية المصادر لذلك تراجع في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الفارسي في مواجهة التحدي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ابن مردويه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البدء و التاريخ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ابن هشام قد عد نحو سبعين ممن هاجر إلى المدينة، و لكن ذلك لا يمكن الاعتماد عليه بعد النص على عدد من آخى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من قبل غير واحد، كما سيأتي، و لا يعقل أن يترك أحدا من أصحابه لا يؤاخي بينه و بين آخر من إخوانه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مصادر روايات إسلام عمر المتقدمة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ط مشكول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الزهري أن عمر قد أسلم بعد حفصة و عبد اللّه بن عمر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مصادر ذلك بعد حوالي خمس صفحات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تاريخ الطبري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ذيل المذيل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الطبري</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الحافظ 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لابن قتيبة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حاتم و البيهقي في شعب الإيمان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 الدر المنثور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عن الخطيب في رواة مالك، و البيهقي في شعب الإيمان،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 تفسير القرطبي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تنوير الحوالك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للحافظ 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غير واحد و راجع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هامة حول القرآن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فقد نقلنا ذلك عن عشرات المصادر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تاريخ دمشق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تاريخ القرآن و علومه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القرآن للزنجاني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و الاستيعاب بهامش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ذكرا عمر في جملة من كان يكتب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لم يبينا إذا كان يكتب الوحي، أو غيره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سعيد بن منصور، و ابن المنذر، و ابن أبي شيبة، و ابن أبي حاتم، و الطبقات الكبرى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التراتيب الإدارية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نظام الحكم في الشريعة و التاريخ و الحياة الدستورية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عمر لابن الجوزي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لابن حبيب ط الهند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شرح النهج للمعتزلي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مشكول، ففيه روايتان بهذا المعنى، و تاريخ الإسلام للذهبي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نسب قريش لمصعب الزبيري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 تاريخ عمر لابن الجوزي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ط دار النصر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لابن الجوزي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كشف الأستار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خاله هو الذي أجاره و قال ابن إسحاق المراد بخاله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جهل، و لم يرتض ذلك ابن الجوزي، فراجع</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علي بن أبي طالب من تاريخ ابن عساكر بتحقيق المحمودي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هامشها 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صححه، و ابن أبي عاصم، و الطبراني في الأوسط، و ابن شاهين في السنة، و عن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المصنف لعبد الرزاق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حياة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شيبة، و الروياني، و ابن عساكر، و أبي يعلى، و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البيهقي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لمصعب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تلخيصه للذهبي بهامشه، و صححه على شرط الشيخين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و عن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عن ابن عساكر، عن الواقدي</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راجع مصادر الرواية المتقدمة، 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الدميري، و السهيلي و ذكر الدميري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بقية من دين إبراهيم و إسماعيل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كلام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في الجاهلية يغتسلون من الجنابة، و يغسلون موتاهم، و يكفنونهم، و يصلون عليهم إلخ</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الحلبية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الأمم و الملوك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للذهبي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و أبي الشيخ، و ابن مردويه و راجع أيضا ما أخرجه عن البزار و ابن المنذر، و ابن أبي حاتم، و غيرهم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للطوسي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 و ابن أبي حاتم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الرياض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إلى ما يذكرونه عن دور ورقة بن نوفل في ذلك، و أثبتنا عدم صحة ذلك، فراجع روايات بدء الوحي في الجزء الأول من هذا الكتاب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عمر بن الخطاب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النصائح الكافية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حياة الإمام الحسن للقرشي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فجر الإسلام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راجع 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عن المواهب اللدنية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في بعض الروايات في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يهمنا تحقيق هذا الأمر كثيرا</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أبا سفيان بن الحارث أيضا لم يدخل الشعب معهم، و لكنه قول نادر، و الأكثر على الاقتصار على أبي لهب لعنه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لسنا هنا في صدد تحقيق ذلك</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للمعتزلي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الحجة لابن معد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ذلك ابن كثير في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تصريح بالاسم، و تيسير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 من كتب السيرة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التوحيد للصدوق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للطوسي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جماعة المدرسين و الاستبصار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الآيتان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جرير، و ابن المنذر، و ابن مردويه، و أبي نعيم، و البيهقي في دلائلهما، 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باب المعجزات السماوية في 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بايد بدانند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الفتح</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بايد بدانند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للعلامة الشيخ ناصر مكارم الشيرازي</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بايد بدانند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للرازي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أبي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مفتاح كنوز السنة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البخاري، و مسلم، و ابن ماجة و الطيالسي، و أحمد، و الترمذي و الدارمي، فراجع</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كل ما ذكرناه في دلالة الآية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بايد بدانند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لربما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استمرار قريش على عدائه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إلى حين نقض الصحيفة، يدل على أن الأرضة إنما محت اسم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أبقت قطيعة الرحم و سائر المواد التي اتفقوا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استبعد البعض ذلك استنادا إلى أن أكل الأرضة لاسم اللّه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فلعلهم التزموا بمضمونها و إن كانت الأرضة قد محتها، أو أنهم أعادوا كتابتها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لربما يرد على ذلك بأن الأرضة إنما محت اسم اللّه عنها تنزيها له عن أن يكون في صحيفة ظالمة كهذه و هذا إعجاز مطلوب و راجح من أجل إظهار الحق، و ليس في ذلك إهانة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ط دار الكتب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قال البوطي في فقه السيرة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يفهم منه أنهم قدموا مع جعفر حين قدومه نهائيا عام خيبر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في سورة القصص من 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آية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راجع الحديث في 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تفسير ابن كثير، و القرطبي، و النيسابوري في تفسير الآيات، و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نشر مكتبة الصدوق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الراغب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مطبوع بهامش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مؤمن قريش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العديد من المصادر و ثمرات الأوراق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لأحكام القرآن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أسنى المطالب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يصرح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في 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ط دار الكتب العلمية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أبو طالب مؤمن قريش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ذلك في أثناء الحديث عن الإسراء و المعراج،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طالب مؤمن قريش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منية الراغب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بن حميد، و ابن المنذر 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للمنقري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الخوارج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التنبيه و الإشراف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لابن كثير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عائشة للعسكري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ذكرنا بعض المصادر لذلك في ما يأتي في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بيعة العقبة، حين الكلام حول جمال عائشة و حظوتها</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مغلطاي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الخميس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السيرة النبوية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المعرفة و أسنى المطالب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صادر</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ابراهيم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الحديث مذكورة في كتابنا سلمان الفارسي في مواجهة التحدي</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image" Target="media/image2.jpeg"/><Relationship Id="rId382" Type="http://schemas.openxmlformats.org/officeDocument/2006/relationships/image" Target="media/image2.jpeg"/><Relationship Id="rId383" Type="http://schemas.openxmlformats.org/officeDocument/2006/relationships/footer" Target="footer376.xml"/><Relationship Id="rId384" Type="http://schemas.openxmlformats.org/officeDocument/2006/relationships/footnotes" Target="footnotes.xml"/><Relationship Id="rId385" Type="http://schemas.openxmlformats.org/officeDocument/2006/relationships/numbering" Target="numbering.xml"/><Relationship Id="rId386" Type="http://schemas.openxmlformats.org/officeDocument/2006/relationships/fontTable" Target="fontTable.xml"/><Relationship Id="rId387" Type="http://schemas.openxmlformats.org/officeDocument/2006/relationships/settings" Target="settings.xml"/><Relationship Id="rId3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62246</Words>
  <Characters>241829</Characters>
  <CharactersWithSpaces>301790</CharactersWithSpaces>
  <Paragraphs>2621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2026-08-23T13:44:10Z</dcterms:created>
  <dc:creator>ghaemiyeh.com</dc:creator>
  <dc:description/>
  <dc:language>en-US</dc:language>
  <cp:lastModifiedBy/>
  <dcterms:modified xsi:type="dcterms:W3CDTF">2026-08-23T17:14:20Z</dcterms:modified>
  <cp:revision>1</cp:revision>
  <dc:subject/>
  <dc:title>الصحیح من سیره النبی الاعظم صلی الله علیه و آله وسلم جلد 3</dc:title>
</cp:coreProperties>
</file>

<file path=docProps/custom.xml><?xml version="1.0" encoding="utf-8"?>
<Properties xmlns="http://schemas.openxmlformats.org/officeDocument/2006/custom-properties" xmlns:vt="http://schemas.openxmlformats.org/officeDocument/2006/docPropsVTypes"/>
</file>