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19819_417432637">
            <w:r>
              <w:rPr>
                <w:webHidden/>
                <w:rStyle w:val="IndexLink"/>
                <w:rtl w:val="true"/>
              </w:rPr>
              <w:t>هوية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6119821_41743263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119823_417432637">
            <w:r>
              <w:rPr>
                <w:webHidden/>
                <w:rStyle w:val="IndexLink"/>
                <w:rtl w:val="true"/>
              </w:rPr>
              <w:t>كتاب الزكاة</w:t>
            </w:r>
            <w:r>
              <w:rPr>
                <w:rStyle w:val="IndexLink"/>
                <w:rtl w:val="true"/>
              </w:rPr>
              <w:tab/>
            </w:r>
            <w:r>
              <w:rPr>
                <w:rStyle w:val="IndexLink"/>
              </w:rPr>
              <w:t>19</w:t>
            </w:r>
          </w:hyperlink>
        </w:p>
        <w:p>
          <w:pPr>
            <w:pStyle w:val="Contents3"/>
            <w:tabs>
              <w:tab w:val="clear" w:pos="8459"/>
              <w:tab w:val="right" w:pos="9026" w:leader="dot"/>
            </w:tabs>
            <w:rPr/>
          </w:pPr>
          <w:hyperlink w:anchor="__RefHeading___Toc6119825_41743263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119827_417432637">
            <w:r>
              <w:rPr>
                <w:webHidden/>
                <w:rStyle w:val="IndexLink"/>
                <w:rtl w:val="true"/>
              </w:rPr>
              <w:t>مقدمة المؤلف</w:t>
            </w:r>
            <w:r>
              <w:rPr>
                <w:rStyle w:val="IndexLink"/>
                <w:rtl w:val="true"/>
              </w:rPr>
              <w:tab/>
            </w:r>
            <w:r>
              <w:rPr>
                <w:rStyle w:val="IndexLink"/>
              </w:rPr>
              <w:t>19</w:t>
            </w:r>
          </w:hyperlink>
        </w:p>
        <w:p>
          <w:pPr>
            <w:pStyle w:val="Contents3"/>
            <w:tabs>
              <w:tab w:val="clear" w:pos="8459"/>
              <w:tab w:val="right" w:pos="9026" w:leader="dot"/>
            </w:tabs>
            <w:rPr/>
          </w:pPr>
          <w:hyperlink w:anchor="__RefHeading___Toc6119829_417432637">
            <w:r>
              <w:rPr>
                <w:webHidden/>
                <w:rStyle w:val="IndexLink"/>
                <w:rtl w:val="true"/>
              </w:rPr>
              <w:t>فصل و يشترط في وجوبها أمور</w:t>
            </w:r>
            <w:r>
              <w:rPr>
                <w:rStyle w:val="IndexLink"/>
                <w:rtl w:val="true"/>
              </w:rPr>
              <w:tab/>
            </w:r>
            <w:r>
              <w:rPr>
                <w:rStyle w:val="IndexLink"/>
              </w:rPr>
              <w:t>23</w:t>
            </w:r>
          </w:hyperlink>
        </w:p>
        <w:p>
          <w:pPr>
            <w:pStyle w:val="Contents4"/>
            <w:tabs>
              <w:tab w:val="clear" w:pos="8176"/>
              <w:tab w:val="right" w:pos="9026" w:leader="dot"/>
            </w:tabs>
            <w:rPr/>
          </w:pPr>
          <w:hyperlink w:anchor="__RefHeading___Toc6119831_41743263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6119833_417432637">
            <w:r>
              <w:rPr>
                <w:webHidden/>
                <w:rStyle w:val="IndexLink"/>
                <w:rtl w:val="true"/>
              </w:rPr>
              <w:t>الأول</w:t>
            </w:r>
            <w:r>
              <w:rPr>
                <w:rStyle w:val="IndexLink"/>
                <w:rtl w:val="true"/>
              </w:rPr>
              <w:t xml:space="preserve">: </w:t>
            </w:r>
            <w:r>
              <w:rPr>
                <w:rStyle w:val="IndexLink"/>
                <w:rtl w:val="true"/>
              </w:rPr>
              <w:t>البلوغ</w:t>
            </w:r>
            <w:r>
              <w:rPr>
                <w:rStyle w:val="IndexLink"/>
                <w:rtl w:val="true"/>
              </w:rPr>
              <w:tab/>
            </w:r>
            <w:r>
              <w:rPr>
                <w:rStyle w:val="IndexLink"/>
              </w:rPr>
              <w:t>23</w:t>
            </w:r>
          </w:hyperlink>
        </w:p>
        <w:p>
          <w:pPr>
            <w:pStyle w:val="Contents4"/>
            <w:tabs>
              <w:tab w:val="clear" w:pos="8176"/>
              <w:tab w:val="right" w:pos="9026" w:leader="dot"/>
            </w:tabs>
            <w:rPr/>
          </w:pPr>
          <w:hyperlink w:anchor="__RefHeading___Toc6119835_417432637">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27</w:t>
            </w:r>
          </w:hyperlink>
        </w:p>
        <w:p>
          <w:pPr>
            <w:pStyle w:val="Contents4"/>
            <w:tabs>
              <w:tab w:val="clear" w:pos="8176"/>
              <w:tab w:val="right" w:pos="9026" w:leader="dot"/>
            </w:tabs>
            <w:rPr/>
          </w:pPr>
          <w:hyperlink w:anchor="__RefHeading___Toc6119837_417432637">
            <w:r>
              <w:rPr>
                <w:webHidden/>
                <w:rStyle w:val="IndexLink"/>
                <w:rtl w:val="true"/>
              </w:rPr>
              <w:t>الثالث</w:t>
            </w:r>
            <w:r>
              <w:rPr>
                <w:rStyle w:val="IndexLink"/>
                <w:rtl w:val="true"/>
              </w:rPr>
              <w:t xml:space="preserve">: </w:t>
            </w:r>
            <w:r>
              <w:rPr>
                <w:rStyle w:val="IndexLink"/>
                <w:rtl w:val="true"/>
              </w:rPr>
              <w:t>الحرية</w:t>
            </w:r>
            <w:r>
              <w:rPr>
                <w:rStyle w:val="IndexLink"/>
                <w:rtl w:val="true"/>
              </w:rPr>
              <w:tab/>
            </w:r>
            <w:r>
              <w:rPr>
                <w:rStyle w:val="IndexLink"/>
              </w:rPr>
              <w:t>28</w:t>
            </w:r>
          </w:hyperlink>
        </w:p>
        <w:p>
          <w:pPr>
            <w:pStyle w:val="Contents4"/>
            <w:tabs>
              <w:tab w:val="clear" w:pos="8176"/>
              <w:tab w:val="right" w:pos="9026" w:leader="dot"/>
            </w:tabs>
            <w:rPr/>
          </w:pPr>
          <w:hyperlink w:anchor="__RefHeading___Toc6119839_417432637">
            <w:r>
              <w:rPr>
                <w:webHidden/>
                <w:rStyle w:val="IndexLink"/>
                <w:rtl w:val="true"/>
              </w:rPr>
              <w:t>الرابع</w:t>
            </w:r>
            <w:r>
              <w:rPr>
                <w:rStyle w:val="IndexLink"/>
                <w:rtl w:val="true"/>
              </w:rPr>
              <w:t xml:space="preserve">: </w:t>
            </w:r>
            <w:r>
              <w:rPr>
                <w:rStyle w:val="IndexLink"/>
                <w:rtl w:val="true"/>
              </w:rPr>
              <w:t>أن يكون مالكا</w:t>
            </w:r>
            <w:r>
              <w:rPr>
                <w:rStyle w:val="IndexLink"/>
                <w:rtl w:val="true"/>
              </w:rPr>
              <w:tab/>
            </w:r>
            <w:r>
              <w:rPr>
                <w:rStyle w:val="IndexLink"/>
              </w:rPr>
              <w:t>29</w:t>
            </w:r>
          </w:hyperlink>
        </w:p>
        <w:p>
          <w:pPr>
            <w:pStyle w:val="Contents4"/>
            <w:tabs>
              <w:tab w:val="clear" w:pos="8176"/>
              <w:tab w:val="right" w:pos="9026" w:leader="dot"/>
            </w:tabs>
            <w:rPr/>
          </w:pPr>
          <w:hyperlink w:anchor="__RefHeading___Toc6119841_417432637">
            <w:r>
              <w:rPr>
                <w:webHidden/>
                <w:rStyle w:val="IndexLink"/>
                <w:rtl w:val="true"/>
              </w:rPr>
              <w:t>الخامس</w:t>
            </w:r>
            <w:r>
              <w:rPr>
                <w:rStyle w:val="IndexLink"/>
                <w:rtl w:val="true"/>
              </w:rPr>
              <w:t xml:space="preserve">: </w:t>
            </w:r>
            <w:r>
              <w:rPr>
                <w:rStyle w:val="IndexLink"/>
                <w:rtl w:val="true"/>
              </w:rPr>
              <w:t>تمام التمكن من التصرف</w:t>
            </w:r>
            <w:r>
              <w:rPr>
                <w:rStyle w:val="IndexLink"/>
                <w:rtl w:val="true"/>
              </w:rPr>
              <w:tab/>
            </w:r>
            <w:r>
              <w:rPr>
                <w:rStyle w:val="IndexLink"/>
              </w:rPr>
              <w:t>30</w:t>
            </w:r>
          </w:hyperlink>
        </w:p>
        <w:p>
          <w:pPr>
            <w:pStyle w:val="Contents4"/>
            <w:tabs>
              <w:tab w:val="clear" w:pos="8176"/>
              <w:tab w:val="right" w:pos="9026" w:leader="dot"/>
            </w:tabs>
            <w:rPr/>
          </w:pPr>
          <w:hyperlink w:anchor="__RefHeading___Toc6119843_417432637">
            <w:r>
              <w:rPr>
                <w:webHidden/>
                <w:rStyle w:val="IndexLink"/>
                <w:rtl w:val="true"/>
              </w:rPr>
              <w:t>السادس</w:t>
            </w:r>
            <w:r>
              <w:rPr>
                <w:rStyle w:val="IndexLink"/>
                <w:rtl w:val="true"/>
              </w:rPr>
              <w:t xml:space="preserve">: </w:t>
            </w:r>
            <w:r>
              <w:rPr>
                <w:rStyle w:val="IndexLink"/>
                <w:rtl w:val="true"/>
              </w:rPr>
              <w:t>النصاب</w:t>
            </w:r>
            <w:r>
              <w:rPr>
                <w:rStyle w:val="IndexLink"/>
                <w:rtl w:val="true"/>
              </w:rPr>
              <w:tab/>
            </w:r>
            <w:r>
              <w:rPr>
                <w:rStyle w:val="IndexLink"/>
              </w:rPr>
              <w:t>33</w:t>
            </w:r>
          </w:hyperlink>
        </w:p>
        <w:p>
          <w:pPr>
            <w:pStyle w:val="Contents4"/>
            <w:tabs>
              <w:tab w:val="clear" w:pos="8176"/>
              <w:tab w:val="right" w:pos="9026" w:leader="dot"/>
            </w:tabs>
            <w:rPr/>
          </w:pPr>
          <w:hyperlink w:anchor="__RefHeading___Toc611984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للوليّ الشرعيّ إخراج الزكاة في غلات غير البالغ</w:t>
            </w:r>
            <w:r>
              <w:rPr>
                <w:rStyle w:val="IndexLink"/>
                <w:rtl w:val="true"/>
              </w:rPr>
              <w:tab/>
            </w:r>
            <w:r>
              <w:rPr>
                <w:rStyle w:val="IndexLink"/>
              </w:rPr>
              <w:t>33</w:t>
            </w:r>
          </w:hyperlink>
        </w:p>
        <w:p>
          <w:pPr>
            <w:pStyle w:val="Contents4"/>
            <w:tabs>
              <w:tab w:val="clear" w:pos="8176"/>
              <w:tab w:val="right" w:pos="9026" w:leader="dot"/>
            </w:tabs>
            <w:rPr/>
          </w:pPr>
          <w:hyperlink w:anchor="__RefHeading___Toc611984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للوليّ الشرعيّ إخراج زكاة مال التجارة للمجنون</w:t>
            </w:r>
            <w:r>
              <w:rPr>
                <w:rStyle w:val="IndexLink"/>
                <w:rtl w:val="true"/>
              </w:rPr>
              <w:tab/>
            </w:r>
            <w:r>
              <w:rPr>
                <w:rStyle w:val="IndexLink"/>
              </w:rPr>
              <w:t>38</w:t>
            </w:r>
          </w:hyperlink>
        </w:p>
        <w:p>
          <w:pPr>
            <w:pStyle w:val="Contents4"/>
            <w:tabs>
              <w:tab w:val="clear" w:pos="8176"/>
              <w:tab w:val="right" w:pos="9026" w:leader="dot"/>
            </w:tabs>
            <w:rPr/>
          </w:pPr>
          <w:hyperlink w:anchor="__RefHeading___Toc6119849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الأظهر وجوب الزكاة على المغمى عليه في أثناء الحول</w:t>
            </w:r>
            <w:r>
              <w:rPr>
                <w:rStyle w:val="IndexLink"/>
                <w:rtl w:val="true"/>
              </w:rPr>
              <w:tab/>
            </w:r>
            <w:r>
              <w:rPr>
                <w:rStyle w:val="IndexLink"/>
              </w:rPr>
              <w:t>39</w:t>
            </w:r>
          </w:hyperlink>
        </w:p>
        <w:p>
          <w:pPr>
            <w:pStyle w:val="Contents4"/>
            <w:tabs>
              <w:tab w:val="clear" w:pos="8176"/>
              <w:tab w:val="right" w:pos="9026" w:leader="dot"/>
            </w:tabs>
            <w:rPr/>
          </w:pPr>
          <w:hyperlink w:anchor="__RefHeading___Toc6119851_417432637">
            <w:r>
              <w:rPr>
                <w:webHidden/>
                <w:rStyle w:val="IndexLink"/>
                <w:rtl w:val="true"/>
              </w:rPr>
              <w:t xml:space="preserve">مسألة </w:t>
            </w:r>
            <w:r>
              <w:rPr>
                <w:rStyle w:val="IndexLink"/>
              </w:rPr>
              <w:t>4</w:t>
            </w:r>
            <w:r>
              <w:rPr>
                <w:rStyle w:val="IndexLink"/>
                <w:rtl w:val="true"/>
              </w:rPr>
              <w:t xml:space="preserve">: </w:t>
            </w:r>
            <w:r>
              <w:rPr>
                <w:rStyle w:val="IndexLink"/>
                <w:rtl w:val="true"/>
              </w:rPr>
              <w:t>كما لا تجب الزكاة على العبد كذا لا تجب على سيده فيما ملكه</w:t>
            </w:r>
            <w:r>
              <w:rPr>
                <w:rStyle w:val="IndexLink"/>
                <w:rtl w:val="true"/>
              </w:rPr>
              <w:tab/>
            </w:r>
            <w:r>
              <w:rPr>
                <w:rStyle w:val="IndexLink"/>
              </w:rPr>
              <w:t>39</w:t>
            </w:r>
          </w:hyperlink>
        </w:p>
        <w:p>
          <w:pPr>
            <w:pStyle w:val="Contents4"/>
            <w:tabs>
              <w:tab w:val="clear" w:pos="8176"/>
              <w:tab w:val="right" w:pos="9026" w:leader="dot"/>
            </w:tabs>
            <w:rPr/>
          </w:pPr>
          <w:hyperlink w:anchor="__RefHeading___Toc611985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شك حين البلوغ في مجي‌ء وقت التعلق</w:t>
            </w:r>
            <w:r>
              <w:rPr>
                <w:rStyle w:val="IndexLink"/>
                <w:rtl w:val="true"/>
              </w:rPr>
              <w:tab/>
            </w:r>
            <w:r>
              <w:rPr>
                <w:rStyle w:val="IndexLink"/>
              </w:rPr>
              <w:t>40</w:t>
            </w:r>
          </w:hyperlink>
        </w:p>
        <w:p>
          <w:pPr>
            <w:pStyle w:val="Contents4"/>
            <w:tabs>
              <w:tab w:val="clear" w:pos="8176"/>
              <w:tab w:val="right" w:pos="9026" w:leader="dot"/>
            </w:tabs>
            <w:rPr/>
          </w:pPr>
          <w:hyperlink w:anchor="__RefHeading___Toc6119855_417432637">
            <w:r>
              <w:rPr>
                <w:webHidden/>
                <w:rStyle w:val="IndexLink"/>
                <w:rtl w:val="true"/>
              </w:rPr>
              <w:t xml:space="preserve">مسألة </w:t>
            </w:r>
            <w:r>
              <w:rPr>
                <w:rStyle w:val="IndexLink"/>
              </w:rPr>
              <w:t>6</w:t>
            </w:r>
            <w:r>
              <w:rPr>
                <w:rStyle w:val="IndexLink"/>
                <w:rtl w:val="true"/>
              </w:rPr>
              <w:t xml:space="preserve">: </w:t>
            </w:r>
            <w:r>
              <w:rPr>
                <w:rStyle w:val="IndexLink"/>
                <w:rtl w:val="true"/>
              </w:rPr>
              <w:t>ثبوت الخيار للبائع و نحوه لا يمنع من تعلق الزكاة</w:t>
            </w:r>
            <w:r>
              <w:rPr>
                <w:rStyle w:val="IndexLink"/>
                <w:rtl w:val="true"/>
              </w:rPr>
              <w:tab/>
            </w:r>
            <w:r>
              <w:rPr>
                <w:rStyle w:val="IndexLink"/>
              </w:rPr>
              <w:t>43</w:t>
            </w:r>
          </w:hyperlink>
        </w:p>
        <w:p>
          <w:pPr>
            <w:pStyle w:val="Contents4"/>
            <w:tabs>
              <w:tab w:val="clear" w:pos="8176"/>
              <w:tab w:val="right" w:pos="9026" w:leader="dot"/>
            </w:tabs>
            <w:rPr/>
          </w:pPr>
          <w:hyperlink w:anchor="__RefHeading___Toc611985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كانت الأعيان الزكوية مشتركة بين اثنين أو أزيد</w:t>
            </w:r>
            <w:r>
              <w:rPr>
                <w:rStyle w:val="IndexLink"/>
                <w:rtl w:val="true"/>
              </w:rPr>
              <w:tab/>
            </w:r>
            <w:r>
              <w:rPr>
                <w:rStyle w:val="IndexLink"/>
              </w:rPr>
              <w:t>43</w:t>
            </w:r>
          </w:hyperlink>
        </w:p>
        <w:p>
          <w:pPr>
            <w:pStyle w:val="Contents4"/>
            <w:tabs>
              <w:tab w:val="clear" w:pos="8176"/>
              <w:tab w:val="right" w:pos="9026" w:leader="dot"/>
            </w:tabs>
            <w:rPr/>
          </w:pPr>
          <w:hyperlink w:anchor="__RefHeading___Toc611985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في عدم وجوب الزكاة في العين الموقوفة بين أن يكون الوقف عاما أو خاصا</w:t>
            </w:r>
            <w:r>
              <w:rPr>
                <w:rStyle w:val="IndexLink"/>
                <w:rtl w:val="true"/>
              </w:rPr>
              <w:tab/>
            </w:r>
            <w:r>
              <w:rPr>
                <w:rStyle w:val="IndexLink"/>
              </w:rPr>
              <w:t>44</w:t>
            </w:r>
          </w:hyperlink>
        </w:p>
        <w:p>
          <w:pPr>
            <w:pStyle w:val="Contents4"/>
            <w:tabs>
              <w:tab w:val="clear" w:pos="8176"/>
              <w:tab w:val="right" w:pos="9026" w:leader="dot"/>
            </w:tabs>
            <w:rPr/>
          </w:pPr>
          <w:hyperlink w:anchor="__RefHeading___Toc611986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تمكن من تخليص المغصوب أو المسروق أو المحجور</w:t>
            </w:r>
            <w:r>
              <w:rPr>
                <w:rStyle w:val="IndexLink"/>
                <w:rtl w:val="true"/>
              </w:rPr>
              <w:tab/>
            </w:r>
            <w:r>
              <w:rPr>
                <w:rStyle w:val="IndexLink"/>
              </w:rPr>
              <w:t>44</w:t>
            </w:r>
          </w:hyperlink>
        </w:p>
        <w:p>
          <w:pPr>
            <w:pStyle w:val="Contents4"/>
            <w:tabs>
              <w:tab w:val="clear" w:pos="8176"/>
              <w:tab w:val="right" w:pos="9026" w:leader="dot"/>
            </w:tabs>
            <w:rPr/>
          </w:pPr>
          <w:hyperlink w:anchor="__RefHeading___Toc611986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أمكنه استيفاء الدّين بسهولة و لم يفعل لم يجب عليه إخراج زكاته</w:t>
            </w:r>
            <w:r>
              <w:rPr>
                <w:rStyle w:val="IndexLink"/>
                <w:rtl w:val="true"/>
              </w:rPr>
              <w:tab/>
            </w:r>
            <w:r>
              <w:rPr>
                <w:rStyle w:val="IndexLink"/>
              </w:rPr>
              <w:t>45</w:t>
            </w:r>
          </w:hyperlink>
        </w:p>
        <w:p>
          <w:pPr>
            <w:pStyle w:val="Contents4"/>
            <w:tabs>
              <w:tab w:val="clear" w:pos="8176"/>
              <w:tab w:val="right" w:pos="9026" w:leader="dot"/>
            </w:tabs>
            <w:rPr/>
          </w:pPr>
          <w:hyperlink w:anchor="__RefHeading___Toc611986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زكاة القرض على المقترض بعد قبضه لا المقرض</w:t>
            </w:r>
            <w:r>
              <w:rPr>
                <w:rStyle w:val="IndexLink"/>
                <w:rtl w:val="true"/>
              </w:rPr>
              <w:tab/>
            </w:r>
            <w:r>
              <w:rPr>
                <w:rStyle w:val="IndexLink"/>
              </w:rPr>
              <w:t>46</w:t>
            </w:r>
          </w:hyperlink>
        </w:p>
        <w:p>
          <w:pPr>
            <w:pStyle w:val="Contents4"/>
            <w:tabs>
              <w:tab w:val="clear" w:pos="8176"/>
              <w:tab w:val="right" w:pos="9026" w:leader="dot"/>
            </w:tabs>
            <w:rPr/>
          </w:pPr>
          <w:hyperlink w:anchor="__RefHeading___Toc6119867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نذر التصدق بالعين الزكوية</w:t>
            </w:r>
            <w:r>
              <w:rPr>
                <w:rStyle w:val="IndexLink"/>
                <w:rtl w:val="true"/>
              </w:rPr>
              <w:tab/>
            </w:r>
            <w:r>
              <w:rPr>
                <w:rStyle w:val="IndexLink"/>
              </w:rPr>
              <w:t>49</w:t>
            </w:r>
          </w:hyperlink>
        </w:p>
        <w:p>
          <w:pPr>
            <w:pStyle w:val="Contents4"/>
            <w:tabs>
              <w:tab w:val="clear" w:pos="8176"/>
              <w:tab w:val="right" w:pos="9026" w:leader="dot"/>
            </w:tabs>
            <w:rPr/>
          </w:pPr>
          <w:hyperlink w:anchor="__RefHeading___Toc611986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استطاع الحج بالنصاب</w:t>
            </w:r>
            <w:r>
              <w:rPr>
                <w:rStyle w:val="IndexLink"/>
                <w:rtl w:val="true"/>
              </w:rPr>
              <w:tab/>
            </w:r>
            <w:r>
              <w:rPr>
                <w:rStyle w:val="IndexLink"/>
              </w:rPr>
              <w:t>53</w:t>
            </w:r>
          </w:hyperlink>
        </w:p>
        <w:p>
          <w:pPr>
            <w:pStyle w:val="Contents4"/>
            <w:tabs>
              <w:tab w:val="clear" w:pos="8176"/>
              <w:tab w:val="right" w:pos="9026" w:leader="dot"/>
            </w:tabs>
            <w:rPr/>
          </w:pPr>
          <w:hyperlink w:anchor="__RefHeading___Toc611987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مضت سنتان أو أزيد على ما لم يتمكن من التصرف فيه</w:t>
            </w:r>
            <w:r>
              <w:rPr>
                <w:rStyle w:val="IndexLink"/>
                <w:rtl w:val="true"/>
              </w:rPr>
              <w:tab/>
            </w:r>
            <w:r>
              <w:rPr>
                <w:rStyle w:val="IndexLink"/>
              </w:rPr>
              <w:t>54</w:t>
            </w:r>
          </w:hyperlink>
        </w:p>
        <w:p>
          <w:pPr>
            <w:pStyle w:val="Contents4"/>
            <w:tabs>
              <w:tab w:val="clear" w:pos="8176"/>
              <w:tab w:val="right" w:pos="9026" w:leader="dot"/>
            </w:tabs>
            <w:rPr/>
          </w:pPr>
          <w:hyperlink w:anchor="__RefHeading___Toc611987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عرض عدم التمكن من التصرف بعد تعلق الزكاة أو بعد مضيّ الحول متمكنا</w:t>
            </w:r>
            <w:r>
              <w:rPr>
                <w:rStyle w:val="IndexLink"/>
                <w:rtl w:val="true"/>
              </w:rPr>
              <w:tab/>
            </w:r>
            <w:r>
              <w:rPr>
                <w:rStyle w:val="IndexLink"/>
              </w:rPr>
              <w:t>55</w:t>
            </w:r>
          </w:hyperlink>
        </w:p>
        <w:p>
          <w:pPr>
            <w:pStyle w:val="Contents4"/>
            <w:tabs>
              <w:tab w:val="clear" w:pos="8176"/>
              <w:tab w:val="right" w:pos="9026" w:leader="dot"/>
            </w:tabs>
            <w:rPr/>
          </w:pPr>
          <w:hyperlink w:anchor="__RefHeading___Toc611987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الكافر تجب عليه الزكاة</w:t>
            </w:r>
            <w:r>
              <w:rPr>
                <w:rStyle w:val="IndexLink"/>
                <w:rtl w:val="true"/>
              </w:rPr>
              <w:tab/>
            </w:r>
            <w:r>
              <w:rPr>
                <w:rStyle w:val="IndexLink"/>
              </w:rPr>
              <w:t>56</w:t>
            </w:r>
          </w:hyperlink>
        </w:p>
        <w:p>
          <w:pPr>
            <w:pStyle w:val="Contents4"/>
            <w:tabs>
              <w:tab w:val="clear" w:pos="8176"/>
              <w:tab w:val="right" w:pos="9026" w:leader="dot"/>
            </w:tabs>
            <w:rPr/>
          </w:pPr>
          <w:hyperlink w:anchor="__RefHeading___Toc611987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أسلم الكافر بعد ما وجبت عليه الزكاة سقطت عنه</w:t>
            </w:r>
            <w:r>
              <w:rPr>
                <w:rStyle w:val="IndexLink"/>
                <w:rtl w:val="true"/>
              </w:rPr>
              <w:tab/>
            </w:r>
            <w:r>
              <w:rPr>
                <w:rStyle w:val="IndexLink"/>
              </w:rPr>
              <w:t>58</w:t>
            </w:r>
          </w:hyperlink>
        </w:p>
        <w:p>
          <w:pPr>
            <w:pStyle w:val="Contents4"/>
            <w:tabs>
              <w:tab w:val="clear" w:pos="8176"/>
              <w:tab w:val="right" w:pos="9026" w:leader="dot"/>
            </w:tabs>
            <w:rPr/>
          </w:pPr>
          <w:hyperlink w:anchor="__RefHeading___Toc6119879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اشترى المسلم من الكافر تمام النصاب بعد تعلق الزكاة وجب عليه إخراجها</w:t>
            </w:r>
            <w:r>
              <w:rPr>
                <w:rStyle w:val="IndexLink"/>
                <w:rtl w:val="true"/>
              </w:rPr>
              <w:tab/>
            </w:r>
            <w:r>
              <w:rPr>
                <w:rStyle w:val="IndexLink"/>
              </w:rPr>
              <w:t>60</w:t>
            </w:r>
          </w:hyperlink>
        </w:p>
        <w:p>
          <w:pPr>
            <w:pStyle w:val="Contents3"/>
            <w:tabs>
              <w:tab w:val="clear" w:pos="8459"/>
              <w:tab w:val="right" w:pos="9026" w:leader="dot"/>
            </w:tabs>
            <w:rPr/>
          </w:pPr>
          <w:hyperlink w:anchor="__RefHeading___Toc6119881_417432637">
            <w:r>
              <w:rPr>
                <w:webHidden/>
                <w:rStyle w:val="IndexLink"/>
                <w:rtl w:val="true"/>
              </w:rPr>
              <w:t>فصل في الأجناس التي تتعلق بها الزكاة</w:t>
            </w:r>
            <w:r>
              <w:rPr>
                <w:rStyle w:val="IndexLink"/>
                <w:rtl w:val="true"/>
              </w:rPr>
              <w:tab/>
            </w:r>
            <w:r>
              <w:rPr>
                <w:rStyle w:val="IndexLink"/>
              </w:rPr>
              <w:t>61</w:t>
            </w:r>
          </w:hyperlink>
        </w:p>
        <w:p>
          <w:pPr>
            <w:pStyle w:val="Contents4"/>
            <w:tabs>
              <w:tab w:val="clear" w:pos="8176"/>
              <w:tab w:val="right" w:pos="9026" w:leader="dot"/>
            </w:tabs>
            <w:rPr/>
          </w:pPr>
          <w:hyperlink w:anchor="__RefHeading___Toc6119883_41743263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6119885_417432637">
            <w:r>
              <w:rPr>
                <w:webHidden/>
                <w:rStyle w:val="IndexLink"/>
                <w:rtl w:val="true"/>
              </w:rPr>
              <w:t>أحدها</w:t>
            </w:r>
            <w:r>
              <w:rPr>
                <w:rStyle w:val="IndexLink"/>
                <w:rtl w:val="true"/>
              </w:rPr>
              <w:t xml:space="preserve">: </w:t>
            </w:r>
            <w:r>
              <w:rPr>
                <w:rStyle w:val="IndexLink"/>
                <w:rtl w:val="true"/>
              </w:rPr>
              <w:t>الحبوب</w:t>
            </w:r>
            <w:r>
              <w:rPr>
                <w:rStyle w:val="IndexLink"/>
                <w:rtl w:val="true"/>
              </w:rPr>
              <w:tab/>
            </w:r>
            <w:r>
              <w:rPr>
                <w:rStyle w:val="IndexLink"/>
              </w:rPr>
              <w:t>62</w:t>
            </w:r>
          </w:hyperlink>
        </w:p>
        <w:p>
          <w:pPr>
            <w:pStyle w:val="Contents4"/>
            <w:tabs>
              <w:tab w:val="clear" w:pos="8176"/>
              <w:tab w:val="right" w:pos="9026" w:leader="dot"/>
            </w:tabs>
            <w:rPr/>
          </w:pPr>
          <w:hyperlink w:anchor="__RefHeading___Toc6119887_417432637">
            <w:r>
              <w:rPr>
                <w:webHidden/>
                <w:rStyle w:val="IndexLink"/>
                <w:rtl w:val="true"/>
              </w:rPr>
              <w:t>الثاني</w:t>
            </w:r>
            <w:r>
              <w:rPr>
                <w:rStyle w:val="IndexLink"/>
                <w:rtl w:val="true"/>
              </w:rPr>
              <w:t xml:space="preserve">: </w:t>
            </w:r>
            <w:r>
              <w:rPr>
                <w:rStyle w:val="IndexLink"/>
                <w:rtl w:val="true"/>
              </w:rPr>
              <w:t>مال التجارة</w:t>
            </w:r>
            <w:r>
              <w:rPr>
                <w:rStyle w:val="IndexLink"/>
                <w:rtl w:val="true"/>
              </w:rPr>
              <w:tab/>
            </w:r>
            <w:r>
              <w:rPr>
                <w:rStyle w:val="IndexLink"/>
              </w:rPr>
              <w:t>66</w:t>
            </w:r>
          </w:hyperlink>
        </w:p>
        <w:p>
          <w:pPr>
            <w:pStyle w:val="Contents4"/>
            <w:tabs>
              <w:tab w:val="clear" w:pos="8176"/>
              <w:tab w:val="right" w:pos="9026" w:leader="dot"/>
            </w:tabs>
            <w:rPr/>
          </w:pPr>
          <w:hyperlink w:anchor="__RefHeading___Toc6119889_417432637">
            <w:r>
              <w:rPr>
                <w:webHidden/>
                <w:rStyle w:val="IndexLink"/>
                <w:rtl w:val="true"/>
              </w:rPr>
              <w:t>الثالث</w:t>
            </w:r>
            <w:r>
              <w:rPr>
                <w:rStyle w:val="IndexLink"/>
                <w:rtl w:val="true"/>
              </w:rPr>
              <w:t xml:space="preserve">: </w:t>
            </w:r>
            <w:r>
              <w:rPr>
                <w:rStyle w:val="IndexLink"/>
                <w:rtl w:val="true"/>
              </w:rPr>
              <w:t>الخيل الإناث دون الذكور</w:t>
            </w:r>
            <w:r>
              <w:rPr>
                <w:rStyle w:val="IndexLink"/>
                <w:rtl w:val="true"/>
              </w:rPr>
              <w:tab/>
            </w:r>
            <w:r>
              <w:rPr>
                <w:rStyle w:val="IndexLink"/>
              </w:rPr>
              <w:t>68</w:t>
            </w:r>
          </w:hyperlink>
        </w:p>
        <w:p>
          <w:pPr>
            <w:pStyle w:val="Contents4"/>
            <w:tabs>
              <w:tab w:val="clear" w:pos="8176"/>
              <w:tab w:val="right" w:pos="9026" w:leader="dot"/>
            </w:tabs>
            <w:rPr/>
          </w:pPr>
          <w:hyperlink w:anchor="__RefHeading___Toc6119891_417432637">
            <w:r>
              <w:rPr>
                <w:webHidden/>
                <w:rStyle w:val="IndexLink"/>
                <w:rtl w:val="true"/>
              </w:rPr>
              <w:t>الرابع</w:t>
            </w:r>
            <w:r>
              <w:rPr>
                <w:rStyle w:val="IndexLink"/>
                <w:rtl w:val="true"/>
              </w:rPr>
              <w:t xml:space="preserve">: </w:t>
            </w:r>
            <w:r>
              <w:rPr>
                <w:rStyle w:val="IndexLink"/>
                <w:rtl w:val="true"/>
              </w:rPr>
              <w:t>الأملاك و العقارات التي يراد منها الاستنماء</w:t>
            </w:r>
            <w:r>
              <w:rPr>
                <w:rStyle w:val="IndexLink"/>
                <w:rtl w:val="true"/>
              </w:rPr>
              <w:tab/>
            </w:r>
            <w:r>
              <w:rPr>
                <w:rStyle w:val="IndexLink"/>
              </w:rPr>
              <w:t>68</w:t>
            </w:r>
          </w:hyperlink>
        </w:p>
        <w:p>
          <w:pPr>
            <w:pStyle w:val="Contents4"/>
            <w:tabs>
              <w:tab w:val="clear" w:pos="8176"/>
              <w:tab w:val="right" w:pos="9026" w:leader="dot"/>
            </w:tabs>
            <w:rPr/>
          </w:pPr>
          <w:hyperlink w:anchor="__RefHeading___Toc611989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تولد حيوان بين حيوانين يلاحظ فيه الاسم</w:t>
            </w:r>
            <w:r>
              <w:rPr>
                <w:rStyle w:val="IndexLink"/>
                <w:rtl w:val="true"/>
              </w:rPr>
              <w:tab/>
            </w:r>
            <w:r>
              <w:rPr>
                <w:rStyle w:val="IndexLink"/>
              </w:rPr>
              <w:t>69</w:t>
            </w:r>
          </w:hyperlink>
        </w:p>
        <w:p>
          <w:pPr>
            <w:pStyle w:val="Contents3"/>
            <w:tabs>
              <w:tab w:val="clear" w:pos="8459"/>
              <w:tab w:val="right" w:pos="9026" w:leader="dot"/>
            </w:tabs>
            <w:rPr/>
          </w:pPr>
          <w:hyperlink w:anchor="__RefHeading___Toc6119895_417432637">
            <w:r>
              <w:rPr>
                <w:webHidden/>
                <w:rStyle w:val="IndexLink"/>
                <w:rtl w:val="true"/>
              </w:rPr>
              <w:t>فصل في زكاة الأنعام الثلاثة</w:t>
            </w:r>
            <w:r>
              <w:rPr>
                <w:rStyle w:val="IndexLink"/>
                <w:rtl w:val="true"/>
              </w:rPr>
              <w:tab/>
            </w:r>
            <w:r>
              <w:rPr>
                <w:rStyle w:val="IndexLink"/>
              </w:rPr>
              <w:t>70</w:t>
            </w:r>
          </w:hyperlink>
        </w:p>
        <w:p>
          <w:pPr>
            <w:pStyle w:val="Contents4"/>
            <w:tabs>
              <w:tab w:val="clear" w:pos="8176"/>
              <w:tab w:val="right" w:pos="9026" w:leader="dot"/>
            </w:tabs>
            <w:rPr/>
          </w:pPr>
          <w:hyperlink w:anchor="__RefHeading___Toc6119897_41743263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6119899_417432637">
            <w:r>
              <w:rPr>
                <w:webHidden/>
                <w:rStyle w:val="IndexLink"/>
                <w:rtl w:val="true"/>
              </w:rPr>
              <w:t>و يشترط في وجوب الزكاة فيها</w:t>
            </w:r>
            <w:r>
              <w:rPr>
                <w:rStyle w:val="IndexLink"/>
                <w:rtl w:val="true"/>
              </w:rPr>
              <w:t xml:space="preserve">- </w:t>
            </w:r>
            <w:r>
              <w:rPr>
                <w:rStyle w:val="IndexLink"/>
                <w:rtl w:val="true"/>
              </w:rPr>
              <w:t>مضافا إلى ما مرّ من الشرائط العامة أمور</w:t>
            </w:r>
            <w:r>
              <w:rPr>
                <w:rStyle w:val="IndexLink"/>
                <w:rtl w:val="true"/>
              </w:rPr>
              <w:tab/>
            </w:r>
            <w:r>
              <w:rPr>
                <w:rStyle w:val="IndexLink"/>
              </w:rPr>
              <w:t>70</w:t>
            </w:r>
          </w:hyperlink>
        </w:p>
        <w:p>
          <w:pPr>
            <w:pStyle w:val="Contents5"/>
            <w:tabs>
              <w:tab w:val="clear" w:pos="7892"/>
              <w:tab w:val="right" w:pos="9026" w:leader="dot"/>
            </w:tabs>
            <w:rPr/>
          </w:pPr>
          <w:hyperlink w:anchor="__RefHeading___Toc6119901_41743263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119903_417432637">
            <w:r>
              <w:rPr>
                <w:webHidden/>
                <w:rStyle w:val="IndexLink"/>
                <w:rtl w:val="true"/>
              </w:rPr>
              <w:t>الأول</w:t>
            </w:r>
            <w:r>
              <w:rPr>
                <w:rStyle w:val="IndexLink"/>
                <w:rtl w:val="true"/>
              </w:rPr>
              <w:t xml:space="preserve">: </w:t>
            </w:r>
            <w:r>
              <w:rPr>
                <w:rStyle w:val="IndexLink"/>
                <w:rtl w:val="true"/>
              </w:rPr>
              <w:t>النصاب</w:t>
            </w:r>
            <w:r>
              <w:rPr>
                <w:rStyle w:val="IndexLink"/>
                <w:rtl w:val="true"/>
              </w:rPr>
              <w:tab/>
            </w:r>
            <w:r>
              <w:rPr>
                <w:rStyle w:val="IndexLink"/>
              </w:rPr>
              <w:t>70</w:t>
            </w:r>
          </w:hyperlink>
        </w:p>
        <w:p>
          <w:pPr>
            <w:pStyle w:val="Contents6"/>
            <w:tabs>
              <w:tab w:val="clear" w:pos="7609"/>
              <w:tab w:val="right" w:pos="9026" w:leader="dot"/>
            </w:tabs>
            <w:rPr/>
          </w:pPr>
          <w:hyperlink w:anchor="__RefHeading___Toc6119905_417432637">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6119907_417432637">
            <w:r>
              <w:rPr>
                <w:webHidden/>
                <w:rStyle w:val="IndexLink"/>
                <w:rtl w:val="true"/>
              </w:rPr>
              <w:t>و هو في الإبل إثنا عشر نصابا</w:t>
            </w:r>
            <w:r>
              <w:rPr>
                <w:rStyle w:val="IndexLink"/>
                <w:rtl w:val="true"/>
              </w:rPr>
              <w:tab/>
            </w:r>
            <w:r>
              <w:rPr>
                <w:rStyle w:val="IndexLink"/>
              </w:rPr>
              <w:t>70</w:t>
            </w:r>
          </w:hyperlink>
        </w:p>
        <w:p>
          <w:pPr>
            <w:pStyle w:val="Contents6"/>
            <w:tabs>
              <w:tab w:val="clear" w:pos="7609"/>
              <w:tab w:val="right" w:pos="9026" w:leader="dot"/>
            </w:tabs>
            <w:rPr/>
          </w:pPr>
          <w:hyperlink w:anchor="__RefHeading___Toc6119909_417432637">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6119911_417432637">
            <w:r>
              <w:rPr>
                <w:webHidden/>
                <w:rStyle w:val="IndexLink"/>
                <w:rtl w:val="true"/>
              </w:rPr>
              <w:t xml:space="preserve">مسألة </w:t>
            </w:r>
            <w:r>
              <w:rPr>
                <w:rStyle w:val="IndexLink"/>
              </w:rPr>
              <w:t>1</w:t>
            </w:r>
            <w:r>
              <w:rPr>
                <w:rStyle w:val="IndexLink"/>
                <w:rtl w:val="true"/>
              </w:rPr>
              <w:t xml:space="preserve">: </w:t>
            </w:r>
            <w:r>
              <w:rPr>
                <w:rStyle w:val="IndexLink"/>
                <w:rtl w:val="true"/>
              </w:rPr>
              <w:t>في النصاب السادس إذا لم يكن عنده بنت مخاض يجزئ عنها ابن اللبون</w:t>
            </w:r>
            <w:r>
              <w:rPr>
                <w:rStyle w:val="IndexLink"/>
                <w:rtl w:val="true"/>
              </w:rPr>
              <w:tab/>
            </w:r>
            <w:r>
              <w:rPr>
                <w:rStyle w:val="IndexLink"/>
              </w:rPr>
              <w:t>74</w:t>
            </w:r>
          </w:hyperlink>
        </w:p>
        <w:p>
          <w:pPr>
            <w:pStyle w:val="Contents6"/>
            <w:tabs>
              <w:tab w:val="clear" w:pos="7609"/>
              <w:tab w:val="right" w:pos="9026" w:leader="dot"/>
            </w:tabs>
            <w:rPr/>
          </w:pPr>
          <w:hyperlink w:anchor="__RefHeading___Toc6119913_417432637">
            <w:r>
              <w:rPr>
                <w:webHidden/>
                <w:rStyle w:val="IndexLink"/>
                <w:rtl w:val="true"/>
              </w:rPr>
              <w:t>و أما في البقر فنصابان</w:t>
            </w:r>
            <w:r>
              <w:rPr>
                <w:rStyle w:val="IndexLink"/>
                <w:rtl w:val="true"/>
              </w:rPr>
              <w:tab/>
            </w:r>
            <w:r>
              <w:rPr>
                <w:rStyle w:val="IndexLink"/>
              </w:rPr>
              <w:t>75</w:t>
            </w:r>
          </w:hyperlink>
        </w:p>
        <w:p>
          <w:pPr>
            <w:pStyle w:val="Contents6"/>
            <w:tabs>
              <w:tab w:val="clear" w:pos="7609"/>
              <w:tab w:val="right" w:pos="9026" w:leader="dot"/>
            </w:tabs>
            <w:rPr/>
          </w:pPr>
          <w:hyperlink w:anchor="__RefHeading___Toc6119915_41743263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6119917_417432637">
            <w:r>
              <w:rPr>
                <w:webHidden/>
                <w:rStyle w:val="IndexLink"/>
                <w:rtl w:val="true"/>
              </w:rPr>
              <w:t>الأول</w:t>
            </w:r>
            <w:r>
              <w:rPr>
                <w:rStyle w:val="IndexLink"/>
                <w:rtl w:val="true"/>
              </w:rPr>
              <w:t xml:space="preserve">: </w:t>
            </w:r>
            <w:r>
              <w:rPr>
                <w:rStyle w:val="IndexLink"/>
                <w:rtl w:val="true"/>
              </w:rPr>
              <w:t>ثلاثون</w:t>
            </w:r>
            <w:r>
              <w:rPr>
                <w:rStyle w:val="IndexLink"/>
                <w:rtl w:val="true"/>
              </w:rPr>
              <w:tab/>
            </w:r>
            <w:r>
              <w:rPr>
                <w:rStyle w:val="IndexLink"/>
              </w:rPr>
              <w:t>75</w:t>
            </w:r>
          </w:hyperlink>
        </w:p>
        <w:p>
          <w:pPr>
            <w:pStyle w:val="Contents6"/>
            <w:tabs>
              <w:tab w:val="clear" w:pos="7609"/>
              <w:tab w:val="right" w:pos="9026" w:leader="dot"/>
            </w:tabs>
            <w:rPr/>
          </w:pPr>
          <w:hyperlink w:anchor="__RefHeading___Toc6119919_417432637">
            <w:r>
              <w:rPr>
                <w:webHidden/>
                <w:rStyle w:val="IndexLink"/>
                <w:rtl w:val="true"/>
              </w:rPr>
              <w:t>الثاني</w:t>
            </w:r>
            <w:r>
              <w:rPr>
                <w:rStyle w:val="IndexLink"/>
                <w:rtl w:val="true"/>
              </w:rPr>
              <w:t xml:space="preserve">: </w:t>
            </w:r>
            <w:r>
              <w:rPr>
                <w:rStyle w:val="IndexLink"/>
                <w:rtl w:val="true"/>
              </w:rPr>
              <w:t>أربعون</w:t>
            </w:r>
            <w:r>
              <w:rPr>
                <w:rStyle w:val="IndexLink"/>
                <w:rtl w:val="true"/>
              </w:rPr>
              <w:tab/>
            </w:r>
            <w:r>
              <w:rPr>
                <w:rStyle w:val="IndexLink"/>
              </w:rPr>
              <w:t>76</w:t>
            </w:r>
          </w:hyperlink>
        </w:p>
        <w:p>
          <w:pPr>
            <w:pStyle w:val="Contents6"/>
            <w:tabs>
              <w:tab w:val="clear" w:pos="7609"/>
              <w:tab w:val="right" w:pos="9026" w:leader="dot"/>
            </w:tabs>
            <w:rPr/>
          </w:pPr>
          <w:hyperlink w:anchor="__RefHeading___Toc6119921_417432637">
            <w:r>
              <w:rPr>
                <w:webHidden/>
                <w:rStyle w:val="IndexLink"/>
                <w:rtl w:val="true"/>
              </w:rPr>
              <w:t>و أما في الغنم فخمسة نصب</w:t>
            </w:r>
            <w:r>
              <w:rPr>
                <w:rStyle w:val="IndexLink"/>
                <w:rtl w:val="true"/>
              </w:rPr>
              <w:tab/>
            </w:r>
            <w:r>
              <w:rPr>
                <w:rStyle w:val="IndexLink"/>
              </w:rPr>
              <w:t>77</w:t>
            </w:r>
          </w:hyperlink>
        </w:p>
        <w:p>
          <w:pPr>
            <w:pStyle w:val="Contents6"/>
            <w:tabs>
              <w:tab w:val="clear" w:pos="7609"/>
              <w:tab w:val="right" w:pos="9026" w:leader="dot"/>
            </w:tabs>
            <w:rPr/>
          </w:pPr>
          <w:hyperlink w:anchor="__RefHeading___Toc6119923_417432637">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6119925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البقر و الجاموس جنس واحد</w:t>
            </w:r>
            <w:r>
              <w:rPr>
                <w:rStyle w:val="IndexLink"/>
                <w:rtl w:val="true"/>
              </w:rPr>
              <w:tab/>
            </w:r>
            <w:r>
              <w:rPr>
                <w:rStyle w:val="IndexLink"/>
              </w:rPr>
              <w:t>80</w:t>
            </w:r>
          </w:hyperlink>
        </w:p>
        <w:p>
          <w:pPr>
            <w:pStyle w:val="Contents6"/>
            <w:tabs>
              <w:tab w:val="clear" w:pos="7609"/>
              <w:tab w:val="right" w:pos="9026" w:leader="dot"/>
            </w:tabs>
            <w:rPr/>
          </w:pPr>
          <w:hyperlink w:anchor="__RefHeading___Toc6119927_417432637">
            <w:r>
              <w:rPr>
                <w:webHidden/>
                <w:rStyle w:val="IndexLink"/>
                <w:rtl w:val="true"/>
              </w:rPr>
              <w:t xml:space="preserve">مسألة </w:t>
            </w:r>
            <w:r>
              <w:rPr>
                <w:rStyle w:val="IndexLink"/>
              </w:rPr>
              <w:t>3</w:t>
            </w:r>
            <w:r>
              <w:rPr>
                <w:rStyle w:val="IndexLink"/>
                <w:rtl w:val="true"/>
              </w:rPr>
              <w:t xml:space="preserve">: </w:t>
            </w:r>
            <w:r>
              <w:rPr>
                <w:rStyle w:val="IndexLink"/>
                <w:rtl w:val="true"/>
              </w:rPr>
              <w:t>في المال المشترك إذا بلغ نصيب كل منهم النصاب وجبت عليهم</w:t>
            </w:r>
            <w:r>
              <w:rPr>
                <w:rStyle w:val="IndexLink"/>
                <w:rtl w:val="true"/>
              </w:rPr>
              <w:tab/>
            </w:r>
            <w:r>
              <w:rPr>
                <w:rStyle w:val="IndexLink"/>
              </w:rPr>
              <w:t>80</w:t>
            </w:r>
          </w:hyperlink>
        </w:p>
        <w:p>
          <w:pPr>
            <w:pStyle w:val="Contents6"/>
            <w:tabs>
              <w:tab w:val="clear" w:pos="7609"/>
              <w:tab w:val="right" w:pos="9026" w:leader="dot"/>
            </w:tabs>
            <w:rPr/>
          </w:pPr>
          <w:hyperlink w:anchor="__RefHeading___Toc611992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مال المالك الواحد متفرّقا</w:t>
            </w:r>
            <w:r>
              <w:rPr>
                <w:rStyle w:val="IndexLink"/>
                <w:rtl w:val="true"/>
              </w:rPr>
              <w:tab/>
            </w:r>
            <w:r>
              <w:rPr>
                <w:rStyle w:val="IndexLink"/>
              </w:rPr>
              <w:t>81</w:t>
            </w:r>
          </w:hyperlink>
        </w:p>
        <w:p>
          <w:pPr>
            <w:pStyle w:val="Contents6"/>
            <w:tabs>
              <w:tab w:val="clear" w:pos="7609"/>
              <w:tab w:val="right" w:pos="9026" w:leader="dot"/>
            </w:tabs>
            <w:rPr/>
          </w:pPr>
          <w:hyperlink w:anchor="__RefHeading___Toc6119931_417432637">
            <w:r>
              <w:rPr>
                <w:webHidden/>
                <w:rStyle w:val="IndexLink"/>
                <w:rtl w:val="true"/>
              </w:rPr>
              <w:t xml:space="preserve">مسألة </w:t>
            </w:r>
            <w:r>
              <w:rPr>
                <w:rStyle w:val="IndexLink"/>
              </w:rPr>
              <w:t>5</w:t>
            </w:r>
            <w:r>
              <w:rPr>
                <w:rStyle w:val="IndexLink"/>
                <w:rtl w:val="true"/>
              </w:rPr>
              <w:t xml:space="preserve">: </w:t>
            </w:r>
            <w:r>
              <w:rPr>
                <w:rStyle w:val="IndexLink"/>
                <w:rtl w:val="true"/>
              </w:rPr>
              <w:t>أقلّ أسنان الشاة التي تؤخذ في الغنم و الإبل من الضأن الجذع</w:t>
            </w:r>
            <w:r>
              <w:rPr>
                <w:rStyle w:val="IndexLink"/>
                <w:rtl w:val="true"/>
              </w:rPr>
              <w:tab/>
            </w:r>
            <w:r>
              <w:rPr>
                <w:rStyle w:val="IndexLink"/>
              </w:rPr>
              <w:t>81</w:t>
            </w:r>
          </w:hyperlink>
        </w:p>
        <w:p>
          <w:pPr>
            <w:pStyle w:val="Contents6"/>
            <w:tabs>
              <w:tab w:val="clear" w:pos="7609"/>
              <w:tab w:val="right" w:pos="9026" w:leader="dot"/>
            </w:tabs>
            <w:rPr/>
          </w:pPr>
          <w:hyperlink w:anchor="__RefHeading___Toc6119933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المدار في القيمة على وقت الأداء</w:t>
            </w:r>
            <w:r>
              <w:rPr>
                <w:rStyle w:val="IndexLink"/>
                <w:rtl w:val="true"/>
              </w:rPr>
              <w:tab/>
            </w:r>
            <w:r>
              <w:rPr>
                <w:rStyle w:val="IndexLink"/>
              </w:rPr>
              <w:t>86</w:t>
            </w:r>
          </w:hyperlink>
        </w:p>
        <w:p>
          <w:pPr>
            <w:pStyle w:val="Contents6"/>
            <w:tabs>
              <w:tab w:val="clear" w:pos="7609"/>
              <w:tab w:val="right" w:pos="9026" w:leader="dot"/>
            </w:tabs>
            <w:rPr/>
          </w:pPr>
          <w:hyperlink w:anchor="__RefHeading___Toc611993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جميع النصاب في الغنم من الذكور يجوز دفع الأنثى و بالعكس</w:t>
            </w:r>
            <w:r>
              <w:rPr>
                <w:rStyle w:val="IndexLink"/>
                <w:rtl w:val="true"/>
              </w:rPr>
              <w:tab/>
            </w:r>
            <w:r>
              <w:rPr>
                <w:rStyle w:val="IndexLink"/>
              </w:rPr>
              <w:t>88</w:t>
            </w:r>
          </w:hyperlink>
        </w:p>
        <w:p>
          <w:pPr>
            <w:pStyle w:val="Contents6"/>
            <w:tabs>
              <w:tab w:val="clear" w:pos="7609"/>
              <w:tab w:val="right" w:pos="9026" w:leader="dot"/>
            </w:tabs>
            <w:rPr/>
          </w:pPr>
          <w:hyperlink w:anchor="__RefHeading___Toc611993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بين الصحيح و المريض و السليم و المعيب و الشاب و الهرم في الدخول في النصاب و العد منه</w:t>
            </w:r>
            <w:r>
              <w:rPr>
                <w:rStyle w:val="IndexLink"/>
                <w:rtl w:val="true"/>
              </w:rPr>
              <w:tab/>
            </w:r>
            <w:r>
              <w:rPr>
                <w:rStyle w:val="IndexLink"/>
              </w:rPr>
              <w:t>89</w:t>
            </w:r>
          </w:hyperlink>
        </w:p>
        <w:p>
          <w:pPr>
            <w:pStyle w:val="Contents5"/>
            <w:tabs>
              <w:tab w:val="clear" w:pos="7892"/>
              <w:tab w:val="right" w:pos="9026" w:leader="dot"/>
            </w:tabs>
            <w:rPr/>
          </w:pPr>
          <w:hyperlink w:anchor="__RefHeading___Toc6119939_417432637">
            <w:r>
              <w:rPr>
                <w:webHidden/>
                <w:rStyle w:val="IndexLink"/>
                <w:rtl w:val="true"/>
              </w:rPr>
              <w:t>الشرط الثاني</w:t>
            </w:r>
            <w:r>
              <w:rPr>
                <w:rStyle w:val="IndexLink"/>
                <w:rtl w:val="true"/>
              </w:rPr>
              <w:t xml:space="preserve">: </w:t>
            </w:r>
            <w:r>
              <w:rPr>
                <w:rStyle w:val="IndexLink"/>
                <w:rtl w:val="true"/>
              </w:rPr>
              <w:t>السوم طول الحول</w:t>
            </w:r>
            <w:r>
              <w:rPr>
                <w:rStyle w:val="IndexLink"/>
                <w:rtl w:val="true"/>
              </w:rPr>
              <w:tab/>
            </w:r>
            <w:r>
              <w:rPr>
                <w:rStyle w:val="IndexLink"/>
              </w:rPr>
              <w:t>90</w:t>
            </w:r>
          </w:hyperlink>
        </w:p>
        <w:p>
          <w:pPr>
            <w:pStyle w:val="Contents5"/>
            <w:tabs>
              <w:tab w:val="clear" w:pos="7892"/>
              <w:tab w:val="right" w:pos="9026" w:leader="dot"/>
            </w:tabs>
            <w:rPr/>
          </w:pPr>
          <w:hyperlink w:anchor="__RefHeading___Toc6119941_417432637">
            <w:r>
              <w:rPr>
                <w:webHidden/>
                <w:rStyle w:val="IndexLink"/>
                <w:rtl w:val="true"/>
              </w:rPr>
              <w:t>الشرط الثالث</w:t>
            </w:r>
            <w:r>
              <w:rPr>
                <w:rStyle w:val="IndexLink"/>
                <w:rtl w:val="true"/>
              </w:rPr>
              <w:t xml:space="preserve">: </w:t>
            </w:r>
            <w:r>
              <w:rPr>
                <w:rStyle w:val="IndexLink"/>
                <w:rtl w:val="true"/>
              </w:rPr>
              <w:t>أن لا تكون عوامل</w:t>
            </w:r>
            <w:r>
              <w:rPr>
                <w:rStyle w:val="IndexLink"/>
                <w:rtl w:val="true"/>
              </w:rPr>
              <w:tab/>
            </w:r>
            <w:r>
              <w:rPr>
                <w:rStyle w:val="IndexLink"/>
              </w:rPr>
              <w:t>92</w:t>
            </w:r>
          </w:hyperlink>
        </w:p>
        <w:p>
          <w:pPr>
            <w:pStyle w:val="Contents5"/>
            <w:tabs>
              <w:tab w:val="clear" w:pos="7892"/>
              <w:tab w:val="right" w:pos="9026" w:leader="dot"/>
            </w:tabs>
            <w:rPr/>
          </w:pPr>
          <w:hyperlink w:anchor="__RefHeading___Toc6119943_417432637">
            <w:r>
              <w:rPr>
                <w:webHidden/>
                <w:rStyle w:val="IndexLink"/>
                <w:rtl w:val="true"/>
              </w:rPr>
              <w:t>الشرط الرابع</w:t>
            </w:r>
            <w:r>
              <w:rPr>
                <w:rStyle w:val="IndexLink"/>
                <w:rtl w:val="true"/>
              </w:rPr>
              <w:t xml:space="preserve">: </w:t>
            </w:r>
            <w:r>
              <w:rPr>
                <w:rStyle w:val="IndexLink"/>
                <w:rtl w:val="true"/>
              </w:rPr>
              <w:t>مضى الحول عليها جامعة للشرائط</w:t>
            </w:r>
            <w:r>
              <w:rPr>
                <w:rStyle w:val="IndexLink"/>
                <w:rtl w:val="true"/>
              </w:rPr>
              <w:tab/>
            </w:r>
            <w:r>
              <w:rPr>
                <w:rStyle w:val="IndexLink"/>
              </w:rPr>
              <w:t>92</w:t>
            </w:r>
          </w:hyperlink>
        </w:p>
        <w:p>
          <w:pPr>
            <w:pStyle w:val="Contents6"/>
            <w:tabs>
              <w:tab w:val="clear" w:pos="7609"/>
              <w:tab w:val="right" w:pos="9026" w:leader="dot"/>
            </w:tabs>
            <w:rPr/>
          </w:pPr>
          <w:hyperlink w:anchor="__RefHeading___Toc6119945_417432637">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611994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اختل بعض الشروط في أثناء الحول قبل الدخول في الثاني عشر بطل الحول</w:t>
            </w:r>
            <w:r>
              <w:rPr>
                <w:rStyle w:val="IndexLink"/>
                <w:rtl w:val="true"/>
              </w:rPr>
              <w:tab/>
            </w:r>
            <w:r>
              <w:rPr>
                <w:rStyle w:val="IndexLink"/>
              </w:rPr>
              <w:t>94</w:t>
            </w:r>
          </w:hyperlink>
        </w:p>
        <w:p>
          <w:pPr>
            <w:pStyle w:val="Contents6"/>
            <w:tabs>
              <w:tab w:val="clear" w:pos="7609"/>
              <w:tab w:val="right" w:pos="9026" w:leader="dot"/>
            </w:tabs>
            <w:rPr/>
          </w:pPr>
          <w:hyperlink w:anchor="__RefHeading___Toc611994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حال الحول مع اجتماع الشرائط فتلف من النصاب شي‌ء</w:t>
            </w:r>
            <w:r>
              <w:rPr>
                <w:rStyle w:val="IndexLink"/>
                <w:rtl w:val="true"/>
              </w:rPr>
              <w:tab/>
            </w:r>
            <w:r>
              <w:rPr>
                <w:rStyle w:val="IndexLink"/>
              </w:rPr>
              <w:t>96</w:t>
            </w:r>
          </w:hyperlink>
        </w:p>
        <w:p>
          <w:pPr>
            <w:pStyle w:val="Contents6"/>
            <w:tabs>
              <w:tab w:val="clear" w:pos="7609"/>
              <w:tab w:val="right" w:pos="9026" w:leader="dot"/>
            </w:tabs>
            <w:rPr/>
          </w:pPr>
          <w:hyperlink w:anchor="__RefHeading___Toc611995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ارتد الرجل المسلم</w:t>
            </w:r>
            <w:r>
              <w:rPr>
                <w:rStyle w:val="IndexLink"/>
                <w:rtl w:val="true"/>
              </w:rPr>
              <w:tab/>
            </w:r>
            <w:r>
              <w:rPr>
                <w:rStyle w:val="IndexLink"/>
              </w:rPr>
              <w:t>97</w:t>
            </w:r>
          </w:hyperlink>
        </w:p>
        <w:p>
          <w:pPr>
            <w:pStyle w:val="Contents6"/>
            <w:tabs>
              <w:tab w:val="clear" w:pos="7609"/>
              <w:tab w:val="right" w:pos="9026" w:leader="dot"/>
            </w:tabs>
            <w:rPr/>
          </w:pPr>
          <w:hyperlink w:anchor="__RefHeading___Toc611995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كان مالكا للنصاب لا أزيد</w:t>
            </w:r>
            <w:r>
              <w:rPr>
                <w:rStyle w:val="IndexLink"/>
                <w:rtl w:val="true"/>
              </w:rPr>
              <w:tab/>
            </w:r>
            <w:r>
              <w:rPr>
                <w:rStyle w:val="IndexLink"/>
              </w:rPr>
              <w:t>99</w:t>
            </w:r>
          </w:hyperlink>
        </w:p>
        <w:p>
          <w:pPr>
            <w:pStyle w:val="Contents6"/>
            <w:tabs>
              <w:tab w:val="clear" w:pos="7609"/>
              <w:tab w:val="right" w:pos="9026" w:leader="dot"/>
            </w:tabs>
            <w:rPr/>
          </w:pPr>
          <w:hyperlink w:anchor="__RefHeading___Toc611995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حصل لمالك النصاب في الأنعام ملك جديد</w:t>
            </w:r>
            <w:r>
              <w:rPr>
                <w:rStyle w:val="IndexLink"/>
                <w:rtl w:val="true"/>
              </w:rPr>
              <w:tab/>
            </w:r>
            <w:r>
              <w:rPr>
                <w:rStyle w:val="IndexLink"/>
              </w:rPr>
              <w:t>101</w:t>
            </w:r>
          </w:hyperlink>
        </w:p>
        <w:p>
          <w:pPr>
            <w:pStyle w:val="Contents6"/>
            <w:tabs>
              <w:tab w:val="clear" w:pos="7609"/>
              <w:tab w:val="right" w:pos="9026" w:leader="dot"/>
            </w:tabs>
            <w:rPr/>
          </w:pPr>
          <w:hyperlink w:anchor="__RefHeading___Toc611995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أصدق زوجته نصابا، و حال عليه الحول وجب عليها الزكاة</w:t>
            </w:r>
            <w:r>
              <w:rPr>
                <w:rStyle w:val="IndexLink"/>
                <w:rtl w:val="true"/>
              </w:rPr>
              <w:tab/>
            </w:r>
            <w:r>
              <w:rPr>
                <w:rStyle w:val="IndexLink"/>
              </w:rPr>
              <w:t>105</w:t>
            </w:r>
          </w:hyperlink>
        </w:p>
        <w:p>
          <w:pPr>
            <w:pStyle w:val="Contents6"/>
            <w:tabs>
              <w:tab w:val="clear" w:pos="7609"/>
              <w:tab w:val="right" w:pos="9026" w:leader="dot"/>
            </w:tabs>
            <w:rPr/>
          </w:pPr>
          <w:hyperlink w:anchor="__RefHeading___Toc611995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قال ربّ المال</w:t>
            </w:r>
            <w:r>
              <w:rPr>
                <w:rStyle w:val="IndexLink"/>
                <w:rtl w:val="true"/>
              </w:rPr>
              <w:t>: «</w:t>
            </w:r>
            <w:r>
              <w:rPr>
                <w:rStyle w:val="IndexLink"/>
                <w:rtl w:val="true"/>
              </w:rPr>
              <w:t>لم يحل على مالي الحول</w:t>
            </w:r>
            <w:r>
              <w:rPr>
                <w:rStyle w:val="IndexLink"/>
                <w:rtl w:val="true"/>
              </w:rPr>
              <w:t xml:space="preserve">» </w:t>
            </w:r>
            <w:r>
              <w:rPr>
                <w:rStyle w:val="IndexLink"/>
                <w:rtl w:val="true"/>
              </w:rPr>
              <w:t>يسمع منه</w:t>
            </w:r>
            <w:r>
              <w:rPr>
                <w:rStyle w:val="IndexLink"/>
                <w:rtl w:val="true"/>
              </w:rPr>
              <w:tab/>
            </w:r>
            <w:r>
              <w:rPr>
                <w:rStyle w:val="IndexLink"/>
              </w:rPr>
              <w:t>107</w:t>
            </w:r>
          </w:hyperlink>
        </w:p>
        <w:p>
          <w:pPr>
            <w:pStyle w:val="Contents6"/>
            <w:tabs>
              <w:tab w:val="clear" w:pos="7609"/>
              <w:tab w:val="right" w:pos="9026" w:leader="dot"/>
            </w:tabs>
            <w:rPr/>
          </w:pPr>
          <w:hyperlink w:anchor="__RefHeading___Toc611996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اشترى نصابا، و كان للبائع الخيار</w:t>
            </w:r>
            <w:r>
              <w:rPr>
                <w:rStyle w:val="IndexLink"/>
                <w:rtl w:val="true"/>
              </w:rPr>
              <w:tab/>
            </w:r>
            <w:r>
              <w:rPr>
                <w:rStyle w:val="IndexLink"/>
              </w:rPr>
              <w:t>108</w:t>
            </w:r>
          </w:hyperlink>
        </w:p>
        <w:p>
          <w:pPr>
            <w:pStyle w:val="Contents3"/>
            <w:tabs>
              <w:tab w:val="clear" w:pos="8459"/>
              <w:tab w:val="right" w:pos="9026" w:leader="dot"/>
            </w:tabs>
            <w:rPr/>
          </w:pPr>
          <w:hyperlink w:anchor="__RefHeading___Toc6119963_417432637">
            <w:r>
              <w:rPr>
                <w:webHidden/>
                <w:rStyle w:val="IndexLink"/>
                <w:rtl w:val="true"/>
              </w:rPr>
              <w:t>فصل في زكاة النقدين</w:t>
            </w:r>
            <w:r>
              <w:rPr>
                <w:rStyle w:val="IndexLink"/>
                <w:rtl w:val="true"/>
              </w:rPr>
              <w:tab/>
            </w:r>
            <w:r>
              <w:rPr>
                <w:rStyle w:val="IndexLink"/>
              </w:rPr>
              <w:t>109</w:t>
            </w:r>
          </w:hyperlink>
        </w:p>
        <w:p>
          <w:pPr>
            <w:pStyle w:val="Contents4"/>
            <w:tabs>
              <w:tab w:val="clear" w:pos="8176"/>
              <w:tab w:val="right" w:pos="9026" w:leader="dot"/>
            </w:tabs>
            <w:rPr/>
          </w:pPr>
          <w:hyperlink w:anchor="__RefHeading___Toc6119965_41743263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119967_417432637">
            <w:r>
              <w:rPr>
                <w:webHidden/>
                <w:rStyle w:val="IndexLink"/>
                <w:rtl w:val="true"/>
              </w:rPr>
              <w:t>الأول</w:t>
            </w:r>
            <w:r>
              <w:rPr>
                <w:rStyle w:val="IndexLink"/>
                <w:rtl w:val="true"/>
              </w:rPr>
              <w:t xml:space="preserve">: </w:t>
            </w:r>
            <w:r>
              <w:rPr>
                <w:rStyle w:val="IndexLink"/>
                <w:rtl w:val="true"/>
              </w:rPr>
              <w:t>النصاب</w:t>
            </w:r>
            <w:r>
              <w:rPr>
                <w:rStyle w:val="IndexLink"/>
                <w:rtl w:val="true"/>
              </w:rPr>
              <w:tab/>
            </w:r>
            <w:r>
              <w:rPr>
                <w:rStyle w:val="IndexLink"/>
              </w:rPr>
              <w:t>109</w:t>
            </w:r>
          </w:hyperlink>
        </w:p>
        <w:p>
          <w:pPr>
            <w:pStyle w:val="Contents5"/>
            <w:tabs>
              <w:tab w:val="clear" w:pos="7892"/>
              <w:tab w:val="right" w:pos="9026" w:leader="dot"/>
            </w:tabs>
            <w:rPr/>
          </w:pPr>
          <w:hyperlink w:anchor="__RefHeading___Toc6119969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6119971_417432637">
            <w:r>
              <w:rPr>
                <w:webHidden/>
                <w:rStyle w:val="IndexLink"/>
                <w:rtl w:val="true"/>
              </w:rPr>
              <w:t>ففي الذهب نصابان</w:t>
            </w:r>
            <w:r>
              <w:rPr>
                <w:rStyle w:val="IndexLink"/>
                <w:rtl w:val="true"/>
              </w:rPr>
              <w:tab/>
            </w:r>
            <w:r>
              <w:rPr>
                <w:rStyle w:val="IndexLink"/>
              </w:rPr>
              <w:t>109</w:t>
            </w:r>
          </w:hyperlink>
        </w:p>
        <w:p>
          <w:pPr>
            <w:pStyle w:val="Contents4"/>
            <w:tabs>
              <w:tab w:val="clear" w:pos="8176"/>
              <w:tab w:val="right" w:pos="9026" w:leader="dot"/>
            </w:tabs>
            <w:rPr/>
          </w:pPr>
          <w:hyperlink w:anchor="__RefHeading___Toc6119973_417432637">
            <w:r>
              <w:rPr>
                <w:webHidden/>
                <w:rStyle w:val="IndexLink"/>
                <w:rtl w:val="true"/>
              </w:rPr>
              <w:t>الثاني</w:t>
            </w:r>
            <w:r>
              <w:rPr>
                <w:rStyle w:val="IndexLink"/>
                <w:rtl w:val="true"/>
              </w:rPr>
              <w:t xml:space="preserve">: </w:t>
            </w:r>
            <w:r>
              <w:rPr>
                <w:rStyle w:val="IndexLink"/>
                <w:rtl w:val="true"/>
              </w:rPr>
              <w:t>أن يكونا مسكوكين بسكة المعاملة</w:t>
            </w:r>
            <w:r>
              <w:rPr>
                <w:rStyle w:val="IndexLink"/>
                <w:rtl w:val="true"/>
              </w:rPr>
              <w:tab/>
            </w:r>
            <w:r>
              <w:rPr>
                <w:rStyle w:val="IndexLink"/>
              </w:rPr>
              <w:t>113</w:t>
            </w:r>
          </w:hyperlink>
        </w:p>
        <w:p>
          <w:pPr>
            <w:pStyle w:val="Contents4"/>
            <w:tabs>
              <w:tab w:val="clear" w:pos="8176"/>
              <w:tab w:val="right" w:pos="9026" w:leader="dot"/>
            </w:tabs>
            <w:rPr/>
          </w:pPr>
          <w:hyperlink w:anchor="__RefHeading___Toc6119975_417432637">
            <w:r>
              <w:rPr>
                <w:webHidden/>
                <w:rStyle w:val="IndexLink"/>
                <w:rtl w:val="true"/>
              </w:rPr>
              <w:t>الثالث</w:t>
            </w:r>
            <w:r>
              <w:rPr>
                <w:rStyle w:val="IndexLink"/>
                <w:rtl w:val="true"/>
              </w:rPr>
              <w:t xml:space="preserve">: </w:t>
            </w:r>
            <w:r>
              <w:rPr>
                <w:rStyle w:val="IndexLink"/>
                <w:rtl w:val="true"/>
              </w:rPr>
              <w:t>مضيّ الحول</w:t>
            </w:r>
            <w:r>
              <w:rPr>
                <w:rStyle w:val="IndexLink"/>
                <w:rtl w:val="true"/>
              </w:rPr>
              <w:tab/>
            </w:r>
            <w:r>
              <w:rPr>
                <w:rStyle w:val="IndexLink"/>
              </w:rPr>
              <w:t>118</w:t>
            </w:r>
          </w:hyperlink>
        </w:p>
        <w:p>
          <w:pPr>
            <w:pStyle w:val="Contents5"/>
            <w:tabs>
              <w:tab w:val="clear" w:pos="7892"/>
              <w:tab w:val="right" w:pos="9026" w:leader="dot"/>
            </w:tabs>
            <w:rPr/>
          </w:pPr>
          <w:hyperlink w:anchor="__RefHeading___Toc6119977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6119979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تجب الزكاة في الحليّ و لا في أواني الذهب</w:t>
            </w:r>
            <w:r>
              <w:rPr>
                <w:rStyle w:val="IndexLink"/>
                <w:rtl w:val="true"/>
              </w:rPr>
              <w:tab/>
            </w:r>
            <w:r>
              <w:rPr>
                <w:rStyle w:val="IndexLink"/>
              </w:rPr>
              <w:t>119</w:t>
            </w:r>
          </w:hyperlink>
        </w:p>
        <w:p>
          <w:pPr>
            <w:pStyle w:val="Contents5"/>
            <w:tabs>
              <w:tab w:val="clear" w:pos="7892"/>
              <w:tab w:val="right" w:pos="9026" w:leader="dot"/>
            </w:tabs>
            <w:rPr/>
          </w:pPr>
          <w:hyperlink w:anchor="__RefHeading___Toc6119981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الذهب و الفضة بين الجيّد منها و الردي‌ء</w:t>
            </w:r>
            <w:r>
              <w:rPr>
                <w:rStyle w:val="IndexLink"/>
                <w:rtl w:val="true"/>
              </w:rPr>
              <w:tab/>
            </w:r>
            <w:r>
              <w:rPr>
                <w:rStyle w:val="IndexLink"/>
              </w:rPr>
              <w:t>120</w:t>
            </w:r>
          </w:hyperlink>
        </w:p>
        <w:p>
          <w:pPr>
            <w:pStyle w:val="Contents5"/>
            <w:tabs>
              <w:tab w:val="clear" w:pos="7892"/>
              <w:tab w:val="right" w:pos="9026" w:leader="dot"/>
            </w:tabs>
            <w:rPr/>
          </w:pPr>
          <w:hyperlink w:anchor="__RefHeading___Toc6119983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تتعلق الزكاة بالدراهم و الدنانير المغشوشة</w:t>
            </w:r>
            <w:r>
              <w:rPr>
                <w:rStyle w:val="IndexLink"/>
                <w:rtl w:val="true"/>
              </w:rPr>
              <w:tab/>
            </w:r>
            <w:r>
              <w:rPr>
                <w:rStyle w:val="IndexLink"/>
              </w:rPr>
              <w:t>121</w:t>
            </w:r>
          </w:hyperlink>
        </w:p>
        <w:p>
          <w:pPr>
            <w:pStyle w:val="Contents5"/>
            <w:tabs>
              <w:tab w:val="clear" w:pos="7892"/>
              <w:tab w:val="right" w:pos="9026" w:leader="dot"/>
            </w:tabs>
            <w:rPr/>
          </w:pPr>
          <w:hyperlink w:anchor="__RefHeading___Toc6119985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عنده نصاب من الجيّد لا يجوز أن يخرج عنه من المغشوش</w:t>
            </w:r>
            <w:r>
              <w:rPr>
                <w:rStyle w:val="IndexLink"/>
                <w:rtl w:val="true"/>
              </w:rPr>
              <w:tab/>
            </w:r>
            <w:r>
              <w:rPr>
                <w:rStyle w:val="IndexLink"/>
              </w:rPr>
              <w:t>123</w:t>
            </w:r>
          </w:hyperlink>
        </w:p>
        <w:p>
          <w:pPr>
            <w:pStyle w:val="Contents5"/>
            <w:tabs>
              <w:tab w:val="clear" w:pos="7892"/>
              <w:tab w:val="right" w:pos="9026" w:leader="dot"/>
            </w:tabs>
            <w:rPr/>
          </w:pPr>
          <w:hyperlink w:anchor="__RefHeading___Toc6119987_417432637">
            <w:r>
              <w:rPr>
                <w:webHidden/>
                <w:rStyle w:val="IndexLink"/>
                <w:rtl w:val="true"/>
              </w:rPr>
              <w:t xml:space="preserve">مسألة </w:t>
            </w:r>
            <w:r>
              <w:rPr>
                <w:rStyle w:val="IndexLink"/>
              </w:rPr>
              <w:t>5</w:t>
            </w:r>
            <w:r>
              <w:rPr>
                <w:rStyle w:val="IndexLink"/>
                <w:rtl w:val="true"/>
              </w:rPr>
              <w:t xml:space="preserve">: </w:t>
            </w:r>
            <w:r>
              <w:rPr>
                <w:rStyle w:val="IndexLink"/>
                <w:rtl w:val="true"/>
              </w:rPr>
              <w:t>و كذا إذا كان عنده نصاب من المغشوش لا يجوز أن يدفع المغشوش</w:t>
            </w:r>
            <w:r>
              <w:rPr>
                <w:rStyle w:val="IndexLink"/>
                <w:rtl w:val="true"/>
              </w:rPr>
              <w:tab/>
            </w:r>
            <w:r>
              <w:rPr>
                <w:rStyle w:val="IndexLink"/>
              </w:rPr>
              <w:t>123</w:t>
            </w:r>
          </w:hyperlink>
        </w:p>
        <w:p>
          <w:pPr>
            <w:pStyle w:val="Contents5"/>
            <w:tabs>
              <w:tab w:val="clear" w:pos="7892"/>
              <w:tab w:val="right" w:pos="9026" w:leader="dot"/>
            </w:tabs>
            <w:rPr/>
          </w:pPr>
          <w:hyperlink w:anchor="__RefHeading___Toc611998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عنده دراهم أو دنانير بحد النصاب</w:t>
            </w:r>
            <w:r>
              <w:rPr>
                <w:rStyle w:val="IndexLink"/>
                <w:rtl w:val="true"/>
              </w:rPr>
              <w:tab/>
            </w:r>
            <w:r>
              <w:rPr>
                <w:rStyle w:val="IndexLink"/>
              </w:rPr>
              <w:t>124</w:t>
            </w:r>
          </w:hyperlink>
        </w:p>
        <w:p>
          <w:pPr>
            <w:pStyle w:val="Contents5"/>
            <w:tabs>
              <w:tab w:val="clear" w:pos="7892"/>
              <w:tab w:val="right" w:pos="9026" w:leader="dot"/>
            </w:tabs>
            <w:rPr/>
          </w:pPr>
          <w:hyperlink w:anchor="__RefHeading___Toc611999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عنده نصاب من الدراهم المغشوشة بالذهب</w:t>
            </w:r>
            <w:r>
              <w:rPr>
                <w:rStyle w:val="IndexLink"/>
                <w:rtl w:val="true"/>
              </w:rPr>
              <w:tab/>
            </w:r>
            <w:r>
              <w:rPr>
                <w:rStyle w:val="IndexLink"/>
              </w:rPr>
              <w:t>124</w:t>
            </w:r>
          </w:hyperlink>
        </w:p>
        <w:p>
          <w:pPr>
            <w:pStyle w:val="Contents5"/>
            <w:tabs>
              <w:tab w:val="clear" w:pos="7892"/>
              <w:tab w:val="right" w:pos="9026" w:leader="dot"/>
            </w:tabs>
            <w:rPr/>
          </w:pPr>
          <w:hyperlink w:anchor="__RefHeading___Toc611999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عنده ثلاثمائة درهم مغشوشة</w:t>
            </w:r>
            <w:r>
              <w:rPr>
                <w:rStyle w:val="IndexLink"/>
                <w:rtl w:val="true"/>
              </w:rPr>
              <w:tab/>
            </w:r>
            <w:r>
              <w:rPr>
                <w:rStyle w:val="IndexLink"/>
              </w:rPr>
              <w:t>125</w:t>
            </w:r>
          </w:hyperlink>
        </w:p>
        <w:p>
          <w:pPr>
            <w:pStyle w:val="Contents5"/>
            <w:tabs>
              <w:tab w:val="clear" w:pos="7892"/>
              <w:tab w:val="right" w:pos="9026" w:leader="dot"/>
            </w:tabs>
            <w:rPr/>
          </w:pPr>
          <w:hyperlink w:anchor="__RefHeading___Toc6119995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ترك نفقة لأهله مما يتعلق به الزكاة و غاب و بقي إلى آخر السنة بمقدار النصاب لم تجب عليه</w:t>
            </w:r>
            <w:r>
              <w:rPr>
                <w:rStyle w:val="IndexLink"/>
                <w:rtl w:val="true"/>
              </w:rPr>
              <w:tab/>
            </w:r>
            <w:r>
              <w:rPr>
                <w:rStyle w:val="IndexLink"/>
              </w:rPr>
              <w:t>125</w:t>
            </w:r>
          </w:hyperlink>
        </w:p>
        <w:p>
          <w:pPr>
            <w:pStyle w:val="Contents5"/>
            <w:tabs>
              <w:tab w:val="clear" w:pos="7892"/>
              <w:tab w:val="right" w:pos="9026" w:leader="dot"/>
            </w:tabs>
            <w:rPr/>
          </w:pPr>
          <w:hyperlink w:anchor="__RefHeading___Toc611999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كان عنده أموال زكوية من أجناس مختلفة، و كان كلها أو بعضها أقلّ من النصاب</w:t>
            </w:r>
            <w:r>
              <w:rPr>
                <w:rStyle w:val="IndexLink"/>
                <w:rtl w:val="true"/>
              </w:rPr>
              <w:tab/>
            </w:r>
            <w:r>
              <w:rPr>
                <w:rStyle w:val="IndexLink"/>
              </w:rPr>
              <w:t>126</w:t>
            </w:r>
          </w:hyperlink>
        </w:p>
        <w:p>
          <w:pPr>
            <w:pStyle w:val="Contents3"/>
            <w:tabs>
              <w:tab w:val="clear" w:pos="8459"/>
              <w:tab w:val="right" w:pos="9026" w:leader="dot"/>
            </w:tabs>
            <w:rPr/>
          </w:pPr>
          <w:hyperlink w:anchor="__RefHeading___Toc6119999_417432637">
            <w:r>
              <w:rPr>
                <w:webHidden/>
                <w:rStyle w:val="IndexLink"/>
                <w:rtl w:val="true"/>
              </w:rPr>
              <w:t>فصل في زكاة الغلات الأربع</w:t>
            </w:r>
            <w:r>
              <w:rPr>
                <w:rStyle w:val="IndexLink"/>
                <w:rtl w:val="true"/>
              </w:rPr>
              <w:tab/>
            </w:r>
            <w:r>
              <w:rPr>
                <w:rStyle w:val="IndexLink"/>
              </w:rPr>
              <w:t>127</w:t>
            </w:r>
          </w:hyperlink>
        </w:p>
        <w:p>
          <w:pPr>
            <w:pStyle w:val="Contents4"/>
            <w:tabs>
              <w:tab w:val="clear" w:pos="8176"/>
              <w:tab w:val="right" w:pos="9026" w:leader="dot"/>
            </w:tabs>
            <w:rPr/>
          </w:pPr>
          <w:hyperlink w:anchor="__RefHeading___Toc6120001_41743263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6120003_417432637">
            <w:r>
              <w:rPr>
                <w:webHidden/>
                <w:rStyle w:val="IndexLink"/>
                <w:rtl w:val="true"/>
              </w:rPr>
              <w:t>و يعتبر في وجوب الزكاة في الغلات أمران</w:t>
            </w:r>
            <w:r>
              <w:rPr>
                <w:rStyle w:val="IndexLink"/>
                <w:rtl w:val="true"/>
              </w:rPr>
              <w:tab/>
            </w:r>
            <w:r>
              <w:rPr>
                <w:rStyle w:val="IndexLink"/>
              </w:rPr>
              <w:t>128</w:t>
            </w:r>
          </w:hyperlink>
        </w:p>
        <w:p>
          <w:pPr>
            <w:pStyle w:val="Contents5"/>
            <w:tabs>
              <w:tab w:val="clear" w:pos="7892"/>
              <w:tab w:val="right" w:pos="9026" w:leader="dot"/>
            </w:tabs>
            <w:rPr/>
          </w:pPr>
          <w:hyperlink w:anchor="__RefHeading___Toc6120005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6120007_417432637">
            <w:r>
              <w:rPr>
                <w:webHidden/>
                <w:rStyle w:val="IndexLink"/>
                <w:rtl w:val="true"/>
              </w:rPr>
              <w:t>الأول</w:t>
            </w:r>
            <w:r>
              <w:rPr>
                <w:rStyle w:val="IndexLink"/>
                <w:rtl w:val="true"/>
              </w:rPr>
              <w:t xml:space="preserve">: </w:t>
            </w:r>
            <w:r>
              <w:rPr>
                <w:rStyle w:val="IndexLink"/>
                <w:rtl w:val="true"/>
              </w:rPr>
              <w:t>بلوغ النصاب</w:t>
            </w:r>
            <w:r>
              <w:rPr>
                <w:rStyle w:val="IndexLink"/>
                <w:rtl w:val="true"/>
              </w:rPr>
              <w:tab/>
            </w:r>
            <w:r>
              <w:rPr>
                <w:rStyle w:val="IndexLink"/>
              </w:rPr>
              <w:t>128</w:t>
            </w:r>
          </w:hyperlink>
        </w:p>
        <w:p>
          <w:pPr>
            <w:pStyle w:val="Contents5"/>
            <w:tabs>
              <w:tab w:val="clear" w:pos="7892"/>
              <w:tab w:val="right" w:pos="9026" w:leader="dot"/>
            </w:tabs>
            <w:rPr/>
          </w:pPr>
          <w:hyperlink w:anchor="__RefHeading___Toc6120009_417432637">
            <w:r>
              <w:rPr>
                <w:webHidden/>
                <w:rStyle w:val="IndexLink"/>
                <w:rtl w:val="true"/>
              </w:rPr>
              <w:t>الثاني</w:t>
            </w:r>
            <w:r>
              <w:rPr>
                <w:rStyle w:val="IndexLink"/>
                <w:rtl w:val="true"/>
              </w:rPr>
              <w:t xml:space="preserve">: </w:t>
            </w:r>
            <w:r>
              <w:rPr>
                <w:rStyle w:val="IndexLink"/>
                <w:rtl w:val="true"/>
              </w:rPr>
              <w:t>التملك بالزراعة فيما يزرع</w:t>
            </w:r>
            <w:r>
              <w:rPr>
                <w:rStyle w:val="IndexLink"/>
                <w:rtl w:val="true"/>
              </w:rPr>
              <w:tab/>
            </w:r>
            <w:r>
              <w:rPr>
                <w:rStyle w:val="IndexLink"/>
              </w:rPr>
              <w:t>129</w:t>
            </w:r>
          </w:hyperlink>
        </w:p>
        <w:p>
          <w:pPr>
            <w:pStyle w:val="Contents4"/>
            <w:tabs>
              <w:tab w:val="clear" w:pos="8176"/>
              <w:tab w:val="right" w:pos="9026" w:leader="dot"/>
            </w:tabs>
            <w:rPr/>
          </w:pPr>
          <w:hyperlink w:anchor="__RefHeading___Toc6120011_417432637">
            <w:r>
              <w:rPr>
                <w:webHidden/>
                <w:rStyle w:val="IndexLink"/>
                <w:rtl w:val="true"/>
              </w:rPr>
              <w:t xml:space="preserve">مسألة </w:t>
            </w:r>
            <w:r>
              <w:rPr>
                <w:rStyle w:val="IndexLink"/>
              </w:rPr>
              <w:t>1</w:t>
            </w:r>
            <w:r>
              <w:rPr>
                <w:rStyle w:val="IndexLink"/>
                <w:rtl w:val="true"/>
              </w:rPr>
              <w:t xml:space="preserve">: </w:t>
            </w:r>
            <w:r>
              <w:rPr>
                <w:rStyle w:val="IndexLink"/>
                <w:rtl w:val="true"/>
              </w:rPr>
              <w:t>في وقت تعلق الزكاة بالغلات خلاف</w:t>
            </w:r>
            <w:r>
              <w:rPr>
                <w:rStyle w:val="IndexLink"/>
                <w:rtl w:val="true"/>
              </w:rPr>
              <w:tab/>
            </w:r>
            <w:r>
              <w:rPr>
                <w:rStyle w:val="IndexLink"/>
              </w:rPr>
              <w:t>129</w:t>
            </w:r>
          </w:hyperlink>
        </w:p>
        <w:p>
          <w:pPr>
            <w:pStyle w:val="Contents4"/>
            <w:tabs>
              <w:tab w:val="clear" w:pos="8176"/>
              <w:tab w:val="right" w:pos="9026" w:leader="dot"/>
            </w:tabs>
            <w:rPr/>
          </w:pPr>
          <w:hyperlink w:anchor="__RefHeading___Toc6120013_417432637">
            <w:r>
              <w:rPr>
                <w:webHidden/>
                <w:rStyle w:val="IndexLink"/>
                <w:rtl w:val="true"/>
              </w:rPr>
              <w:t xml:space="preserve">مسألة </w:t>
            </w:r>
            <w:r>
              <w:rPr>
                <w:rStyle w:val="IndexLink"/>
              </w:rPr>
              <w:t>2</w:t>
            </w:r>
            <w:r>
              <w:rPr>
                <w:rStyle w:val="IndexLink"/>
                <w:rtl w:val="true"/>
              </w:rPr>
              <w:t xml:space="preserve">: </w:t>
            </w:r>
            <w:r>
              <w:rPr>
                <w:rStyle w:val="IndexLink"/>
                <w:rtl w:val="true"/>
              </w:rPr>
              <w:t>وقت تعلق الزكاة و إن كان ما ذكر</w:t>
            </w:r>
            <w:r>
              <w:rPr>
                <w:rStyle w:val="IndexLink"/>
                <w:rtl w:val="true"/>
              </w:rPr>
              <w:tab/>
            </w:r>
            <w:r>
              <w:rPr>
                <w:rStyle w:val="IndexLink"/>
              </w:rPr>
              <w:t>131</w:t>
            </w:r>
          </w:hyperlink>
        </w:p>
        <w:p>
          <w:pPr>
            <w:pStyle w:val="Contents4"/>
            <w:tabs>
              <w:tab w:val="clear" w:pos="8176"/>
              <w:tab w:val="right" w:pos="9026" w:leader="dot"/>
            </w:tabs>
            <w:rPr/>
          </w:pPr>
          <w:hyperlink w:anchor="__RefHeading___Toc6120015_417432637">
            <w:r>
              <w:rPr>
                <w:webHidden/>
                <w:rStyle w:val="IndexLink"/>
                <w:rtl w:val="true"/>
              </w:rPr>
              <w:t xml:space="preserve">مسألة </w:t>
            </w:r>
            <w:r>
              <w:rPr>
                <w:rStyle w:val="IndexLink"/>
              </w:rPr>
              <w:t>3</w:t>
            </w:r>
            <w:r>
              <w:rPr>
                <w:rStyle w:val="IndexLink"/>
                <w:rtl w:val="true"/>
              </w:rPr>
              <w:t xml:space="preserve">: </w:t>
            </w:r>
            <w:r>
              <w:rPr>
                <w:rStyle w:val="IndexLink"/>
                <w:rtl w:val="true"/>
              </w:rPr>
              <w:t>في مثل البرين و شبهه من الدقل</w:t>
            </w:r>
            <w:r>
              <w:rPr>
                <w:rStyle w:val="IndexLink"/>
                <w:rtl w:val="true"/>
              </w:rPr>
              <w:tab/>
            </w:r>
            <w:r>
              <w:rPr>
                <w:rStyle w:val="IndexLink"/>
              </w:rPr>
              <w:t>132</w:t>
            </w:r>
          </w:hyperlink>
        </w:p>
        <w:p>
          <w:pPr>
            <w:pStyle w:val="Contents4"/>
            <w:tabs>
              <w:tab w:val="clear" w:pos="8176"/>
              <w:tab w:val="right" w:pos="9026" w:leader="dot"/>
            </w:tabs>
            <w:rPr/>
          </w:pPr>
          <w:hyperlink w:anchor="__RefHeading___Toc612001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أراد المالك التصرف في المذكورات</w:t>
            </w:r>
            <w:r>
              <w:rPr>
                <w:rStyle w:val="IndexLink"/>
                <w:rtl w:val="true"/>
              </w:rPr>
              <w:t xml:space="preserve">- </w:t>
            </w:r>
            <w:r>
              <w:rPr>
                <w:rStyle w:val="IndexLink"/>
                <w:rtl w:val="true"/>
              </w:rPr>
              <w:t>بسرا، أو رطبا أو حصرما أو عنبا</w:t>
            </w:r>
            <w:r>
              <w:rPr>
                <w:rStyle w:val="IndexLink"/>
                <w:rtl w:val="true"/>
              </w:rPr>
              <w:tab/>
            </w:r>
            <w:r>
              <w:rPr>
                <w:rStyle w:val="IndexLink"/>
              </w:rPr>
              <w:t>133</w:t>
            </w:r>
          </w:hyperlink>
        </w:p>
        <w:p>
          <w:pPr>
            <w:pStyle w:val="Contents4"/>
            <w:tabs>
              <w:tab w:val="clear" w:pos="8176"/>
              <w:tab w:val="right" w:pos="9026" w:leader="dot"/>
            </w:tabs>
            <w:rPr/>
          </w:pPr>
          <w:hyperlink w:anchor="__RefHeading___Toc612001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كانت الثمرة مخروصة على المالك</w:t>
            </w:r>
            <w:r>
              <w:rPr>
                <w:rStyle w:val="IndexLink"/>
                <w:rtl w:val="true"/>
              </w:rPr>
              <w:tab/>
            </w:r>
            <w:r>
              <w:rPr>
                <w:rStyle w:val="IndexLink"/>
              </w:rPr>
              <w:t>133</w:t>
            </w:r>
          </w:hyperlink>
        </w:p>
        <w:p>
          <w:pPr>
            <w:pStyle w:val="Contents4"/>
            <w:tabs>
              <w:tab w:val="clear" w:pos="8176"/>
              <w:tab w:val="right" w:pos="9026" w:leader="dot"/>
            </w:tabs>
            <w:rPr/>
          </w:pPr>
          <w:hyperlink w:anchor="__RefHeading___Toc6120021_417432637">
            <w:r>
              <w:rPr>
                <w:webHidden/>
                <w:rStyle w:val="IndexLink"/>
                <w:rtl w:val="true"/>
              </w:rPr>
              <w:t xml:space="preserve">مسألة </w:t>
            </w:r>
            <w:r>
              <w:rPr>
                <w:rStyle w:val="IndexLink"/>
              </w:rPr>
              <w:t>6</w:t>
            </w:r>
            <w:r>
              <w:rPr>
                <w:rStyle w:val="IndexLink"/>
                <w:rtl w:val="true"/>
              </w:rPr>
              <w:t xml:space="preserve">: </w:t>
            </w:r>
            <w:r>
              <w:rPr>
                <w:rStyle w:val="IndexLink"/>
                <w:rtl w:val="true"/>
              </w:rPr>
              <w:t>وقت الإخراج</w:t>
            </w:r>
            <w:r>
              <w:rPr>
                <w:rStyle w:val="IndexLink"/>
                <w:rtl w:val="true"/>
              </w:rPr>
              <w:t xml:space="preserve">- </w:t>
            </w:r>
            <w:r>
              <w:rPr>
                <w:rStyle w:val="IndexLink"/>
                <w:rtl w:val="true"/>
              </w:rPr>
              <w:t>الذي يجوز للساعي مطالبة المالك فيه و إذا أخرها عنه ضمن</w:t>
            </w:r>
            <w:r>
              <w:rPr>
                <w:rStyle w:val="IndexLink"/>
                <w:rtl w:val="true"/>
              </w:rPr>
              <w:t xml:space="preserve">- </w:t>
            </w:r>
            <w:r>
              <w:rPr>
                <w:rStyle w:val="IndexLink"/>
                <w:rtl w:val="true"/>
              </w:rPr>
              <w:t>عند تصفية الغلة</w:t>
            </w:r>
            <w:r>
              <w:rPr>
                <w:rStyle w:val="IndexLink"/>
                <w:rtl w:val="true"/>
              </w:rPr>
              <w:tab/>
            </w:r>
            <w:r>
              <w:rPr>
                <w:rStyle w:val="IndexLink"/>
              </w:rPr>
              <w:t>134</w:t>
            </w:r>
          </w:hyperlink>
        </w:p>
        <w:p>
          <w:pPr>
            <w:pStyle w:val="Contents4"/>
            <w:tabs>
              <w:tab w:val="clear" w:pos="8176"/>
              <w:tab w:val="right" w:pos="9026" w:leader="dot"/>
            </w:tabs>
            <w:rPr/>
          </w:pPr>
          <w:hyperlink w:anchor="__RefHeading___Toc612002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للمالك المقاسمة مع الساعي</w:t>
            </w:r>
            <w:r>
              <w:rPr>
                <w:rStyle w:val="IndexLink"/>
                <w:rtl w:val="true"/>
              </w:rPr>
              <w:tab/>
            </w:r>
            <w:r>
              <w:rPr>
                <w:rStyle w:val="IndexLink"/>
              </w:rPr>
              <w:t>134</w:t>
            </w:r>
          </w:hyperlink>
        </w:p>
        <w:p>
          <w:pPr>
            <w:pStyle w:val="Contents4"/>
            <w:tabs>
              <w:tab w:val="clear" w:pos="8176"/>
              <w:tab w:val="right" w:pos="9026" w:leader="dot"/>
            </w:tabs>
            <w:rPr/>
          </w:pPr>
          <w:hyperlink w:anchor="__RefHeading___Toc6120025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للمالك دفع الزكاة و التمر على الشجر</w:t>
            </w:r>
            <w:r>
              <w:rPr>
                <w:rStyle w:val="IndexLink"/>
                <w:rtl w:val="true"/>
              </w:rPr>
              <w:tab/>
            </w:r>
            <w:r>
              <w:rPr>
                <w:rStyle w:val="IndexLink"/>
              </w:rPr>
              <w:t>134</w:t>
            </w:r>
          </w:hyperlink>
        </w:p>
        <w:p>
          <w:pPr>
            <w:pStyle w:val="Contents4"/>
            <w:tabs>
              <w:tab w:val="clear" w:pos="8176"/>
              <w:tab w:val="right" w:pos="9026" w:leader="dot"/>
            </w:tabs>
            <w:rPr/>
          </w:pPr>
          <w:hyperlink w:anchor="__RefHeading___Toc6120027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دفع القيمة حتى من غير النقدين</w:t>
            </w:r>
            <w:r>
              <w:rPr>
                <w:rStyle w:val="IndexLink"/>
                <w:rtl w:val="true"/>
              </w:rPr>
              <w:tab/>
            </w:r>
            <w:r>
              <w:rPr>
                <w:rStyle w:val="IndexLink"/>
              </w:rPr>
              <w:t>134</w:t>
            </w:r>
          </w:hyperlink>
        </w:p>
        <w:p>
          <w:pPr>
            <w:pStyle w:val="Contents4"/>
            <w:tabs>
              <w:tab w:val="clear" w:pos="8176"/>
              <w:tab w:val="right" w:pos="9026" w:leader="dot"/>
            </w:tabs>
            <w:rPr/>
          </w:pPr>
          <w:hyperlink w:anchor="__RefHeading___Toc612002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تتكرّر زكاة الغلات بتكرر السنين إذا بقيت أحوالا</w:t>
            </w:r>
            <w:r>
              <w:rPr>
                <w:rStyle w:val="IndexLink"/>
                <w:rtl w:val="true"/>
              </w:rPr>
              <w:tab/>
            </w:r>
            <w:r>
              <w:rPr>
                <w:rStyle w:val="IndexLink"/>
              </w:rPr>
              <w:t>135</w:t>
            </w:r>
          </w:hyperlink>
        </w:p>
        <w:p>
          <w:pPr>
            <w:pStyle w:val="Contents4"/>
            <w:tabs>
              <w:tab w:val="clear" w:pos="8176"/>
              <w:tab w:val="right" w:pos="9026" w:leader="dot"/>
            </w:tabs>
            <w:rPr/>
          </w:pPr>
          <w:hyperlink w:anchor="__RefHeading___Toc612003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مقدار الزكاة الواجب إخراجه في الغلات هو العشر فيما سقي بالماء الجاري</w:t>
            </w:r>
            <w:r>
              <w:rPr>
                <w:rStyle w:val="IndexLink"/>
                <w:rtl w:val="true"/>
              </w:rPr>
              <w:tab/>
            </w:r>
            <w:r>
              <w:rPr>
                <w:rStyle w:val="IndexLink"/>
              </w:rPr>
              <w:t>135</w:t>
            </w:r>
          </w:hyperlink>
        </w:p>
        <w:p>
          <w:pPr>
            <w:pStyle w:val="Contents4"/>
            <w:tabs>
              <w:tab w:val="clear" w:pos="8176"/>
              <w:tab w:val="right" w:pos="9026" w:leader="dot"/>
            </w:tabs>
            <w:rPr/>
          </w:pPr>
          <w:hyperlink w:anchor="__RefHeading___Toc612003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كان الزرع أو الشجر لا يحتاج إلى السقي بالدوالي</w:t>
            </w:r>
            <w:r>
              <w:rPr>
                <w:rStyle w:val="IndexLink"/>
                <w:rtl w:val="true"/>
              </w:rPr>
              <w:tab/>
            </w:r>
            <w:r>
              <w:rPr>
                <w:rStyle w:val="IndexLink"/>
              </w:rPr>
              <w:t>137</w:t>
            </w:r>
          </w:hyperlink>
        </w:p>
        <w:p>
          <w:pPr>
            <w:pStyle w:val="Contents4"/>
            <w:tabs>
              <w:tab w:val="clear" w:pos="8176"/>
              <w:tab w:val="right" w:pos="9026" w:leader="dot"/>
            </w:tabs>
            <w:rPr/>
          </w:pPr>
          <w:hyperlink w:anchor="__RefHeading___Toc612003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الأمطار العادية في أيام السنة لا تخرج ما يسقى بالدّوالي عن حكمه</w:t>
            </w:r>
            <w:r>
              <w:rPr>
                <w:rStyle w:val="IndexLink"/>
                <w:rtl w:val="true"/>
              </w:rPr>
              <w:tab/>
            </w:r>
            <w:r>
              <w:rPr>
                <w:rStyle w:val="IndexLink"/>
              </w:rPr>
              <w:t>138</w:t>
            </w:r>
          </w:hyperlink>
        </w:p>
        <w:p>
          <w:pPr>
            <w:pStyle w:val="Contents4"/>
            <w:tabs>
              <w:tab w:val="clear" w:pos="8176"/>
              <w:tab w:val="right" w:pos="9026" w:leader="dot"/>
            </w:tabs>
            <w:rPr/>
          </w:pPr>
          <w:hyperlink w:anchor="__RefHeading___Toc612003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أخرج شخص الماء بالدّوالي على أرض مباحة</w:t>
            </w:r>
            <w:r>
              <w:rPr>
                <w:rStyle w:val="IndexLink"/>
                <w:rtl w:val="true"/>
              </w:rPr>
              <w:t xml:space="preserve">- </w:t>
            </w:r>
            <w:r>
              <w:rPr>
                <w:rStyle w:val="IndexLink"/>
                <w:rtl w:val="true"/>
              </w:rPr>
              <w:t>مثلا عبثا، أو لغرض</w:t>
            </w:r>
            <w:r>
              <w:rPr>
                <w:rStyle w:val="IndexLink"/>
                <w:rtl w:val="true"/>
              </w:rPr>
              <w:tab/>
            </w:r>
            <w:r>
              <w:rPr>
                <w:rStyle w:val="IndexLink"/>
              </w:rPr>
              <w:t>138</w:t>
            </w:r>
          </w:hyperlink>
        </w:p>
        <w:p>
          <w:pPr>
            <w:pStyle w:val="Contents4"/>
            <w:tabs>
              <w:tab w:val="clear" w:pos="8176"/>
              <w:tab w:val="right" w:pos="9026" w:leader="dot"/>
            </w:tabs>
            <w:rPr/>
          </w:pPr>
          <w:hyperlink w:anchor="__RefHeading___Toc612003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إنّما تجب الزكاة بعد إخراج ما يأخذه السلطان باسم المقاسمة</w:t>
            </w:r>
            <w:r>
              <w:rPr>
                <w:rStyle w:val="IndexLink"/>
                <w:rtl w:val="true"/>
              </w:rPr>
              <w:tab/>
            </w:r>
            <w:r>
              <w:rPr>
                <w:rStyle w:val="IndexLink"/>
              </w:rPr>
              <w:t>139</w:t>
            </w:r>
          </w:hyperlink>
        </w:p>
        <w:p>
          <w:pPr>
            <w:pStyle w:val="Contents4"/>
            <w:tabs>
              <w:tab w:val="clear" w:pos="8176"/>
              <w:tab w:val="right" w:pos="9026" w:leader="dot"/>
            </w:tabs>
            <w:rPr/>
          </w:pPr>
          <w:hyperlink w:anchor="__RefHeading___Toc612004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الأقوى اعتبار خروج المؤن جميعها</w:t>
            </w:r>
            <w:r>
              <w:rPr>
                <w:rStyle w:val="IndexLink"/>
                <w:rtl w:val="true"/>
              </w:rPr>
              <w:tab/>
            </w:r>
            <w:r>
              <w:rPr>
                <w:rStyle w:val="IndexLink"/>
              </w:rPr>
              <w:t>141</w:t>
            </w:r>
          </w:hyperlink>
        </w:p>
        <w:p>
          <w:pPr>
            <w:pStyle w:val="Contents4"/>
            <w:tabs>
              <w:tab w:val="clear" w:pos="8176"/>
              <w:tab w:val="right" w:pos="9026" w:leader="dot"/>
            </w:tabs>
            <w:rPr/>
          </w:pPr>
          <w:hyperlink w:anchor="__RefHeading___Toc612004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قيمة البذر إذا كان من ماله المزكى</w:t>
            </w:r>
            <w:r>
              <w:rPr>
                <w:rStyle w:val="IndexLink"/>
                <w:rtl w:val="true"/>
              </w:rPr>
              <w:tab/>
            </w:r>
            <w:r>
              <w:rPr>
                <w:rStyle w:val="IndexLink"/>
              </w:rPr>
              <w:t>145</w:t>
            </w:r>
          </w:hyperlink>
        </w:p>
        <w:p>
          <w:pPr>
            <w:pStyle w:val="Contents4"/>
            <w:tabs>
              <w:tab w:val="clear" w:pos="8176"/>
              <w:tab w:val="right" w:pos="9026" w:leader="dot"/>
            </w:tabs>
            <w:rPr/>
          </w:pPr>
          <w:hyperlink w:anchor="__RefHeading___Toc612004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أجرة العامل من المؤن</w:t>
            </w:r>
            <w:r>
              <w:rPr>
                <w:rStyle w:val="IndexLink"/>
                <w:rtl w:val="true"/>
              </w:rPr>
              <w:tab/>
            </w:r>
            <w:r>
              <w:rPr>
                <w:rStyle w:val="IndexLink"/>
              </w:rPr>
              <w:t>146</w:t>
            </w:r>
          </w:hyperlink>
        </w:p>
        <w:p>
          <w:pPr>
            <w:pStyle w:val="Contents4"/>
            <w:tabs>
              <w:tab w:val="clear" w:pos="8176"/>
              <w:tab w:val="right" w:pos="9026" w:leader="dot"/>
            </w:tabs>
            <w:rPr/>
          </w:pPr>
          <w:hyperlink w:anchor="__RefHeading___Toc612004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اشترى الزرع فثمنه من المؤنة</w:t>
            </w:r>
            <w:r>
              <w:rPr>
                <w:rStyle w:val="IndexLink"/>
                <w:rtl w:val="true"/>
              </w:rPr>
              <w:tab/>
            </w:r>
            <w:r>
              <w:rPr>
                <w:rStyle w:val="IndexLink"/>
              </w:rPr>
              <w:t>147</w:t>
            </w:r>
          </w:hyperlink>
        </w:p>
        <w:p>
          <w:pPr>
            <w:pStyle w:val="Contents4"/>
            <w:tabs>
              <w:tab w:val="clear" w:pos="8176"/>
              <w:tab w:val="right" w:pos="9026" w:leader="dot"/>
            </w:tabs>
            <w:rPr/>
          </w:pPr>
          <w:hyperlink w:anchor="__RefHeading___Toc612004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كان مع الزكويّ غيره</w:t>
            </w:r>
            <w:r>
              <w:rPr>
                <w:rStyle w:val="IndexLink"/>
                <w:rtl w:val="true"/>
              </w:rPr>
              <w:tab/>
            </w:r>
            <w:r>
              <w:rPr>
                <w:rStyle w:val="IndexLink"/>
              </w:rPr>
              <w:t>147</w:t>
            </w:r>
          </w:hyperlink>
        </w:p>
        <w:p>
          <w:pPr>
            <w:pStyle w:val="Contents4"/>
            <w:tabs>
              <w:tab w:val="clear" w:pos="8176"/>
              <w:tab w:val="right" w:pos="9026" w:leader="dot"/>
            </w:tabs>
            <w:rPr/>
          </w:pPr>
          <w:hyperlink w:anchor="__RefHeading___Toc6120051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الخراج الذي يأخذه السلطان</w:t>
            </w:r>
            <w:r>
              <w:rPr>
                <w:rStyle w:val="IndexLink"/>
                <w:rtl w:val="true"/>
              </w:rPr>
              <w:tab/>
            </w:r>
            <w:r>
              <w:rPr>
                <w:rStyle w:val="IndexLink"/>
              </w:rPr>
              <w:t>148</w:t>
            </w:r>
          </w:hyperlink>
        </w:p>
        <w:p>
          <w:pPr>
            <w:pStyle w:val="Contents4"/>
            <w:tabs>
              <w:tab w:val="clear" w:pos="8176"/>
              <w:tab w:val="right" w:pos="9026" w:leader="dot"/>
            </w:tabs>
            <w:rPr/>
          </w:pPr>
          <w:hyperlink w:anchor="__RefHeading___Toc612005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كان للعمل مدخلية في ثمر سنين عديدة لا يبعد احتسابه على ما في السنة الأولى</w:t>
            </w:r>
            <w:r>
              <w:rPr>
                <w:rStyle w:val="IndexLink"/>
                <w:rtl w:val="true"/>
              </w:rPr>
              <w:tab/>
            </w:r>
            <w:r>
              <w:rPr>
                <w:rStyle w:val="IndexLink"/>
              </w:rPr>
              <w:t>148</w:t>
            </w:r>
          </w:hyperlink>
        </w:p>
        <w:p>
          <w:pPr>
            <w:pStyle w:val="Contents4"/>
            <w:tabs>
              <w:tab w:val="clear" w:pos="8176"/>
              <w:tab w:val="right" w:pos="9026" w:leader="dot"/>
            </w:tabs>
            <w:rPr/>
          </w:pPr>
          <w:hyperlink w:anchor="__RefHeading___Toc6120055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شك في كون شي‌ء من المؤن أم لا لم يحسب منها</w:t>
            </w:r>
            <w:r>
              <w:rPr>
                <w:rStyle w:val="IndexLink"/>
                <w:rtl w:val="true"/>
              </w:rPr>
              <w:tab/>
            </w:r>
            <w:r>
              <w:rPr>
                <w:rStyle w:val="IndexLink"/>
              </w:rPr>
              <w:t>148</w:t>
            </w:r>
          </w:hyperlink>
        </w:p>
        <w:p>
          <w:pPr>
            <w:pStyle w:val="Contents4"/>
            <w:tabs>
              <w:tab w:val="clear" w:pos="8176"/>
              <w:tab w:val="right" w:pos="9026" w:leader="dot"/>
            </w:tabs>
            <w:rPr/>
          </w:pPr>
          <w:hyperlink w:anchor="__RefHeading___Toc612005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حكم النخيل، و الزروع في البلاد المتباعدة حكمها في البلد الواحد</w:t>
            </w:r>
            <w:r>
              <w:rPr>
                <w:rStyle w:val="IndexLink"/>
                <w:rtl w:val="true"/>
              </w:rPr>
              <w:tab/>
            </w:r>
            <w:r>
              <w:rPr>
                <w:rStyle w:val="IndexLink"/>
              </w:rPr>
              <w:t>148</w:t>
            </w:r>
          </w:hyperlink>
        </w:p>
        <w:p>
          <w:pPr>
            <w:pStyle w:val="Contents4"/>
            <w:tabs>
              <w:tab w:val="clear" w:pos="8176"/>
              <w:tab w:val="right" w:pos="9026" w:leader="dot"/>
            </w:tabs>
            <w:rPr/>
          </w:pPr>
          <w:hyperlink w:anchor="__RefHeading___Toc6120059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كان عنده تمر يجب فيه الزكاة لا يجوز أن يدفع عنه الرطب على أنّه فرضه</w:t>
            </w:r>
            <w:r>
              <w:rPr>
                <w:rStyle w:val="IndexLink"/>
                <w:rtl w:val="true"/>
              </w:rPr>
              <w:tab/>
            </w:r>
            <w:r>
              <w:rPr>
                <w:rStyle w:val="IndexLink"/>
              </w:rPr>
              <w:t>149</w:t>
            </w:r>
          </w:hyperlink>
        </w:p>
        <w:p>
          <w:pPr>
            <w:pStyle w:val="Contents4"/>
            <w:tabs>
              <w:tab w:val="clear" w:pos="8176"/>
              <w:tab w:val="right" w:pos="9026" w:leader="dot"/>
            </w:tabs>
            <w:rPr/>
          </w:pPr>
          <w:hyperlink w:anchor="__RefHeading___Toc6120061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أدى القيمة من جنس ما عليه بزيادة، أو نقيصة لا يكون من الربا</w:t>
            </w:r>
            <w:r>
              <w:rPr>
                <w:rStyle w:val="IndexLink"/>
                <w:rtl w:val="true"/>
              </w:rPr>
              <w:tab/>
            </w:r>
            <w:r>
              <w:rPr>
                <w:rStyle w:val="IndexLink"/>
              </w:rPr>
              <w:t>150</w:t>
            </w:r>
          </w:hyperlink>
        </w:p>
        <w:p>
          <w:pPr>
            <w:pStyle w:val="Contents4"/>
            <w:tabs>
              <w:tab w:val="clear" w:pos="8176"/>
              <w:tab w:val="right" w:pos="9026" w:leader="dot"/>
            </w:tabs>
            <w:rPr/>
          </w:pPr>
          <w:hyperlink w:anchor="__RefHeading___Toc612006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مات الزارع مثلا بعد زمان تعلق الوجوب وجبت الزكاة مع بلوغ النصاب</w:t>
            </w:r>
            <w:r>
              <w:rPr>
                <w:rStyle w:val="IndexLink"/>
                <w:rtl w:val="true"/>
              </w:rPr>
              <w:tab/>
            </w:r>
            <w:r>
              <w:rPr>
                <w:rStyle w:val="IndexLink"/>
              </w:rPr>
              <w:t>150</w:t>
            </w:r>
          </w:hyperlink>
        </w:p>
        <w:p>
          <w:pPr>
            <w:pStyle w:val="Contents4"/>
            <w:tabs>
              <w:tab w:val="clear" w:pos="8176"/>
              <w:tab w:val="right" w:pos="9026" w:leader="dot"/>
            </w:tabs>
            <w:rPr/>
          </w:pPr>
          <w:hyperlink w:anchor="__RefHeading___Toc6120065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مات الزارع، أو مالك النخل و الشجر و كان عليه دين</w:t>
            </w:r>
            <w:r>
              <w:rPr>
                <w:rStyle w:val="IndexLink"/>
                <w:rtl w:val="true"/>
              </w:rPr>
              <w:tab/>
            </w:r>
            <w:r>
              <w:rPr>
                <w:rStyle w:val="IndexLink"/>
              </w:rPr>
              <w:t>151</w:t>
            </w:r>
          </w:hyperlink>
        </w:p>
        <w:p>
          <w:pPr>
            <w:pStyle w:val="Contents4"/>
            <w:tabs>
              <w:tab w:val="clear" w:pos="8176"/>
              <w:tab w:val="right" w:pos="9026" w:leader="dot"/>
            </w:tabs>
            <w:rPr/>
          </w:pPr>
          <w:hyperlink w:anchor="__RefHeading___Toc6120067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اشترى نخلا، أو كرما أو زرعا مع الأرض أو بدونها قبل تعلق الزكاة</w:t>
            </w:r>
            <w:r>
              <w:rPr>
                <w:rStyle w:val="IndexLink"/>
                <w:rtl w:val="true"/>
              </w:rPr>
              <w:tab/>
            </w:r>
            <w:r>
              <w:rPr>
                <w:rStyle w:val="IndexLink"/>
              </w:rPr>
              <w:t>153</w:t>
            </w:r>
          </w:hyperlink>
        </w:p>
        <w:p>
          <w:pPr>
            <w:pStyle w:val="Contents4"/>
            <w:tabs>
              <w:tab w:val="clear" w:pos="8176"/>
              <w:tab w:val="right" w:pos="9026" w:leader="dot"/>
            </w:tabs>
            <w:rPr/>
          </w:pPr>
          <w:hyperlink w:anchor="__RefHeading___Toc6120069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تعدد أنواع التمر مثلا و كان بعضها جيّدا</w:t>
            </w:r>
            <w:r>
              <w:rPr>
                <w:rStyle w:val="IndexLink"/>
                <w:rtl w:val="true"/>
              </w:rPr>
              <w:tab/>
            </w:r>
            <w:r>
              <w:rPr>
                <w:rStyle w:val="IndexLink"/>
              </w:rPr>
              <w:t>155</w:t>
            </w:r>
          </w:hyperlink>
        </w:p>
        <w:p>
          <w:pPr>
            <w:pStyle w:val="Contents4"/>
            <w:tabs>
              <w:tab w:val="clear" w:pos="8176"/>
              <w:tab w:val="right" w:pos="9026" w:leader="dot"/>
            </w:tabs>
            <w:rPr/>
          </w:pPr>
          <w:hyperlink w:anchor="__RefHeading___Toc6120071_417432637">
            <w:r>
              <w:rPr>
                <w:webHidden/>
                <w:rStyle w:val="IndexLink"/>
                <w:rtl w:val="true"/>
              </w:rPr>
              <w:t xml:space="preserve">مسألة </w:t>
            </w:r>
            <w:r>
              <w:rPr>
                <w:rStyle w:val="IndexLink"/>
              </w:rPr>
              <w:t>31</w:t>
            </w:r>
            <w:r>
              <w:rPr>
                <w:rStyle w:val="IndexLink"/>
                <w:rtl w:val="true"/>
              </w:rPr>
              <w:t xml:space="preserve">: </w:t>
            </w:r>
            <w:r>
              <w:rPr>
                <w:rStyle w:val="IndexLink"/>
                <w:rtl w:val="true"/>
              </w:rPr>
              <w:t>الأقوى أنّ الزكاة متعلقة بالعين</w:t>
            </w:r>
            <w:r>
              <w:rPr>
                <w:rStyle w:val="IndexLink"/>
                <w:rtl w:val="true"/>
              </w:rPr>
              <w:tab/>
            </w:r>
            <w:r>
              <w:rPr>
                <w:rStyle w:val="IndexLink"/>
              </w:rPr>
              <w:t>156</w:t>
            </w:r>
          </w:hyperlink>
        </w:p>
        <w:p>
          <w:pPr>
            <w:pStyle w:val="Contents4"/>
            <w:tabs>
              <w:tab w:val="clear" w:pos="8176"/>
              <w:tab w:val="right" w:pos="9026" w:leader="dot"/>
            </w:tabs>
            <w:rPr/>
          </w:pPr>
          <w:hyperlink w:anchor="__RefHeading___Toc6120073_417432637">
            <w:r>
              <w:rPr>
                <w:webHidden/>
                <w:rStyle w:val="IndexLink"/>
                <w:rtl w:val="true"/>
              </w:rPr>
              <w:t xml:space="preserve">مسألة </w:t>
            </w:r>
            <w:r>
              <w:rPr>
                <w:rStyle w:val="IndexLink"/>
              </w:rPr>
              <w:t>32</w:t>
            </w:r>
            <w:r>
              <w:rPr>
                <w:rStyle w:val="IndexLink"/>
                <w:rtl w:val="true"/>
              </w:rPr>
              <w:t xml:space="preserve">: </w:t>
            </w:r>
            <w:r>
              <w:rPr>
                <w:rStyle w:val="IndexLink"/>
                <w:rtl w:val="true"/>
              </w:rPr>
              <w:t>يجوز للساعي من قبل الحاكم الشرعي خرص ثمر النخل و الكرم</w:t>
            </w:r>
            <w:r>
              <w:rPr>
                <w:rStyle w:val="IndexLink"/>
                <w:rtl w:val="true"/>
              </w:rPr>
              <w:tab/>
            </w:r>
            <w:r>
              <w:rPr>
                <w:rStyle w:val="IndexLink"/>
              </w:rPr>
              <w:t>164</w:t>
            </w:r>
          </w:hyperlink>
        </w:p>
        <w:p>
          <w:pPr>
            <w:pStyle w:val="Contents4"/>
            <w:tabs>
              <w:tab w:val="clear" w:pos="8176"/>
              <w:tab w:val="right" w:pos="9026" w:leader="dot"/>
            </w:tabs>
            <w:rPr/>
          </w:pPr>
          <w:hyperlink w:anchor="__RefHeading___Toc6120075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اتجر بالمال الذي فيه الزكاة قبل أدائها يكون الربح للفقراء بالنسبة</w:t>
            </w:r>
            <w:r>
              <w:rPr>
                <w:rStyle w:val="IndexLink"/>
                <w:rtl w:val="true"/>
              </w:rPr>
              <w:tab/>
            </w:r>
            <w:r>
              <w:rPr>
                <w:rStyle w:val="IndexLink"/>
              </w:rPr>
              <w:t>169</w:t>
            </w:r>
          </w:hyperlink>
        </w:p>
        <w:p>
          <w:pPr>
            <w:pStyle w:val="Contents4"/>
            <w:tabs>
              <w:tab w:val="clear" w:pos="8176"/>
              <w:tab w:val="right" w:pos="9026" w:leader="dot"/>
            </w:tabs>
            <w:rPr/>
          </w:pPr>
          <w:hyperlink w:anchor="__RefHeading___Toc6120077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يجوز للمالك عزل الزكاة</w:t>
            </w:r>
            <w:r>
              <w:rPr>
                <w:rStyle w:val="IndexLink"/>
                <w:rtl w:val="true"/>
              </w:rPr>
              <w:tab/>
            </w:r>
            <w:r>
              <w:rPr>
                <w:rStyle w:val="IndexLink"/>
              </w:rPr>
              <w:t>169</w:t>
            </w:r>
          </w:hyperlink>
        </w:p>
        <w:p>
          <w:pPr>
            <w:pStyle w:val="Contents3"/>
            <w:tabs>
              <w:tab w:val="clear" w:pos="8459"/>
              <w:tab w:val="right" w:pos="9026" w:leader="dot"/>
            </w:tabs>
            <w:rPr/>
          </w:pPr>
          <w:hyperlink w:anchor="__RefHeading___Toc6120079_417432637">
            <w:r>
              <w:rPr>
                <w:webHidden/>
                <w:rStyle w:val="IndexLink"/>
                <w:rtl w:val="true"/>
              </w:rPr>
              <w:t>فصل فيما يستحب فيه الزكاة</w:t>
            </w:r>
            <w:r>
              <w:rPr>
                <w:rStyle w:val="IndexLink"/>
                <w:rtl w:val="true"/>
              </w:rPr>
              <w:tab/>
            </w:r>
            <w:r>
              <w:rPr>
                <w:rStyle w:val="IndexLink"/>
              </w:rPr>
              <w:t>172</w:t>
            </w:r>
          </w:hyperlink>
        </w:p>
        <w:p>
          <w:pPr>
            <w:pStyle w:val="Contents4"/>
            <w:tabs>
              <w:tab w:val="clear" w:pos="8176"/>
              <w:tab w:val="right" w:pos="9026" w:leader="dot"/>
            </w:tabs>
            <w:rPr/>
          </w:pPr>
          <w:hyperlink w:anchor="__RefHeading___Toc6120081_41743263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6120083_417432637">
            <w:r>
              <w:rPr>
                <w:webHidden/>
                <w:rStyle w:val="IndexLink"/>
                <w:rtl w:val="true"/>
              </w:rPr>
              <w:t>الأول</w:t>
            </w:r>
            <w:r>
              <w:rPr>
                <w:rStyle w:val="IndexLink"/>
                <w:rtl w:val="true"/>
              </w:rPr>
              <w:t xml:space="preserve">: </w:t>
            </w:r>
            <w:r>
              <w:rPr>
                <w:rStyle w:val="IndexLink"/>
                <w:rtl w:val="true"/>
              </w:rPr>
              <w:t>مال التجارة</w:t>
            </w:r>
            <w:r>
              <w:rPr>
                <w:rStyle w:val="IndexLink"/>
                <w:rtl w:val="true"/>
              </w:rPr>
              <w:tab/>
            </w:r>
            <w:r>
              <w:rPr>
                <w:rStyle w:val="IndexLink"/>
              </w:rPr>
              <w:t>172</w:t>
            </w:r>
          </w:hyperlink>
        </w:p>
        <w:p>
          <w:pPr>
            <w:pStyle w:val="Contents5"/>
            <w:tabs>
              <w:tab w:val="clear" w:pos="7892"/>
              <w:tab w:val="right" w:pos="9026" w:leader="dot"/>
            </w:tabs>
            <w:rPr/>
          </w:pPr>
          <w:hyperlink w:anchor="__RefHeading___Toc6120085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6120087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كان مال التجارة من النصب التي تجب فيها الزكاة</w:t>
            </w:r>
            <w:r>
              <w:rPr>
                <w:rStyle w:val="IndexLink"/>
                <w:rtl w:val="true"/>
              </w:rPr>
              <w:tab/>
            </w:r>
            <w:r>
              <w:rPr>
                <w:rStyle w:val="IndexLink"/>
              </w:rPr>
              <w:t>177</w:t>
            </w:r>
          </w:hyperlink>
        </w:p>
        <w:p>
          <w:pPr>
            <w:pStyle w:val="Contents5"/>
            <w:tabs>
              <w:tab w:val="clear" w:pos="7892"/>
              <w:tab w:val="right" w:pos="9026" w:leader="dot"/>
            </w:tabs>
            <w:rPr/>
          </w:pPr>
          <w:hyperlink w:anchor="__RefHeading___Toc6120089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مال التجارة أربعين غنما سائمة فعاوضها في أثناء الحول أربعين غنما سائمة</w:t>
            </w:r>
            <w:r>
              <w:rPr>
                <w:rStyle w:val="IndexLink"/>
                <w:rtl w:val="true"/>
              </w:rPr>
              <w:tab/>
            </w:r>
            <w:r>
              <w:rPr>
                <w:rStyle w:val="IndexLink"/>
              </w:rPr>
              <w:t>177</w:t>
            </w:r>
          </w:hyperlink>
        </w:p>
        <w:p>
          <w:pPr>
            <w:pStyle w:val="Contents5"/>
            <w:tabs>
              <w:tab w:val="clear" w:pos="7892"/>
              <w:tab w:val="right" w:pos="9026" w:leader="dot"/>
            </w:tabs>
            <w:rPr/>
          </w:pPr>
          <w:hyperlink w:anchor="__RefHeading___Toc6120091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ظهر في مال المضاربة ربح</w:t>
            </w:r>
            <w:r>
              <w:rPr>
                <w:rStyle w:val="IndexLink"/>
                <w:rtl w:val="true"/>
              </w:rPr>
              <w:tab/>
            </w:r>
            <w:r>
              <w:rPr>
                <w:rStyle w:val="IndexLink"/>
              </w:rPr>
              <w:t>177</w:t>
            </w:r>
          </w:hyperlink>
        </w:p>
        <w:p>
          <w:pPr>
            <w:pStyle w:val="Contents5"/>
            <w:tabs>
              <w:tab w:val="clear" w:pos="7892"/>
              <w:tab w:val="right" w:pos="9026" w:leader="dot"/>
            </w:tabs>
            <w:rPr/>
          </w:pPr>
          <w:hyperlink w:anchor="__RefHeading___Toc6120093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الزكاة الواجبة مقدمة على الدّين</w:t>
            </w:r>
            <w:r>
              <w:rPr>
                <w:rStyle w:val="IndexLink"/>
                <w:rtl w:val="true"/>
              </w:rPr>
              <w:tab/>
            </w:r>
            <w:r>
              <w:rPr>
                <w:rStyle w:val="IndexLink"/>
              </w:rPr>
              <w:t>179</w:t>
            </w:r>
          </w:hyperlink>
        </w:p>
        <w:p>
          <w:pPr>
            <w:pStyle w:val="Contents5"/>
            <w:tabs>
              <w:tab w:val="clear" w:pos="7892"/>
              <w:tab w:val="right" w:pos="9026" w:leader="dot"/>
            </w:tabs>
            <w:rPr/>
          </w:pPr>
          <w:hyperlink w:anchor="__RefHeading___Toc6120095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مال التجارة أحد النصب المالية، و اختلف مبدأ حولهما</w:t>
            </w:r>
            <w:r>
              <w:rPr>
                <w:rStyle w:val="IndexLink"/>
                <w:rtl w:val="true"/>
              </w:rPr>
              <w:tab/>
            </w:r>
            <w:r>
              <w:rPr>
                <w:rStyle w:val="IndexLink"/>
              </w:rPr>
              <w:t>180</w:t>
            </w:r>
          </w:hyperlink>
        </w:p>
        <w:p>
          <w:pPr>
            <w:pStyle w:val="Contents5"/>
            <w:tabs>
              <w:tab w:val="clear" w:pos="7892"/>
              <w:tab w:val="right" w:pos="9026" w:leader="dot"/>
            </w:tabs>
            <w:rPr/>
          </w:pPr>
          <w:hyperlink w:anchor="__RefHeading___Toc612009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رأس المال أقلّ من النصاب ثمَّ بلغه في أثناء الحول</w:t>
            </w:r>
            <w:r>
              <w:rPr>
                <w:rStyle w:val="IndexLink"/>
                <w:rtl w:val="true"/>
              </w:rPr>
              <w:tab/>
            </w:r>
            <w:r>
              <w:rPr>
                <w:rStyle w:val="IndexLink"/>
              </w:rPr>
              <w:t>180</w:t>
            </w:r>
          </w:hyperlink>
        </w:p>
        <w:p>
          <w:pPr>
            <w:pStyle w:val="Contents5"/>
            <w:tabs>
              <w:tab w:val="clear" w:pos="7892"/>
              <w:tab w:val="right" w:pos="9026" w:leader="dot"/>
            </w:tabs>
            <w:rPr/>
          </w:pPr>
          <w:hyperlink w:anchor="__RefHeading___Toc6120099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له تجارتان، و لكل منهما رأس مال</w:t>
            </w:r>
            <w:r>
              <w:rPr>
                <w:rStyle w:val="IndexLink"/>
                <w:rtl w:val="true"/>
              </w:rPr>
              <w:tab/>
            </w:r>
            <w:r>
              <w:rPr>
                <w:rStyle w:val="IndexLink"/>
              </w:rPr>
              <w:t>180</w:t>
            </w:r>
          </w:hyperlink>
        </w:p>
        <w:p>
          <w:pPr>
            <w:pStyle w:val="Contents4"/>
            <w:tabs>
              <w:tab w:val="clear" w:pos="8176"/>
              <w:tab w:val="right" w:pos="9026" w:leader="dot"/>
            </w:tabs>
            <w:rPr/>
          </w:pPr>
          <w:hyperlink w:anchor="__RefHeading___Toc6120101_417432637">
            <w:r>
              <w:rPr>
                <w:webHidden/>
                <w:rStyle w:val="IndexLink"/>
                <w:rtl w:val="true"/>
              </w:rPr>
              <w:t>الثاني</w:t>
            </w:r>
            <w:r>
              <w:rPr>
                <w:rStyle w:val="IndexLink"/>
                <w:rtl w:val="true"/>
              </w:rPr>
              <w:t xml:space="preserve">: </w:t>
            </w:r>
            <w:r>
              <w:rPr>
                <w:rStyle w:val="IndexLink"/>
                <w:rtl w:val="true"/>
              </w:rPr>
              <w:t>مما يستحب فيه الزكاة</w:t>
            </w:r>
            <w:r>
              <w:rPr>
                <w:rStyle w:val="IndexLink"/>
                <w:rtl w:val="true"/>
              </w:rPr>
              <w:tab/>
            </w:r>
            <w:r>
              <w:rPr>
                <w:rStyle w:val="IndexLink"/>
              </w:rPr>
              <w:t>181</w:t>
            </w:r>
          </w:hyperlink>
        </w:p>
        <w:p>
          <w:pPr>
            <w:pStyle w:val="Contents4"/>
            <w:tabs>
              <w:tab w:val="clear" w:pos="8176"/>
              <w:tab w:val="right" w:pos="9026" w:leader="dot"/>
            </w:tabs>
            <w:rPr/>
          </w:pPr>
          <w:hyperlink w:anchor="__RefHeading___Toc6120103_417432637">
            <w:r>
              <w:rPr>
                <w:webHidden/>
                <w:rStyle w:val="IndexLink"/>
                <w:rtl w:val="true"/>
              </w:rPr>
              <w:t>الثالث</w:t>
            </w:r>
            <w:r>
              <w:rPr>
                <w:rStyle w:val="IndexLink"/>
                <w:rtl w:val="true"/>
              </w:rPr>
              <w:t xml:space="preserve">: </w:t>
            </w:r>
            <w:r>
              <w:rPr>
                <w:rStyle w:val="IndexLink"/>
                <w:rtl w:val="true"/>
              </w:rPr>
              <w:t>الخيل الإناث</w:t>
            </w:r>
            <w:r>
              <w:rPr>
                <w:rStyle w:val="IndexLink"/>
                <w:rtl w:val="true"/>
              </w:rPr>
              <w:tab/>
            </w:r>
            <w:r>
              <w:rPr>
                <w:rStyle w:val="IndexLink"/>
              </w:rPr>
              <w:t>181</w:t>
            </w:r>
          </w:hyperlink>
        </w:p>
        <w:p>
          <w:pPr>
            <w:pStyle w:val="Contents4"/>
            <w:tabs>
              <w:tab w:val="clear" w:pos="8176"/>
              <w:tab w:val="right" w:pos="9026" w:leader="dot"/>
            </w:tabs>
            <w:rPr/>
          </w:pPr>
          <w:hyperlink w:anchor="__RefHeading___Toc6120105_417432637">
            <w:r>
              <w:rPr>
                <w:webHidden/>
                <w:rStyle w:val="IndexLink"/>
                <w:rtl w:val="true"/>
              </w:rPr>
              <w:t>الرابع</w:t>
            </w:r>
            <w:r>
              <w:rPr>
                <w:rStyle w:val="IndexLink"/>
                <w:rtl w:val="true"/>
              </w:rPr>
              <w:t xml:space="preserve">: </w:t>
            </w:r>
            <w:r>
              <w:rPr>
                <w:rStyle w:val="IndexLink"/>
                <w:rtl w:val="true"/>
              </w:rPr>
              <w:t>حاصل العقار المتخذ للنماء</w:t>
            </w:r>
            <w:r>
              <w:rPr>
                <w:rStyle w:val="IndexLink"/>
                <w:rtl w:val="true"/>
              </w:rPr>
              <w:tab/>
            </w:r>
            <w:r>
              <w:rPr>
                <w:rStyle w:val="IndexLink"/>
              </w:rPr>
              <w:t>182</w:t>
            </w:r>
          </w:hyperlink>
        </w:p>
        <w:p>
          <w:pPr>
            <w:pStyle w:val="Contents4"/>
            <w:tabs>
              <w:tab w:val="clear" w:pos="8176"/>
              <w:tab w:val="right" w:pos="9026" w:leader="dot"/>
            </w:tabs>
            <w:rPr/>
          </w:pPr>
          <w:hyperlink w:anchor="__RefHeading___Toc6120107_417432637">
            <w:r>
              <w:rPr>
                <w:webHidden/>
                <w:rStyle w:val="IndexLink"/>
                <w:rtl w:val="true"/>
              </w:rPr>
              <w:t>الخامس</w:t>
            </w:r>
            <w:r>
              <w:rPr>
                <w:rStyle w:val="IndexLink"/>
                <w:rtl w:val="true"/>
              </w:rPr>
              <w:t xml:space="preserve">: </w:t>
            </w:r>
            <w:r>
              <w:rPr>
                <w:rStyle w:val="IndexLink"/>
                <w:rtl w:val="true"/>
              </w:rPr>
              <w:t>الحليّ</w:t>
            </w:r>
            <w:r>
              <w:rPr>
                <w:rStyle w:val="IndexLink"/>
                <w:rtl w:val="true"/>
              </w:rPr>
              <w:tab/>
            </w:r>
            <w:r>
              <w:rPr>
                <w:rStyle w:val="IndexLink"/>
              </w:rPr>
              <w:t>182</w:t>
            </w:r>
          </w:hyperlink>
        </w:p>
        <w:p>
          <w:pPr>
            <w:pStyle w:val="Contents4"/>
            <w:tabs>
              <w:tab w:val="clear" w:pos="8176"/>
              <w:tab w:val="right" w:pos="9026" w:leader="dot"/>
            </w:tabs>
            <w:rPr/>
          </w:pPr>
          <w:hyperlink w:anchor="__RefHeading___Toc6120109_417432637">
            <w:r>
              <w:rPr>
                <w:webHidden/>
                <w:rStyle w:val="IndexLink"/>
                <w:rtl w:val="true"/>
              </w:rPr>
              <w:t>السادس</w:t>
            </w:r>
            <w:r>
              <w:rPr>
                <w:rStyle w:val="IndexLink"/>
                <w:rtl w:val="true"/>
              </w:rPr>
              <w:t xml:space="preserve">: </w:t>
            </w:r>
            <w:r>
              <w:rPr>
                <w:rStyle w:val="IndexLink"/>
                <w:rtl w:val="true"/>
              </w:rPr>
              <w:t>المال الغائب</w:t>
            </w:r>
            <w:r>
              <w:rPr>
                <w:rStyle w:val="IndexLink"/>
                <w:rtl w:val="true"/>
              </w:rPr>
              <w:tab/>
            </w:r>
            <w:r>
              <w:rPr>
                <w:rStyle w:val="IndexLink"/>
              </w:rPr>
              <w:t>182</w:t>
            </w:r>
          </w:hyperlink>
        </w:p>
        <w:p>
          <w:pPr>
            <w:pStyle w:val="Contents4"/>
            <w:tabs>
              <w:tab w:val="clear" w:pos="8176"/>
              <w:tab w:val="right" w:pos="9026" w:leader="dot"/>
            </w:tabs>
            <w:rPr/>
          </w:pPr>
          <w:hyperlink w:anchor="__RefHeading___Toc6120111_417432637">
            <w:r>
              <w:rPr>
                <w:webHidden/>
                <w:rStyle w:val="IndexLink"/>
                <w:rtl w:val="true"/>
              </w:rPr>
              <w:t>السابع</w:t>
            </w:r>
            <w:r>
              <w:rPr>
                <w:rStyle w:val="IndexLink"/>
                <w:rtl w:val="true"/>
              </w:rPr>
              <w:t xml:space="preserve">: </w:t>
            </w:r>
            <w:r>
              <w:rPr>
                <w:rStyle w:val="IndexLink"/>
                <w:rtl w:val="true"/>
              </w:rPr>
              <w:t>إذا تصرف في النصاب بالمعاوضة في أثناء الحول بقصد الفرار من الزكاة</w:t>
            </w:r>
            <w:r>
              <w:rPr>
                <w:rStyle w:val="IndexLink"/>
                <w:rtl w:val="true"/>
              </w:rPr>
              <w:tab/>
            </w:r>
            <w:r>
              <w:rPr>
                <w:rStyle w:val="IndexLink"/>
              </w:rPr>
              <w:t>182</w:t>
            </w:r>
          </w:hyperlink>
        </w:p>
        <w:p>
          <w:pPr>
            <w:pStyle w:val="Contents3"/>
            <w:tabs>
              <w:tab w:val="clear" w:pos="8459"/>
              <w:tab w:val="right" w:pos="9026" w:leader="dot"/>
            </w:tabs>
            <w:rPr/>
          </w:pPr>
          <w:hyperlink w:anchor="__RefHeading___Toc6120113_417432637">
            <w:r>
              <w:rPr>
                <w:webHidden/>
                <w:rStyle w:val="IndexLink"/>
                <w:rtl w:val="true"/>
              </w:rPr>
              <w:t>فصل في أصناف المستحقين للزكاة</w:t>
            </w:r>
            <w:r>
              <w:rPr>
                <w:rStyle w:val="IndexLink"/>
                <w:rtl w:val="true"/>
              </w:rPr>
              <w:tab/>
            </w:r>
            <w:r>
              <w:rPr>
                <w:rStyle w:val="IndexLink"/>
              </w:rPr>
              <w:t>183</w:t>
            </w:r>
          </w:hyperlink>
        </w:p>
        <w:p>
          <w:pPr>
            <w:pStyle w:val="Contents4"/>
            <w:tabs>
              <w:tab w:val="clear" w:pos="8176"/>
              <w:tab w:val="right" w:pos="9026" w:leader="dot"/>
            </w:tabs>
            <w:rPr/>
          </w:pPr>
          <w:hyperlink w:anchor="__RefHeading___Toc6120115_41743263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6120117_417432637">
            <w:r>
              <w:rPr>
                <w:webHidden/>
                <w:rStyle w:val="IndexLink"/>
                <w:rtl w:val="true"/>
              </w:rPr>
              <w:t>الأول و الثاني</w:t>
            </w:r>
            <w:r>
              <w:rPr>
                <w:rStyle w:val="IndexLink"/>
                <w:rtl w:val="true"/>
              </w:rPr>
              <w:t xml:space="preserve">: </w:t>
            </w:r>
            <w:r>
              <w:rPr>
                <w:rStyle w:val="IndexLink"/>
                <w:rtl w:val="true"/>
              </w:rPr>
              <w:t>الفقير و المسكين</w:t>
            </w:r>
            <w:r>
              <w:rPr>
                <w:rStyle w:val="IndexLink"/>
                <w:rtl w:val="true"/>
              </w:rPr>
              <w:tab/>
            </w:r>
            <w:r>
              <w:rPr>
                <w:rStyle w:val="IndexLink"/>
              </w:rPr>
              <w:t>183</w:t>
            </w:r>
          </w:hyperlink>
        </w:p>
        <w:p>
          <w:pPr>
            <w:pStyle w:val="Contents5"/>
            <w:tabs>
              <w:tab w:val="clear" w:pos="7892"/>
              <w:tab w:val="right" w:pos="9026" w:leader="dot"/>
            </w:tabs>
            <w:rPr/>
          </w:pPr>
          <w:hyperlink w:anchor="__RefHeading___Toc6120119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612012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كان له رأس مال لا يقوم ربحه بمؤنته</w:t>
            </w:r>
            <w:r>
              <w:rPr>
                <w:rStyle w:val="IndexLink"/>
                <w:rtl w:val="true"/>
              </w:rPr>
              <w:tab/>
            </w:r>
            <w:r>
              <w:rPr>
                <w:rStyle w:val="IndexLink"/>
              </w:rPr>
              <w:t>187</w:t>
            </w:r>
          </w:hyperlink>
        </w:p>
        <w:p>
          <w:pPr>
            <w:pStyle w:val="Contents5"/>
            <w:tabs>
              <w:tab w:val="clear" w:pos="7892"/>
              <w:tab w:val="right" w:pos="9026" w:leader="dot"/>
            </w:tabs>
            <w:rPr/>
          </w:pPr>
          <w:hyperlink w:anchor="__RefHeading___Toc612012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أن يعطى الفقير أزيد من مقدار مئونة سنته دفعة</w:t>
            </w:r>
            <w:r>
              <w:rPr>
                <w:rStyle w:val="IndexLink"/>
                <w:rtl w:val="true"/>
              </w:rPr>
              <w:tab/>
            </w:r>
            <w:r>
              <w:rPr>
                <w:rStyle w:val="IndexLink"/>
              </w:rPr>
              <w:t>189</w:t>
            </w:r>
          </w:hyperlink>
        </w:p>
        <w:p>
          <w:pPr>
            <w:pStyle w:val="Contents5"/>
            <w:tabs>
              <w:tab w:val="clear" w:pos="7892"/>
              <w:tab w:val="right" w:pos="9026" w:leader="dot"/>
            </w:tabs>
            <w:rPr/>
          </w:pPr>
          <w:hyperlink w:anchor="__RefHeading___Toc6120125_417432637">
            <w:r>
              <w:rPr>
                <w:webHidden/>
                <w:rStyle w:val="IndexLink"/>
                <w:rtl w:val="true"/>
              </w:rPr>
              <w:t xml:space="preserve">مسألة </w:t>
            </w:r>
            <w:r>
              <w:rPr>
                <w:rStyle w:val="IndexLink"/>
              </w:rPr>
              <w:t>3</w:t>
            </w:r>
            <w:r>
              <w:rPr>
                <w:rStyle w:val="IndexLink"/>
                <w:rtl w:val="true"/>
              </w:rPr>
              <w:t xml:space="preserve">: </w:t>
            </w:r>
            <w:r>
              <w:rPr>
                <w:rStyle w:val="IndexLink"/>
                <w:rtl w:val="true"/>
              </w:rPr>
              <w:t>دار السكنى، و الخادم، و فرس الركوب المحتاج إليها بحسب حاله</w:t>
            </w:r>
            <w:r>
              <w:rPr>
                <w:rStyle w:val="IndexLink"/>
                <w:rtl w:val="true"/>
              </w:rPr>
              <w:t xml:space="preserve">- </w:t>
            </w:r>
            <w:r>
              <w:rPr>
                <w:rStyle w:val="IndexLink"/>
                <w:rtl w:val="true"/>
              </w:rPr>
              <w:t>و لو لعزّة و شرفه</w:t>
            </w:r>
            <w:r>
              <w:rPr>
                <w:rStyle w:val="IndexLink"/>
                <w:rtl w:val="true"/>
              </w:rPr>
              <w:t xml:space="preserve">- </w:t>
            </w:r>
            <w:r>
              <w:rPr>
                <w:rStyle w:val="IndexLink"/>
                <w:rtl w:val="true"/>
              </w:rPr>
              <w:t>لا يمنع من إعطاء الزكاة و أخذها</w:t>
            </w:r>
            <w:r>
              <w:rPr>
                <w:rStyle w:val="IndexLink"/>
                <w:rtl w:val="true"/>
              </w:rPr>
              <w:tab/>
            </w:r>
            <w:r>
              <w:rPr>
                <w:rStyle w:val="IndexLink"/>
              </w:rPr>
              <w:t>191</w:t>
            </w:r>
          </w:hyperlink>
        </w:p>
        <w:p>
          <w:pPr>
            <w:pStyle w:val="Contents5"/>
            <w:tabs>
              <w:tab w:val="clear" w:pos="7892"/>
              <w:tab w:val="right" w:pos="9026" w:leader="dot"/>
            </w:tabs>
            <w:rPr/>
          </w:pPr>
          <w:hyperlink w:anchor="__RefHeading___Toc612012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يقدر على التكسب لكن ينافي شأنه</w:t>
            </w:r>
            <w:r>
              <w:rPr>
                <w:rStyle w:val="IndexLink"/>
                <w:rtl w:val="true"/>
              </w:rPr>
              <w:tab/>
            </w:r>
            <w:r>
              <w:rPr>
                <w:rStyle w:val="IndexLink"/>
              </w:rPr>
              <w:t>192</w:t>
            </w:r>
          </w:hyperlink>
        </w:p>
        <w:p>
          <w:pPr>
            <w:pStyle w:val="Contents5"/>
            <w:tabs>
              <w:tab w:val="clear" w:pos="7892"/>
              <w:tab w:val="right" w:pos="9026" w:leader="dot"/>
            </w:tabs>
            <w:rPr/>
          </w:pPr>
          <w:hyperlink w:anchor="__RefHeading___Toc612012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صاحب حرفة و صنعة</w:t>
            </w:r>
            <w:r>
              <w:rPr>
                <w:rStyle w:val="IndexLink"/>
                <w:rtl w:val="true"/>
              </w:rPr>
              <w:tab/>
            </w:r>
            <w:r>
              <w:rPr>
                <w:rStyle w:val="IndexLink"/>
              </w:rPr>
              <w:t>192</w:t>
            </w:r>
          </w:hyperlink>
        </w:p>
        <w:p>
          <w:pPr>
            <w:pStyle w:val="Contents5"/>
            <w:tabs>
              <w:tab w:val="clear" w:pos="7892"/>
              <w:tab w:val="right" w:pos="9026" w:leader="dot"/>
            </w:tabs>
            <w:rPr/>
          </w:pPr>
          <w:hyperlink w:anchor="__RefHeading___Toc612013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لم يكن له حرفة و لكن يمكنه تعلّمها من غير مشقة</w:t>
            </w:r>
            <w:r>
              <w:rPr>
                <w:rStyle w:val="IndexLink"/>
                <w:rtl w:val="true"/>
              </w:rPr>
              <w:tab/>
            </w:r>
            <w:r>
              <w:rPr>
                <w:rStyle w:val="IndexLink"/>
              </w:rPr>
              <w:t>193</w:t>
            </w:r>
          </w:hyperlink>
        </w:p>
        <w:p>
          <w:pPr>
            <w:pStyle w:val="Contents5"/>
            <w:tabs>
              <w:tab w:val="clear" w:pos="7892"/>
              <w:tab w:val="right" w:pos="9026" w:leader="dot"/>
            </w:tabs>
            <w:rPr/>
          </w:pPr>
          <w:hyperlink w:anchor="__RefHeading___Toc6120133_417432637">
            <w:r>
              <w:rPr>
                <w:webHidden/>
                <w:rStyle w:val="IndexLink"/>
                <w:rtl w:val="true"/>
              </w:rPr>
              <w:t xml:space="preserve">مسألة </w:t>
            </w:r>
            <w:r>
              <w:rPr>
                <w:rStyle w:val="IndexLink"/>
              </w:rPr>
              <w:t>7</w:t>
            </w:r>
            <w:r>
              <w:rPr>
                <w:rStyle w:val="IndexLink"/>
                <w:rtl w:val="true"/>
              </w:rPr>
              <w:t xml:space="preserve">: </w:t>
            </w:r>
            <w:r>
              <w:rPr>
                <w:rStyle w:val="IndexLink"/>
                <w:rtl w:val="true"/>
              </w:rPr>
              <w:t>من لا يتمكن من التكسب طول السنة إلا في مقدار يوم أو أسبوع مثلا</w:t>
            </w:r>
            <w:r>
              <w:rPr>
                <w:rStyle w:val="IndexLink"/>
                <w:rtl w:val="true"/>
              </w:rPr>
              <w:tab/>
            </w:r>
            <w:r>
              <w:rPr>
                <w:rStyle w:val="IndexLink"/>
              </w:rPr>
              <w:t>193</w:t>
            </w:r>
          </w:hyperlink>
        </w:p>
        <w:p>
          <w:pPr>
            <w:pStyle w:val="Contents5"/>
            <w:tabs>
              <w:tab w:val="clear" w:pos="7892"/>
              <w:tab w:val="right" w:pos="9026" w:leader="dot"/>
            </w:tabs>
            <w:rPr/>
          </w:pPr>
          <w:hyperlink w:anchor="__RefHeading___Toc612013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اشتغل القادر على الكسب بطلب العلم المانع عنه يجوز له أخذ الزكاة</w:t>
            </w:r>
            <w:r>
              <w:rPr>
                <w:rStyle w:val="IndexLink"/>
                <w:rtl w:val="true"/>
              </w:rPr>
              <w:tab/>
            </w:r>
            <w:r>
              <w:rPr>
                <w:rStyle w:val="IndexLink"/>
              </w:rPr>
              <w:t>194</w:t>
            </w:r>
          </w:hyperlink>
        </w:p>
        <w:p>
          <w:pPr>
            <w:pStyle w:val="Contents5"/>
            <w:tabs>
              <w:tab w:val="clear" w:pos="7892"/>
              <w:tab w:val="right" w:pos="9026" w:leader="dot"/>
            </w:tabs>
            <w:rPr/>
          </w:pPr>
          <w:hyperlink w:anchor="__RefHeading___Toc612013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شك في أنّ ما بيده كاف لمؤنة سنته أم لا</w:t>
            </w:r>
            <w:r>
              <w:rPr>
                <w:rStyle w:val="IndexLink"/>
                <w:rtl w:val="true"/>
              </w:rPr>
              <w:tab/>
            </w:r>
            <w:r>
              <w:rPr>
                <w:rStyle w:val="IndexLink"/>
              </w:rPr>
              <w:t>195</w:t>
            </w:r>
          </w:hyperlink>
        </w:p>
        <w:p>
          <w:pPr>
            <w:pStyle w:val="Contents5"/>
            <w:tabs>
              <w:tab w:val="clear" w:pos="7892"/>
              <w:tab w:val="right" w:pos="9026" w:leader="dot"/>
            </w:tabs>
            <w:rPr/>
          </w:pPr>
          <w:hyperlink w:anchor="__RefHeading___Toc612013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المدعي للفقر إن عرف صدقه أو كذبه عومل به</w:t>
            </w:r>
            <w:r>
              <w:rPr>
                <w:rStyle w:val="IndexLink"/>
                <w:rtl w:val="true"/>
              </w:rPr>
              <w:tab/>
            </w:r>
            <w:r>
              <w:rPr>
                <w:rStyle w:val="IndexLink"/>
              </w:rPr>
              <w:t>195</w:t>
            </w:r>
          </w:hyperlink>
        </w:p>
        <w:p>
          <w:pPr>
            <w:pStyle w:val="Contents5"/>
            <w:tabs>
              <w:tab w:val="clear" w:pos="7892"/>
              <w:tab w:val="right" w:pos="9026" w:leader="dot"/>
            </w:tabs>
            <w:rPr/>
          </w:pPr>
          <w:hyperlink w:anchor="__RefHeading___Toc612014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له دين على الفقير جاز احتسابه زكاة</w:t>
            </w:r>
            <w:r>
              <w:rPr>
                <w:rStyle w:val="IndexLink"/>
                <w:rtl w:val="true"/>
              </w:rPr>
              <w:tab/>
            </w:r>
            <w:r>
              <w:rPr>
                <w:rStyle w:val="IndexLink"/>
              </w:rPr>
              <w:t>197</w:t>
            </w:r>
          </w:hyperlink>
        </w:p>
        <w:p>
          <w:pPr>
            <w:pStyle w:val="Contents5"/>
            <w:tabs>
              <w:tab w:val="clear" w:pos="7892"/>
              <w:tab w:val="right" w:pos="9026" w:leader="dot"/>
            </w:tabs>
            <w:rPr/>
          </w:pPr>
          <w:hyperlink w:anchor="__RefHeading___Toc612014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يجب إعلام الفقير أنّ المدفوع إليه زكاة</w:t>
            </w:r>
            <w:r>
              <w:rPr>
                <w:rStyle w:val="IndexLink"/>
                <w:rtl w:val="true"/>
              </w:rPr>
              <w:tab/>
            </w:r>
            <w:r>
              <w:rPr>
                <w:rStyle w:val="IndexLink"/>
              </w:rPr>
              <w:t>200</w:t>
            </w:r>
          </w:hyperlink>
        </w:p>
        <w:p>
          <w:pPr>
            <w:pStyle w:val="Contents5"/>
            <w:tabs>
              <w:tab w:val="clear" w:pos="7892"/>
              <w:tab w:val="right" w:pos="9026" w:leader="dot"/>
            </w:tabs>
            <w:rPr/>
          </w:pPr>
          <w:hyperlink w:anchor="__RefHeading___Toc612014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دفع الزكاة باعتقاد الفقر، فبان كون القابض غنيا</w:t>
            </w:r>
            <w:r>
              <w:rPr>
                <w:rStyle w:val="IndexLink"/>
                <w:rtl w:val="true"/>
              </w:rPr>
              <w:tab/>
            </w:r>
            <w:r>
              <w:rPr>
                <w:rStyle w:val="IndexLink"/>
              </w:rPr>
              <w:t>201</w:t>
            </w:r>
          </w:hyperlink>
        </w:p>
        <w:p>
          <w:pPr>
            <w:pStyle w:val="Contents5"/>
            <w:tabs>
              <w:tab w:val="clear" w:pos="7892"/>
              <w:tab w:val="right" w:pos="9026" w:leader="dot"/>
            </w:tabs>
            <w:rPr/>
          </w:pPr>
          <w:hyperlink w:anchor="__RefHeading___Toc612014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دفع الزكاة إلى غنيّ، جاهلا بحرمتها عليه، أو متعمّدا</w:t>
            </w:r>
            <w:r>
              <w:rPr>
                <w:rStyle w:val="IndexLink"/>
                <w:rtl w:val="true"/>
              </w:rPr>
              <w:tab/>
            </w:r>
            <w:r>
              <w:rPr>
                <w:rStyle w:val="IndexLink"/>
              </w:rPr>
              <w:t>203</w:t>
            </w:r>
          </w:hyperlink>
        </w:p>
        <w:p>
          <w:pPr>
            <w:pStyle w:val="Contents5"/>
            <w:tabs>
              <w:tab w:val="clear" w:pos="7892"/>
              <w:tab w:val="right" w:pos="9026" w:leader="dot"/>
            </w:tabs>
            <w:rPr/>
          </w:pPr>
          <w:hyperlink w:anchor="__RefHeading___Toc612014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دفع الزكاة باعتقاد أنّه عادل فبان فقيرا فاسقا</w:t>
            </w:r>
            <w:r>
              <w:rPr>
                <w:rStyle w:val="IndexLink"/>
                <w:rtl w:val="true"/>
              </w:rPr>
              <w:tab/>
            </w:r>
            <w:r>
              <w:rPr>
                <w:rStyle w:val="IndexLink"/>
              </w:rPr>
              <w:t>205</w:t>
            </w:r>
          </w:hyperlink>
        </w:p>
        <w:p>
          <w:pPr>
            <w:pStyle w:val="Contents4"/>
            <w:tabs>
              <w:tab w:val="clear" w:pos="8176"/>
              <w:tab w:val="right" w:pos="9026" w:leader="dot"/>
            </w:tabs>
            <w:rPr/>
          </w:pPr>
          <w:hyperlink w:anchor="__RefHeading___Toc6120151_417432637">
            <w:r>
              <w:rPr>
                <w:webHidden/>
                <w:rStyle w:val="IndexLink"/>
                <w:rtl w:val="true"/>
              </w:rPr>
              <w:t>الثالث</w:t>
            </w:r>
            <w:r>
              <w:rPr>
                <w:rStyle w:val="IndexLink"/>
                <w:rtl w:val="true"/>
              </w:rPr>
              <w:t xml:space="preserve">: </w:t>
            </w:r>
            <w:r>
              <w:rPr>
                <w:rStyle w:val="IndexLink"/>
                <w:rtl w:val="true"/>
              </w:rPr>
              <w:t>العاملون عليها</w:t>
            </w:r>
            <w:r>
              <w:rPr>
                <w:rStyle w:val="IndexLink"/>
                <w:rtl w:val="true"/>
              </w:rPr>
              <w:tab/>
            </w:r>
            <w:r>
              <w:rPr>
                <w:rStyle w:val="IndexLink"/>
              </w:rPr>
              <w:t>206</w:t>
            </w:r>
          </w:hyperlink>
        </w:p>
        <w:p>
          <w:pPr>
            <w:pStyle w:val="Contents4"/>
            <w:tabs>
              <w:tab w:val="clear" w:pos="8176"/>
              <w:tab w:val="right" w:pos="9026" w:leader="dot"/>
            </w:tabs>
            <w:rPr/>
          </w:pPr>
          <w:hyperlink w:anchor="__RefHeading___Toc6120153_417432637">
            <w:r>
              <w:rPr>
                <w:webHidden/>
                <w:rStyle w:val="IndexLink"/>
                <w:rtl w:val="true"/>
              </w:rPr>
              <w:t>الرابع</w:t>
            </w:r>
            <w:r>
              <w:rPr>
                <w:rStyle w:val="IndexLink"/>
                <w:rtl w:val="true"/>
              </w:rPr>
              <w:t xml:space="preserve">: </w:t>
            </w:r>
            <w:r>
              <w:rPr>
                <w:rStyle w:val="IndexLink"/>
                <w:rtl w:val="true"/>
              </w:rPr>
              <w:t>الْمُؤَلَّفَةِ قُلُوبُهُمْ</w:t>
            </w:r>
            <w:r>
              <w:rPr>
                <w:rStyle w:val="IndexLink"/>
                <w:rtl w:val="true"/>
              </w:rPr>
              <w:tab/>
            </w:r>
            <w:r>
              <w:rPr>
                <w:rStyle w:val="IndexLink"/>
              </w:rPr>
              <w:t>210</w:t>
            </w:r>
          </w:hyperlink>
        </w:p>
        <w:p>
          <w:pPr>
            <w:pStyle w:val="Contents4"/>
            <w:tabs>
              <w:tab w:val="clear" w:pos="8176"/>
              <w:tab w:val="right" w:pos="9026" w:leader="dot"/>
            </w:tabs>
            <w:rPr/>
          </w:pPr>
          <w:hyperlink w:anchor="__RefHeading___Toc6120155_417432637">
            <w:r>
              <w:rPr>
                <w:webHidden/>
                <w:rStyle w:val="IndexLink"/>
                <w:rtl w:val="true"/>
              </w:rPr>
              <w:t>الخامس</w:t>
            </w:r>
            <w:r>
              <w:rPr>
                <w:rStyle w:val="IndexLink"/>
                <w:rtl w:val="true"/>
              </w:rPr>
              <w:t xml:space="preserve">: </w:t>
            </w:r>
            <w:r>
              <w:rPr>
                <w:rStyle w:val="IndexLink"/>
                <w:rtl w:val="true"/>
              </w:rPr>
              <w:t xml:space="preserve">الرقاب </w:t>
            </w:r>
            <w:r>
              <w:rPr>
                <w:rStyle w:val="IndexLink"/>
              </w:rPr>
              <w:t>1</w:t>
            </w:r>
            <w:r>
              <w:rPr>
                <w:rStyle w:val="IndexLink"/>
                <w:rtl w:val="true"/>
              </w:rPr>
              <w:t xml:space="preserve"> </w:t>
            </w:r>
            <w:r>
              <w:rPr>
                <w:rStyle w:val="IndexLink"/>
                <w:rtl w:val="true"/>
              </w:rPr>
              <w:t>و هم ثلاثة أصناف</w:t>
            </w:r>
            <w:r>
              <w:rPr>
                <w:rStyle w:val="IndexLink"/>
                <w:rtl w:val="true"/>
              </w:rPr>
              <w:tab/>
            </w:r>
            <w:r>
              <w:rPr>
                <w:rStyle w:val="IndexLink"/>
              </w:rPr>
              <w:t>212</w:t>
            </w:r>
          </w:hyperlink>
        </w:p>
        <w:p>
          <w:pPr>
            <w:pStyle w:val="Contents5"/>
            <w:tabs>
              <w:tab w:val="clear" w:pos="7892"/>
              <w:tab w:val="right" w:pos="9026" w:leader="dot"/>
            </w:tabs>
            <w:rPr/>
          </w:pPr>
          <w:hyperlink w:anchor="__RefHeading___Toc6120157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6120159_417432637">
            <w:r>
              <w:rPr>
                <w:webHidden/>
                <w:rStyle w:val="IndexLink"/>
                <w:rtl w:val="true"/>
              </w:rPr>
              <w:t>الأول</w:t>
            </w:r>
            <w:r>
              <w:rPr>
                <w:rStyle w:val="IndexLink"/>
                <w:rtl w:val="true"/>
              </w:rPr>
              <w:t xml:space="preserve">: </w:t>
            </w:r>
            <w:r>
              <w:rPr>
                <w:rStyle w:val="IndexLink"/>
                <w:rtl w:val="true"/>
              </w:rPr>
              <w:t>المكاتب العاجز عن أداء مال الكتابة</w:t>
            </w:r>
            <w:r>
              <w:rPr>
                <w:rStyle w:val="IndexLink"/>
                <w:rtl w:val="true"/>
              </w:rPr>
              <w:tab/>
            </w:r>
            <w:r>
              <w:rPr>
                <w:rStyle w:val="IndexLink"/>
              </w:rPr>
              <w:t>212</w:t>
            </w:r>
          </w:hyperlink>
        </w:p>
        <w:p>
          <w:pPr>
            <w:pStyle w:val="Contents5"/>
            <w:tabs>
              <w:tab w:val="clear" w:pos="7892"/>
              <w:tab w:val="right" w:pos="9026" w:leader="dot"/>
            </w:tabs>
            <w:rPr/>
          </w:pPr>
          <w:hyperlink w:anchor="__RefHeading___Toc6120161_417432637">
            <w:r>
              <w:rPr>
                <w:webHidden/>
                <w:rStyle w:val="IndexLink"/>
                <w:rtl w:val="true"/>
              </w:rPr>
              <w:t>الثاني</w:t>
            </w:r>
            <w:r>
              <w:rPr>
                <w:rStyle w:val="IndexLink"/>
                <w:rtl w:val="true"/>
              </w:rPr>
              <w:t xml:space="preserve">: </w:t>
            </w:r>
            <w:r>
              <w:rPr>
                <w:rStyle w:val="IndexLink"/>
                <w:rtl w:val="true"/>
              </w:rPr>
              <w:t>العبد تحت الشدة</w:t>
            </w:r>
            <w:r>
              <w:rPr>
                <w:rStyle w:val="IndexLink"/>
                <w:rtl w:val="true"/>
              </w:rPr>
              <w:tab/>
            </w:r>
            <w:r>
              <w:rPr>
                <w:rStyle w:val="IndexLink"/>
              </w:rPr>
              <w:t>213</w:t>
            </w:r>
          </w:hyperlink>
        </w:p>
        <w:p>
          <w:pPr>
            <w:pStyle w:val="Contents5"/>
            <w:tabs>
              <w:tab w:val="clear" w:pos="7892"/>
              <w:tab w:val="right" w:pos="9026" w:leader="dot"/>
            </w:tabs>
            <w:rPr/>
          </w:pPr>
          <w:hyperlink w:anchor="__RefHeading___Toc6120163_417432637">
            <w:r>
              <w:rPr>
                <w:webHidden/>
                <w:rStyle w:val="IndexLink"/>
                <w:rtl w:val="true"/>
              </w:rPr>
              <w:t>الثالث</w:t>
            </w:r>
            <w:r>
              <w:rPr>
                <w:rStyle w:val="IndexLink"/>
                <w:rtl w:val="true"/>
              </w:rPr>
              <w:t xml:space="preserve">: </w:t>
            </w:r>
            <w:r>
              <w:rPr>
                <w:rStyle w:val="IndexLink"/>
                <w:rtl w:val="true"/>
              </w:rPr>
              <w:t>مطلق عتق العبد</w:t>
            </w:r>
            <w:r>
              <w:rPr>
                <w:rStyle w:val="IndexLink"/>
                <w:rtl w:val="true"/>
              </w:rPr>
              <w:tab/>
            </w:r>
            <w:r>
              <w:rPr>
                <w:rStyle w:val="IndexLink"/>
              </w:rPr>
              <w:t>214</w:t>
            </w:r>
          </w:hyperlink>
        </w:p>
        <w:p>
          <w:pPr>
            <w:pStyle w:val="Contents4"/>
            <w:tabs>
              <w:tab w:val="clear" w:pos="8176"/>
              <w:tab w:val="right" w:pos="9026" w:leader="dot"/>
            </w:tabs>
            <w:rPr/>
          </w:pPr>
          <w:hyperlink w:anchor="__RefHeading___Toc6120165_417432637">
            <w:r>
              <w:rPr>
                <w:webHidden/>
                <w:rStyle w:val="IndexLink"/>
                <w:rtl w:val="true"/>
              </w:rPr>
              <w:t>السادس</w:t>
            </w:r>
            <w:r>
              <w:rPr>
                <w:rStyle w:val="IndexLink"/>
                <w:rtl w:val="true"/>
              </w:rPr>
              <w:t xml:space="preserve">: </w:t>
            </w:r>
            <w:r>
              <w:rPr>
                <w:rStyle w:val="IndexLink"/>
                <w:rtl w:val="true"/>
              </w:rPr>
              <w:t>الغارمون</w:t>
            </w:r>
            <w:r>
              <w:rPr>
                <w:rStyle w:val="IndexLink"/>
                <w:rtl w:val="true"/>
              </w:rPr>
              <w:tab/>
            </w:r>
            <w:r>
              <w:rPr>
                <w:rStyle w:val="IndexLink"/>
              </w:rPr>
              <w:t>215</w:t>
            </w:r>
          </w:hyperlink>
        </w:p>
        <w:p>
          <w:pPr>
            <w:pStyle w:val="Contents5"/>
            <w:tabs>
              <w:tab w:val="clear" w:pos="7892"/>
              <w:tab w:val="right" w:pos="9026" w:leader="dot"/>
            </w:tabs>
            <w:rPr/>
          </w:pPr>
          <w:hyperlink w:anchor="__RefHeading___Toc6120167_41743263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612016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فرق بين أقسام الدّين</w:t>
            </w:r>
            <w:r>
              <w:rPr>
                <w:rStyle w:val="IndexLink"/>
                <w:rtl w:val="true"/>
              </w:rPr>
              <w:tab/>
            </w:r>
            <w:r>
              <w:rPr>
                <w:rStyle w:val="IndexLink"/>
              </w:rPr>
              <w:t>218</w:t>
            </w:r>
          </w:hyperlink>
        </w:p>
        <w:p>
          <w:pPr>
            <w:pStyle w:val="Contents5"/>
            <w:tabs>
              <w:tab w:val="clear" w:pos="7892"/>
              <w:tab w:val="right" w:pos="9026" w:leader="dot"/>
            </w:tabs>
            <w:rPr/>
          </w:pPr>
          <w:hyperlink w:anchor="__RefHeading___Toc6120171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كان دينه مؤجلا، فالأحوط عدم الإعطاء من هذا السهم قبل حلوله أجله</w:t>
            </w:r>
            <w:r>
              <w:rPr>
                <w:rStyle w:val="IndexLink"/>
                <w:rtl w:val="true"/>
              </w:rPr>
              <w:tab/>
            </w:r>
            <w:r>
              <w:rPr>
                <w:rStyle w:val="IndexLink"/>
              </w:rPr>
              <w:t>219</w:t>
            </w:r>
          </w:hyperlink>
        </w:p>
        <w:p>
          <w:pPr>
            <w:pStyle w:val="Contents5"/>
            <w:tabs>
              <w:tab w:val="clear" w:pos="7892"/>
              <w:tab w:val="right" w:pos="9026" w:leader="dot"/>
            </w:tabs>
            <w:rPr/>
          </w:pPr>
          <w:hyperlink w:anchor="__RefHeading___Toc612017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كان كسوبا يقدر على أداء دينه بالتدريج</w:t>
            </w:r>
            <w:r>
              <w:rPr>
                <w:rStyle w:val="IndexLink"/>
                <w:rtl w:val="true"/>
              </w:rPr>
              <w:tab/>
            </w:r>
            <w:r>
              <w:rPr>
                <w:rStyle w:val="IndexLink"/>
              </w:rPr>
              <w:t>219</w:t>
            </w:r>
          </w:hyperlink>
        </w:p>
        <w:p>
          <w:pPr>
            <w:pStyle w:val="Contents5"/>
            <w:tabs>
              <w:tab w:val="clear" w:pos="7892"/>
              <w:tab w:val="right" w:pos="9026" w:leader="dot"/>
            </w:tabs>
            <w:rPr/>
          </w:pPr>
          <w:hyperlink w:anchor="__RefHeading___Toc612017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دفع الزكاة إلى الغارم فبان بعده أنّ دينه في معصية ارتجع منه</w:t>
            </w:r>
            <w:r>
              <w:rPr>
                <w:rStyle w:val="IndexLink"/>
                <w:rtl w:val="true"/>
              </w:rPr>
              <w:tab/>
            </w:r>
            <w:r>
              <w:rPr>
                <w:rStyle w:val="IndexLink"/>
              </w:rPr>
              <w:t>220</w:t>
            </w:r>
          </w:hyperlink>
        </w:p>
        <w:p>
          <w:pPr>
            <w:pStyle w:val="Contents5"/>
            <w:tabs>
              <w:tab w:val="clear" w:pos="7892"/>
              <w:tab w:val="right" w:pos="9026" w:leader="dot"/>
            </w:tabs>
            <w:rPr/>
          </w:pPr>
          <w:hyperlink w:anchor="__RefHeading___Toc6120177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ادعى أنّه مديون</w:t>
            </w:r>
            <w:r>
              <w:rPr>
                <w:rStyle w:val="IndexLink"/>
                <w:rtl w:val="true"/>
              </w:rPr>
              <w:tab/>
            </w:r>
            <w:r>
              <w:rPr>
                <w:rStyle w:val="IndexLink"/>
              </w:rPr>
              <w:t>220</w:t>
            </w:r>
          </w:hyperlink>
        </w:p>
        <w:p>
          <w:pPr>
            <w:pStyle w:val="Contents5"/>
            <w:tabs>
              <w:tab w:val="clear" w:pos="7892"/>
              <w:tab w:val="right" w:pos="9026" w:leader="dot"/>
            </w:tabs>
            <w:rPr/>
          </w:pPr>
          <w:hyperlink w:anchor="__RefHeading___Toc6120179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أخذ من سهم الغارمين ليصرفه في أداء الدّين</w:t>
            </w:r>
            <w:r>
              <w:rPr>
                <w:rStyle w:val="IndexLink"/>
                <w:rtl w:val="true"/>
              </w:rPr>
              <w:tab/>
            </w:r>
            <w:r>
              <w:rPr>
                <w:rStyle w:val="IndexLink"/>
              </w:rPr>
              <w:t>220</w:t>
            </w:r>
          </w:hyperlink>
        </w:p>
        <w:p>
          <w:pPr>
            <w:pStyle w:val="Contents5"/>
            <w:tabs>
              <w:tab w:val="clear" w:pos="7892"/>
              <w:tab w:val="right" w:pos="9026" w:leader="dot"/>
            </w:tabs>
            <w:rPr/>
          </w:pPr>
          <w:hyperlink w:anchor="__RefHeading___Toc6120181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المناط هو الصرف في المعصية أو الطاعة لا القصد من حين الاستدانة</w:t>
            </w:r>
            <w:r>
              <w:rPr>
                <w:rStyle w:val="IndexLink"/>
                <w:rtl w:val="true"/>
              </w:rPr>
              <w:tab/>
            </w:r>
            <w:r>
              <w:rPr>
                <w:rStyle w:val="IndexLink"/>
              </w:rPr>
              <w:t>221</w:t>
            </w:r>
          </w:hyperlink>
        </w:p>
        <w:p>
          <w:pPr>
            <w:pStyle w:val="Contents5"/>
            <w:tabs>
              <w:tab w:val="clear" w:pos="7892"/>
              <w:tab w:val="right" w:pos="9026" w:leader="dot"/>
            </w:tabs>
            <w:rPr/>
          </w:pPr>
          <w:hyperlink w:anchor="__RefHeading___Toc6120183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لم يكن الغارم متمكنا من الأداء حالا و تمكن بعد حين</w:t>
            </w:r>
            <w:r>
              <w:rPr>
                <w:rStyle w:val="IndexLink"/>
                <w:rtl w:val="true"/>
              </w:rPr>
              <w:tab/>
            </w:r>
            <w:r>
              <w:rPr>
                <w:rStyle w:val="IndexLink"/>
              </w:rPr>
              <w:t>221</w:t>
            </w:r>
          </w:hyperlink>
        </w:p>
        <w:p>
          <w:pPr>
            <w:pStyle w:val="Contents5"/>
            <w:tabs>
              <w:tab w:val="clear" w:pos="7892"/>
              <w:tab w:val="right" w:pos="9026" w:leader="dot"/>
            </w:tabs>
            <w:rPr/>
          </w:pPr>
          <w:hyperlink w:anchor="__RefHeading___Toc6120185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كان دين الغارم لمن عليه الزكاة جاز له احتسابه عليه زكاة</w:t>
            </w:r>
            <w:r>
              <w:rPr>
                <w:rStyle w:val="IndexLink"/>
                <w:rtl w:val="true"/>
              </w:rPr>
              <w:tab/>
            </w:r>
            <w:r>
              <w:rPr>
                <w:rStyle w:val="IndexLink"/>
              </w:rPr>
              <w:t>221</w:t>
            </w:r>
          </w:hyperlink>
        </w:p>
        <w:p>
          <w:pPr>
            <w:pStyle w:val="Contents5"/>
            <w:tabs>
              <w:tab w:val="clear" w:pos="7892"/>
              <w:tab w:val="right" w:pos="9026" w:leader="dot"/>
            </w:tabs>
            <w:rPr/>
          </w:pPr>
          <w:hyperlink w:anchor="__RefHeading___Toc6120187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كان الدّين لغير من عليه الزكاة، يجوز له وفاؤه عنه بما عنده منها</w:t>
            </w:r>
            <w:r>
              <w:rPr>
                <w:rStyle w:val="IndexLink"/>
                <w:rtl w:val="true"/>
              </w:rPr>
              <w:tab/>
            </w:r>
            <w:r>
              <w:rPr>
                <w:rStyle w:val="IndexLink"/>
              </w:rPr>
              <w:t>223</w:t>
            </w:r>
          </w:hyperlink>
        </w:p>
        <w:p>
          <w:pPr>
            <w:pStyle w:val="Contents5"/>
            <w:tabs>
              <w:tab w:val="clear" w:pos="7892"/>
              <w:tab w:val="right" w:pos="9026" w:leader="dot"/>
            </w:tabs>
            <w:rPr/>
          </w:pPr>
          <w:hyperlink w:anchor="__RefHeading___Toc6120189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كان الغارم ممن تجب نفقته على من عليه الزكاة جاز له إعطاؤه لوفاء دينه</w:t>
            </w:r>
            <w:r>
              <w:rPr>
                <w:rStyle w:val="IndexLink"/>
                <w:rtl w:val="true"/>
              </w:rPr>
              <w:tab/>
            </w:r>
            <w:r>
              <w:rPr>
                <w:rStyle w:val="IndexLink"/>
              </w:rPr>
              <w:t>223</w:t>
            </w:r>
          </w:hyperlink>
        </w:p>
        <w:p>
          <w:pPr>
            <w:pStyle w:val="Contents5"/>
            <w:tabs>
              <w:tab w:val="clear" w:pos="7892"/>
              <w:tab w:val="right" w:pos="9026" w:leader="dot"/>
            </w:tabs>
            <w:rPr/>
          </w:pPr>
          <w:hyperlink w:anchor="__RefHeading___Toc6120191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كان ديان الغارم مديونا لمن عليه الزكاة جاز له إحالته على الغارم</w:t>
            </w:r>
            <w:r>
              <w:rPr>
                <w:rStyle w:val="IndexLink"/>
                <w:rtl w:val="true"/>
              </w:rPr>
              <w:tab/>
            </w:r>
            <w:r>
              <w:rPr>
                <w:rStyle w:val="IndexLink"/>
              </w:rPr>
              <w:t>223</w:t>
            </w:r>
          </w:hyperlink>
        </w:p>
        <w:p>
          <w:pPr>
            <w:pStyle w:val="Contents5"/>
            <w:tabs>
              <w:tab w:val="clear" w:pos="7892"/>
              <w:tab w:val="right" w:pos="9026" w:leader="dot"/>
            </w:tabs>
            <w:rPr/>
          </w:pPr>
          <w:hyperlink w:anchor="__RefHeading___Toc6120193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كان الدّين للضمان عن الغير تبرعا</w:t>
            </w:r>
            <w:r>
              <w:rPr>
                <w:rStyle w:val="IndexLink"/>
                <w:rtl w:val="true"/>
              </w:rPr>
              <w:tab/>
            </w:r>
            <w:r>
              <w:rPr>
                <w:rStyle w:val="IndexLink"/>
              </w:rPr>
              <w:t>224</w:t>
            </w:r>
          </w:hyperlink>
        </w:p>
        <w:p>
          <w:pPr>
            <w:pStyle w:val="Contents5"/>
            <w:tabs>
              <w:tab w:val="clear" w:pos="7892"/>
              <w:tab w:val="right" w:pos="9026" w:leader="dot"/>
            </w:tabs>
            <w:rPr/>
          </w:pPr>
          <w:hyperlink w:anchor="__RefHeading___Toc6120195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استدان لإصلاح ذات البين</w:t>
            </w:r>
            <w:r>
              <w:rPr>
                <w:rStyle w:val="IndexLink"/>
                <w:rtl w:val="true"/>
              </w:rPr>
              <w:tab/>
            </w:r>
            <w:r>
              <w:rPr>
                <w:rStyle w:val="IndexLink"/>
              </w:rPr>
              <w:t>224</w:t>
            </w:r>
          </w:hyperlink>
        </w:p>
        <w:p>
          <w:pPr>
            <w:pStyle w:val="Contents4"/>
            <w:tabs>
              <w:tab w:val="clear" w:pos="8176"/>
              <w:tab w:val="right" w:pos="9026" w:leader="dot"/>
            </w:tabs>
            <w:rPr/>
          </w:pPr>
          <w:hyperlink w:anchor="__RefHeading___Toc6120197_417432637">
            <w:r>
              <w:rPr>
                <w:webHidden/>
                <w:rStyle w:val="IndexLink"/>
                <w:rtl w:val="true"/>
              </w:rPr>
              <w:t>السابع</w:t>
            </w:r>
            <w:r>
              <w:rPr>
                <w:rStyle w:val="IndexLink"/>
                <w:rtl w:val="true"/>
              </w:rPr>
              <w:t xml:space="preserve">: </w:t>
            </w:r>
            <w:r>
              <w:rPr>
                <w:rStyle w:val="IndexLink"/>
                <w:rtl w:val="true"/>
              </w:rPr>
              <w:t>سبيل اللّه</w:t>
            </w:r>
            <w:r>
              <w:rPr>
                <w:rStyle w:val="IndexLink"/>
                <w:rtl w:val="true"/>
              </w:rPr>
              <w:tab/>
            </w:r>
            <w:r>
              <w:rPr>
                <w:rStyle w:val="IndexLink"/>
              </w:rPr>
              <w:t>225</w:t>
            </w:r>
          </w:hyperlink>
        </w:p>
        <w:p>
          <w:pPr>
            <w:pStyle w:val="Contents4"/>
            <w:tabs>
              <w:tab w:val="clear" w:pos="8176"/>
              <w:tab w:val="right" w:pos="9026" w:leader="dot"/>
            </w:tabs>
            <w:rPr/>
          </w:pPr>
          <w:hyperlink w:anchor="__RefHeading___Toc6120199_417432637">
            <w:r>
              <w:rPr>
                <w:webHidden/>
                <w:rStyle w:val="IndexLink"/>
                <w:rtl w:val="true"/>
              </w:rPr>
              <w:t>الثامن</w:t>
            </w:r>
            <w:r>
              <w:rPr>
                <w:rStyle w:val="IndexLink"/>
                <w:rtl w:val="true"/>
              </w:rPr>
              <w:t xml:space="preserve">: </w:t>
            </w:r>
            <w:r>
              <w:rPr>
                <w:rStyle w:val="IndexLink"/>
                <w:rtl w:val="true"/>
              </w:rPr>
              <w:t>ابن السبيل</w:t>
            </w:r>
            <w:r>
              <w:rPr>
                <w:rStyle w:val="IndexLink"/>
                <w:rtl w:val="true"/>
              </w:rPr>
              <w:tab/>
            </w:r>
            <w:r>
              <w:rPr>
                <w:rStyle w:val="IndexLink"/>
              </w:rPr>
              <w:t>226</w:t>
            </w:r>
          </w:hyperlink>
        </w:p>
        <w:p>
          <w:pPr>
            <w:pStyle w:val="Contents5"/>
            <w:tabs>
              <w:tab w:val="clear" w:pos="7892"/>
              <w:tab w:val="right" w:pos="9026" w:leader="dot"/>
            </w:tabs>
            <w:rPr/>
          </w:pPr>
          <w:hyperlink w:anchor="__RefHeading___Toc6120201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6120203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علم استحقاق شخص للزكاة</w:t>
            </w:r>
            <w:r>
              <w:rPr>
                <w:rStyle w:val="IndexLink"/>
                <w:rtl w:val="true"/>
              </w:rPr>
              <w:tab/>
            </w:r>
            <w:r>
              <w:rPr>
                <w:rStyle w:val="IndexLink"/>
              </w:rPr>
              <w:t>228</w:t>
            </w:r>
          </w:hyperlink>
        </w:p>
        <w:p>
          <w:pPr>
            <w:pStyle w:val="Contents5"/>
            <w:tabs>
              <w:tab w:val="clear" w:pos="7892"/>
              <w:tab w:val="right" w:pos="9026" w:leader="dot"/>
            </w:tabs>
            <w:rPr/>
          </w:pPr>
          <w:hyperlink w:anchor="__RefHeading___Toc6120205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نذر أن يعطي زكاته فقيرا معينا</w:t>
            </w:r>
            <w:r>
              <w:rPr>
                <w:rStyle w:val="IndexLink"/>
                <w:rtl w:val="true"/>
              </w:rPr>
              <w:t xml:space="preserve">- </w:t>
            </w:r>
            <w:r>
              <w:rPr>
                <w:rStyle w:val="IndexLink"/>
                <w:rtl w:val="true"/>
              </w:rPr>
              <w:t>لجهة راجحة أو مطلقا ينعقد نذره</w:t>
            </w:r>
            <w:r>
              <w:rPr>
                <w:rStyle w:val="IndexLink"/>
                <w:rtl w:val="true"/>
              </w:rPr>
              <w:tab/>
            </w:r>
            <w:r>
              <w:rPr>
                <w:rStyle w:val="IndexLink"/>
              </w:rPr>
              <w:t>229</w:t>
            </w:r>
          </w:hyperlink>
        </w:p>
        <w:p>
          <w:pPr>
            <w:pStyle w:val="Contents5"/>
            <w:tabs>
              <w:tab w:val="clear" w:pos="7892"/>
              <w:tab w:val="right" w:pos="9026" w:leader="dot"/>
            </w:tabs>
            <w:rPr/>
          </w:pPr>
          <w:hyperlink w:anchor="__RefHeading___Toc6120207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اعتقد وجوب الزكاة عليه فأعطاها فقيرا ثمَّ تبيّن له عدم وجوبها عليه</w:t>
            </w:r>
            <w:r>
              <w:rPr>
                <w:rStyle w:val="IndexLink"/>
                <w:rtl w:val="true"/>
              </w:rPr>
              <w:tab/>
            </w:r>
            <w:r>
              <w:rPr>
                <w:rStyle w:val="IndexLink"/>
              </w:rPr>
              <w:t>230</w:t>
            </w:r>
          </w:hyperlink>
        </w:p>
        <w:p>
          <w:pPr>
            <w:pStyle w:val="Contents3"/>
            <w:tabs>
              <w:tab w:val="clear" w:pos="8459"/>
              <w:tab w:val="right" w:pos="9026" w:leader="dot"/>
            </w:tabs>
            <w:rPr/>
          </w:pPr>
          <w:hyperlink w:anchor="__RefHeading___Toc6120209_417432637">
            <w:r>
              <w:rPr>
                <w:webHidden/>
                <w:rStyle w:val="IndexLink"/>
                <w:rtl w:val="true"/>
              </w:rPr>
              <w:t>فصل في أوصاف المستحقين</w:t>
            </w:r>
            <w:r>
              <w:rPr>
                <w:rStyle w:val="IndexLink"/>
                <w:rtl w:val="true"/>
              </w:rPr>
              <w:tab/>
            </w:r>
            <w:r>
              <w:rPr>
                <w:rStyle w:val="IndexLink"/>
              </w:rPr>
              <w:t>231</w:t>
            </w:r>
          </w:hyperlink>
        </w:p>
        <w:p>
          <w:pPr>
            <w:pStyle w:val="Contents4"/>
            <w:tabs>
              <w:tab w:val="clear" w:pos="8176"/>
              <w:tab w:val="right" w:pos="9026" w:leader="dot"/>
            </w:tabs>
            <w:rPr/>
          </w:pPr>
          <w:hyperlink w:anchor="__RefHeading___Toc6120211_417432637">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6120213_417432637">
            <w:r>
              <w:rPr>
                <w:webHidden/>
                <w:rStyle w:val="IndexLink"/>
                <w:rtl w:val="true"/>
              </w:rPr>
              <w:t>الأول</w:t>
            </w:r>
            <w:r>
              <w:rPr>
                <w:rStyle w:val="IndexLink"/>
                <w:rtl w:val="true"/>
              </w:rPr>
              <w:t xml:space="preserve">: </w:t>
            </w:r>
            <w:r>
              <w:rPr>
                <w:rStyle w:val="IndexLink"/>
                <w:rtl w:val="true"/>
              </w:rPr>
              <w:t>الإيمان</w:t>
            </w:r>
            <w:r>
              <w:rPr>
                <w:rStyle w:val="IndexLink"/>
                <w:rtl w:val="true"/>
              </w:rPr>
              <w:tab/>
            </w:r>
            <w:r>
              <w:rPr>
                <w:rStyle w:val="IndexLink"/>
              </w:rPr>
              <w:t>231</w:t>
            </w:r>
          </w:hyperlink>
        </w:p>
        <w:p>
          <w:pPr>
            <w:pStyle w:val="Contents5"/>
            <w:tabs>
              <w:tab w:val="clear" w:pos="7892"/>
              <w:tab w:val="right" w:pos="9026" w:leader="dot"/>
            </w:tabs>
            <w:rPr/>
          </w:pPr>
          <w:hyperlink w:anchor="__RefHeading___Toc6120215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6120217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تعطى الزكاة من سهم الفقراء لأطفال المؤمنين و مجانينهم</w:t>
            </w:r>
            <w:r>
              <w:rPr>
                <w:rStyle w:val="IndexLink"/>
                <w:rtl w:val="true"/>
              </w:rPr>
              <w:tab/>
            </w:r>
            <w:r>
              <w:rPr>
                <w:rStyle w:val="IndexLink"/>
              </w:rPr>
              <w:t>232</w:t>
            </w:r>
          </w:hyperlink>
        </w:p>
        <w:p>
          <w:pPr>
            <w:pStyle w:val="Contents5"/>
            <w:tabs>
              <w:tab w:val="clear" w:pos="7892"/>
              <w:tab w:val="right" w:pos="9026" w:leader="dot"/>
            </w:tabs>
            <w:rPr/>
          </w:pPr>
          <w:hyperlink w:anchor="__RefHeading___Toc612021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دفع الزكاة إلى السفيه تمليكا</w:t>
            </w:r>
            <w:r>
              <w:rPr>
                <w:rStyle w:val="IndexLink"/>
                <w:rtl w:val="true"/>
              </w:rPr>
              <w:tab/>
            </w:r>
            <w:r>
              <w:rPr>
                <w:rStyle w:val="IndexLink"/>
              </w:rPr>
              <w:t>233</w:t>
            </w:r>
          </w:hyperlink>
        </w:p>
        <w:p>
          <w:pPr>
            <w:pStyle w:val="Contents5"/>
            <w:tabs>
              <w:tab w:val="clear" w:pos="7892"/>
              <w:tab w:val="right" w:pos="9026" w:leader="dot"/>
            </w:tabs>
            <w:rPr/>
          </w:pPr>
          <w:hyperlink w:anchor="__RefHeading___Toc6120221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الصبيّ المتولد بين المؤمن و غيره يلحق بالمؤمن</w:t>
            </w:r>
            <w:r>
              <w:rPr>
                <w:rStyle w:val="IndexLink"/>
                <w:rtl w:val="true"/>
              </w:rPr>
              <w:tab/>
            </w:r>
            <w:r>
              <w:rPr>
                <w:rStyle w:val="IndexLink"/>
              </w:rPr>
              <w:t>233</w:t>
            </w:r>
          </w:hyperlink>
        </w:p>
        <w:p>
          <w:pPr>
            <w:pStyle w:val="Contents5"/>
            <w:tabs>
              <w:tab w:val="clear" w:pos="7892"/>
              <w:tab w:val="right" w:pos="9026" w:leader="dot"/>
            </w:tabs>
            <w:rPr/>
          </w:pPr>
          <w:hyperlink w:anchor="__RefHeading___Toc612022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يعطى ابن الزنا من المؤمنين</w:t>
            </w:r>
            <w:r>
              <w:rPr>
                <w:rStyle w:val="IndexLink"/>
                <w:rtl w:val="true"/>
              </w:rPr>
              <w:tab/>
            </w:r>
            <w:r>
              <w:rPr>
                <w:rStyle w:val="IndexLink"/>
              </w:rPr>
              <w:t>234</w:t>
            </w:r>
          </w:hyperlink>
        </w:p>
        <w:p>
          <w:pPr>
            <w:pStyle w:val="Contents5"/>
            <w:tabs>
              <w:tab w:val="clear" w:pos="7892"/>
              <w:tab w:val="right" w:pos="9026" w:leader="dot"/>
            </w:tabs>
            <w:rPr/>
          </w:pPr>
          <w:hyperlink w:anchor="__RefHeading___Toc612022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أعطى غير المؤمن زكاته أهل نحلته ثمَّ استبصر</w:t>
            </w:r>
            <w:r>
              <w:rPr>
                <w:rStyle w:val="IndexLink"/>
                <w:rtl w:val="true"/>
              </w:rPr>
              <w:tab/>
            </w:r>
            <w:r>
              <w:rPr>
                <w:rStyle w:val="IndexLink"/>
              </w:rPr>
              <w:t>234</w:t>
            </w:r>
          </w:hyperlink>
        </w:p>
        <w:p>
          <w:pPr>
            <w:pStyle w:val="Contents5"/>
            <w:tabs>
              <w:tab w:val="clear" w:pos="7892"/>
              <w:tab w:val="right" w:pos="9026" w:leader="dot"/>
            </w:tabs>
            <w:rPr/>
          </w:pPr>
          <w:hyperlink w:anchor="__RefHeading___Toc6120227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النية في دفع الزكاة للطفل و المجنون عند الدفع إلى الوليّ</w:t>
            </w:r>
            <w:r>
              <w:rPr>
                <w:rStyle w:val="IndexLink"/>
                <w:rtl w:val="true"/>
              </w:rPr>
              <w:tab/>
            </w:r>
            <w:r>
              <w:rPr>
                <w:rStyle w:val="IndexLink"/>
              </w:rPr>
              <w:t>235</w:t>
            </w:r>
          </w:hyperlink>
        </w:p>
        <w:p>
          <w:pPr>
            <w:pStyle w:val="Contents5"/>
            <w:tabs>
              <w:tab w:val="clear" w:pos="7892"/>
              <w:tab w:val="right" w:pos="9026" w:leader="dot"/>
            </w:tabs>
            <w:rPr/>
          </w:pPr>
          <w:hyperlink w:anchor="__RefHeading___Toc6120229_417432637">
            <w:r>
              <w:rPr>
                <w:webHidden/>
                <w:rStyle w:val="IndexLink"/>
                <w:rtl w:val="true"/>
              </w:rPr>
              <w:t xml:space="preserve">مسألة </w:t>
            </w:r>
            <w:r>
              <w:rPr>
                <w:rStyle w:val="IndexLink"/>
              </w:rPr>
              <w:t>7</w:t>
            </w:r>
            <w:r>
              <w:rPr>
                <w:rStyle w:val="IndexLink"/>
                <w:rtl w:val="true"/>
              </w:rPr>
              <w:t xml:space="preserve">: </w:t>
            </w:r>
            <w:r>
              <w:rPr>
                <w:rStyle w:val="IndexLink"/>
                <w:rtl w:val="true"/>
              </w:rPr>
              <w:t>استشكل بعض العلماء في جواز إعطاء الزكاة لعوام المؤمنين</w:t>
            </w:r>
            <w:r>
              <w:rPr>
                <w:rStyle w:val="IndexLink"/>
                <w:rtl w:val="true"/>
              </w:rPr>
              <w:tab/>
            </w:r>
            <w:r>
              <w:rPr>
                <w:rStyle w:val="IndexLink"/>
              </w:rPr>
              <w:t>235</w:t>
            </w:r>
          </w:hyperlink>
        </w:p>
        <w:p>
          <w:pPr>
            <w:pStyle w:val="Contents5"/>
            <w:tabs>
              <w:tab w:val="clear" w:pos="7892"/>
              <w:tab w:val="right" w:pos="9026" w:leader="dot"/>
            </w:tabs>
            <w:rPr/>
          </w:pPr>
          <w:hyperlink w:anchor="__RefHeading___Toc612023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اعتقد كونه مؤمنا فأعطاه الزكاة ثمَّ تبيّن خلافه</w:t>
            </w:r>
            <w:r>
              <w:rPr>
                <w:rStyle w:val="IndexLink"/>
                <w:rtl w:val="true"/>
              </w:rPr>
              <w:tab/>
            </w:r>
            <w:r>
              <w:rPr>
                <w:rStyle w:val="IndexLink"/>
              </w:rPr>
              <w:t>236</w:t>
            </w:r>
          </w:hyperlink>
        </w:p>
        <w:p>
          <w:pPr>
            <w:pStyle w:val="Contents4"/>
            <w:tabs>
              <w:tab w:val="clear" w:pos="8176"/>
              <w:tab w:val="right" w:pos="9026" w:leader="dot"/>
            </w:tabs>
            <w:rPr/>
          </w:pPr>
          <w:hyperlink w:anchor="__RefHeading___Toc6120233_417432637">
            <w:r>
              <w:rPr>
                <w:webHidden/>
                <w:rStyle w:val="IndexLink"/>
                <w:rtl w:val="true"/>
              </w:rPr>
              <w:t>الثاني</w:t>
            </w:r>
            <w:r>
              <w:rPr>
                <w:rStyle w:val="IndexLink"/>
                <w:rtl w:val="true"/>
              </w:rPr>
              <w:t xml:space="preserve">: </w:t>
            </w:r>
            <w:r>
              <w:rPr>
                <w:rStyle w:val="IndexLink"/>
                <w:rtl w:val="true"/>
              </w:rPr>
              <w:t>أن لا يكون ممن يكون الدفع إليه إعانة على الإثم</w:t>
            </w:r>
            <w:r>
              <w:rPr>
                <w:rStyle w:val="IndexLink"/>
                <w:rtl w:val="true"/>
              </w:rPr>
              <w:tab/>
            </w:r>
            <w:r>
              <w:rPr>
                <w:rStyle w:val="IndexLink"/>
              </w:rPr>
              <w:t>236</w:t>
            </w:r>
          </w:hyperlink>
        </w:p>
        <w:p>
          <w:pPr>
            <w:pStyle w:val="Contents5"/>
            <w:tabs>
              <w:tab w:val="clear" w:pos="7892"/>
              <w:tab w:val="right" w:pos="9026" w:leader="dot"/>
            </w:tabs>
            <w:rPr/>
          </w:pPr>
          <w:hyperlink w:anchor="__RefHeading___Toc6120235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6120237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الأرجح دفع الزكاة إلى الأعدل فالأعدل</w:t>
            </w:r>
            <w:r>
              <w:rPr>
                <w:rStyle w:val="IndexLink"/>
                <w:rtl w:val="true"/>
              </w:rPr>
              <w:tab/>
            </w:r>
            <w:r>
              <w:rPr>
                <w:rStyle w:val="IndexLink"/>
              </w:rPr>
              <w:t>239</w:t>
            </w:r>
          </w:hyperlink>
        </w:p>
        <w:p>
          <w:pPr>
            <w:pStyle w:val="Contents4"/>
            <w:tabs>
              <w:tab w:val="clear" w:pos="8176"/>
              <w:tab w:val="right" w:pos="9026" w:leader="dot"/>
            </w:tabs>
            <w:rPr/>
          </w:pPr>
          <w:hyperlink w:anchor="__RefHeading___Toc6120239_417432637">
            <w:r>
              <w:rPr>
                <w:webHidden/>
                <w:rStyle w:val="IndexLink"/>
                <w:rtl w:val="true"/>
              </w:rPr>
              <w:t>الثالث</w:t>
            </w:r>
            <w:r>
              <w:rPr>
                <w:rStyle w:val="IndexLink"/>
                <w:rtl w:val="true"/>
              </w:rPr>
              <w:t xml:space="preserve">: </w:t>
            </w:r>
            <w:r>
              <w:rPr>
                <w:rStyle w:val="IndexLink"/>
                <w:rtl w:val="true"/>
              </w:rPr>
              <w:t>أن لا يكون من تجب نفقته على المزكي</w:t>
            </w:r>
            <w:r>
              <w:rPr>
                <w:rStyle w:val="IndexLink"/>
                <w:rtl w:val="true"/>
              </w:rPr>
              <w:tab/>
            </w:r>
            <w:r>
              <w:rPr>
                <w:rStyle w:val="IndexLink"/>
              </w:rPr>
              <w:t>239</w:t>
            </w:r>
          </w:hyperlink>
        </w:p>
        <w:p>
          <w:pPr>
            <w:pStyle w:val="Contents5"/>
            <w:tabs>
              <w:tab w:val="clear" w:pos="7892"/>
              <w:tab w:val="right" w:pos="9026" w:leader="dot"/>
            </w:tabs>
            <w:rPr/>
          </w:pPr>
          <w:hyperlink w:anchor="__RefHeading___Toc6120241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612024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الممنوع إعطاؤه لواجبي النفقة هو ما كان من سهم الفقراء</w:t>
            </w:r>
            <w:r>
              <w:rPr>
                <w:rStyle w:val="IndexLink"/>
                <w:rtl w:val="true"/>
              </w:rPr>
              <w:tab/>
            </w:r>
            <w:r>
              <w:rPr>
                <w:rStyle w:val="IndexLink"/>
              </w:rPr>
              <w:t>243</w:t>
            </w:r>
          </w:hyperlink>
        </w:p>
        <w:p>
          <w:pPr>
            <w:pStyle w:val="Contents5"/>
            <w:tabs>
              <w:tab w:val="clear" w:pos="7892"/>
              <w:tab w:val="right" w:pos="9026" w:leader="dot"/>
            </w:tabs>
            <w:rPr/>
          </w:pPr>
          <w:hyperlink w:anchor="__RefHeading___Toc612024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لمن تجب نفقته على غيره أن يأخذ الزكاة من غير من تجب عليه</w:t>
            </w:r>
            <w:r>
              <w:rPr>
                <w:rStyle w:val="IndexLink"/>
                <w:rtl w:val="true"/>
              </w:rPr>
              <w:tab/>
            </w:r>
            <w:r>
              <w:rPr>
                <w:rStyle w:val="IndexLink"/>
              </w:rPr>
              <w:t>243</w:t>
            </w:r>
          </w:hyperlink>
        </w:p>
        <w:p>
          <w:pPr>
            <w:pStyle w:val="Contents5"/>
            <w:tabs>
              <w:tab w:val="clear" w:pos="7892"/>
              <w:tab w:val="right" w:pos="9026" w:leader="dot"/>
            </w:tabs>
            <w:rPr/>
          </w:pPr>
          <w:hyperlink w:anchor="__RefHeading___Toc612024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دفع الزكاة إلى الزوجة المتمتع بها</w:t>
            </w:r>
            <w:r>
              <w:rPr>
                <w:rStyle w:val="IndexLink"/>
                <w:rtl w:val="true"/>
              </w:rPr>
              <w:tab/>
            </w:r>
            <w:r>
              <w:rPr>
                <w:rStyle w:val="IndexLink"/>
              </w:rPr>
              <w:t>245</w:t>
            </w:r>
          </w:hyperlink>
        </w:p>
        <w:p>
          <w:pPr>
            <w:pStyle w:val="Contents5"/>
            <w:tabs>
              <w:tab w:val="clear" w:pos="7892"/>
              <w:tab w:val="right" w:pos="9026" w:leader="dot"/>
            </w:tabs>
            <w:rPr/>
          </w:pPr>
          <w:hyperlink w:anchor="__RefHeading___Toc612024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يشكل دفع الزكاة إلى الزوجة الدّائمة</w:t>
            </w:r>
            <w:r>
              <w:rPr>
                <w:rStyle w:val="IndexLink"/>
                <w:rtl w:val="true"/>
              </w:rPr>
              <w:tab/>
            </w:r>
            <w:r>
              <w:rPr>
                <w:rStyle w:val="IndexLink"/>
              </w:rPr>
              <w:t>246</w:t>
            </w:r>
          </w:hyperlink>
        </w:p>
        <w:p>
          <w:pPr>
            <w:pStyle w:val="Contents5"/>
            <w:tabs>
              <w:tab w:val="clear" w:pos="7892"/>
              <w:tab w:val="right" w:pos="9026" w:leader="dot"/>
            </w:tabs>
            <w:rPr/>
          </w:pPr>
          <w:hyperlink w:anchor="__RefHeading___Toc612025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للزوجة دفع زكاتها إلى الزوج</w:t>
            </w:r>
            <w:r>
              <w:rPr>
                <w:rStyle w:val="IndexLink"/>
                <w:rtl w:val="true"/>
              </w:rPr>
              <w:tab/>
            </w:r>
            <w:r>
              <w:rPr>
                <w:rStyle w:val="IndexLink"/>
              </w:rPr>
              <w:t>246</w:t>
            </w:r>
          </w:hyperlink>
        </w:p>
        <w:p>
          <w:pPr>
            <w:pStyle w:val="Contents5"/>
            <w:tabs>
              <w:tab w:val="clear" w:pos="7892"/>
              <w:tab w:val="right" w:pos="9026" w:leader="dot"/>
            </w:tabs>
            <w:rPr/>
          </w:pPr>
          <w:hyperlink w:anchor="__RefHeading___Toc612025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عال بأحد تبرعا جاز له دفع زكاته له</w:t>
            </w:r>
            <w:r>
              <w:rPr>
                <w:rStyle w:val="IndexLink"/>
                <w:rtl w:val="true"/>
              </w:rPr>
              <w:tab/>
            </w:r>
            <w:r>
              <w:rPr>
                <w:rStyle w:val="IndexLink"/>
              </w:rPr>
              <w:t>246</w:t>
            </w:r>
          </w:hyperlink>
        </w:p>
        <w:p>
          <w:pPr>
            <w:pStyle w:val="Contents5"/>
            <w:tabs>
              <w:tab w:val="clear" w:pos="7892"/>
              <w:tab w:val="right" w:pos="9026" w:leader="dot"/>
            </w:tabs>
            <w:rPr/>
          </w:pPr>
          <w:hyperlink w:anchor="__RefHeading___Toc612025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يستحب إعطاء الزكاة للأقارب</w:t>
            </w:r>
            <w:r>
              <w:rPr>
                <w:rStyle w:val="IndexLink"/>
                <w:rtl w:val="true"/>
              </w:rPr>
              <w:tab/>
            </w:r>
            <w:r>
              <w:rPr>
                <w:rStyle w:val="IndexLink"/>
              </w:rPr>
              <w:t>246</w:t>
            </w:r>
          </w:hyperlink>
        </w:p>
        <w:p>
          <w:pPr>
            <w:pStyle w:val="Contents5"/>
            <w:tabs>
              <w:tab w:val="clear" w:pos="7892"/>
              <w:tab w:val="right" w:pos="9026" w:leader="dot"/>
            </w:tabs>
            <w:rPr/>
          </w:pPr>
          <w:hyperlink w:anchor="__RefHeading___Toc612025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للوالد أن يدفع زكاته إلى ولده للصرف في مئونة التزويج</w:t>
            </w:r>
            <w:r>
              <w:rPr>
                <w:rStyle w:val="IndexLink"/>
                <w:rtl w:val="true"/>
              </w:rPr>
              <w:t>.</w:t>
              <w:tab/>
            </w:r>
            <w:r>
              <w:rPr>
                <w:rStyle w:val="IndexLink"/>
              </w:rPr>
              <w:t>247</w:t>
            </w:r>
          </w:hyperlink>
        </w:p>
        <w:p>
          <w:pPr>
            <w:pStyle w:val="Contents5"/>
            <w:tabs>
              <w:tab w:val="clear" w:pos="7892"/>
              <w:tab w:val="right" w:pos="9026" w:leader="dot"/>
            </w:tabs>
            <w:rPr/>
          </w:pPr>
          <w:hyperlink w:anchor="__RefHeading___Toc612025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للمالك دفع الزكاة إلى ولده للإنفاق على زوجته أو خادمه من سهم الفقراء</w:t>
            </w:r>
            <w:r>
              <w:rPr>
                <w:rStyle w:val="IndexLink"/>
                <w:rtl w:val="true"/>
              </w:rPr>
              <w:tab/>
            </w:r>
            <w:r>
              <w:rPr>
                <w:rStyle w:val="IndexLink"/>
              </w:rPr>
              <w:t>247</w:t>
            </w:r>
          </w:hyperlink>
        </w:p>
        <w:p>
          <w:pPr>
            <w:pStyle w:val="Contents5"/>
            <w:tabs>
              <w:tab w:val="clear" w:pos="7892"/>
              <w:tab w:val="right" w:pos="9026" w:leader="dot"/>
            </w:tabs>
            <w:rPr/>
          </w:pPr>
          <w:hyperlink w:anchor="__RefHeading___Toc6120261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فرق في عدم جواز دفع الزكاة إلى من تجب نفقته عليه بين أن يكون قادرا على إنفاقه أو عاجزا</w:t>
            </w:r>
            <w:r>
              <w:rPr>
                <w:rStyle w:val="IndexLink"/>
                <w:rtl w:val="true"/>
              </w:rPr>
              <w:tab/>
            </w:r>
            <w:r>
              <w:rPr>
                <w:rStyle w:val="IndexLink"/>
              </w:rPr>
              <w:t>247</w:t>
            </w:r>
          </w:hyperlink>
        </w:p>
        <w:p>
          <w:pPr>
            <w:pStyle w:val="Contents5"/>
            <w:tabs>
              <w:tab w:val="clear" w:pos="7892"/>
              <w:tab w:val="right" w:pos="9026" w:leader="dot"/>
            </w:tabs>
            <w:rPr/>
          </w:pPr>
          <w:hyperlink w:anchor="__RefHeading___Toc612026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يجوز صرف الزكاة على مملوك الغير إذا لم يكن ذلك الغير باذلا لنفقته</w:t>
            </w:r>
            <w:r>
              <w:rPr>
                <w:rStyle w:val="IndexLink"/>
                <w:rtl w:val="true"/>
              </w:rPr>
              <w:tab/>
            </w:r>
            <w:r>
              <w:rPr>
                <w:rStyle w:val="IndexLink"/>
              </w:rPr>
              <w:t>249</w:t>
            </w:r>
          </w:hyperlink>
        </w:p>
        <w:p>
          <w:pPr>
            <w:pStyle w:val="Contents5"/>
            <w:tabs>
              <w:tab w:val="clear" w:pos="7892"/>
              <w:tab w:val="right" w:pos="9026" w:leader="dot"/>
            </w:tabs>
            <w:rPr/>
          </w:pPr>
          <w:hyperlink w:anchor="__RefHeading___Toc6120265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المحرم من صدقات غير الهاشميّ عليه إنّما هو زكاة المال الواجبة</w:t>
            </w:r>
            <w:r>
              <w:rPr>
                <w:rStyle w:val="IndexLink"/>
                <w:rtl w:val="true"/>
              </w:rPr>
              <w:tab/>
            </w:r>
            <w:r>
              <w:rPr>
                <w:rStyle w:val="IndexLink"/>
              </w:rPr>
              <w:t>253</w:t>
            </w:r>
          </w:hyperlink>
        </w:p>
        <w:p>
          <w:pPr>
            <w:pStyle w:val="Contents5"/>
            <w:tabs>
              <w:tab w:val="clear" w:pos="7892"/>
              <w:tab w:val="right" w:pos="9026" w:leader="dot"/>
            </w:tabs>
            <w:rPr/>
          </w:pPr>
          <w:hyperlink w:anchor="__RefHeading___Toc612026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يثبت كونه هاشميا بالبينة، و الشياع</w:t>
            </w:r>
            <w:r>
              <w:rPr>
                <w:rStyle w:val="IndexLink"/>
                <w:rtl w:val="true"/>
              </w:rPr>
              <w:tab/>
            </w:r>
            <w:r>
              <w:rPr>
                <w:rStyle w:val="IndexLink"/>
              </w:rPr>
              <w:t>255</w:t>
            </w:r>
          </w:hyperlink>
        </w:p>
        <w:p>
          <w:pPr>
            <w:pStyle w:val="Contents5"/>
            <w:tabs>
              <w:tab w:val="clear" w:pos="7892"/>
              <w:tab w:val="right" w:pos="9026" w:leader="dot"/>
            </w:tabs>
            <w:rPr/>
          </w:pPr>
          <w:hyperlink w:anchor="__RefHeading___Toc6120269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يشكل إعطاء زكاة غير الهاشميّ لمن تولد من الهاشميّ بالزنا</w:t>
            </w:r>
            <w:r>
              <w:rPr>
                <w:rStyle w:val="IndexLink"/>
                <w:rtl w:val="true"/>
              </w:rPr>
              <w:tab/>
            </w:r>
            <w:r>
              <w:rPr>
                <w:rStyle w:val="IndexLink"/>
              </w:rPr>
              <w:t>256</w:t>
            </w:r>
          </w:hyperlink>
        </w:p>
        <w:p>
          <w:pPr>
            <w:pStyle w:val="Contents3"/>
            <w:tabs>
              <w:tab w:val="clear" w:pos="8459"/>
              <w:tab w:val="right" w:pos="9026" w:leader="dot"/>
            </w:tabs>
            <w:rPr/>
          </w:pPr>
          <w:hyperlink w:anchor="__RefHeading___Toc6120271_417432637">
            <w:r>
              <w:rPr>
                <w:webHidden/>
                <w:rStyle w:val="IndexLink"/>
                <w:rtl w:val="true"/>
              </w:rPr>
              <w:t>فصل في بقية أحكام الزكاة</w:t>
            </w:r>
            <w:r>
              <w:rPr>
                <w:rStyle w:val="IndexLink"/>
                <w:rtl w:val="true"/>
              </w:rPr>
              <w:tab/>
            </w:r>
            <w:r>
              <w:rPr>
                <w:rStyle w:val="IndexLink"/>
              </w:rPr>
              <w:t>257</w:t>
            </w:r>
          </w:hyperlink>
        </w:p>
        <w:p>
          <w:pPr>
            <w:pStyle w:val="Contents4"/>
            <w:tabs>
              <w:tab w:val="clear" w:pos="8176"/>
              <w:tab w:val="right" w:pos="9026" w:leader="dot"/>
            </w:tabs>
            <w:rPr/>
          </w:pPr>
          <w:hyperlink w:anchor="__RefHeading___Toc6120273_41743263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6120275_417432637">
            <w:r>
              <w:rPr>
                <w:webHidden/>
                <w:rStyle w:val="IndexLink"/>
                <w:rtl w:val="true"/>
              </w:rPr>
              <w:t>الأولى الأفضل</w:t>
            </w:r>
            <w:r>
              <w:rPr>
                <w:rStyle w:val="IndexLink"/>
                <w:rtl w:val="true"/>
              </w:rPr>
              <w:t xml:space="preserve">- </w:t>
            </w:r>
            <w:r>
              <w:rPr>
                <w:rStyle w:val="IndexLink"/>
                <w:rtl w:val="true"/>
              </w:rPr>
              <w:t>بل الأحوط</w:t>
            </w:r>
            <w:r>
              <w:rPr>
                <w:rStyle w:val="IndexLink"/>
                <w:rtl w:val="true"/>
              </w:rPr>
              <w:t xml:space="preserve">- </w:t>
            </w:r>
            <w:r>
              <w:rPr>
                <w:rStyle w:val="IndexLink"/>
                <w:rtl w:val="true"/>
              </w:rPr>
              <w:t>نقل الزكاة إلى الفقيه الجامع للشرائط في زمن الغيبة</w:t>
            </w:r>
            <w:r>
              <w:rPr>
                <w:rStyle w:val="IndexLink"/>
                <w:rtl w:val="true"/>
              </w:rPr>
              <w:tab/>
            </w:r>
            <w:r>
              <w:rPr>
                <w:rStyle w:val="IndexLink"/>
              </w:rPr>
              <w:t>257</w:t>
            </w:r>
          </w:hyperlink>
        </w:p>
        <w:p>
          <w:pPr>
            <w:pStyle w:val="Contents4"/>
            <w:tabs>
              <w:tab w:val="clear" w:pos="8176"/>
              <w:tab w:val="right" w:pos="9026" w:leader="dot"/>
            </w:tabs>
            <w:rPr/>
          </w:pPr>
          <w:hyperlink w:anchor="__RefHeading___Toc6120277_417432637">
            <w:r>
              <w:rPr>
                <w:webHidden/>
                <w:rStyle w:val="IndexLink"/>
                <w:rtl w:val="true"/>
              </w:rPr>
              <w:t>الثانية</w:t>
            </w:r>
            <w:r>
              <w:rPr>
                <w:rStyle w:val="IndexLink"/>
                <w:rtl w:val="true"/>
              </w:rPr>
              <w:t xml:space="preserve">: </w:t>
            </w:r>
            <w:r>
              <w:rPr>
                <w:rStyle w:val="IndexLink"/>
                <w:rtl w:val="true"/>
              </w:rPr>
              <w:t>لا يجب البسط على الأصناف الثمانية</w:t>
            </w:r>
            <w:r>
              <w:rPr>
                <w:rStyle w:val="IndexLink"/>
                <w:rtl w:val="true"/>
              </w:rPr>
              <w:tab/>
            </w:r>
            <w:r>
              <w:rPr>
                <w:rStyle w:val="IndexLink"/>
              </w:rPr>
              <w:t>266</w:t>
            </w:r>
          </w:hyperlink>
        </w:p>
        <w:p>
          <w:pPr>
            <w:pStyle w:val="Contents4"/>
            <w:tabs>
              <w:tab w:val="clear" w:pos="8176"/>
              <w:tab w:val="right" w:pos="9026" w:leader="dot"/>
            </w:tabs>
            <w:rPr/>
          </w:pPr>
          <w:hyperlink w:anchor="__RefHeading___Toc6120279_417432637">
            <w:r>
              <w:rPr>
                <w:webHidden/>
                <w:rStyle w:val="IndexLink"/>
                <w:rtl w:val="true"/>
              </w:rPr>
              <w:t>الثالثة</w:t>
            </w:r>
            <w:r>
              <w:rPr>
                <w:rStyle w:val="IndexLink"/>
                <w:rtl w:val="true"/>
              </w:rPr>
              <w:t xml:space="preserve">: </w:t>
            </w:r>
            <w:r>
              <w:rPr>
                <w:rStyle w:val="IndexLink"/>
                <w:rtl w:val="true"/>
              </w:rPr>
              <w:t>يستحب تخصيص أهل الفضل بزيادة النصيب بمقدار فضله</w:t>
            </w:r>
            <w:r>
              <w:rPr>
                <w:rStyle w:val="IndexLink"/>
                <w:rtl w:val="true"/>
              </w:rPr>
              <w:tab/>
            </w:r>
            <w:r>
              <w:rPr>
                <w:rStyle w:val="IndexLink"/>
              </w:rPr>
              <w:t>267</w:t>
            </w:r>
          </w:hyperlink>
        </w:p>
        <w:p>
          <w:pPr>
            <w:pStyle w:val="Contents4"/>
            <w:tabs>
              <w:tab w:val="clear" w:pos="8176"/>
              <w:tab w:val="right" w:pos="9026" w:leader="dot"/>
            </w:tabs>
            <w:rPr/>
          </w:pPr>
          <w:hyperlink w:anchor="__RefHeading___Toc6120281_417432637">
            <w:r>
              <w:rPr>
                <w:webHidden/>
                <w:rStyle w:val="IndexLink"/>
                <w:rtl w:val="true"/>
              </w:rPr>
              <w:t>الرابعة</w:t>
            </w:r>
            <w:r>
              <w:rPr>
                <w:rStyle w:val="IndexLink"/>
                <w:rtl w:val="true"/>
              </w:rPr>
              <w:t xml:space="preserve">: </w:t>
            </w:r>
            <w:r>
              <w:rPr>
                <w:rStyle w:val="IndexLink"/>
                <w:rtl w:val="true"/>
              </w:rPr>
              <w:t>الإجهار بدفع الزكاة أفضل من الإسرار به</w:t>
            </w:r>
            <w:r>
              <w:rPr>
                <w:rStyle w:val="IndexLink"/>
                <w:rtl w:val="true"/>
              </w:rPr>
              <w:tab/>
            </w:r>
            <w:r>
              <w:rPr>
                <w:rStyle w:val="IndexLink"/>
              </w:rPr>
              <w:t>268</w:t>
            </w:r>
          </w:hyperlink>
        </w:p>
        <w:p>
          <w:pPr>
            <w:pStyle w:val="Contents4"/>
            <w:tabs>
              <w:tab w:val="clear" w:pos="8176"/>
              <w:tab w:val="right" w:pos="9026" w:leader="dot"/>
            </w:tabs>
            <w:rPr/>
          </w:pPr>
          <w:hyperlink w:anchor="__RefHeading___Toc6120283_417432637">
            <w:r>
              <w:rPr>
                <w:webHidden/>
                <w:rStyle w:val="IndexLink"/>
                <w:rtl w:val="true"/>
              </w:rPr>
              <w:t>الخامسة</w:t>
            </w:r>
            <w:r>
              <w:rPr>
                <w:rStyle w:val="IndexLink"/>
                <w:rtl w:val="true"/>
              </w:rPr>
              <w:t xml:space="preserve">: </w:t>
            </w:r>
            <w:r>
              <w:rPr>
                <w:rStyle w:val="IndexLink"/>
                <w:rtl w:val="true"/>
              </w:rPr>
              <w:t>إذا قال المالك</w:t>
            </w:r>
            <w:r>
              <w:rPr>
                <w:rStyle w:val="IndexLink"/>
                <w:rtl w:val="true"/>
              </w:rPr>
              <w:t>: «</w:t>
            </w:r>
            <w:r>
              <w:rPr>
                <w:rStyle w:val="IndexLink"/>
                <w:rtl w:val="true"/>
              </w:rPr>
              <w:t>أخرجت زكاة مالي</w:t>
            </w:r>
            <w:r>
              <w:rPr>
                <w:rStyle w:val="IndexLink"/>
                <w:rtl w:val="true"/>
              </w:rPr>
              <w:t xml:space="preserve">» </w:t>
            </w:r>
            <w:r>
              <w:rPr>
                <w:rStyle w:val="IndexLink"/>
                <w:rtl w:val="true"/>
              </w:rPr>
              <w:t xml:space="preserve">أو </w:t>
            </w:r>
            <w:r>
              <w:rPr>
                <w:rStyle w:val="IndexLink"/>
                <w:rtl w:val="true"/>
              </w:rPr>
              <w:t>«</w:t>
            </w:r>
            <w:r>
              <w:rPr>
                <w:rStyle w:val="IndexLink"/>
                <w:rtl w:val="true"/>
              </w:rPr>
              <w:t>لم يتعلق بمالي شي‌ء</w:t>
            </w:r>
            <w:r>
              <w:rPr>
                <w:rStyle w:val="IndexLink"/>
                <w:rtl w:val="true"/>
              </w:rPr>
              <w:t>»</w:t>
              <w:tab/>
            </w:r>
            <w:r>
              <w:rPr>
                <w:rStyle w:val="IndexLink"/>
              </w:rPr>
              <w:t>268</w:t>
            </w:r>
          </w:hyperlink>
        </w:p>
        <w:p>
          <w:pPr>
            <w:pStyle w:val="Contents4"/>
            <w:tabs>
              <w:tab w:val="clear" w:pos="8176"/>
              <w:tab w:val="right" w:pos="9026" w:leader="dot"/>
            </w:tabs>
            <w:rPr/>
          </w:pPr>
          <w:hyperlink w:anchor="__RefHeading___Toc6120285_417432637">
            <w:r>
              <w:rPr>
                <w:webHidden/>
                <w:rStyle w:val="IndexLink"/>
                <w:rtl w:val="true"/>
              </w:rPr>
              <w:t>السادسة</w:t>
            </w:r>
            <w:r>
              <w:rPr>
                <w:rStyle w:val="IndexLink"/>
                <w:rtl w:val="true"/>
              </w:rPr>
              <w:t xml:space="preserve">: </w:t>
            </w:r>
            <w:r>
              <w:rPr>
                <w:rStyle w:val="IndexLink"/>
                <w:rtl w:val="true"/>
              </w:rPr>
              <w:t>يجوز عزل الزكاة و تعيينها في مال مخصوص</w:t>
            </w:r>
            <w:r>
              <w:rPr>
                <w:rStyle w:val="IndexLink"/>
                <w:rtl w:val="true"/>
              </w:rPr>
              <w:tab/>
            </w:r>
            <w:r>
              <w:rPr>
                <w:rStyle w:val="IndexLink"/>
              </w:rPr>
              <w:t>269</w:t>
            </w:r>
          </w:hyperlink>
        </w:p>
        <w:p>
          <w:pPr>
            <w:pStyle w:val="Contents4"/>
            <w:tabs>
              <w:tab w:val="clear" w:pos="8176"/>
              <w:tab w:val="right" w:pos="9026" w:leader="dot"/>
            </w:tabs>
            <w:rPr/>
          </w:pPr>
          <w:hyperlink w:anchor="__RefHeading___Toc6120287_417432637">
            <w:r>
              <w:rPr>
                <w:webHidden/>
                <w:rStyle w:val="IndexLink"/>
                <w:rtl w:val="true"/>
              </w:rPr>
              <w:t>السابعة</w:t>
            </w:r>
            <w:r>
              <w:rPr>
                <w:rStyle w:val="IndexLink"/>
                <w:rtl w:val="true"/>
              </w:rPr>
              <w:t xml:space="preserve">: </w:t>
            </w:r>
            <w:r>
              <w:rPr>
                <w:rStyle w:val="IndexLink"/>
                <w:rtl w:val="true"/>
              </w:rPr>
              <w:t>إذا اتجر بمجموع النصاب قبل أداء الزكاة</w:t>
            </w:r>
            <w:r>
              <w:rPr>
                <w:rStyle w:val="IndexLink"/>
                <w:rtl w:val="true"/>
              </w:rPr>
              <w:tab/>
            </w:r>
            <w:r>
              <w:rPr>
                <w:rStyle w:val="IndexLink"/>
              </w:rPr>
              <w:t>271</w:t>
            </w:r>
          </w:hyperlink>
        </w:p>
        <w:p>
          <w:pPr>
            <w:pStyle w:val="Contents4"/>
            <w:tabs>
              <w:tab w:val="clear" w:pos="8176"/>
              <w:tab w:val="right" w:pos="9026" w:leader="dot"/>
            </w:tabs>
            <w:rPr/>
          </w:pPr>
          <w:hyperlink w:anchor="__RefHeading___Toc6120289_417432637">
            <w:r>
              <w:rPr>
                <w:webHidden/>
                <w:rStyle w:val="IndexLink"/>
                <w:rtl w:val="true"/>
              </w:rPr>
              <w:t>الثامنة</w:t>
            </w:r>
            <w:r>
              <w:rPr>
                <w:rStyle w:val="IndexLink"/>
                <w:rtl w:val="true"/>
              </w:rPr>
              <w:t xml:space="preserve">: </w:t>
            </w:r>
            <w:r>
              <w:rPr>
                <w:rStyle w:val="IndexLink"/>
                <w:rtl w:val="true"/>
              </w:rPr>
              <w:t>تجب الوصية بأداء ما عليه من الزكاة إذا أدركته الوفاة قبله</w:t>
            </w:r>
            <w:r>
              <w:rPr>
                <w:rStyle w:val="IndexLink"/>
                <w:rtl w:val="true"/>
              </w:rPr>
              <w:tab/>
            </w:r>
            <w:r>
              <w:rPr>
                <w:rStyle w:val="IndexLink"/>
              </w:rPr>
              <w:t>271</w:t>
            </w:r>
          </w:hyperlink>
        </w:p>
        <w:p>
          <w:pPr>
            <w:pStyle w:val="Contents4"/>
            <w:tabs>
              <w:tab w:val="clear" w:pos="8176"/>
              <w:tab w:val="right" w:pos="9026" w:leader="dot"/>
            </w:tabs>
            <w:rPr/>
          </w:pPr>
          <w:hyperlink w:anchor="__RefHeading___Toc6120291_417432637">
            <w:r>
              <w:rPr>
                <w:webHidden/>
                <w:rStyle w:val="IndexLink"/>
                <w:rtl w:val="true"/>
              </w:rPr>
              <w:t>العاشرة</w:t>
            </w:r>
            <w:r>
              <w:rPr>
                <w:rStyle w:val="IndexLink"/>
                <w:rtl w:val="true"/>
              </w:rPr>
              <w:t xml:space="preserve">: </w:t>
            </w:r>
            <w:r>
              <w:rPr>
                <w:rStyle w:val="IndexLink"/>
                <w:rtl w:val="true"/>
              </w:rPr>
              <w:t>لا إشكال في جواز نقل الزكاة من بلده إلى غيره</w:t>
            </w:r>
            <w:r>
              <w:rPr>
                <w:rStyle w:val="IndexLink"/>
                <w:rtl w:val="true"/>
              </w:rPr>
              <w:tab/>
            </w:r>
            <w:r>
              <w:rPr>
                <w:rStyle w:val="IndexLink"/>
              </w:rPr>
              <w:t>273</w:t>
            </w:r>
          </w:hyperlink>
        </w:p>
        <w:p>
          <w:pPr>
            <w:pStyle w:val="Contents4"/>
            <w:tabs>
              <w:tab w:val="clear" w:pos="8176"/>
              <w:tab w:val="right" w:pos="9026" w:leader="dot"/>
            </w:tabs>
            <w:rPr/>
          </w:pPr>
          <w:hyperlink w:anchor="__RefHeading___Toc6120293_417432637">
            <w:r>
              <w:rPr>
                <w:webHidden/>
                <w:rStyle w:val="IndexLink"/>
                <w:rtl w:val="true"/>
              </w:rPr>
              <w:t>الحادية عشر</w:t>
            </w:r>
            <w:r>
              <w:rPr>
                <w:rStyle w:val="IndexLink"/>
                <w:rtl w:val="true"/>
              </w:rPr>
              <w:t xml:space="preserve">: </w:t>
            </w:r>
            <w:r>
              <w:rPr>
                <w:rStyle w:val="IndexLink"/>
                <w:rtl w:val="true"/>
              </w:rPr>
              <w:t>الأقوى جواز النقل إلى البلد الآخر و لو مع وجود المستحق في البلد</w:t>
            </w:r>
            <w:r>
              <w:rPr>
                <w:rStyle w:val="IndexLink"/>
                <w:rtl w:val="true"/>
              </w:rPr>
              <w:tab/>
            </w:r>
            <w:r>
              <w:rPr>
                <w:rStyle w:val="IndexLink"/>
              </w:rPr>
              <w:t>276</w:t>
            </w:r>
          </w:hyperlink>
        </w:p>
        <w:p>
          <w:pPr>
            <w:pStyle w:val="Contents4"/>
            <w:tabs>
              <w:tab w:val="clear" w:pos="8176"/>
              <w:tab w:val="right" w:pos="9026" w:leader="dot"/>
            </w:tabs>
            <w:rPr/>
          </w:pPr>
          <w:hyperlink w:anchor="__RefHeading___Toc6120295_417432637">
            <w:r>
              <w:rPr>
                <w:webHidden/>
                <w:rStyle w:val="IndexLink"/>
                <w:rtl w:val="true"/>
              </w:rPr>
              <w:t>الثانية عشر</w:t>
            </w:r>
            <w:r>
              <w:rPr>
                <w:rStyle w:val="IndexLink"/>
                <w:rtl w:val="true"/>
              </w:rPr>
              <w:t xml:space="preserve">: </w:t>
            </w:r>
            <w:r>
              <w:rPr>
                <w:rStyle w:val="IndexLink"/>
                <w:rtl w:val="true"/>
              </w:rPr>
              <w:t>لو كان له مال في بلد الزكاة</w:t>
            </w:r>
            <w:r>
              <w:rPr>
                <w:rStyle w:val="IndexLink"/>
                <w:rtl w:val="true"/>
              </w:rPr>
              <w:tab/>
            </w:r>
            <w:r>
              <w:rPr>
                <w:rStyle w:val="IndexLink"/>
              </w:rPr>
              <w:t>278</w:t>
            </w:r>
          </w:hyperlink>
        </w:p>
        <w:p>
          <w:pPr>
            <w:pStyle w:val="Contents4"/>
            <w:tabs>
              <w:tab w:val="clear" w:pos="8176"/>
              <w:tab w:val="right" w:pos="9026" w:leader="dot"/>
            </w:tabs>
            <w:rPr/>
          </w:pPr>
          <w:hyperlink w:anchor="__RefHeading___Toc6120297_417432637">
            <w:r>
              <w:rPr>
                <w:webHidden/>
                <w:rStyle w:val="IndexLink"/>
                <w:rtl w:val="true"/>
              </w:rPr>
              <w:t>الثالثة عشر</w:t>
            </w:r>
            <w:r>
              <w:rPr>
                <w:rStyle w:val="IndexLink"/>
                <w:rtl w:val="true"/>
              </w:rPr>
              <w:t xml:space="preserve">: </w:t>
            </w:r>
            <w:r>
              <w:rPr>
                <w:rStyle w:val="IndexLink"/>
                <w:rtl w:val="true"/>
              </w:rPr>
              <w:t>لو كان المال الذي فيه الزكاة في بلد آخر غير بلده، جاز له نقلها إليه مع الضمان</w:t>
            </w:r>
            <w:r>
              <w:rPr>
                <w:rStyle w:val="IndexLink"/>
                <w:rtl w:val="true"/>
              </w:rPr>
              <w:tab/>
            </w:r>
            <w:r>
              <w:rPr>
                <w:rStyle w:val="IndexLink"/>
              </w:rPr>
              <w:t>278</w:t>
            </w:r>
          </w:hyperlink>
        </w:p>
        <w:p>
          <w:pPr>
            <w:pStyle w:val="Contents4"/>
            <w:tabs>
              <w:tab w:val="clear" w:pos="8176"/>
              <w:tab w:val="right" w:pos="9026" w:leader="dot"/>
            </w:tabs>
            <w:rPr/>
          </w:pPr>
          <w:hyperlink w:anchor="__RefHeading___Toc6120299_417432637">
            <w:r>
              <w:rPr>
                <w:webHidden/>
                <w:rStyle w:val="IndexLink"/>
                <w:rtl w:val="true"/>
              </w:rPr>
              <w:t>الرابعة عشر</w:t>
            </w:r>
            <w:r>
              <w:rPr>
                <w:rStyle w:val="IndexLink"/>
                <w:rtl w:val="true"/>
              </w:rPr>
              <w:t xml:space="preserve">: </w:t>
            </w:r>
            <w:r>
              <w:rPr>
                <w:rStyle w:val="IndexLink"/>
                <w:rtl w:val="true"/>
              </w:rPr>
              <w:t>إذا قبض الفقيه الزكاة بعنوان الولاية العامة</w:t>
            </w:r>
            <w:r>
              <w:rPr>
                <w:rStyle w:val="IndexLink"/>
                <w:rtl w:val="true"/>
              </w:rPr>
              <w:tab/>
            </w:r>
            <w:r>
              <w:rPr>
                <w:rStyle w:val="IndexLink"/>
              </w:rPr>
              <w:t>278</w:t>
            </w:r>
          </w:hyperlink>
        </w:p>
        <w:p>
          <w:pPr>
            <w:pStyle w:val="Contents4"/>
            <w:tabs>
              <w:tab w:val="clear" w:pos="8176"/>
              <w:tab w:val="right" w:pos="9026" w:leader="dot"/>
            </w:tabs>
            <w:rPr/>
          </w:pPr>
          <w:hyperlink w:anchor="__RefHeading___Toc6120301_417432637">
            <w:r>
              <w:rPr>
                <w:webHidden/>
                <w:rStyle w:val="IndexLink"/>
                <w:rtl w:val="true"/>
              </w:rPr>
              <w:t>الخامسة عشر</w:t>
            </w:r>
            <w:r>
              <w:rPr>
                <w:rStyle w:val="IndexLink"/>
                <w:rtl w:val="true"/>
              </w:rPr>
              <w:t xml:space="preserve">: </w:t>
            </w:r>
            <w:r>
              <w:rPr>
                <w:rStyle w:val="IndexLink"/>
                <w:rtl w:val="true"/>
              </w:rPr>
              <w:t>إذا احتاجت الزكاة إلى كيل أو وزن</w:t>
            </w:r>
            <w:r>
              <w:rPr>
                <w:rStyle w:val="IndexLink"/>
                <w:rtl w:val="true"/>
              </w:rPr>
              <w:tab/>
            </w:r>
            <w:r>
              <w:rPr>
                <w:rStyle w:val="IndexLink"/>
              </w:rPr>
              <w:t>279</w:t>
            </w:r>
          </w:hyperlink>
        </w:p>
        <w:p>
          <w:pPr>
            <w:pStyle w:val="Contents4"/>
            <w:tabs>
              <w:tab w:val="clear" w:pos="8176"/>
              <w:tab w:val="right" w:pos="9026" w:leader="dot"/>
            </w:tabs>
            <w:rPr/>
          </w:pPr>
          <w:hyperlink w:anchor="__RefHeading___Toc6120303_417432637">
            <w:r>
              <w:rPr>
                <w:webHidden/>
                <w:rStyle w:val="IndexLink"/>
                <w:rtl w:val="true"/>
              </w:rPr>
              <w:t>السابعة عشر</w:t>
            </w:r>
            <w:r>
              <w:rPr>
                <w:rStyle w:val="IndexLink"/>
                <w:rtl w:val="true"/>
              </w:rPr>
              <w:t xml:space="preserve">: </w:t>
            </w:r>
            <w:r>
              <w:rPr>
                <w:rStyle w:val="IndexLink"/>
                <w:rtl w:val="true"/>
              </w:rPr>
              <w:t>المملوك الذي يشتري من الزكاة إذا مات و لا وارث له</w:t>
            </w:r>
            <w:r>
              <w:rPr>
                <w:rStyle w:val="IndexLink"/>
                <w:rtl w:val="true"/>
              </w:rPr>
              <w:tab/>
            </w:r>
            <w:r>
              <w:rPr>
                <w:rStyle w:val="IndexLink"/>
              </w:rPr>
              <w:t>279</w:t>
            </w:r>
          </w:hyperlink>
        </w:p>
        <w:p>
          <w:pPr>
            <w:pStyle w:val="Contents4"/>
            <w:tabs>
              <w:tab w:val="clear" w:pos="8176"/>
              <w:tab w:val="right" w:pos="9026" w:leader="dot"/>
            </w:tabs>
            <w:rPr/>
          </w:pPr>
          <w:hyperlink w:anchor="__RefHeading___Toc6120305_417432637">
            <w:r>
              <w:rPr>
                <w:webHidden/>
                <w:rStyle w:val="IndexLink"/>
                <w:rtl w:val="true"/>
              </w:rPr>
              <w:t>الثامنة عشر</w:t>
            </w:r>
            <w:r>
              <w:rPr>
                <w:rStyle w:val="IndexLink"/>
                <w:rtl w:val="true"/>
              </w:rPr>
              <w:t xml:space="preserve">: </w:t>
            </w:r>
            <w:r>
              <w:rPr>
                <w:rStyle w:val="IndexLink"/>
                <w:rtl w:val="true"/>
              </w:rPr>
              <w:t>قد عرفت سابقا أنّه لا يجب الاقتصار في دفع الزكاة على مئونة السنة</w:t>
            </w:r>
            <w:r>
              <w:rPr>
                <w:rStyle w:val="IndexLink"/>
                <w:rtl w:val="true"/>
              </w:rPr>
              <w:tab/>
            </w:r>
            <w:r>
              <w:rPr>
                <w:rStyle w:val="IndexLink"/>
              </w:rPr>
              <w:t>280</w:t>
            </w:r>
          </w:hyperlink>
        </w:p>
        <w:p>
          <w:pPr>
            <w:pStyle w:val="Contents4"/>
            <w:tabs>
              <w:tab w:val="clear" w:pos="8176"/>
              <w:tab w:val="right" w:pos="9026" w:leader="dot"/>
            </w:tabs>
            <w:rPr/>
          </w:pPr>
          <w:hyperlink w:anchor="__RefHeading___Toc6120307_417432637">
            <w:r>
              <w:rPr>
                <w:webHidden/>
                <w:rStyle w:val="IndexLink"/>
                <w:rtl w:val="true"/>
              </w:rPr>
              <w:t>التاسعة عشر</w:t>
            </w:r>
            <w:r>
              <w:rPr>
                <w:rStyle w:val="IndexLink"/>
                <w:rtl w:val="true"/>
              </w:rPr>
              <w:t xml:space="preserve">: </w:t>
            </w:r>
            <w:r>
              <w:rPr>
                <w:rStyle w:val="IndexLink"/>
                <w:rtl w:val="true"/>
              </w:rPr>
              <w:t>يستحب للفقيه أو العامل أو الفقير الذي يأخذ الزكاة الدعاء للمالك</w:t>
            </w:r>
            <w:r>
              <w:rPr>
                <w:rStyle w:val="IndexLink"/>
                <w:rtl w:val="true"/>
              </w:rPr>
              <w:tab/>
            </w:r>
            <w:r>
              <w:rPr>
                <w:rStyle w:val="IndexLink"/>
              </w:rPr>
              <w:t>282</w:t>
            </w:r>
          </w:hyperlink>
        </w:p>
        <w:p>
          <w:pPr>
            <w:pStyle w:val="Contents4"/>
            <w:tabs>
              <w:tab w:val="clear" w:pos="8176"/>
              <w:tab w:val="right" w:pos="9026" w:leader="dot"/>
            </w:tabs>
            <w:rPr/>
          </w:pPr>
          <w:hyperlink w:anchor="__RefHeading___Toc6120309_417432637">
            <w:r>
              <w:rPr>
                <w:webHidden/>
                <w:rStyle w:val="IndexLink"/>
                <w:rtl w:val="true"/>
              </w:rPr>
              <w:t>العشرون</w:t>
            </w:r>
            <w:r>
              <w:rPr>
                <w:rStyle w:val="IndexLink"/>
                <w:rtl w:val="true"/>
              </w:rPr>
              <w:t xml:space="preserve">: </w:t>
            </w:r>
            <w:r>
              <w:rPr>
                <w:rStyle w:val="IndexLink"/>
                <w:rtl w:val="true"/>
              </w:rPr>
              <w:t>يكره لربّ المال طلب تملك ما أخرجه في الصدقة الواجبة و المندوبة</w:t>
            </w:r>
            <w:r>
              <w:rPr>
                <w:rStyle w:val="IndexLink"/>
                <w:rtl w:val="true"/>
              </w:rPr>
              <w:tab/>
            </w:r>
            <w:r>
              <w:rPr>
                <w:rStyle w:val="IndexLink"/>
              </w:rPr>
              <w:t>282</w:t>
            </w:r>
          </w:hyperlink>
        </w:p>
        <w:p>
          <w:pPr>
            <w:pStyle w:val="Contents3"/>
            <w:tabs>
              <w:tab w:val="clear" w:pos="8459"/>
              <w:tab w:val="right" w:pos="9026" w:leader="dot"/>
            </w:tabs>
            <w:rPr/>
          </w:pPr>
          <w:hyperlink w:anchor="__RefHeading___Toc6120311_417432637">
            <w:r>
              <w:rPr>
                <w:webHidden/>
                <w:rStyle w:val="IndexLink"/>
                <w:rtl w:val="true"/>
              </w:rPr>
              <w:t>فصل في وقت وجوب إخراج الزكاة</w:t>
            </w:r>
            <w:r>
              <w:rPr>
                <w:rStyle w:val="IndexLink"/>
                <w:rtl w:val="true"/>
              </w:rPr>
              <w:tab/>
            </w:r>
            <w:r>
              <w:rPr>
                <w:rStyle w:val="IndexLink"/>
              </w:rPr>
              <w:t>284</w:t>
            </w:r>
          </w:hyperlink>
        </w:p>
        <w:p>
          <w:pPr>
            <w:pStyle w:val="Contents4"/>
            <w:tabs>
              <w:tab w:val="clear" w:pos="8176"/>
              <w:tab w:val="right" w:pos="9026" w:leader="dot"/>
            </w:tabs>
            <w:rPr/>
          </w:pPr>
          <w:hyperlink w:anchor="__RefHeading___Toc6120313_41743263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120315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الظاهر أنّ المناط في الضمان مع وجود المستحق هو التأخير عن الفور العرفي</w:t>
            </w:r>
            <w:r>
              <w:rPr>
                <w:rStyle w:val="IndexLink"/>
                <w:rtl w:val="true"/>
              </w:rPr>
              <w:tab/>
            </w:r>
            <w:r>
              <w:rPr>
                <w:rStyle w:val="IndexLink"/>
              </w:rPr>
              <w:t>287</w:t>
            </w:r>
          </w:hyperlink>
        </w:p>
        <w:p>
          <w:pPr>
            <w:pStyle w:val="Contents4"/>
            <w:tabs>
              <w:tab w:val="clear" w:pos="8176"/>
              <w:tab w:val="right" w:pos="9026" w:leader="dot"/>
            </w:tabs>
            <w:rPr/>
          </w:pPr>
          <w:hyperlink w:anchor="__RefHeading___Toc612031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الضّمان مع التأخير العلم بوجود المستحق</w:t>
            </w:r>
            <w:r>
              <w:rPr>
                <w:rStyle w:val="IndexLink"/>
                <w:rtl w:val="true"/>
              </w:rPr>
              <w:tab/>
            </w:r>
            <w:r>
              <w:rPr>
                <w:rStyle w:val="IndexLink"/>
              </w:rPr>
              <w:t>288</w:t>
            </w:r>
          </w:hyperlink>
        </w:p>
        <w:p>
          <w:pPr>
            <w:pStyle w:val="Contents4"/>
            <w:tabs>
              <w:tab w:val="clear" w:pos="8176"/>
              <w:tab w:val="right" w:pos="9026" w:leader="dot"/>
            </w:tabs>
            <w:rPr/>
          </w:pPr>
          <w:hyperlink w:anchor="__RefHeading___Toc612031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أتلف الزكاة المعزولة</w:t>
            </w:r>
            <w:r>
              <w:rPr>
                <w:rStyle w:val="IndexLink"/>
                <w:rtl w:val="true"/>
              </w:rPr>
              <w:t xml:space="preserve">- </w:t>
            </w:r>
            <w:r>
              <w:rPr>
                <w:rStyle w:val="IndexLink"/>
                <w:rtl w:val="true"/>
              </w:rPr>
              <w:t>أو جميع النصاب</w:t>
            </w:r>
            <w:r>
              <w:rPr>
                <w:rStyle w:val="IndexLink"/>
                <w:rtl w:val="true"/>
              </w:rPr>
              <w:t xml:space="preserve">- </w:t>
            </w:r>
            <w:r>
              <w:rPr>
                <w:rStyle w:val="IndexLink"/>
                <w:rtl w:val="true"/>
              </w:rPr>
              <w:t>متلف</w:t>
            </w:r>
            <w:r>
              <w:rPr>
                <w:rStyle w:val="IndexLink"/>
                <w:rtl w:val="true"/>
              </w:rPr>
              <w:tab/>
            </w:r>
            <w:r>
              <w:rPr>
                <w:rStyle w:val="IndexLink"/>
              </w:rPr>
              <w:t>288</w:t>
            </w:r>
          </w:hyperlink>
        </w:p>
        <w:p>
          <w:pPr>
            <w:pStyle w:val="Contents4"/>
            <w:tabs>
              <w:tab w:val="clear" w:pos="8176"/>
              <w:tab w:val="right" w:pos="9026" w:leader="dot"/>
            </w:tabs>
            <w:rPr/>
          </w:pPr>
          <w:hyperlink w:anchor="__RefHeading___Toc612032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تقديم الزكاة قبل وقت الوجوب على الأصح</w:t>
            </w:r>
            <w:r>
              <w:rPr>
                <w:rStyle w:val="IndexLink"/>
                <w:rtl w:val="true"/>
              </w:rPr>
              <w:tab/>
            </w:r>
            <w:r>
              <w:rPr>
                <w:rStyle w:val="IndexLink"/>
              </w:rPr>
              <w:t>289</w:t>
            </w:r>
          </w:hyperlink>
        </w:p>
        <w:p>
          <w:pPr>
            <w:pStyle w:val="Contents4"/>
            <w:tabs>
              <w:tab w:val="clear" w:pos="8176"/>
              <w:tab w:val="right" w:pos="9026" w:leader="dot"/>
            </w:tabs>
            <w:rPr/>
          </w:pPr>
          <w:hyperlink w:anchor="__RefHeading___Toc6120323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أراد أن يعطي فقيرا شيئا و لم يجي‌ء وقت وجوب الزكاة عليه يجوز أن يعطيه قرضا</w:t>
            </w:r>
            <w:r>
              <w:rPr>
                <w:rStyle w:val="IndexLink"/>
                <w:rtl w:val="true"/>
              </w:rPr>
              <w:tab/>
            </w:r>
            <w:r>
              <w:rPr>
                <w:rStyle w:val="IndexLink"/>
              </w:rPr>
              <w:t>289</w:t>
            </w:r>
          </w:hyperlink>
        </w:p>
        <w:p>
          <w:pPr>
            <w:pStyle w:val="Contents4"/>
            <w:tabs>
              <w:tab w:val="clear" w:pos="8176"/>
              <w:tab w:val="right" w:pos="9026" w:leader="dot"/>
            </w:tabs>
            <w:rPr/>
          </w:pPr>
          <w:hyperlink w:anchor="__RefHeading___Toc612032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أعطاه قرضا فزاد عنده زيادة متصلة أو منفصلة فالزيادة له</w:t>
            </w:r>
            <w:r>
              <w:rPr>
                <w:rStyle w:val="IndexLink"/>
                <w:rtl w:val="true"/>
              </w:rPr>
              <w:tab/>
            </w:r>
            <w:r>
              <w:rPr>
                <w:rStyle w:val="IndexLink"/>
              </w:rPr>
              <w:t>290</w:t>
            </w:r>
          </w:hyperlink>
        </w:p>
        <w:p>
          <w:pPr>
            <w:pStyle w:val="Contents4"/>
            <w:tabs>
              <w:tab w:val="clear" w:pos="8176"/>
              <w:tab w:val="right" w:pos="9026" w:leader="dot"/>
            </w:tabs>
            <w:rPr/>
          </w:pPr>
          <w:hyperlink w:anchor="__RefHeading___Toc612032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ما أقرض الفقير في أثناء الحول</w:t>
            </w:r>
            <w:r>
              <w:rPr>
                <w:rStyle w:val="IndexLink"/>
                <w:rtl w:val="true"/>
              </w:rPr>
              <w:tab/>
            </w:r>
            <w:r>
              <w:rPr>
                <w:rStyle w:val="IndexLink"/>
              </w:rPr>
              <w:t>290</w:t>
            </w:r>
          </w:hyperlink>
        </w:p>
        <w:p>
          <w:pPr>
            <w:pStyle w:val="Contents4"/>
            <w:tabs>
              <w:tab w:val="clear" w:pos="8176"/>
              <w:tab w:val="right" w:pos="9026" w:leader="dot"/>
            </w:tabs>
            <w:rPr/>
          </w:pPr>
          <w:hyperlink w:anchor="__RefHeading___Toc612032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استغنى الفقير</w:t>
            </w:r>
            <w:r>
              <w:rPr>
                <w:rStyle w:val="IndexLink"/>
                <w:rtl w:val="true"/>
              </w:rPr>
              <w:t xml:space="preserve">- </w:t>
            </w:r>
            <w:r>
              <w:rPr>
                <w:rStyle w:val="IndexLink"/>
                <w:rtl w:val="true"/>
              </w:rPr>
              <w:t>الذي أقرضه بالقصد المذكور</w:t>
            </w:r>
            <w:r>
              <w:rPr>
                <w:rStyle w:val="IndexLink"/>
                <w:rtl w:val="true"/>
              </w:rPr>
              <w:t xml:space="preserve">- </w:t>
            </w:r>
            <w:r>
              <w:rPr>
                <w:rStyle w:val="IndexLink"/>
                <w:rtl w:val="true"/>
              </w:rPr>
              <w:t>بعين هذا المال ثمَّ حال الحول</w:t>
            </w:r>
            <w:r>
              <w:rPr>
                <w:rStyle w:val="IndexLink"/>
                <w:rtl w:val="true"/>
              </w:rPr>
              <w:tab/>
            </w:r>
            <w:r>
              <w:rPr>
                <w:rStyle w:val="IndexLink"/>
              </w:rPr>
              <w:t>291</w:t>
            </w:r>
          </w:hyperlink>
        </w:p>
        <w:p>
          <w:pPr>
            <w:pStyle w:val="Contents3"/>
            <w:tabs>
              <w:tab w:val="clear" w:pos="8459"/>
              <w:tab w:val="right" w:pos="9026" w:leader="dot"/>
            </w:tabs>
            <w:rPr/>
          </w:pPr>
          <w:hyperlink w:anchor="__RefHeading___Toc6120331_417432637">
            <w:r>
              <w:rPr>
                <w:webHidden/>
                <w:rStyle w:val="IndexLink"/>
                <w:rtl w:val="true"/>
              </w:rPr>
              <w:t>فصل الزكاة من العبادات</w:t>
            </w:r>
            <w:r>
              <w:rPr>
                <w:rStyle w:val="IndexLink"/>
                <w:rtl w:val="true"/>
              </w:rPr>
              <w:tab/>
            </w:r>
            <w:r>
              <w:rPr>
                <w:rStyle w:val="IndexLink"/>
              </w:rPr>
              <w:t>292</w:t>
            </w:r>
          </w:hyperlink>
        </w:p>
        <w:p>
          <w:pPr>
            <w:pStyle w:val="Contents4"/>
            <w:tabs>
              <w:tab w:val="clear" w:pos="8176"/>
              <w:tab w:val="right" w:pos="9026" w:leader="dot"/>
            </w:tabs>
            <w:rPr/>
          </w:pPr>
          <w:hyperlink w:anchor="__RefHeading___Toc6120333_41743263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612033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إشكال في أنّه يجوز للمالك التوكيل في أداء الزكاة</w:t>
            </w:r>
            <w:r>
              <w:rPr>
                <w:rStyle w:val="IndexLink"/>
                <w:rtl w:val="true"/>
              </w:rPr>
              <w:tab/>
            </w:r>
            <w:r>
              <w:rPr>
                <w:rStyle w:val="IndexLink"/>
              </w:rPr>
              <w:t>294</w:t>
            </w:r>
          </w:hyperlink>
        </w:p>
        <w:p>
          <w:pPr>
            <w:pStyle w:val="Contents4"/>
            <w:tabs>
              <w:tab w:val="clear" w:pos="8176"/>
              <w:tab w:val="right" w:pos="9026" w:leader="dot"/>
            </w:tabs>
            <w:rPr/>
          </w:pPr>
          <w:hyperlink w:anchor="__RefHeading___Toc6120337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دفع المالك</w:t>
            </w:r>
            <w:r>
              <w:rPr>
                <w:rStyle w:val="IndexLink"/>
                <w:rtl w:val="true"/>
              </w:rPr>
              <w:t xml:space="preserve">- </w:t>
            </w:r>
            <w:r>
              <w:rPr>
                <w:rStyle w:val="IndexLink"/>
                <w:rtl w:val="true"/>
              </w:rPr>
              <w:t>أو وكيله</w:t>
            </w:r>
            <w:r>
              <w:rPr>
                <w:rStyle w:val="IndexLink"/>
                <w:rtl w:val="true"/>
              </w:rPr>
              <w:t xml:space="preserve">- </w:t>
            </w:r>
            <w:r>
              <w:rPr>
                <w:rStyle w:val="IndexLink"/>
                <w:rtl w:val="true"/>
              </w:rPr>
              <w:t>بلا نية القربة له أن ينوي بعد وصول المال إلى الفقير</w:t>
            </w:r>
            <w:r>
              <w:rPr>
                <w:rStyle w:val="IndexLink"/>
                <w:rtl w:val="true"/>
              </w:rPr>
              <w:tab/>
            </w:r>
            <w:r>
              <w:rPr>
                <w:rStyle w:val="IndexLink"/>
              </w:rPr>
              <w:t>295</w:t>
            </w:r>
          </w:hyperlink>
        </w:p>
        <w:p>
          <w:pPr>
            <w:pStyle w:val="Contents4"/>
            <w:tabs>
              <w:tab w:val="clear" w:pos="8176"/>
              <w:tab w:val="right" w:pos="9026" w:leader="dot"/>
            </w:tabs>
            <w:rPr/>
          </w:pPr>
          <w:hyperlink w:anchor="__RefHeading___Toc6120339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دفع الزكاة إلى الحاكم الشرعي بعنوان الوكالة عن المالك في الأداء</w:t>
            </w:r>
            <w:r>
              <w:rPr>
                <w:rStyle w:val="IndexLink"/>
                <w:rtl w:val="true"/>
              </w:rPr>
              <w:tab/>
            </w:r>
            <w:r>
              <w:rPr>
                <w:rStyle w:val="IndexLink"/>
              </w:rPr>
              <w:t>296</w:t>
            </w:r>
          </w:hyperlink>
        </w:p>
        <w:p>
          <w:pPr>
            <w:pStyle w:val="Contents4"/>
            <w:tabs>
              <w:tab w:val="clear" w:pos="8176"/>
              <w:tab w:val="right" w:pos="9026" w:leader="dot"/>
            </w:tabs>
            <w:rPr/>
          </w:pPr>
          <w:hyperlink w:anchor="__RefHeading___Toc6120341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أدى وليّ اليتيم أو المجنون زكاة مالهما</w:t>
            </w:r>
            <w:r>
              <w:rPr>
                <w:rStyle w:val="IndexLink"/>
                <w:rtl w:val="true"/>
              </w:rPr>
              <w:tab/>
            </w:r>
            <w:r>
              <w:rPr>
                <w:rStyle w:val="IndexLink"/>
              </w:rPr>
              <w:t>296</w:t>
            </w:r>
          </w:hyperlink>
        </w:p>
        <w:p>
          <w:pPr>
            <w:pStyle w:val="Contents4"/>
            <w:tabs>
              <w:tab w:val="clear" w:pos="8176"/>
              <w:tab w:val="right" w:pos="9026" w:leader="dot"/>
            </w:tabs>
            <w:rPr/>
          </w:pPr>
          <w:hyperlink w:anchor="__RefHeading___Toc6120343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أدى الحاكم الزكاة عن الممتنع يتولى هو النية عنه</w:t>
            </w:r>
            <w:r>
              <w:rPr>
                <w:rStyle w:val="IndexLink"/>
                <w:rtl w:val="true"/>
              </w:rPr>
              <w:tab/>
            </w:r>
            <w:r>
              <w:rPr>
                <w:rStyle w:val="IndexLink"/>
              </w:rPr>
              <w:t>297</w:t>
            </w:r>
          </w:hyperlink>
        </w:p>
        <w:p>
          <w:pPr>
            <w:pStyle w:val="Contents4"/>
            <w:tabs>
              <w:tab w:val="clear" w:pos="8176"/>
              <w:tab w:val="right" w:pos="9026" w:leader="dot"/>
            </w:tabs>
            <w:rPr/>
          </w:pPr>
          <w:hyperlink w:anchor="__RefHeading___Toc612034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له مال غائب مثلا</w:t>
            </w:r>
            <w:r>
              <w:rPr>
                <w:rStyle w:val="IndexLink"/>
                <w:rtl w:val="true"/>
              </w:rPr>
              <w:tab/>
            </w:r>
            <w:r>
              <w:rPr>
                <w:rStyle w:val="IndexLink"/>
              </w:rPr>
              <w:t>297</w:t>
            </w:r>
          </w:hyperlink>
        </w:p>
        <w:p>
          <w:pPr>
            <w:pStyle w:val="Contents4"/>
            <w:tabs>
              <w:tab w:val="clear" w:pos="8176"/>
              <w:tab w:val="right" w:pos="9026" w:leader="dot"/>
            </w:tabs>
            <w:rPr/>
          </w:pPr>
          <w:hyperlink w:anchor="__RefHeading___Toc612034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أخرج عن ماله الغائب زكاة ثمَّ بان كونه تالفا</w:t>
            </w:r>
            <w:r>
              <w:rPr>
                <w:rStyle w:val="IndexLink"/>
                <w:rtl w:val="true"/>
              </w:rPr>
              <w:tab/>
            </w:r>
            <w:r>
              <w:rPr>
                <w:rStyle w:val="IndexLink"/>
              </w:rPr>
              <w:t>298</w:t>
            </w:r>
          </w:hyperlink>
        </w:p>
        <w:p>
          <w:pPr>
            <w:pStyle w:val="Contents3"/>
            <w:tabs>
              <w:tab w:val="clear" w:pos="8459"/>
              <w:tab w:val="right" w:pos="9026" w:leader="dot"/>
            </w:tabs>
            <w:rPr/>
          </w:pPr>
          <w:hyperlink w:anchor="__RefHeading___Toc6120349_417432637">
            <w:r>
              <w:rPr>
                <w:webHidden/>
                <w:rStyle w:val="IndexLink"/>
                <w:rtl w:val="true"/>
              </w:rPr>
              <w:t>ختام فيه مسائل متفرقة</w:t>
            </w:r>
            <w:r>
              <w:rPr>
                <w:rStyle w:val="IndexLink"/>
                <w:rtl w:val="true"/>
              </w:rPr>
              <w:tab/>
            </w:r>
            <w:r>
              <w:rPr>
                <w:rStyle w:val="IndexLink"/>
              </w:rPr>
              <w:t>299</w:t>
            </w:r>
          </w:hyperlink>
        </w:p>
        <w:p>
          <w:pPr>
            <w:pStyle w:val="Contents4"/>
            <w:tabs>
              <w:tab w:val="clear" w:pos="8176"/>
              <w:tab w:val="right" w:pos="9026" w:leader="dot"/>
            </w:tabs>
            <w:rPr/>
          </w:pPr>
          <w:hyperlink w:anchor="__RefHeading___Toc6120351_41743263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6120353_417432637">
            <w:r>
              <w:rPr>
                <w:webHidden/>
                <w:rStyle w:val="IndexLink"/>
                <w:rtl w:val="true"/>
              </w:rPr>
              <w:t>الأولى</w:t>
            </w:r>
            <w:r>
              <w:rPr>
                <w:rStyle w:val="IndexLink"/>
                <w:rtl w:val="true"/>
              </w:rPr>
              <w:t xml:space="preserve">: </w:t>
            </w:r>
            <w:r>
              <w:rPr>
                <w:rStyle w:val="IndexLink"/>
                <w:rtl w:val="true"/>
              </w:rPr>
              <w:t>استحباب استخراج زكاة مال التجارة و نحوه للصبيّ و المجنون تكليف للوليّ</w:t>
            </w:r>
            <w:r>
              <w:rPr>
                <w:rStyle w:val="IndexLink"/>
                <w:rtl w:val="true"/>
              </w:rPr>
              <w:tab/>
            </w:r>
            <w:r>
              <w:rPr>
                <w:rStyle w:val="IndexLink"/>
              </w:rPr>
              <w:t>299</w:t>
            </w:r>
          </w:hyperlink>
        </w:p>
        <w:p>
          <w:pPr>
            <w:pStyle w:val="Contents4"/>
            <w:tabs>
              <w:tab w:val="clear" w:pos="8176"/>
              <w:tab w:val="right" w:pos="9026" w:leader="dot"/>
            </w:tabs>
            <w:rPr/>
          </w:pPr>
          <w:hyperlink w:anchor="__RefHeading___Toc6120355_417432637">
            <w:r>
              <w:rPr>
                <w:webHidden/>
                <w:rStyle w:val="IndexLink"/>
                <w:rtl w:val="true"/>
              </w:rPr>
              <w:t>الثانية</w:t>
            </w:r>
            <w:r>
              <w:rPr>
                <w:rStyle w:val="IndexLink"/>
                <w:rtl w:val="true"/>
              </w:rPr>
              <w:t xml:space="preserve">: </w:t>
            </w:r>
            <w:r>
              <w:rPr>
                <w:rStyle w:val="IndexLink"/>
                <w:rtl w:val="true"/>
              </w:rPr>
              <w:t>إذا علم بتعلق الزكاة بماله، و شك في أنّه أخرجها أم لا</w:t>
            </w:r>
            <w:r>
              <w:rPr>
                <w:rStyle w:val="IndexLink"/>
                <w:rtl w:val="true"/>
              </w:rPr>
              <w:tab/>
            </w:r>
            <w:r>
              <w:rPr>
                <w:rStyle w:val="IndexLink"/>
              </w:rPr>
              <w:t>301</w:t>
            </w:r>
          </w:hyperlink>
        </w:p>
        <w:p>
          <w:pPr>
            <w:pStyle w:val="Contents4"/>
            <w:tabs>
              <w:tab w:val="clear" w:pos="8176"/>
              <w:tab w:val="right" w:pos="9026" w:leader="dot"/>
            </w:tabs>
            <w:rPr/>
          </w:pPr>
          <w:hyperlink w:anchor="__RefHeading___Toc6120357_417432637">
            <w:r>
              <w:rPr>
                <w:webHidden/>
                <w:rStyle w:val="IndexLink"/>
                <w:rtl w:val="true"/>
              </w:rPr>
              <w:t>الثالثة</w:t>
            </w:r>
            <w:r>
              <w:rPr>
                <w:rStyle w:val="IndexLink"/>
                <w:rtl w:val="true"/>
              </w:rPr>
              <w:t xml:space="preserve">: </w:t>
            </w:r>
            <w:r>
              <w:rPr>
                <w:rStyle w:val="IndexLink"/>
                <w:rtl w:val="true"/>
              </w:rPr>
              <w:t>إذا باع الزرع أو الثمر، و شك في كون البيع بعد زمان تعلق الوجوب</w:t>
            </w:r>
            <w:r>
              <w:rPr>
                <w:rStyle w:val="IndexLink"/>
                <w:rtl w:val="true"/>
              </w:rPr>
              <w:tab/>
            </w:r>
            <w:r>
              <w:rPr>
                <w:rStyle w:val="IndexLink"/>
              </w:rPr>
              <w:t>301</w:t>
            </w:r>
          </w:hyperlink>
        </w:p>
        <w:p>
          <w:pPr>
            <w:pStyle w:val="Contents4"/>
            <w:tabs>
              <w:tab w:val="clear" w:pos="8176"/>
              <w:tab w:val="right" w:pos="9026" w:leader="dot"/>
            </w:tabs>
            <w:rPr/>
          </w:pPr>
          <w:hyperlink w:anchor="__RefHeading___Toc6120359_417432637">
            <w:r>
              <w:rPr>
                <w:webHidden/>
                <w:rStyle w:val="IndexLink"/>
                <w:rtl w:val="true"/>
              </w:rPr>
              <w:t>الرابعة</w:t>
            </w:r>
            <w:r>
              <w:rPr>
                <w:rStyle w:val="IndexLink"/>
                <w:rtl w:val="true"/>
              </w:rPr>
              <w:t xml:space="preserve">: </w:t>
            </w:r>
            <w:r>
              <w:rPr>
                <w:rStyle w:val="IndexLink"/>
                <w:rtl w:val="true"/>
              </w:rPr>
              <w:t>إذا مات المالك بعد تعلق الزكاة وجب الإخراج من تركته</w:t>
            </w:r>
            <w:r>
              <w:rPr>
                <w:rStyle w:val="IndexLink"/>
                <w:rtl w:val="true"/>
              </w:rPr>
              <w:tab/>
            </w:r>
            <w:r>
              <w:rPr>
                <w:rStyle w:val="IndexLink"/>
              </w:rPr>
              <w:t>303</w:t>
            </w:r>
          </w:hyperlink>
        </w:p>
        <w:p>
          <w:pPr>
            <w:pStyle w:val="Contents4"/>
            <w:tabs>
              <w:tab w:val="clear" w:pos="8176"/>
              <w:tab w:val="right" w:pos="9026" w:leader="dot"/>
            </w:tabs>
            <w:rPr/>
          </w:pPr>
          <w:hyperlink w:anchor="__RefHeading___Toc6120361_417432637">
            <w:r>
              <w:rPr>
                <w:webHidden/>
                <w:rStyle w:val="IndexLink"/>
                <w:rtl w:val="true"/>
              </w:rPr>
              <w:t>الخامسة</w:t>
            </w:r>
            <w:r>
              <w:rPr>
                <w:rStyle w:val="IndexLink"/>
                <w:rtl w:val="true"/>
              </w:rPr>
              <w:t xml:space="preserve">: </w:t>
            </w:r>
            <w:r>
              <w:rPr>
                <w:rStyle w:val="IndexLink"/>
                <w:rtl w:val="true"/>
              </w:rPr>
              <w:t>إذا علم أنّ مورثه كان مكلّفا بإخراج الزكاة و شك في أنّه أداها أم لا</w:t>
            </w:r>
            <w:r>
              <w:rPr>
                <w:rStyle w:val="IndexLink"/>
                <w:rtl w:val="true"/>
              </w:rPr>
              <w:tab/>
            </w:r>
            <w:r>
              <w:rPr>
                <w:rStyle w:val="IndexLink"/>
              </w:rPr>
              <w:t>304</w:t>
            </w:r>
          </w:hyperlink>
        </w:p>
        <w:p>
          <w:pPr>
            <w:pStyle w:val="Contents4"/>
            <w:tabs>
              <w:tab w:val="clear" w:pos="8176"/>
              <w:tab w:val="right" w:pos="9026" w:leader="dot"/>
            </w:tabs>
            <w:rPr/>
          </w:pPr>
          <w:hyperlink w:anchor="__RefHeading___Toc6120363_417432637">
            <w:r>
              <w:rPr>
                <w:webHidden/>
                <w:rStyle w:val="IndexLink"/>
                <w:rtl w:val="true"/>
              </w:rPr>
              <w:t>السادسة</w:t>
            </w:r>
            <w:r>
              <w:rPr>
                <w:rStyle w:val="IndexLink"/>
                <w:rtl w:val="true"/>
              </w:rPr>
              <w:t xml:space="preserve">: </w:t>
            </w:r>
            <w:r>
              <w:rPr>
                <w:rStyle w:val="IndexLink"/>
                <w:rtl w:val="true"/>
              </w:rPr>
              <w:t>إذا علم اشتغال ذمته إما بالخمس أو الزكاة وجب عليه</w:t>
            </w:r>
            <w:r>
              <w:rPr>
                <w:rStyle w:val="IndexLink"/>
                <w:rtl w:val="true"/>
              </w:rPr>
              <w:tab/>
            </w:r>
            <w:r>
              <w:rPr>
                <w:rStyle w:val="IndexLink"/>
              </w:rPr>
              <w:t>305</w:t>
            </w:r>
          </w:hyperlink>
        </w:p>
        <w:p>
          <w:pPr>
            <w:pStyle w:val="Contents4"/>
            <w:tabs>
              <w:tab w:val="clear" w:pos="8176"/>
              <w:tab w:val="right" w:pos="9026" w:leader="dot"/>
            </w:tabs>
            <w:rPr/>
          </w:pPr>
          <w:hyperlink w:anchor="__RefHeading___Toc6120365_417432637">
            <w:r>
              <w:rPr>
                <w:webHidden/>
                <w:rStyle w:val="IndexLink"/>
                <w:rtl w:val="true"/>
              </w:rPr>
              <w:t>التاسعة</w:t>
            </w:r>
            <w:r>
              <w:rPr>
                <w:rStyle w:val="IndexLink"/>
                <w:rtl w:val="true"/>
              </w:rPr>
              <w:t xml:space="preserve">: </w:t>
            </w:r>
            <w:r>
              <w:rPr>
                <w:rStyle w:val="IndexLink"/>
                <w:rtl w:val="true"/>
              </w:rPr>
              <w:t>إذا باع النصاب بعد وجوب الزكاة، و شرط على المشتري زكاته لا يبعد الجواز</w:t>
            </w:r>
            <w:r>
              <w:rPr>
                <w:rStyle w:val="IndexLink"/>
                <w:rtl w:val="true"/>
              </w:rPr>
              <w:tab/>
            </w:r>
            <w:r>
              <w:rPr>
                <w:rStyle w:val="IndexLink"/>
              </w:rPr>
              <w:t>308</w:t>
            </w:r>
          </w:hyperlink>
        </w:p>
        <w:p>
          <w:pPr>
            <w:pStyle w:val="Contents4"/>
            <w:tabs>
              <w:tab w:val="clear" w:pos="8176"/>
              <w:tab w:val="right" w:pos="9026" w:leader="dot"/>
            </w:tabs>
            <w:rPr/>
          </w:pPr>
          <w:hyperlink w:anchor="__RefHeading___Toc6120367_417432637">
            <w:r>
              <w:rPr>
                <w:webHidden/>
                <w:rStyle w:val="IndexLink"/>
                <w:rtl w:val="true"/>
              </w:rPr>
              <w:t>الحادية عشرة</w:t>
            </w:r>
            <w:r>
              <w:rPr>
                <w:rStyle w:val="IndexLink"/>
                <w:rtl w:val="true"/>
              </w:rPr>
              <w:t xml:space="preserve">: </w:t>
            </w:r>
            <w:r>
              <w:rPr>
                <w:rStyle w:val="IndexLink"/>
                <w:rtl w:val="true"/>
              </w:rPr>
              <w:t>إذا وكّل غيره في أداء زكاته أو في الإيصال إلى الفقير، هل تبرأ ذمته بمجرد ذلك</w:t>
            </w:r>
            <w:r>
              <w:rPr>
                <w:rStyle w:val="IndexLink"/>
                <w:rtl w:val="true"/>
              </w:rPr>
              <w:tab/>
            </w:r>
            <w:r>
              <w:rPr>
                <w:rStyle w:val="IndexLink"/>
              </w:rPr>
              <w:t>309</w:t>
            </w:r>
          </w:hyperlink>
        </w:p>
        <w:p>
          <w:pPr>
            <w:pStyle w:val="Contents4"/>
            <w:tabs>
              <w:tab w:val="clear" w:pos="8176"/>
              <w:tab w:val="right" w:pos="9026" w:leader="dot"/>
            </w:tabs>
            <w:rPr/>
          </w:pPr>
          <w:hyperlink w:anchor="__RefHeading___Toc6120369_417432637">
            <w:r>
              <w:rPr>
                <w:webHidden/>
                <w:rStyle w:val="IndexLink"/>
                <w:rtl w:val="true"/>
              </w:rPr>
              <w:t>الثانية عشرة</w:t>
            </w:r>
            <w:r>
              <w:rPr>
                <w:rStyle w:val="IndexLink"/>
                <w:rtl w:val="true"/>
              </w:rPr>
              <w:t xml:space="preserve">: </w:t>
            </w:r>
            <w:r>
              <w:rPr>
                <w:rStyle w:val="IndexLink"/>
                <w:rtl w:val="true"/>
              </w:rPr>
              <w:t>إذا شك في اشتغال ذمته بالزكاة</w:t>
            </w:r>
            <w:r>
              <w:rPr>
                <w:rStyle w:val="IndexLink"/>
                <w:rtl w:val="true"/>
              </w:rPr>
              <w:tab/>
            </w:r>
            <w:r>
              <w:rPr>
                <w:rStyle w:val="IndexLink"/>
              </w:rPr>
              <w:t>310</w:t>
            </w:r>
          </w:hyperlink>
        </w:p>
        <w:p>
          <w:pPr>
            <w:pStyle w:val="Contents4"/>
            <w:tabs>
              <w:tab w:val="clear" w:pos="8176"/>
              <w:tab w:val="right" w:pos="9026" w:leader="dot"/>
            </w:tabs>
            <w:rPr/>
          </w:pPr>
          <w:hyperlink w:anchor="__RefHeading___Toc6120371_417432637">
            <w:r>
              <w:rPr>
                <w:webHidden/>
                <w:rStyle w:val="IndexLink"/>
                <w:rtl w:val="true"/>
              </w:rPr>
              <w:t>الثالثة عشرة</w:t>
            </w:r>
            <w:r>
              <w:rPr>
                <w:rStyle w:val="IndexLink"/>
                <w:rtl w:val="true"/>
              </w:rPr>
              <w:t xml:space="preserve">: </w:t>
            </w:r>
            <w:r>
              <w:rPr>
                <w:rStyle w:val="IndexLink"/>
                <w:rtl w:val="true"/>
              </w:rPr>
              <w:t>لا يجب الترتيب في أداء الزكاة</w:t>
            </w:r>
            <w:r>
              <w:rPr>
                <w:rStyle w:val="IndexLink"/>
                <w:rtl w:val="true"/>
              </w:rPr>
              <w:tab/>
            </w:r>
            <w:r>
              <w:rPr>
                <w:rStyle w:val="IndexLink"/>
              </w:rPr>
              <w:t>310</w:t>
            </w:r>
          </w:hyperlink>
        </w:p>
        <w:p>
          <w:pPr>
            <w:pStyle w:val="Contents4"/>
            <w:tabs>
              <w:tab w:val="clear" w:pos="8176"/>
              <w:tab w:val="right" w:pos="9026" w:leader="dot"/>
            </w:tabs>
            <w:rPr/>
          </w:pPr>
          <w:hyperlink w:anchor="__RefHeading___Toc6120373_417432637">
            <w:r>
              <w:rPr>
                <w:webHidden/>
                <w:rStyle w:val="IndexLink"/>
                <w:rtl w:val="true"/>
              </w:rPr>
              <w:t>السادسة عشرة</w:t>
            </w:r>
            <w:r>
              <w:rPr>
                <w:rStyle w:val="IndexLink"/>
                <w:rtl w:val="true"/>
              </w:rPr>
              <w:t xml:space="preserve">: </w:t>
            </w:r>
            <w:r>
              <w:rPr>
                <w:rStyle w:val="IndexLink"/>
                <w:rtl w:val="true"/>
              </w:rPr>
              <w:t>لا يجوز للفقير و لا للحاكم الشرعيّ أخذ الزكاة من المالك ثمَّ الرد عليه</w:t>
            </w:r>
            <w:r>
              <w:rPr>
                <w:rStyle w:val="IndexLink"/>
                <w:rtl w:val="true"/>
              </w:rPr>
              <w:tab/>
            </w:r>
            <w:r>
              <w:rPr>
                <w:rStyle w:val="IndexLink"/>
              </w:rPr>
              <w:t>314</w:t>
            </w:r>
          </w:hyperlink>
        </w:p>
        <w:p>
          <w:pPr>
            <w:pStyle w:val="Contents4"/>
            <w:tabs>
              <w:tab w:val="clear" w:pos="8176"/>
              <w:tab w:val="right" w:pos="9026" w:leader="dot"/>
            </w:tabs>
            <w:rPr/>
          </w:pPr>
          <w:hyperlink w:anchor="__RefHeading___Toc6120375_417432637">
            <w:r>
              <w:rPr>
                <w:webHidden/>
                <w:rStyle w:val="IndexLink"/>
                <w:rtl w:val="true"/>
              </w:rPr>
              <w:t>التاسعة عشر</w:t>
            </w:r>
            <w:r>
              <w:rPr>
                <w:rStyle w:val="IndexLink"/>
                <w:rtl w:val="true"/>
              </w:rPr>
              <w:t xml:space="preserve">: </w:t>
            </w:r>
            <w:r>
              <w:rPr>
                <w:rStyle w:val="IndexLink"/>
                <w:rtl w:val="true"/>
              </w:rPr>
              <w:t>إذا نذر أن لا يتصرّف في ماله الحاضر شهرا أو شهرين</w:t>
            </w:r>
            <w:r>
              <w:rPr>
                <w:rStyle w:val="IndexLink"/>
                <w:rtl w:val="true"/>
              </w:rPr>
              <w:tab/>
            </w:r>
            <w:r>
              <w:rPr>
                <w:rStyle w:val="IndexLink"/>
              </w:rPr>
              <w:t>317</w:t>
            </w:r>
          </w:hyperlink>
        </w:p>
        <w:p>
          <w:pPr>
            <w:pStyle w:val="Contents4"/>
            <w:tabs>
              <w:tab w:val="clear" w:pos="8176"/>
              <w:tab w:val="right" w:pos="9026" w:leader="dot"/>
            </w:tabs>
            <w:rPr/>
          </w:pPr>
          <w:hyperlink w:anchor="__RefHeading___Toc6120377_417432637">
            <w:r>
              <w:rPr>
                <w:webHidden/>
                <w:rStyle w:val="IndexLink"/>
                <w:rtl w:val="true"/>
              </w:rPr>
              <w:t>العشرون</w:t>
            </w:r>
            <w:r>
              <w:rPr>
                <w:rStyle w:val="IndexLink"/>
                <w:rtl w:val="true"/>
              </w:rPr>
              <w:t xml:space="preserve">: </w:t>
            </w:r>
            <w:r>
              <w:rPr>
                <w:rStyle w:val="IndexLink"/>
                <w:rtl w:val="true"/>
              </w:rPr>
              <w:t>يجوز أن يشتري من زكاته من سهم سبيل اللّه كتابا، أو قرآنا، أو دعاء و يوقفه</w:t>
            </w:r>
            <w:r>
              <w:rPr>
                <w:rStyle w:val="IndexLink"/>
                <w:rtl w:val="true"/>
              </w:rPr>
              <w:tab/>
            </w:r>
            <w:r>
              <w:rPr>
                <w:rStyle w:val="IndexLink"/>
              </w:rPr>
              <w:t>318</w:t>
            </w:r>
          </w:hyperlink>
        </w:p>
        <w:p>
          <w:pPr>
            <w:pStyle w:val="Contents4"/>
            <w:tabs>
              <w:tab w:val="clear" w:pos="8176"/>
              <w:tab w:val="right" w:pos="9026" w:leader="dot"/>
            </w:tabs>
            <w:rPr/>
          </w:pPr>
          <w:hyperlink w:anchor="__RefHeading___Toc6120379_417432637">
            <w:r>
              <w:rPr>
                <w:webHidden/>
                <w:rStyle w:val="IndexLink"/>
                <w:rtl w:val="true"/>
              </w:rPr>
              <w:t>الحادية و العشرون</w:t>
            </w:r>
            <w:r>
              <w:rPr>
                <w:rStyle w:val="IndexLink"/>
                <w:rtl w:val="true"/>
              </w:rPr>
              <w:t xml:space="preserve">: </w:t>
            </w:r>
            <w:r>
              <w:rPr>
                <w:rStyle w:val="IndexLink"/>
                <w:rtl w:val="true"/>
              </w:rPr>
              <w:t>إذا كان ممتنعا من أداء الزكاة، لا يجوز للفقير المقاصة من ماله</w:t>
            </w:r>
            <w:r>
              <w:rPr>
                <w:rStyle w:val="IndexLink"/>
                <w:rtl w:val="true"/>
              </w:rPr>
              <w:tab/>
            </w:r>
            <w:r>
              <w:rPr>
                <w:rStyle w:val="IndexLink"/>
              </w:rPr>
              <w:t>318</w:t>
            </w:r>
          </w:hyperlink>
        </w:p>
        <w:p>
          <w:pPr>
            <w:pStyle w:val="Contents4"/>
            <w:tabs>
              <w:tab w:val="clear" w:pos="8176"/>
              <w:tab w:val="right" w:pos="9026" w:leader="dot"/>
            </w:tabs>
            <w:rPr/>
          </w:pPr>
          <w:hyperlink w:anchor="__RefHeading___Toc6120381_417432637">
            <w:r>
              <w:rPr>
                <w:webHidden/>
                <w:rStyle w:val="IndexLink"/>
                <w:rtl w:val="true"/>
              </w:rPr>
              <w:t>الثانية و العشرون</w:t>
            </w:r>
            <w:r>
              <w:rPr>
                <w:rStyle w:val="IndexLink"/>
                <w:rtl w:val="true"/>
              </w:rPr>
              <w:t xml:space="preserve">: </w:t>
            </w:r>
            <w:r>
              <w:rPr>
                <w:rStyle w:val="IndexLink"/>
                <w:rtl w:val="true"/>
              </w:rPr>
              <w:t>لا يجوز إعطاء الزكاة للفقير من سهم الفقراء للزيارة أو الحج</w:t>
            </w:r>
            <w:r>
              <w:rPr>
                <w:rStyle w:val="IndexLink"/>
                <w:rtl w:val="true"/>
              </w:rPr>
              <w:tab/>
            </w:r>
            <w:r>
              <w:rPr>
                <w:rStyle w:val="IndexLink"/>
              </w:rPr>
              <w:t>319</w:t>
            </w:r>
          </w:hyperlink>
        </w:p>
        <w:p>
          <w:pPr>
            <w:pStyle w:val="Contents4"/>
            <w:tabs>
              <w:tab w:val="clear" w:pos="8176"/>
              <w:tab w:val="right" w:pos="9026" w:leader="dot"/>
            </w:tabs>
            <w:rPr/>
          </w:pPr>
          <w:hyperlink w:anchor="__RefHeading___Toc6120383_417432637">
            <w:r>
              <w:rPr>
                <w:webHidden/>
                <w:rStyle w:val="IndexLink"/>
                <w:rtl w:val="true"/>
              </w:rPr>
              <w:t>الثالثة و العشرون</w:t>
            </w:r>
            <w:r>
              <w:rPr>
                <w:rStyle w:val="IndexLink"/>
                <w:rtl w:val="true"/>
              </w:rPr>
              <w:t xml:space="preserve">: </w:t>
            </w:r>
            <w:r>
              <w:rPr>
                <w:rStyle w:val="IndexLink"/>
                <w:rtl w:val="true"/>
              </w:rPr>
              <w:t>يجوز صرف الزكاة من سهم سبيل اللّه في كل قربة</w:t>
            </w:r>
            <w:r>
              <w:rPr>
                <w:rStyle w:val="IndexLink"/>
                <w:rtl w:val="true"/>
              </w:rPr>
              <w:tab/>
            </w:r>
            <w:r>
              <w:rPr>
                <w:rStyle w:val="IndexLink"/>
              </w:rPr>
              <w:t>320</w:t>
            </w:r>
          </w:hyperlink>
        </w:p>
        <w:p>
          <w:pPr>
            <w:pStyle w:val="Contents4"/>
            <w:tabs>
              <w:tab w:val="clear" w:pos="8176"/>
              <w:tab w:val="right" w:pos="9026" w:leader="dot"/>
            </w:tabs>
            <w:rPr/>
          </w:pPr>
          <w:hyperlink w:anchor="__RefHeading___Toc6120385_417432637">
            <w:r>
              <w:rPr>
                <w:webHidden/>
                <w:rStyle w:val="IndexLink"/>
                <w:rtl w:val="true"/>
              </w:rPr>
              <w:t>الرابعة و العشرون</w:t>
            </w:r>
            <w:r>
              <w:rPr>
                <w:rStyle w:val="IndexLink"/>
                <w:rtl w:val="true"/>
              </w:rPr>
              <w:t xml:space="preserve">: </w:t>
            </w:r>
            <w:r>
              <w:rPr>
                <w:rStyle w:val="IndexLink"/>
                <w:rtl w:val="true"/>
              </w:rPr>
              <w:t>لو نذر أن يكون نصف ثمر نخلة أو كرمه أو نصف حبّ زرعه لشخص</w:t>
            </w:r>
            <w:r>
              <w:rPr>
                <w:rStyle w:val="IndexLink"/>
                <w:rtl w:val="true"/>
              </w:rPr>
              <w:tab/>
            </w:r>
            <w:r>
              <w:rPr>
                <w:rStyle w:val="IndexLink"/>
              </w:rPr>
              <w:t>320</w:t>
            </w:r>
          </w:hyperlink>
        </w:p>
        <w:p>
          <w:pPr>
            <w:pStyle w:val="Contents4"/>
            <w:tabs>
              <w:tab w:val="clear" w:pos="8176"/>
              <w:tab w:val="right" w:pos="9026" w:leader="dot"/>
            </w:tabs>
            <w:rPr/>
          </w:pPr>
          <w:hyperlink w:anchor="__RefHeading___Toc6120387_417432637">
            <w:r>
              <w:rPr>
                <w:webHidden/>
                <w:rStyle w:val="IndexLink"/>
                <w:rtl w:val="true"/>
              </w:rPr>
              <w:t>الخامسة و العشرون</w:t>
            </w:r>
            <w:r>
              <w:rPr>
                <w:rStyle w:val="IndexLink"/>
                <w:rtl w:val="true"/>
              </w:rPr>
              <w:t xml:space="preserve">: </w:t>
            </w:r>
            <w:r>
              <w:rPr>
                <w:rStyle w:val="IndexLink"/>
                <w:rtl w:val="true"/>
              </w:rPr>
              <w:t>يجوز للفقير أن يوكل شخصا يقبض له الزكاة من أيّ شخص</w:t>
            </w:r>
            <w:r>
              <w:rPr>
                <w:rStyle w:val="IndexLink"/>
                <w:rtl w:val="true"/>
              </w:rPr>
              <w:tab/>
            </w:r>
            <w:r>
              <w:rPr>
                <w:rStyle w:val="IndexLink"/>
              </w:rPr>
              <w:t>321</w:t>
            </w:r>
          </w:hyperlink>
        </w:p>
        <w:p>
          <w:pPr>
            <w:pStyle w:val="Contents4"/>
            <w:tabs>
              <w:tab w:val="clear" w:pos="8176"/>
              <w:tab w:val="right" w:pos="9026" w:leader="dot"/>
            </w:tabs>
            <w:rPr/>
          </w:pPr>
          <w:hyperlink w:anchor="__RefHeading___Toc6120389_417432637">
            <w:r>
              <w:rPr>
                <w:webHidden/>
                <w:rStyle w:val="IndexLink"/>
                <w:rtl w:val="true"/>
              </w:rPr>
              <w:t>السادسة و العشرون</w:t>
            </w:r>
            <w:r>
              <w:rPr>
                <w:rStyle w:val="IndexLink"/>
                <w:rtl w:val="true"/>
              </w:rPr>
              <w:t xml:space="preserve">: </w:t>
            </w:r>
            <w:r>
              <w:rPr>
                <w:rStyle w:val="IndexLink"/>
                <w:rtl w:val="true"/>
              </w:rPr>
              <w:t>لا تجزي الفضولية في دفع الزكاة</w:t>
            </w:r>
            <w:r>
              <w:rPr>
                <w:rStyle w:val="IndexLink"/>
                <w:rtl w:val="true"/>
              </w:rPr>
              <w:tab/>
            </w:r>
            <w:r>
              <w:rPr>
                <w:rStyle w:val="IndexLink"/>
              </w:rPr>
              <w:t>321</w:t>
            </w:r>
          </w:hyperlink>
        </w:p>
        <w:p>
          <w:pPr>
            <w:pStyle w:val="Contents4"/>
            <w:tabs>
              <w:tab w:val="clear" w:pos="8176"/>
              <w:tab w:val="right" w:pos="9026" w:leader="dot"/>
            </w:tabs>
            <w:rPr/>
          </w:pPr>
          <w:hyperlink w:anchor="__RefHeading___Toc6120391_417432637">
            <w:r>
              <w:rPr>
                <w:webHidden/>
                <w:rStyle w:val="IndexLink"/>
                <w:rtl w:val="true"/>
              </w:rPr>
              <w:t>السابعة و العشرون</w:t>
            </w:r>
            <w:r>
              <w:rPr>
                <w:rStyle w:val="IndexLink"/>
                <w:rtl w:val="true"/>
              </w:rPr>
              <w:t xml:space="preserve">: </w:t>
            </w:r>
            <w:r>
              <w:rPr>
                <w:rStyle w:val="IndexLink"/>
                <w:rtl w:val="true"/>
              </w:rPr>
              <w:t>إذا وكّل المالك شخصا في إخراج زكاته من ماله</w:t>
            </w:r>
            <w:r>
              <w:rPr>
                <w:rStyle w:val="IndexLink"/>
                <w:rtl w:val="true"/>
              </w:rPr>
              <w:tab/>
            </w:r>
            <w:r>
              <w:rPr>
                <w:rStyle w:val="IndexLink"/>
              </w:rPr>
              <w:t>322</w:t>
            </w:r>
          </w:hyperlink>
        </w:p>
        <w:p>
          <w:pPr>
            <w:pStyle w:val="Contents4"/>
            <w:tabs>
              <w:tab w:val="clear" w:pos="8176"/>
              <w:tab w:val="right" w:pos="9026" w:leader="dot"/>
            </w:tabs>
            <w:rPr/>
          </w:pPr>
          <w:hyperlink w:anchor="__RefHeading___Toc6120393_417432637">
            <w:r>
              <w:rPr>
                <w:webHidden/>
                <w:rStyle w:val="IndexLink"/>
                <w:rtl w:val="true"/>
              </w:rPr>
              <w:t>الثامنة و العشرون</w:t>
            </w:r>
            <w:r>
              <w:rPr>
                <w:rStyle w:val="IndexLink"/>
                <w:rtl w:val="true"/>
              </w:rPr>
              <w:t xml:space="preserve">: </w:t>
            </w:r>
            <w:r>
              <w:rPr>
                <w:rStyle w:val="IndexLink"/>
                <w:rtl w:val="true"/>
              </w:rPr>
              <w:t>لو قبض الفقير بعنوان الزكاة أربعين شاة دفعة</w:t>
            </w:r>
            <w:r>
              <w:rPr>
                <w:rStyle w:val="IndexLink"/>
                <w:rtl w:val="true"/>
              </w:rPr>
              <w:tab/>
            </w:r>
            <w:r>
              <w:rPr>
                <w:rStyle w:val="IndexLink"/>
              </w:rPr>
              <w:t>322</w:t>
            </w:r>
          </w:hyperlink>
        </w:p>
        <w:p>
          <w:pPr>
            <w:pStyle w:val="Contents4"/>
            <w:tabs>
              <w:tab w:val="clear" w:pos="8176"/>
              <w:tab w:val="right" w:pos="9026" w:leader="dot"/>
            </w:tabs>
            <w:rPr/>
          </w:pPr>
          <w:hyperlink w:anchor="__RefHeading___Toc6120395_417432637">
            <w:r>
              <w:rPr>
                <w:webHidden/>
                <w:rStyle w:val="IndexLink"/>
                <w:rtl w:val="true"/>
              </w:rPr>
              <w:t>التاسعة و العشرون</w:t>
            </w:r>
            <w:r>
              <w:rPr>
                <w:rStyle w:val="IndexLink"/>
                <w:rtl w:val="true"/>
              </w:rPr>
              <w:t xml:space="preserve">: </w:t>
            </w:r>
            <w:r>
              <w:rPr>
                <w:rStyle w:val="IndexLink"/>
                <w:rtl w:val="true"/>
              </w:rPr>
              <w:t>لو كان مال زكويّ مشتركا بين اثنين مثلا</w:t>
            </w:r>
            <w:r>
              <w:rPr>
                <w:rStyle w:val="IndexLink"/>
                <w:rtl w:val="true"/>
              </w:rPr>
              <w:tab/>
            </w:r>
            <w:r>
              <w:rPr>
                <w:rStyle w:val="IndexLink"/>
              </w:rPr>
              <w:t>323</w:t>
            </w:r>
          </w:hyperlink>
        </w:p>
        <w:p>
          <w:pPr>
            <w:pStyle w:val="Contents4"/>
            <w:tabs>
              <w:tab w:val="clear" w:pos="8176"/>
              <w:tab w:val="right" w:pos="9026" w:leader="dot"/>
            </w:tabs>
            <w:rPr/>
          </w:pPr>
          <w:hyperlink w:anchor="__RefHeading___Toc6120397_417432637">
            <w:r>
              <w:rPr>
                <w:webHidden/>
                <w:rStyle w:val="IndexLink"/>
                <w:rtl w:val="true"/>
              </w:rPr>
              <w:t>الثلاثون</w:t>
            </w:r>
            <w:r>
              <w:rPr>
                <w:rStyle w:val="IndexLink"/>
                <w:rtl w:val="true"/>
              </w:rPr>
              <w:t xml:space="preserve">: </w:t>
            </w:r>
            <w:r>
              <w:rPr>
                <w:rStyle w:val="IndexLink"/>
                <w:rtl w:val="true"/>
              </w:rPr>
              <w:t>قد مرّ أنّ الكافر مكلّف بالزكاة و لا تصح منه</w:t>
            </w:r>
            <w:r>
              <w:rPr>
                <w:rStyle w:val="IndexLink"/>
                <w:rtl w:val="true"/>
              </w:rPr>
              <w:tab/>
            </w:r>
            <w:r>
              <w:rPr>
                <w:rStyle w:val="IndexLink"/>
              </w:rPr>
              <w:t>323</w:t>
            </w:r>
          </w:hyperlink>
        </w:p>
        <w:p>
          <w:pPr>
            <w:pStyle w:val="Contents4"/>
            <w:tabs>
              <w:tab w:val="clear" w:pos="8176"/>
              <w:tab w:val="right" w:pos="9026" w:leader="dot"/>
            </w:tabs>
            <w:rPr/>
          </w:pPr>
          <w:hyperlink w:anchor="__RefHeading___Toc6120399_417432637">
            <w:r>
              <w:rPr>
                <w:webHidden/>
                <w:rStyle w:val="IndexLink"/>
                <w:rtl w:val="true"/>
              </w:rPr>
              <w:t>الثانية و الثلاثون</w:t>
            </w:r>
            <w:r>
              <w:rPr>
                <w:rStyle w:val="IndexLink"/>
                <w:rtl w:val="true"/>
              </w:rPr>
              <w:t xml:space="preserve">: </w:t>
            </w:r>
            <w:r>
              <w:rPr>
                <w:rStyle w:val="IndexLink"/>
                <w:rtl w:val="true"/>
              </w:rPr>
              <w:t>الظاهر أنّه لا مانع من إعطاء الزكاة للسائل بكفّه</w:t>
            </w:r>
            <w:r>
              <w:rPr>
                <w:rStyle w:val="IndexLink"/>
                <w:rtl w:val="true"/>
              </w:rPr>
              <w:tab/>
            </w:r>
            <w:r>
              <w:rPr>
                <w:rStyle w:val="IndexLink"/>
              </w:rPr>
              <w:t>325</w:t>
            </w:r>
          </w:hyperlink>
        </w:p>
        <w:p>
          <w:pPr>
            <w:pStyle w:val="Contents4"/>
            <w:tabs>
              <w:tab w:val="clear" w:pos="8176"/>
              <w:tab w:val="right" w:pos="9026" w:leader="dot"/>
            </w:tabs>
            <w:rPr/>
          </w:pPr>
          <w:hyperlink w:anchor="__RefHeading___Toc6120401_417432637">
            <w:r>
              <w:rPr>
                <w:webHidden/>
                <w:rStyle w:val="IndexLink"/>
                <w:rtl w:val="true"/>
              </w:rPr>
              <w:t>الثالثة و الثلاثون</w:t>
            </w:r>
            <w:r>
              <w:rPr>
                <w:rStyle w:val="IndexLink"/>
                <w:rtl w:val="true"/>
              </w:rPr>
              <w:t xml:space="preserve">: </w:t>
            </w:r>
            <w:r>
              <w:rPr>
                <w:rStyle w:val="IndexLink"/>
                <w:rtl w:val="true"/>
              </w:rPr>
              <w:t>الظاهر</w:t>
            </w:r>
            <w:r>
              <w:rPr>
                <w:rStyle w:val="IndexLink"/>
                <w:rtl w:val="true"/>
              </w:rPr>
              <w:t xml:space="preserve">- </w:t>
            </w:r>
            <w:r>
              <w:rPr>
                <w:rStyle w:val="IndexLink"/>
                <w:rtl w:val="true"/>
              </w:rPr>
              <w:t>بناء على اعتبار العدالة في الفقير عدم جواز أخذه أيضا</w:t>
            </w:r>
            <w:r>
              <w:rPr>
                <w:rStyle w:val="IndexLink"/>
                <w:rtl w:val="true"/>
              </w:rPr>
              <w:tab/>
            </w:r>
            <w:r>
              <w:rPr>
                <w:rStyle w:val="IndexLink"/>
              </w:rPr>
              <w:t>326</w:t>
            </w:r>
          </w:hyperlink>
        </w:p>
        <w:p>
          <w:pPr>
            <w:pStyle w:val="Contents4"/>
            <w:tabs>
              <w:tab w:val="clear" w:pos="8176"/>
              <w:tab w:val="right" w:pos="9026" w:leader="dot"/>
            </w:tabs>
            <w:rPr/>
          </w:pPr>
          <w:hyperlink w:anchor="__RefHeading___Toc6120403_417432637">
            <w:r>
              <w:rPr>
                <w:webHidden/>
                <w:rStyle w:val="IndexLink"/>
                <w:rtl w:val="true"/>
              </w:rPr>
              <w:t>الرابعة و الثلاثون</w:t>
            </w:r>
            <w:r>
              <w:rPr>
                <w:rStyle w:val="IndexLink"/>
                <w:rtl w:val="true"/>
              </w:rPr>
              <w:t xml:space="preserve">: </w:t>
            </w:r>
            <w:r>
              <w:rPr>
                <w:rStyle w:val="IndexLink"/>
                <w:rtl w:val="true"/>
              </w:rPr>
              <w:t>لا إشكال في وجوب قصد القربة في الزكاة</w:t>
            </w:r>
            <w:r>
              <w:rPr>
                <w:rStyle w:val="IndexLink"/>
                <w:rtl w:val="true"/>
              </w:rPr>
              <w:tab/>
            </w:r>
            <w:r>
              <w:rPr>
                <w:rStyle w:val="IndexLink"/>
              </w:rPr>
              <w:t>326</w:t>
            </w:r>
          </w:hyperlink>
        </w:p>
        <w:p>
          <w:pPr>
            <w:pStyle w:val="Contents4"/>
            <w:tabs>
              <w:tab w:val="clear" w:pos="8176"/>
              <w:tab w:val="right" w:pos="9026" w:leader="dot"/>
            </w:tabs>
            <w:rPr/>
          </w:pPr>
          <w:hyperlink w:anchor="__RefHeading___Toc6120405_417432637">
            <w:r>
              <w:rPr>
                <w:webHidden/>
                <w:rStyle w:val="IndexLink"/>
                <w:rtl w:val="true"/>
              </w:rPr>
              <w:t>الخامسة و الثلاثون</w:t>
            </w:r>
            <w:r>
              <w:rPr>
                <w:rStyle w:val="IndexLink"/>
                <w:rtl w:val="true"/>
              </w:rPr>
              <w:t xml:space="preserve">: </w:t>
            </w:r>
            <w:r>
              <w:rPr>
                <w:rStyle w:val="IndexLink"/>
                <w:rtl w:val="true"/>
              </w:rPr>
              <w:t>إذا وكّل شخصا في إخراج زكاته و كان الموكل قاصدا للقربة و قصد الوكيل الرياء</w:t>
            </w:r>
            <w:r>
              <w:rPr>
                <w:rStyle w:val="IndexLink"/>
                <w:rtl w:val="true"/>
              </w:rPr>
              <w:tab/>
            </w:r>
            <w:r>
              <w:rPr>
                <w:rStyle w:val="IndexLink"/>
              </w:rPr>
              <w:t>327</w:t>
            </w:r>
          </w:hyperlink>
        </w:p>
        <w:p>
          <w:pPr>
            <w:pStyle w:val="Contents4"/>
            <w:tabs>
              <w:tab w:val="clear" w:pos="8176"/>
              <w:tab w:val="right" w:pos="9026" w:leader="dot"/>
            </w:tabs>
            <w:rPr/>
          </w:pPr>
          <w:hyperlink w:anchor="__RefHeading___Toc6120407_417432637">
            <w:r>
              <w:rPr>
                <w:webHidden/>
                <w:rStyle w:val="IndexLink"/>
                <w:rtl w:val="true"/>
              </w:rPr>
              <w:t>السابعة و الثلاثون</w:t>
            </w:r>
            <w:r>
              <w:rPr>
                <w:rStyle w:val="IndexLink"/>
                <w:rtl w:val="true"/>
              </w:rPr>
              <w:t xml:space="preserve">: </w:t>
            </w:r>
            <w:r>
              <w:rPr>
                <w:rStyle w:val="IndexLink"/>
                <w:rtl w:val="true"/>
              </w:rPr>
              <w:t>إذا أخذ الحاكم الزكاة من الممتنع كرها يكون هو المتولي للنية</w:t>
            </w:r>
            <w:r>
              <w:rPr>
                <w:rStyle w:val="IndexLink"/>
                <w:rtl w:val="true"/>
              </w:rPr>
              <w:tab/>
            </w:r>
            <w:r>
              <w:rPr>
                <w:rStyle w:val="IndexLink"/>
              </w:rPr>
              <w:t>329</w:t>
            </w:r>
          </w:hyperlink>
        </w:p>
        <w:p>
          <w:pPr>
            <w:pStyle w:val="Contents4"/>
            <w:tabs>
              <w:tab w:val="clear" w:pos="8176"/>
              <w:tab w:val="right" w:pos="9026" w:leader="dot"/>
            </w:tabs>
            <w:rPr/>
          </w:pPr>
          <w:hyperlink w:anchor="__RefHeading___Toc6120409_417432637">
            <w:r>
              <w:rPr>
                <w:webHidden/>
                <w:rStyle w:val="IndexLink"/>
                <w:rtl w:val="true"/>
              </w:rPr>
              <w:t>الثامنة و الثلاثون</w:t>
            </w:r>
            <w:r>
              <w:rPr>
                <w:rStyle w:val="IndexLink"/>
                <w:rtl w:val="true"/>
              </w:rPr>
              <w:t xml:space="preserve">: </w:t>
            </w:r>
            <w:r>
              <w:rPr>
                <w:rStyle w:val="IndexLink"/>
                <w:rtl w:val="true"/>
              </w:rPr>
              <w:t>إذا كان المشتغل بتحصيل العلم قادرا على الكسب إذا ترك التحصيل</w:t>
            </w:r>
            <w:r>
              <w:rPr>
                <w:rStyle w:val="IndexLink"/>
                <w:rtl w:val="true"/>
              </w:rPr>
              <w:tab/>
            </w:r>
            <w:r>
              <w:rPr>
                <w:rStyle w:val="IndexLink"/>
              </w:rPr>
              <w:t>330</w:t>
            </w:r>
          </w:hyperlink>
        </w:p>
        <w:p>
          <w:pPr>
            <w:pStyle w:val="Contents4"/>
            <w:tabs>
              <w:tab w:val="clear" w:pos="8176"/>
              <w:tab w:val="right" w:pos="9026" w:leader="dot"/>
            </w:tabs>
            <w:rPr/>
          </w:pPr>
          <w:hyperlink w:anchor="__RefHeading___Toc6120411_417432637">
            <w:r>
              <w:rPr>
                <w:webHidden/>
                <w:rStyle w:val="IndexLink"/>
                <w:rtl w:val="true"/>
              </w:rPr>
              <w:t>التاسعة و الثلاثون</w:t>
            </w:r>
            <w:r>
              <w:rPr>
                <w:rStyle w:val="IndexLink"/>
                <w:rtl w:val="true"/>
              </w:rPr>
              <w:t xml:space="preserve">: </w:t>
            </w:r>
            <w:r>
              <w:rPr>
                <w:rStyle w:val="IndexLink"/>
                <w:rtl w:val="true"/>
              </w:rPr>
              <w:t>إذا لم يكن الفقير المشتغل بتحصيل العلم الراجح شرعا قاصدا للقربة لا مانع من إعطائه الزكاة</w:t>
            </w:r>
            <w:r>
              <w:rPr>
                <w:rStyle w:val="IndexLink"/>
                <w:rtl w:val="true"/>
              </w:rPr>
              <w:tab/>
            </w:r>
            <w:r>
              <w:rPr>
                <w:rStyle w:val="IndexLink"/>
              </w:rPr>
              <w:t>330</w:t>
            </w:r>
          </w:hyperlink>
        </w:p>
        <w:p>
          <w:pPr>
            <w:pStyle w:val="Contents4"/>
            <w:tabs>
              <w:tab w:val="clear" w:pos="8176"/>
              <w:tab w:val="right" w:pos="9026" w:leader="dot"/>
            </w:tabs>
            <w:rPr/>
          </w:pPr>
          <w:hyperlink w:anchor="__RefHeading___Toc6120413_417432637">
            <w:r>
              <w:rPr>
                <w:webHidden/>
                <w:rStyle w:val="IndexLink"/>
                <w:rtl w:val="true"/>
              </w:rPr>
              <w:t>الأربعون</w:t>
            </w:r>
            <w:r>
              <w:rPr>
                <w:rStyle w:val="IndexLink"/>
                <w:rtl w:val="true"/>
              </w:rPr>
              <w:t xml:space="preserve">: </w:t>
            </w:r>
            <w:r>
              <w:rPr>
                <w:rStyle w:val="IndexLink"/>
                <w:rtl w:val="true"/>
              </w:rPr>
              <w:t xml:space="preserve">حكي عن جماعة </w:t>
            </w:r>
            <w:r>
              <w:rPr>
                <w:rStyle w:val="IndexLink"/>
              </w:rPr>
              <w:t>1</w:t>
            </w:r>
            <w:r>
              <w:rPr>
                <w:rStyle w:val="IndexLink"/>
                <w:rtl w:val="true"/>
              </w:rPr>
              <w:t xml:space="preserve"> </w:t>
            </w:r>
            <w:r>
              <w:rPr>
                <w:rStyle w:val="IndexLink"/>
                <w:rtl w:val="true"/>
              </w:rPr>
              <w:t>عدم صحة دفع الزكاة في المكان المغصوب</w:t>
            </w:r>
            <w:r>
              <w:rPr>
                <w:rStyle w:val="IndexLink"/>
                <w:rtl w:val="true"/>
              </w:rPr>
              <w:tab/>
            </w:r>
            <w:r>
              <w:rPr>
                <w:rStyle w:val="IndexLink"/>
              </w:rPr>
              <w:t>331</w:t>
            </w:r>
          </w:hyperlink>
        </w:p>
        <w:p>
          <w:pPr>
            <w:pStyle w:val="Contents4"/>
            <w:tabs>
              <w:tab w:val="clear" w:pos="8176"/>
              <w:tab w:val="right" w:pos="9026" w:leader="dot"/>
            </w:tabs>
            <w:rPr/>
          </w:pPr>
          <w:hyperlink w:anchor="__RefHeading___Toc6120415_417432637">
            <w:r>
              <w:rPr>
                <w:webHidden/>
                <w:rStyle w:val="IndexLink"/>
                <w:rtl w:val="true"/>
              </w:rPr>
              <w:t>الحادية و الأربعون</w:t>
            </w:r>
            <w:r>
              <w:rPr>
                <w:rStyle w:val="IndexLink"/>
                <w:rtl w:val="true"/>
              </w:rPr>
              <w:t xml:space="preserve">: </w:t>
            </w:r>
            <w:r>
              <w:rPr>
                <w:rStyle w:val="IndexLink"/>
                <w:rtl w:val="true"/>
              </w:rPr>
              <w:t>لا إشكال في اعتبار التمكن من التصرف في وجوب الزكاة فيما يعتبر فيه الحول</w:t>
            </w:r>
            <w:r>
              <w:rPr>
                <w:rStyle w:val="IndexLink"/>
                <w:rtl w:val="true"/>
              </w:rPr>
              <w:tab/>
            </w:r>
            <w:r>
              <w:rPr>
                <w:rStyle w:val="IndexLink"/>
              </w:rPr>
              <w:t>331</w:t>
            </w:r>
          </w:hyperlink>
        </w:p>
        <w:p>
          <w:pPr>
            <w:pStyle w:val="Contents4"/>
            <w:tabs>
              <w:tab w:val="clear" w:pos="8176"/>
              <w:tab w:val="right" w:pos="9026" w:leader="dot"/>
            </w:tabs>
            <w:rPr/>
          </w:pPr>
          <w:hyperlink w:anchor="__RefHeading___Toc6120417_417432637">
            <w:r>
              <w:rPr>
                <w:webHidden/>
                <w:rStyle w:val="IndexLink"/>
                <w:rtl w:val="true"/>
              </w:rPr>
              <w:t>الثانية و الأربعون</w:t>
            </w:r>
            <w:r>
              <w:rPr>
                <w:rStyle w:val="IndexLink"/>
                <w:rtl w:val="true"/>
              </w:rPr>
              <w:t xml:space="preserve">: </w:t>
            </w:r>
            <w:r>
              <w:rPr>
                <w:rStyle w:val="IndexLink"/>
                <w:rtl w:val="true"/>
              </w:rPr>
              <w:t>لو اعتقد المالك بفقر شخص و دفع إليه الزكاة</w:t>
            </w:r>
            <w:r>
              <w:rPr>
                <w:rStyle w:val="IndexLink"/>
                <w:rtl w:val="true"/>
              </w:rPr>
              <w:tab/>
            </w:r>
            <w:r>
              <w:rPr>
                <w:rStyle w:val="IndexLink"/>
              </w:rPr>
              <w:t>331</w:t>
            </w:r>
          </w:hyperlink>
        </w:p>
        <w:p>
          <w:pPr>
            <w:pStyle w:val="Contents4"/>
            <w:tabs>
              <w:tab w:val="clear" w:pos="8176"/>
              <w:tab w:val="right" w:pos="9026" w:leader="dot"/>
            </w:tabs>
            <w:rPr/>
          </w:pPr>
          <w:hyperlink w:anchor="__RefHeading___Toc6120419_417432637">
            <w:r>
              <w:rPr>
                <w:webHidden/>
                <w:rStyle w:val="IndexLink"/>
                <w:rtl w:val="true"/>
              </w:rPr>
              <w:t>الثالثة و الأربعون</w:t>
            </w:r>
            <w:r>
              <w:rPr>
                <w:rStyle w:val="IndexLink"/>
                <w:rtl w:val="true"/>
              </w:rPr>
              <w:t xml:space="preserve">: </w:t>
            </w:r>
            <w:r>
              <w:rPr>
                <w:rStyle w:val="IndexLink"/>
                <w:rtl w:val="true"/>
              </w:rPr>
              <w:t>أوصاف المستحقين تعتبر حدوثا و بقاء</w:t>
            </w:r>
            <w:r>
              <w:rPr>
                <w:rStyle w:val="IndexLink"/>
                <w:rtl w:val="true"/>
              </w:rPr>
              <w:tab/>
            </w:r>
            <w:r>
              <w:rPr>
                <w:rStyle w:val="IndexLink"/>
              </w:rPr>
              <w:t>332</w:t>
            </w:r>
          </w:hyperlink>
        </w:p>
        <w:p>
          <w:pPr>
            <w:pStyle w:val="Contents4"/>
            <w:tabs>
              <w:tab w:val="clear" w:pos="8176"/>
              <w:tab w:val="right" w:pos="9026" w:leader="dot"/>
            </w:tabs>
            <w:rPr/>
          </w:pPr>
          <w:hyperlink w:anchor="__RefHeading___Toc6120421_417432637">
            <w:r>
              <w:rPr>
                <w:webHidden/>
                <w:rStyle w:val="IndexLink"/>
                <w:rtl w:val="true"/>
              </w:rPr>
              <w:t>الرابعة و الأربعون</w:t>
            </w:r>
            <w:r>
              <w:rPr>
                <w:rStyle w:val="IndexLink"/>
                <w:rtl w:val="true"/>
              </w:rPr>
              <w:t xml:space="preserve">: </w:t>
            </w:r>
            <w:r>
              <w:rPr>
                <w:rStyle w:val="IndexLink"/>
                <w:rtl w:val="true"/>
              </w:rPr>
              <w:t>مرّ أنّه يعتبر في آخذ الزكاة أن لا يكون ممن تجب نفقته على المزكي</w:t>
            </w:r>
            <w:r>
              <w:rPr>
                <w:rStyle w:val="IndexLink"/>
                <w:rtl w:val="true"/>
              </w:rPr>
              <w:tab/>
            </w:r>
            <w:r>
              <w:rPr>
                <w:rStyle w:val="IndexLink"/>
              </w:rPr>
              <w:t>332</w:t>
            </w:r>
          </w:hyperlink>
        </w:p>
        <w:p>
          <w:pPr>
            <w:pStyle w:val="Contents4"/>
            <w:tabs>
              <w:tab w:val="clear" w:pos="8176"/>
              <w:tab w:val="right" w:pos="9026" w:leader="dot"/>
            </w:tabs>
            <w:rPr/>
          </w:pPr>
          <w:hyperlink w:anchor="__RefHeading___Toc6120423_417432637">
            <w:r>
              <w:rPr>
                <w:webHidden/>
                <w:rStyle w:val="IndexLink"/>
                <w:rtl w:val="true"/>
              </w:rPr>
              <w:t>الخامسة و الأربعون</w:t>
            </w:r>
            <w:r>
              <w:rPr>
                <w:rStyle w:val="IndexLink"/>
                <w:rtl w:val="true"/>
              </w:rPr>
              <w:t xml:space="preserve">: </w:t>
            </w:r>
            <w:r>
              <w:rPr>
                <w:rStyle w:val="IndexLink"/>
                <w:rtl w:val="true"/>
              </w:rPr>
              <w:t>لا يتعيّن في الزكاة المعزولة صرفها في خصوص الفقير</w:t>
            </w:r>
            <w:r>
              <w:rPr>
                <w:rStyle w:val="IndexLink"/>
                <w:rtl w:val="true"/>
              </w:rPr>
              <w:tab/>
            </w:r>
            <w:r>
              <w:rPr>
                <w:rStyle w:val="IndexLink"/>
              </w:rPr>
              <w:t>332</w:t>
            </w:r>
          </w:hyperlink>
        </w:p>
        <w:p>
          <w:pPr>
            <w:pStyle w:val="Contents4"/>
            <w:tabs>
              <w:tab w:val="clear" w:pos="8176"/>
              <w:tab w:val="right" w:pos="9026" w:leader="dot"/>
            </w:tabs>
            <w:rPr/>
          </w:pPr>
          <w:hyperlink w:anchor="__RefHeading___Toc6120425_417432637">
            <w:r>
              <w:rPr>
                <w:webHidden/>
                <w:rStyle w:val="IndexLink"/>
                <w:rtl w:val="true"/>
              </w:rPr>
              <w:t>السادسة و الأربعون</w:t>
            </w:r>
            <w:r>
              <w:rPr>
                <w:rStyle w:val="IndexLink"/>
                <w:rtl w:val="true"/>
              </w:rPr>
              <w:t xml:space="preserve">: </w:t>
            </w:r>
            <w:r>
              <w:rPr>
                <w:rStyle w:val="IndexLink"/>
                <w:rtl w:val="true"/>
              </w:rPr>
              <w:t>لو انتقل إلى الشخص شي‌ء</w:t>
            </w:r>
            <w:r>
              <w:rPr>
                <w:rStyle w:val="IndexLink"/>
                <w:rtl w:val="true"/>
              </w:rPr>
              <w:t xml:space="preserve">- </w:t>
            </w:r>
            <w:r>
              <w:rPr>
                <w:rStyle w:val="IndexLink"/>
                <w:rtl w:val="true"/>
              </w:rPr>
              <w:t>بالنقل الاختياريّ أو القهريّ</w:t>
            </w:r>
            <w:r>
              <w:rPr>
                <w:rStyle w:val="IndexLink"/>
                <w:rtl w:val="true"/>
              </w:rPr>
              <w:tab/>
            </w:r>
            <w:r>
              <w:rPr>
                <w:rStyle w:val="IndexLink"/>
              </w:rPr>
              <w:t>332</w:t>
            </w:r>
          </w:hyperlink>
        </w:p>
        <w:p>
          <w:pPr>
            <w:pStyle w:val="Contents4"/>
            <w:tabs>
              <w:tab w:val="clear" w:pos="8176"/>
              <w:tab w:val="right" w:pos="9026" w:leader="dot"/>
            </w:tabs>
            <w:rPr/>
          </w:pPr>
          <w:hyperlink w:anchor="__RefHeading___Toc6120427_417432637">
            <w:r>
              <w:rPr>
                <w:webHidden/>
                <w:rStyle w:val="IndexLink"/>
                <w:rtl w:val="true"/>
              </w:rPr>
              <w:t>السابعة و الأربعون</w:t>
            </w:r>
            <w:r>
              <w:rPr>
                <w:rStyle w:val="IndexLink"/>
                <w:rtl w:val="true"/>
              </w:rPr>
              <w:t xml:space="preserve">: </w:t>
            </w:r>
            <w:r>
              <w:rPr>
                <w:rStyle w:val="IndexLink"/>
                <w:rtl w:val="true"/>
              </w:rPr>
              <w:t>لو وضع الزكاة، و الأخماس، و نحوهما من الصدقات في صندوق مثلا</w:t>
            </w:r>
            <w:r>
              <w:rPr>
                <w:rStyle w:val="IndexLink"/>
                <w:rtl w:val="true"/>
              </w:rPr>
              <w:tab/>
            </w:r>
            <w:r>
              <w:rPr>
                <w:rStyle w:val="IndexLink"/>
              </w:rPr>
              <w:t>333</w:t>
            </w:r>
          </w:hyperlink>
        </w:p>
        <w:p>
          <w:pPr>
            <w:pStyle w:val="Contents4"/>
            <w:tabs>
              <w:tab w:val="clear" w:pos="8176"/>
              <w:tab w:val="right" w:pos="9026" w:leader="dot"/>
            </w:tabs>
            <w:rPr/>
          </w:pPr>
          <w:hyperlink w:anchor="__RefHeading___Toc6120429_417432637">
            <w:r>
              <w:rPr>
                <w:webHidden/>
                <w:rStyle w:val="IndexLink"/>
                <w:rtl w:val="true"/>
              </w:rPr>
              <w:t>الثامنة و الأربعون</w:t>
            </w:r>
            <w:r>
              <w:rPr>
                <w:rStyle w:val="IndexLink"/>
                <w:rtl w:val="true"/>
              </w:rPr>
              <w:t xml:space="preserve">: </w:t>
            </w:r>
            <w:r>
              <w:rPr>
                <w:rStyle w:val="IndexLink"/>
                <w:rtl w:val="true"/>
              </w:rPr>
              <w:t>لو كان فقير لا يقدر على أصل قوته</w:t>
            </w:r>
            <w:r>
              <w:rPr>
                <w:rStyle w:val="IndexLink"/>
                <w:rtl w:val="true"/>
              </w:rPr>
              <w:t xml:space="preserve">- </w:t>
            </w:r>
            <w:r>
              <w:rPr>
                <w:rStyle w:val="IndexLink"/>
                <w:rtl w:val="true"/>
              </w:rPr>
              <w:t>مثلا</w:t>
            </w:r>
            <w:r>
              <w:rPr>
                <w:rStyle w:val="IndexLink"/>
                <w:rtl w:val="true"/>
              </w:rPr>
              <w:t xml:space="preserve">- </w:t>
            </w:r>
            <w:r>
              <w:rPr>
                <w:rStyle w:val="IndexLink"/>
                <w:rtl w:val="true"/>
              </w:rPr>
              <w:t>و آخر يقدر عليه و لا يقدر على أدامه</w:t>
            </w:r>
            <w:r>
              <w:rPr>
                <w:rStyle w:val="IndexLink"/>
                <w:rtl w:val="true"/>
              </w:rPr>
              <w:tab/>
            </w:r>
            <w:r>
              <w:rPr>
                <w:rStyle w:val="IndexLink"/>
              </w:rPr>
              <w:t>333</w:t>
            </w:r>
          </w:hyperlink>
        </w:p>
        <w:p>
          <w:pPr>
            <w:pStyle w:val="Contents4"/>
            <w:tabs>
              <w:tab w:val="clear" w:pos="8176"/>
              <w:tab w:val="right" w:pos="9026" w:leader="dot"/>
            </w:tabs>
            <w:rPr/>
          </w:pPr>
          <w:hyperlink w:anchor="__RefHeading___Toc6120431_417432637">
            <w:r>
              <w:rPr>
                <w:webHidden/>
                <w:rStyle w:val="IndexLink"/>
                <w:rtl w:val="true"/>
              </w:rPr>
              <w:t>التاسعة و الأربعون</w:t>
            </w:r>
            <w:r>
              <w:rPr>
                <w:rStyle w:val="IndexLink"/>
                <w:rtl w:val="true"/>
              </w:rPr>
              <w:t xml:space="preserve">: </w:t>
            </w:r>
            <w:r>
              <w:rPr>
                <w:rStyle w:val="IndexLink"/>
                <w:rtl w:val="true"/>
              </w:rPr>
              <w:t>لو أعطى خمسا و زكاة ثمَّ علم إجمالا بأنّ أحدهما لم يكن واجدا لشرائط الصحة</w:t>
            </w:r>
            <w:r>
              <w:rPr>
                <w:rStyle w:val="IndexLink"/>
                <w:rtl w:val="true"/>
              </w:rPr>
              <w:tab/>
            </w:r>
            <w:r>
              <w:rPr>
                <w:rStyle w:val="IndexLink"/>
              </w:rPr>
              <w:t>333</w:t>
            </w:r>
          </w:hyperlink>
        </w:p>
        <w:p>
          <w:pPr>
            <w:pStyle w:val="Contents4"/>
            <w:tabs>
              <w:tab w:val="clear" w:pos="8176"/>
              <w:tab w:val="right" w:pos="9026" w:leader="dot"/>
            </w:tabs>
            <w:rPr/>
          </w:pPr>
          <w:hyperlink w:anchor="__RefHeading___Toc6120433_417432637">
            <w:r>
              <w:rPr>
                <w:webHidden/>
                <w:rStyle w:val="IndexLink"/>
                <w:rtl w:val="true"/>
              </w:rPr>
              <w:t>الخمسون</w:t>
            </w:r>
            <w:r>
              <w:rPr>
                <w:rStyle w:val="IndexLink"/>
                <w:rtl w:val="true"/>
              </w:rPr>
              <w:t xml:space="preserve">: </w:t>
            </w:r>
            <w:r>
              <w:rPr>
                <w:rStyle w:val="IndexLink"/>
                <w:rtl w:val="true"/>
              </w:rPr>
              <w:t>لو علم اشتغال ذمته إما بالزكاة أو بالربا</w:t>
            </w:r>
            <w:r>
              <w:rPr>
                <w:rStyle w:val="IndexLink"/>
                <w:rtl w:val="true"/>
              </w:rPr>
              <w:tab/>
            </w:r>
            <w:r>
              <w:rPr>
                <w:rStyle w:val="IndexLink"/>
              </w:rPr>
              <w:t>333</w:t>
            </w:r>
          </w:hyperlink>
        </w:p>
        <w:p>
          <w:pPr>
            <w:pStyle w:val="Contents4"/>
            <w:tabs>
              <w:tab w:val="clear" w:pos="8176"/>
              <w:tab w:val="right" w:pos="9026" w:leader="dot"/>
            </w:tabs>
            <w:rPr/>
          </w:pPr>
          <w:hyperlink w:anchor="__RefHeading___Toc6120435_417432637">
            <w:r>
              <w:rPr>
                <w:webHidden/>
                <w:rStyle w:val="IndexLink"/>
                <w:rtl w:val="true"/>
              </w:rPr>
              <w:t>الحادية و الخمسون</w:t>
            </w:r>
            <w:r>
              <w:rPr>
                <w:rStyle w:val="IndexLink"/>
                <w:rtl w:val="true"/>
              </w:rPr>
              <w:t xml:space="preserve">: </w:t>
            </w:r>
            <w:r>
              <w:rPr>
                <w:rStyle w:val="IndexLink"/>
                <w:rtl w:val="true"/>
              </w:rPr>
              <w:t>لو علم إجمالا باشتغال ذمته إما بزكاة المال أو بزكاة الفطرة</w:t>
            </w:r>
            <w:r>
              <w:rPr>
                <w:rStyle w:val="IndexLink"/>
                <w:rtl w:val="true"/>
              </w:rPr>
              <w:tab/>
            </w:r>
            <w:r>
              <w:rPr>
                <w:rStyle w:val="IndexLink"/>
              </w:rPr>
              <w:t>334</w:t>
            </w:r>
          </w:hyperlink>
        </w:p>
        <w:p>
          <w:pPr>
            <w:pStyle w:val="Contents4"/>
            <w:tabs>
              <w:tab w:val="clear" w:pos="8176"/>
              <w:tab w:val="right" w:pos="9026" w:leader="dot"/>
            </w:tabs>
            <w:rPr/>
          </w:pPr>
          <w:hyperlink w:anchor="__RefHeading___Toc6120437_417432637">
            <w:r>
              <w:rPr>
                <w:webHidden/>
                <w:rStyle w:val="IndexLink"/>
                <w:rtl w:val="true"/>
              </w:rPr>
              <w:t>الثالثة و الخمسون</w:t>
            </w:r>
            <w:r>
              <w:rPr>
                <w:rStyle w:val="IndexLink"/>
                <w:rtl w:val="true"/>
              </w:rPr>
              <w:t xml:space="preserve">: </w:t>
            </w:r>
            <w:r>
              <w:rPr>
                <w:rStyle w:val="IndexLink"/>
                <w:rtl w:val="true"/>
              </w:rPr>
              <w:t>لو كان عنده النصّاب و كان مورد الفائدة و الربح أيضا</w:t>
            </w:r>
            <w:r>
              <w:rPr>
                <w:rStyle w:val="IndexLink"/>
                <w:rtl w:val="true"/>
              </w:rPr>
              <w:tab/>
            </w:r>
            <w:r>
              <w:rPr>
                <w:rStyle w:val="IndexLink"/>
              </w:rPr>
              <w:t>334</w:t>
            </w:r>
          </w:hyperlink>
        </w:p>
        <w:p>
          <w:pPr>
            <w:pStyle w:val="Contents3"/>
            <w:tabs>
              <w:tab w:val="clear" w:pos="8459"/>
              <w:tab w:val="right" w:pos="9026" w:leader="dot"/>
            </w:tabs>
            <w:rPr/>
          </w:pPr>
          <w:hyperlink w:anchor="__RefHeading___Toc6120439_417432637">
            <w:r>
              <w:rPr>
                <w:webHidden/>
                <w:rStyle w:val="IndexLink"/>
                <w:rtl w:val="true"/>
              </w:rPr>
              <w:t>فصل في زكاة الفطرة</w:t>
            </w:r>
            <w:r>
              <w:rPr>
                <w:rStyle w:val="IndexLink"/>
                <w:rtl w:val="true"/>
              </w:rPr>
              <w:tab/>
            </w:r>
            <w:r>
              <w:rPr>
                <w:rStyle w:val="IndexLink"/>
              </w:rPr>
              <w:t>335</w:t>
            </w:r>
          </w:hyperlink>
        </w:p>
        <w:p>
          <w:pPr>
            <w:pStyle w:val="Contents4"/>
            <w:tabs>
              <w:tab w:val="clear" w:pos="8176"/>
              <w:tab w:val="right" w:pos="9026" w:leader="dot"/>
            </w:tabs>
            <w:rPr/>
          </w:pPr>
          <w:hyperlink w:anchor="__RefHeading___Toc6120441_41743263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6120443_417432637">
            <w:r>
              <w:rPr>
                <w:webHidden/>
                <w:rStyle w:val="IndexLink"/>
                <w:rtl w:val="true"/>
              </w:rPr>
              <w:t>فصل في شرائط وجوبها</w:t>
            </w:r>
            <w:r>
              <w:rPr>
                <w:rStyle w:val="IndexLink"/>
                <w:rtl w:val="true"/>
              </w:rPr>
              <w:tab/>
            </w:r>
            <w:r>
              <w:rPr>
                <w:rStyle w:val="IndexLink"/>
              </w:rPr>
              <w:t>338</w:t>
            </w:r>
          </w:hyperlink>
        </w:p>
        <w:p>
          <w:pPr>
            <w:pStyle w:val="Contents5"/>
            <w:tabs>
              <w:tab w:val="clear" w:pos="7892"/>
              <w:tab w:val="right" w:pos="9026" w:leader="dot"/>
            </w:tabs>
            <w:rPr/>
          </w:pPr>
          <w:hyperlink w:anchor="__RefHeading___Toc6120445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6120447_417432637">
            <w:r>
              <w:rPr>
                <w:webHidden/>
                <w:rStyle w:val="IndexLink"/>
                <w:rtl w:val="true"/>
              </w:rPr>
              <w:t>الأول</w:t>
            </w:r>
            <w:r>
              <w:rPr>
                <w:rStyle w:val="IndexLink"/>
                <w:rtl w:val="true"/>
              </w:rPr>
              <w:t xml:space="preserve">: </w:t>
            </w:r>
            <w:r>
              <w:rPr>
                <w:rStyle w:val="IndexLink"/>
                <w:rtl w:val="true"/>
              </w:rPr>
              <w:t>التكليف</w:t>
            </w:r>
            <w:r>
              <w:rPr>
                <w:rStyle w:val="IndexLink"/>
                <w:rtl w:val="true"/>
              </w:rPr>
              <w:tab/>
            </w:r>
            <w:r>
              <w:rPr>
                <w:rStyle w:val="IndexLink"/>
              </w:rPr>
              <w:t>338</w:t>
            </w:r>
          </w:hyperlink>
        </w:p>
        <w:p>
          <w:pPr>
            <w:pStyle w:val="Contents5"/>
            <w:tabs>
              <w:tab w:val="clear" w:pos="7892"/>
              <w:tab w:val="right" w:pos="9026" w:leader="dot"/>
            </w:tabs>
            <w:rPr/>
          </w:pPr>
          <w:hyperlink w:anchor="__RefHeading___Toc6120449_417432637">
            <w:r>
              <w:rPr>
                <w:webHidden/>
                <w:rStyle w:val="IndexLink"/>
                <w:rtl w:val="true"/>
              </w:rPr>
              <w:t>الثاني</w:t>
            </w:r>
            <w:r>
              <w:rPr>
                <w:rStyle w:val="IndexLink"/>
                <w:rtl w:val="true"/>
              </w:rPr>
              <w:t xml:space="preserve">: </w:t>
            </w:r>
            <w:r>
              <w:rPr>
                <w:rStyle w:val="IndexLink"/>
                <w:rtl w:val="true"/>
              </w:rPr>
              <w:t>عدم الإغماء</w:t>
            </w:r>
            <w:r>
              <w:rPr>
                <w:rStyle w:val="IndexLink"/>
                <w:rtl w:val="true"/>
              </w:rPr>
              <w:tab/>
            </w:r>
            <w:r>
              <w:rPr>
                <w:rStyle w:val="IndexLink"/>
              </w:rPr>
              <w:t>338</w:t>
            </w:r>
          </w:hyperlink>
        </w:p>
        <w:p>
          <w:pPr>
            <w:pStyle w:val="Contents5"/>
            <w:tabs>
              <w:tab w:val="clear" w:pos="7892"/>
              <w:tab w:val="right" w:pos="9026" w:leader="dot"/>
            </w:tabs>
            <w:rPr/>
          </w:pPr>
          <w:hyperlink w:anchor="__RefHeading___Toc6120451_417432637">
            <w:r>
              <w:rPr>
                <w:webHidden/>
                <w:rStyle w:val="IndexLink"/>
                <w:rtl w:val="true"/>
              </w:rPr>
              <w:t>الثالث</w:t>
            </w:r>
            <w:r>
              <w:rPr>
                <w:rStyle w:val="IndexLink"/>
                <w:rtl w:val="true"/>
              </w:rPr>
              <w:t xml:space="preserve">: </w:t>
            </w:r>
            <w:r>
              <w:rPr>
                <w:rStyle w:val="IndexLink"/>
                <w:rtl w:val="true"/>
              </w:rPr>
              <w:t>الحرية</w:t>
            </w:r>
            <w:r>
              <w:rPr>
                <w:rStyle w:val="IndexLink"/>
                <w:rtl w:val="true"/>
              </w:rPr>
              <w:tab/>
            </w:r>
            <w:r>
              <w:rPr>
                <w:rStyle w:val="IndexLink"/>
              </w:rPr>
              <w:t>339</w:t>
            </w:r>
          </w:hyperlink>
        </w:p>
        <w:p>
          <w:pPr>
            <w:pStyle w:val="Contents5"/>
            <w:tabs>
              <w:tab w:val="clear" w:pos="7892"/>
              <w:tab w:val="right" w:pos="9026" w:leader="dot"/>
            </w:tabs>
            <w:rPr/>
          </w:pPr>
          <w:hyperlink w:anchor="__RefHeading___Toc6120453_417432637">
            <w:r>
              <w:rPr>
                <w:webHidden/>
                <w:rStyle w:val="IndexLink"/>
                <w:rtl w:val="true"/>
              </w:rPr>
              <w:t>الرابع</w:t>
            </w:r>
            <w:r>
              <w:rPr>
                <w:rStyle w:val="IndexLink"/>
                <w:rtl w:val="true"/>
              </w:rPr>
              <w:t xml:space="preserve">: </w:t>
            </w:r>
            <w:r>
              <w:rPr>
                <w:rStyle w:val="IndexLink"/>
                <w:rtl w:val="true"/>
              </w:rPr>
              <w:t>الغني</w:t>
            </w:r>
            <w:r>
              <w:rPr>
                <w:rStyle w:val="IndexLink"/>
                <w:rtl w:val="true"/>
              </w:rPr>
              <w:tab/>
            </w:r>
            <w:r>
              <w:rPr>
                <w:rStyle w:val="IndexLink"/>
              </w:rPr>
              <w:t>339</w:t>
            </w:r>
          </w:hyperlink>
        </w:p>
        <w:p>
          <w:pPr>
            <w:pStyle w:val="Contents6"/>
            <w:tabs>
              <w:tab w:val="clear" w:pos="7609"/>
              <w:tab w:val="right" w:pos="9026" w:leader="dot"/>
            </w:tabs>
            <w:rPr/>
          </w:pPr>
          <w:hyperlink w:anchor="__RefHeading___Toc6120455_417432637">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12045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يعتبر في الوجوب كونه مالكا مقدار الزكاة زائدا على مئونة السنة</w:t>
            </w:r>
            <w:r>
              <w:rPr>
                <w:rStyle w:val="IndexLink"/>
                <w:rtl w:val="true"/>
              </w:rPr>
              <w:tab/>
            </w:r>
            <w:r>
              <w:rPr>
                <w:rStyle w:val="IndexLink"/>
              </w:rPr>
              <w:t>341</w:t>
            </w:r>
          </w:hyperlink>
        </w:p>
        <w:p>
          <w:pPr>
            <w:pStyle w:val="Contents6"/>
            <w:tabs>
              <w:tab w:val="clear" w:pos="7609"/>
              <w:tab w:val="right" w:pos="9026" w:leader="dot"/>
            </w:tabs>
            <w:rPr/>
          </w:pPr>
          <w:hyperlink w:anchor="__RefHeading___Toc612045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يشترط في وجوبها الإسلام</w:t>
            </w:r>
            <w:r>
              <w:rPr>
                <w:rStyle w:val="IndexLink"/>
                <w:rtl w:val="true"/>
              </w:rPr>
              <w:tab/>
            </w:r>
            <w:r>
              <w:rPr>
                <w:rStyle w:val="IndexLink"/>
              </w:rPr>
              <w:t>341</w:t>
            </w:r>
          </w:hyperlink>
        </w:p>
        <w:p>
          <w:pPr>
            <w:pStyle w:val="Contents6"/>
            <w:tabs>
              <w:tab w:val="clear" w:pos="7609"/>
              <w:tab w:val="right" w:pos="9026" w:leader="dot"/>
            </w:tabs>
            <w:rPr/>
          </w:pPr>
          <w:hyperlink w:anchor="__RefHeading___Toc6120461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فيها نية القربة كما في زكاة المال</w:t>
            </w:r>
            <w:r>
              <w:rPr>
                <w:rStyle w:val="IndexLink"/>
                <w:rtl w:val="true"/>
              </w:rPr>
              <w:tab/>
            </w:r>
            <w:r>
              <w:rPr>
                <w:rStyle w:val="IndexLink"/>
              </w:rPr>
              <w:t>342</w:t>
            </w:r>
          </w:hyperlink>
        </w:p>
        <w:p>
          <w:pPr>
            <w:pStyle w:val="Contents6"/>
            <w:tabs>
              <w:tab w:val="clear" w:pos="7609"/>
              <w:tab w:val="right" w:pos="9026" w:leader="dot"/>
            </w:tabs>
            <w:rPr/>
          </w:pPr>
          <w:hyperlink w:anchor="__RefHeading___Toc612046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للفقير إخراجها أيضا</w:t>
            </w:r>
            <w:r>
              <w:rPr>
                <w:rStyle w:val="IndexLink"/>
                <w:rtl w:val="true"/>
              </w:rPr>
              <w:tab/>
            </w:r>
            <w:r>
              <w:rPr>
                <w:rStyle w:val="IndexLink"/>
              </w:rPr>
              <w:t>342</w:t>
            </w:r>
          </w:hyperlink>
        </w:p>
        <w:p>
          <w:pPr>
            <w:pStyle w:val="Contents6"/>
            <w:tabs>
              <w:tab w:val="clear" w:pos="7609"/>
              <w:tab w:val="right" w:pos="9026" w:leader="dot"/>
            </w:tabs>
            <w:rPr/>
          </w:pPr>
          <w:hyperlink w:anchor="__RefHeading___Toc6120465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يكره تملك ما دفعه زكاة وجوبا أو ندبا</w:t>
            </w:r>
            <w:r>
              <w:rPr>
                <w:rStyle w:val="IndexLink"/>
                <w:rtl w:val="true"/>
              </w:rPr>
              <w:tab/>
            </w:r>
            <w:r>
              <w:rPr>
                <w:rStyle w:val="IndexLink"/>
              </w:rPr>
              <w:t>343</w:t>
            </w:r>
          </w:hyperlink>
        </w:p>
        <w:p>
          <w:pPr>
            <w:pStyle w:val="Contents6"/>
            <w:tabs>
              <w:tab w:val="clear" w:pos="7609"/>
              <w:tab w:val="right" w:pos="9026" w:leader="dot"/>
            </w:tabs>
            <w:rPr/>
          </w:pPr>
          <w:hyperlink w:anchor="__RefHeading___Toc6120467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المدار في وجوب الفطرة إدراك غروب ليلة العيد جامعا للشرائط</w:t>
            </w:r>
            <w:r>
              <w:rPr>
                <w:rStyle w:val="IndexLink"/>
                <w:rtl w:val="true"/>
              </w:rPr>
              <w:tab/>
            </w:r>
            <w:r>
              <w:rPr>
                <w:rStyle w:val="IndexLink"/>
              </w:rPr>
              <w:t>344</w:t>
            </w:r>
          </w:hyperlink>
        </w:p>
        <w:p>
          <w:pPr>
            <w:pStyle w:val="Contents4"/>
            <w:tabs>
              <w:tab w:val="clear" w:pos="8176"/>
              <w:tab w:val="right" w:pos="9026" w:leader="dot"/>
            </w:tabs>
            <w:rPr/>
          </w:pPr>
          <w:hyperlink w:anchor="__RefHeading___Toc6120469_417432637">
            <w:r>
              <w:rPr>
                <w:webHidden/>
                <w:rStyle w:val="IndexLink"/>
                <w:rtl w:val="true"/>
              </w:rPr>
              <w:t>فصل في من تجب عنه</w:t>
            </w:r>
            <w:r>
              <w:rPr>
                <w:rStyle w:val="IndexLink"/>
                <w:rtl w:val="true"/>
              </w:rPr>
              <w:tab/>
            </w:r>
            <w:r>
              <w:rPr>
                <w:rStyle w:val="IndexLink"/>
              </w:rPr>
              <w:t>345</w:t>
            </w:r>
          </w:hyperlink>
        </w:p>
        <w:p>
          <w:pPr>
            <w:pStyle w:val="Contents5"/>
            <w:tabs>
              <w:tab w:val="clear" w:pos="7892"/>
              <w:tab w:val="right" w:pos="9026" w:leader="dot"/>
            </w:tabs>
            <w:rPr/>
          </w:pPr>
          <w:hyperlink w:anchor="__RefHeading___Toc6120471_41743263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612047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ولد له ولد أو ملك مملوكا، أو تزوج بامرأة، قبل الغروب من ليلة الفطر</w:t>
            </w:r>
            <w:r>
              <w:rPr>
                <w:rStyle w:val="IndexLink"/>
                <w:rtl w:val="true"/>
              </w:rPr>
              <w:tab/>
            </w:r>
            <w:r>
              <w:rPr>
                <w:rStyle w:val="IndexLink"/>
              </w:rPr>
              <w:t>349</w:t>
            </w:r>
          </w:hyperlink>
        </w:p>
        <w:p>
          <w:pPr>
            <w:pStyle w:val="Contents5"/>
            <w:tabs>
              <w:tab w:val="clear" w:pos="7892"/>
              <w:tab w:val="right" w:pos="9026" w:leader="dot"/>
            </w:tabs>
            <w:rPr/>
          </w:pPr>
          <w:hyperlink w:anchor="__RefHeading___Toc6120475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كلّ من وجبت فطرته على غيره سقطت عن نفسه</w:t>
            </w:r>
            <w:r>
              <w:rPr>
                <w:rStyle w:val="IndexLink"/>
                <w:rtl w:val="true"/>
              </w:rPr>
              <w:tab/>
            </w:r>
            <w:r>
              <w:rPr>
                <w:rStyle w:val="IndexLink"/>
              </w:rPr>
              <w:t>350</w:t>
            </w:r>
          </w:hyperlink>
        </w:p>
        <w:p>
          <w:pPr>
            <w:pStyle w:val="Contents5"/>
            <w:tabs>
              <w:tab w:val="clear" w:pos="7892"/>
              <w:tab w:val="right" w:pos="9026" w:leader="dot"/>
            </w:tabs>
            <w:rPr/>
          </w:pPr>
          <w:hyperlink w:anchor="__RefHeading___Toc6120477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تجب الفطرة عن الزوجة</w:t>
            </w:r>
            <w:r>
              <w:rPr>
                <w:rStyle w:val="IndexLink"/>
                <w:rtl w:val="true"/>
              </w:rPr>
              <w:tab/>
            </w:r>
            <w:r>
              <w:rPr>
                <w:rStyle w:val="IndexLink"/>
              </w:rPr>
              <w:t>351</w:t>
            </w:r>
          </w:hyperlink>
        </w:p>
        <w:p>
          <w:pPr>
            <w:pStyle w:val="Contents5"/>
            <w:tabs>
              <w:tab w:val="clear" w:pos="7892"/>
              <w:tab w:val="right" w:pos="9026" w:leader="dot"/>
            </w:tabs>
            <w:rPr/>
          </w:pPr>
          <w:hyperlink w:anchor="__RefHeading___Toc612047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أنفق الوليّ على الصغير، أو المجنون من مالهما</w:t>
            </w:r>
            <w:r>
              <w:rPr>
                <w:rStyle w:val="IndexLink"/>
                <w:rtl w:val="true"/>
              </w:rPr>
              <w:tab/>
            </w:r>
            <w:r>
              <w:rPr>
                <w:rStyle w:val="IndexLink"/>
              </w:rPr>
              <w:t>353</w:t>
            </w:r>
          </w:hyperlink>
        </w:p>
        <w:p>
          <w:pPr>
            <w:pStyle w:val="Contents5"/>
            <w:tabs>
              <w:tab w:val="clear" w:pos="7892"/>
              <w:tab w:val="right" w:pos="9026" w:leader="dot"/>
            </w:tabs>
            <w:rPr/>
          </w:pPr>
          <w:hyperlink w:anchor="__RefHeading___Toc6120481_417432637">
            <w:r>
              <w:rPr>
                <w:webHidden/>
                <w:rStyle w:val="IndexLink"/>
                <w:rtl w:val="true"/>
              </w:rPr>
              <w:t xml:space="preserve">مسألة </w:t>
            </w:r>
            <w:r>
              <w:rPr>
                <w:rStyle w:val="IndexLink"/>
              </w:rPr>
              <w:t>5</w:t>
            </w:r>
            <w:r>
              <w:rPr>
                <w:rStyle w:val="IndexLink"/>
                <w:rtl w:val="true"/>
              </w:rPr>
              <w:t xml:space="preserve">: </w:t>
            </w:r>
            <w:r>
              <w:rPr>
                <w:rStyle w:val="IndexLink"/>
                <w:rtl w:val="true"/>
              </w:rPr>
              <w:t xml:space="preserve">يجوز التوكيل في دفع الزكاة إلى الفقير من مال الموكل </w:t>
            </w:r>
            <w:r>
              <w:rPr>
                <w:rStyle w:val="IndexLink"/>
              </w:rPr>
              <w:t>2</w:t>
            </w:r>
            <w:r>
              <w:rPr>
                <w:rStyle w:val="IndexLink"/>
                <w:rtl w:val="true"/>
              </w:rPr>
              <w:t xml:space="preserve"> </w:t>
            </w:r>
            <w:r>
              <w:rPr>
                <w:rStyle w:val="IndexLink"/>
                <w:rtl w:val="true"/>
              </w:rPr>
              <w:t>و يتولّى الوكيل النية</w:t>
            </w:r>
            <w:r>
              <w:rPr>
                <w:rStyle w:val="IndexLink"/>
                <w:rtl w:val="true"/>
              </w:rPr>
              <w:tab/>
            </w:r>
            <w:r>
              <w:rPr>
                <w:rStyle w:val="IndexLink"/>
              </w:rPr>
              <w:t>353</w:t>
            </w:r>
          </w:hyperlink>
        </w:p>
        <w:p>
          <w:pPr>
            <w:pStyle w:val="Contents5"/>
            <w:tabs>
              <w:tab w:val="clear" w:pos="7892"/>
              <w:tab w:val="right" w:pos="9026" w:leader="dot"/>
            </w:tabs>
            <w:rPr/>
          </w:pPr>
          <w:hyperlink w:anchor="__RefHeading___Toc6120483_417432637">
            <w:r>
              <w:rPr>
                <w:webHidden/>
                <w:rStyle w:val="IndexLink"/>
                <w:rtl w:val="true"/>
              </w:rPr>
              <w:t xml:space="preserve">مسألة </w:t>
            </w:r>
            <w:r>
              <w:rPr>
                <w:rStyle w:val="IndexLink"/>
              </w:rPr>
              <w:t>6</w:t>
            </w:r>
            <w:r>
              <w:rPr>
                <w:rStyle w:val="IndexLink"/>
                <w:rtl w:val="true"/>
              </w:rPr>
              <w:t xml:space="preserve">: </w:t>
            </w:r>
            <w:r>
              <w:rPr>
                <w:rStyle w:val="IndexLink"/>
                <w:rtl w:val="true"/>
              </w:rPr>
              <w:t>من وجب عليه فطرة غيره لا يجزيه إخراج ذلك الغير عن نفسه</w:t>
            </w:r>
            <w:r>
              <w:rPr>
                <w:rStyle w:val="IndexLink"/>
                <w:rtl w:val="true"/>
              </w:rPr>
              <w:tab/>
            </w:r>
            <w:r>
              <w:rPr>
                <w:rStyle w:val="IndexLink"/>
              </w:rPr>
              <w:t>354</w:t>
            </w:r>
          </w:hyperlink>
        </w:p>
        <w:p>
          <w:pPr>
            <w:pStyle w:val="Contents5"/>
            <w:tabs>
              <w:tab w:val="clear" w:pos="7892"/>
              <w:tab w:val="right" w:pos="9026" w:leader="dot"/>
            </w:tabs>
            <w:rPr/>
          </w:pPr>
          <w:hyperlink w:anchor="__RefHeading___Toc6120485_417432637">
            <w:r>
              <w:rPr>
                <w:webHidden/>
                <w:rStyle w:val="IndexLink"/>
                <w:rtl w:val="true"/>
              </w:rPr>
              <w:t xml:space="preserve">مسألة </w:t>
            </w:r>
            <w:r>
              <w:rPr>
                <w:rStyle w:val="IndexLink"/>
              </w:rPr>
              <w:t>7</w:t>
            </w:r>
            <w:r>
              <w:rPr>
                <w:rStyle w:val="IndexLink"/>
                <w:rtl w:val="true"/>
              </w:rPr>
              <w:t xml:space="preserve">: </w:t>
            </w:r>
            <w:r>
              <w:rPr>
                <w:rStyle w:val="IndexLink"/>
                <w:rtl w:val="true"/>
              </w:rPr>
              <w:t>تحرم فطرة غير الهاشميّ على الهاشميّ</w:t>
            </w:r>
            <w:r>
              <w:rPr>
                <w:rStyle w:val="IndexLink"/>
                <w:rtl w:val="true"/>
              </w:rPr>
              <w:tab/>
            </w:r>
            <w:r>
              <w:rPr>
                <w:rStyle w:val="IndexLink"/>
              </w:rPr>
              <w:t>354</w:t>
            </w:r>
          </w:hyperlink>
        </w:p>
        <w:p>
          <w:pPr>
            <w:pStyle w:val="Contents5"/>
            <w:tabs>
              <w:tab w:val="clear" w:pos="7892"/>
              <w:tab w:val="right" w:pos="9026" w:leader="dot"/>
            </w:tabs>
            <w:rPr/>
          </w:pPr>
          <w:hyperlink w:anchor="__RefHeading___Toc612048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في العيال بين أن يكون حاضرا عنده و في منزله أو منزل آخر غائبا عنه</w:t>
            </w:r>
            <w:r>
              <w:rPr>
                <w:rStyle w:val="IndexLink"/>
                <w:rtl w:val="true"/>
              </w:rPr>
              <w:tab/>
            </w:r>
            <w:r>
              <w:rPr>
                <w:rStyle w:val="IndexLink"/>
              </w:rPr>
              <w:t>355</w:t>
            </w:r>
          </w:hyperlink>
        </w:p>
        <w:p>
          <w:pPr>
            <w:pStyle w:val="Contents5"/>
            <w:tabs>
              <w:tab w:val="clear" w:pos="7892"/>
              <w:tab w:val="right" w:pos="9026" w:leader="dot"/>
            </w:tabs>
            <w:rPr/>
          </w:pPr>
          <w:hyperlink w:anchor="__RefHeading___Toc6120489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الغائب عن عياله الذين في نفقته يجوز أن يخرج عنهم</w:t>
            </w:r>
            <w:r>
              <w:rPr>
                <w:rStyle w:val="IndexLink"/>
                <w:rtl w:val="true"/>
              </w:rPr>
              <w:tab/>
            </w:r>
            <w:r>
              <w:rPr>
                <w:rStyle w:val="IndexLink"/>
              </w:rPr>
              <w:t>356</w:t>
            </w:r>
          </w:hyperlink>
        </w:p>
        <w:p>
          <w:pPr>
            <w:pStyle w:val="Contents5"/>
            <w:tabs>
              <w:tab w:val="clear" w:pos="7892"/>
              <w:tab w:val="right" w:pos="9026" w:leader="dot"/>
            </w:tabs>
            <w:rPr/>
          </w:pPr>
          <w:hyperlink w:anchor="__RefHeading___Toc612049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المملوك المشترك بين مالكين زكاته عليهما بالنسبة</w:t>
            </w:r>
            <w:r>
              <w:rPr>
                <w:rStyle w:val="IndexLink"/>
                <w:rtl w:val="true"/>
              </w:rPr>
              <w:tab/>
            </w:r>
            <w:r>
              <w:rPr>
                <w:rStyle w:val="IndexLink"/>
              </w:rPr>
              <w:t>356</w:t>
            </w:r>
          </w:hyperlink>
        </w:p>
        <w:p>
          <w:pPr>
            <w:pStyle w:val="Contents5"/>
            <w:tabs>
              <w:tab w:val="clear" w:pos="7892"/>
              <w:tab w:val="right" w:pos="9026" w:leader="dot"/>
            </w:tabs>
            <w:rPr/>
          </w:pPr>
          <w:hyperlink w:anchor="__RefHeading___Toc612049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كان شخص في عيال اثنين</w:t>
            </w:r>
            <w:r>
              <w:rPr>
                <w:rStyle w:val="IndexLink"/>
                <w:rtl w:val="true"/>
              </w:rPr>
              <w:tab/>
            </w:r>
            <w:r>
              <w:rPr>
                <w:rStyle w:val="IndexLink"/>
              </w:rPr>
              <w:t>358</w:t>
            </w:r>
          </w:hyperlink>
        </w:p>
        <w:p>
          <w:pPr>
            <w:pStyle w:val="Contents5"/>
            <w:tabs>
              <w:tab w:val="clear" w:pos="7892"/>
              <w:tab w:val="right" w:pos="9026" w:leader="dot"/>
            </w:tabs>
            <w:rPr/>
          </w:pPr>
          <w:hyperlink w:anchor="__RefHeading___Toc612049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إشكال في وجوب فطرة الرضيع على أبيه</w:t>
            </w:r>
            <w:r>
              <w:rPr>
                <w:rStyle w:val="IndexLink"/>
                <w:rtl w:val="true"/>
              </w:rPr>
              <w:tab/>
            </w:r>
            <w:r>
              <w:rPr>
                <w:rStyle w:val="IndexLink"/>
              </w:rPr>
              <w:t>359</w:t>
            </w:r>
          </w:hyperlink>
        </w:p>
        <w:p>
          <w:pPr>
            <w:pStyle w:val="Contents5"/>
            <w:tabs>
              <w:tab w:val="clear" w:pos="7892"/>
              <w:tab w:val="right" w:pos="9026" w:leader="dot"/>
            </w:tabs>
            <w:rPr/>
          </w:pPr>
          <w:hyperlink w:anchor="__RefHeading___Toc612049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الظاهر عدم اشتراط كون الإنفاق من المال الحلال</w:t>
            </w:r>
            <w:r>
              <w:rPr>
                <w:rStyle w:val="IndexLink"/>
                <w:rtl w:val="true"/>
              </w:rPr>
              <w:tab/>
            </w:r>
            <w:r>
              <w:rPr>
                <w:rStyle w:val="IndexLink"/>
              </w:rPr>
              <w:t>360</w:t>
            </w:r>
          </w:hyperlink>
        </w:p>
        <w:p>
          <w:pPr>
            <w:pStyle w:val="Contents5"/>
            <w:tabs>
              <w:tab w:val="clear" w:pos="7892"/>
              <w:tab w:val="right" w:pos="9026" w:leader="dot"/>
            </w:tabs>
            <w:rPr/>
          </w:pPr>
          <w:hyperlink w:anchor="__RefHeading___Toc6120499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الظاهر عدم اشتراط صرف عين ما أنفقته أو قيمته بعد صدق العيلولة</w:t>
            </w:r>
            <w:r>
              <w:rPr>
                <w:rStyle w:val="IndexLink"/>
                <w:rtl w:val="true"/>
              </w:rPr>
              <w:tab/>
            </w:r>
            <w:r>
              <w:rPr>
                <w:rStyle w:val="IndexLink"/>
              </w:rPr>
              <w:t>360</w:t>
            </w:r>
          </w:hyperlink>
        </w:p>
        <w:p>
          <w:pPr>
            <w:pStyle w:val="Contents5"/>
            <w:tabs>
              <w:tab w:val="clear" w:pos="7892"/>
              <w:tab w:val="right" w:pos="9026" w:leader="dot"/>
            </w:tabs>
            <w:rPr/>
          </w:pPr>
          <w:hyperlink w:anchor="__RefHeading___Toc612050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ملّك شخصا مالا</w:t>
            </w:r>
            <w:r>
              <w:rPr>
                <w:rStyle w:val="IndexLink"/>
                <w:rtl w:val="true"/>
              </w:rPr>
              <w:t xml:space="preserve">- </w:t>
            </w:r>
            <w:r>
              <w:rPr>
                <w:rStyle w:val="IndexLink"/>
                <w:rtl w:val="true"/>
              </w:rPr>
              <w:t>هبة أو صلحا أو هدية</w:t>
            </w:r>
            <w:r>
              <w:rPr>
                <w:rStyle w:val="IndexLink"/>
                <w:rtl w:val="true"/>
              </w:rPr>
              <w:t xml:space="preserve">- </w:t>
            </w:r>
            <w:r>
              <w:rPr>
                <w:rStyle w:val="IndexLink"/>
                <w:rtl w:val="true"/>
              </w:rPr>
              <w:t>و هو أنفقه على نفسه لا يجب عليه زكاته</w:t>
            </w:r>
            <w:r>
              <w:rPr>
                <w:rStyle w:val="IndexLink"/>
                <w:rtl w:val="true"/>
              </w:rPr>
              <w:tab/>
            </w:r>
            <w:r>
              <w:rPr>
                <w:rStyle w:val="IndexLink"/>
              </w:rPr>
              <w:t>360</w:t>
            </w:r>
          </w:hyperlink>
        </w:p>
        <w:p>
          <w:pPr>
            <w:pStyle w:val="Contents5"/>
            <w:tabs>
              <w:tab w:val="clear" w:pos="7892"/>
              <w:tab w:val="right" w:pos="9026" w:leader="dot"/>
            </w:tabs>
            <w:rPr/>
          </w:pPr>
          <w:hyperlink w:anchor="__RefHeading___Toc612050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استأجر شخصا، و اشترط في ضمن العقد أن تكون نفقته عليه</w:t>
            </w:r>
            <w:r>
              <w:rPr>
                <w:rStyle w:val="IndexLink"/>
                <w:rtl w:val="true"/>
              </w:rPr>
              <w:tab/>
            </w:r>
            <w:r>
              <w:rPr>
                <w:rStyle w:val="IndexLink"/>
              </w:rPr>
              <w:t>360</w:t>
            </w:r>
          </w:hyperlink>
        </w:p>
        <w:p>
          <w:pPr>
            <w:pStyle w:val="Contents5"/>
            <w:tabs>
              <w:tab w:val="clear" w:pos="7892"/>
              <w:tab w:val="right" w:pos="9026" w:leader="dot"/>
            </w:tabs>
            <w:rPr/>
          </w:pPr>
          <w:hyperlink w:anchor="__RefHeading___Toc6120505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نزل عليه نازل قهرا عليه و من غير رضاه</w:t>
            </w:r>
            <w:r>
              <w:rPr>
                <w:rStyle w:val="IndexLink"/>
                <w:rtl w:val="true"/>
              </w:rPr>
              <w:tab/>
            </w:r>
            <w:r>
              <w:rPr>
                <w:rStyle w:val="IndexLink"/>
              </w:rPr>
              <w:t>361</w:t>
            </w:r>
          </w:hyperlink>
        </w:p>
        <w:p>
          <w:pPr>
            <w:pStyle w:val="Contents5"/>
            <w:tabs>
              <w:tab w:val="clear" w:pos="7892"/>
              <w:tab w:val="right" w:pos="9026" w:leader="dot"/>
            </w:tabs>
            <w:rPr/>
          </w:pPr>
          <w:hyperlink w:anchor="__RefHeading___Toc6120507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مات قبل الغروب من ليلة الفطر لم يجب في تركته شي‌ء</w:t>
            </w:r>
            <w:r>
              <w:rPr>
                <w:rStyle w:val="IndexLink"/>
                <w:rtl w:val="true"/>
              </w:rPr>
              <w:tab/>
            </w:r>
            <w:r>
              <w:rPr>
                <w:rStyle w:val="IndexLink"/>
              </w:rPr>
              <w:t>361</w:t>
            </w:r>
          </w:hyperlink>
        </w:p>
        <w:p>
          <w:pPr>
            <w:pStyle w:val="Contents5"/>
            <w:tabs>
              <w:tab w:val="clear" w:pos="7892"/>
              <w:tab w:val="right" w:pos="9026" w:leader="dot"/>
            </w:tabs>
            <w:rPr/>
          </w:pPr>
          <w:hyperlink w:anchor="__RefHeading___Toc6120509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المطلقة رجعيا فطرتها على زوجها دون البائن</w:t>
            </w:r>
            <w:r>
              <w:rPr>
                <w:rStyle w:val="IndexLink"/>
                <w:rtl w:val="true"/>
              </w:rPr>
              <w:tab/>
            </w:r>
            <w:r>
              <w:rPr>
                <w:rStyle w:val="IndexLink"/>
              </w:rPr>
              <w:t>362</w:t>
            </w:r>
          </w:hyperlink>
        </w:p>
        <w:p>
          <w:pPr>
            <w:pStyle w:val="Contents5"/>
            <w:tabs>
              <w:tab w:val="clear" w:pos="7892"/>
              <w:tab w:val="right" w:pos="9026" w:leader="dot"/>
            </w:tabs>
            <w:rPr/>
          </w:pPr>
          <w:hyperlink w:anchor="__RefHeading___Toc6120511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كان غائبا عن عياله</w:t>
            </w:r>
            <w:r>
              <w:rPr>
                <w:rStyle w:val="IndexLink"/>
                <w:rtl w:val="true"/>
              </w:rPr>
              <w:tab/>
            </w:r>
            <w:r>
              <w:rPr>
                <w:rStyle w:val="IndexLink"/>
              </w:rPr>
              <w:t>362</w:t>
            </w:r>
          </w:hyperlink>
        </w:p>
        <w:p>
          <w:pPr>
            <w:pStyle w:val="Contents4"/>
            <w:tabs>
              <w:tab w:val="clear" w:pos="8176"/>
              <w:tab w:val="right" w:pos="9026" w:leader="dot"/>
            </w:tabs>
            <w:rPr/>
          </w:pPr>
          <w:hyperlink w:anchor="__RefHeading___Toc6120513_417432637">
            <w:r>
              <w:rPr>
                <w:webHidden/>
                <w:rStyle w:val="IndexLink"/>
                <w:rtl w:val="true"/>
              </w:rPr>
              <w:t>فصل في جنسها و قدرها</w:t>
            </w:r>
            <w:r>
              <w:rPr>
                <w:rStyle w:val="IndexLink"/>
                <w:rtl w:val="true"/>
              </w:rPr>
              <w:tab/>
            </w:r>
            <w:r>
              <w:rPr>
                <w:rStyle w:val="IndexLink"/>
              </w:rPr>
              <w:t>363</w:t>
            </w:r>
          </w:hyperlink>
        </w:p>
        <w:p>
          <w:pPr>
            <w:pStyle w:val="Contents5"/>
            <w:tabs>
              <w:tab w:val="clear" w:pos="7892"/>
              <w:tab w:val="right" w:pos="9026" w:leader="dot"/>
            </w:tabs>
            <w:rPr/>
          </w:pPr>
          <w:hyperlink w:anchor="__RefHeading___Toc6120515_41743263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6120517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الجنس المخرج كونه صحيحا فلا يجزئ المعيب و يعتبر خلوصه</w:t>
            </w:r>
            <w:r>
              <w:rPr>
                <w:rStyle w:val="IndexLink"/>
                <w:rtl w:val="true"/>
              </w:rPr>
              <w:tab/>
            </w:r>
            <w:r>
              <w:rPr>
                <w:rStyle w:val="IndexLink"/>
              </w:rPr>
              <w:t>366</w:t>
            </w:r>
          </w:hyperlink>
        </w:p>
        <w:p>
          <w:pPr>
            <w:pStyle w:val="Contents5"/>
            <w:tabs>
              <w:tab w:val="clear" w:pos="7892"/>
              <w:tab w:val="right" w:pos="9026" w:leader="dot"/>
            </w:tabs>
            <w:rPr/>
          </w:pPr>
          <w:hyperlink w:anchor="__RefHeading___Toc6120519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الأقوى الاجتزاء بقيمة أحد المذكورات</w:t>
            </w:r>
            <w:r>
              <w:rPr>
                <w:rStyle w:val="IndexLink"/>
                <w:rtl w:val="true"/>
              </w:rPr>
              <w:tab/>
            </w:r>
            <w:r>
              <w:rPr>
                <w:rStyle w:val="IndexLink"/>
              </w:rPr>
              <w:t>366</w:t>
            </w:r>
          </w:hyperlink>
        </w:p>
        <w:p>
          <w:pPr>
            <w:pStyle w:val="Contents5"/>
            <w:tabs>
              <w:tab w:val="clear" w:pos="7892"/>
              <w:tab w:val="right" w:pos="9026" w:leader="dot"/>
            </w:tabs>
            <w:rPr/>
          </w:pPr>
          <w:hyperlink w:anchor="__RefHeading___Toc612052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يجزئ نصف الصاع مثلا من الحنطة الأعلى</w:t>
            </w:r>
            <w:r>
              <w:rPr>
                <w:rStyle w:val="IndexLink"/>
                <w:rtl w:val="true"/>
              </w:rPr>
              <w:tab/>
            </w:r>
            <w:r>
              <w:rPr>
                <w:rStyle w:val="IndexLink"/>
              </w:rPr>
              <w:t>368</w:t>
            </w:r>
          </w:hyperlink>
        </w:p>
        <w:p>
          <w:pPr>
            <w:pStyle w:val="Contents5"/>
            <w:tabs>
              <w:tab w:val="clear" w:pos="7892"/>
              <w:tab w:val="right" w:pos="9026" w:leader="dot"/>
            </w:tabs>
            <w:rPr/>
          </w:pPr>
          <w:hyperlink w:anchor="__RefHeading___Toc612052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يجزي الصاع الملفق من جنسين</w:t>
            </w:r>
            <w:r>
              <w:rPr>
                <w:rStyle w:val="IndexLink"/>
                <w:rtl w:val="true"/>
              </w:rPr>
              <w:tab/>
            </w:r>
            <w:r>
              <w:rPr>
                <w:rStyle w:val="IndexLink"/>
              </w:rPr>
              <w:t>368</w:t>
            </w:r>
          </w:hyperlink>
        </w:p>
        <w:p>
          <w:pPr>
            <w:pStyle w:val="Contents5"/>
            <w:tabs>
              <w:tab w:val="clear" w:pos="7892"/>
              <w:tab w:val="right" w:pos="9026" w:leader="dot"/>
            </w:tabs>
            <w:rPr/>
          </w:pPr>
          <w:hyperlink w:anchor="__RefHeading___Toc6120525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المدار قيمة وقت الإخراج</w:t>
            </w:r>
            <w:r>
              <w:rPr>
                <w:rStyle w:val="IndexLink"/>
                <w:rtl w:val="true"/>
              </w:rPr>
              <w:tab/>
            </w:r>
            <w:r>
              <w:rPr>
                <w:rStyle w:val="IndexLink"/>
              </w:rPr>
              <w:t>368</w:t>
            </w:r>
          </w:hyperlink>
        </w:p>
        <w:p>
          <w:pPr>
            <w:pStyle w:val="Contents5"/>
            <w:tabs>
              <w:tab w:val="clear" w:pos="7892"/>
              <w:tab w:val="right" w:pos="9026" w:leader="dot"/>
            </w:tabs>
            <w:rPr/>
          </w:pPr>
          <w:hyperlink w:anchor="__RefHeading___Toc612052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يشترط اتحاد الجنس الذي يخرج عن نفسه مع الذي يخرج عن عياله</w:t>
            </w:r>
            <w:r>
              <w:rPr>
                <w:rStyle w:val="IndexLink"/>
                <w:rtl w:val="true"/>
              </w:rPr>
              <w:tab/>
            </w:r>
            <w:r>
              <w:rPr>
                <w:rStyle w:val="IndexLink"/>
              </w:rPr>
              <w:t>369</w:t>
            </w:r>
          </w:hyperlink>
        </w:p>
        <w:p>
          <w:pPr>
            <w:pStyle w:val="Contents5"/>
            <w:tabs>
              <w:tab w:val="clear" w:pos="7892"/>
              <w:tab w:val="right" w:pos="9026" w:leader="dot"/>
            </w:tabs>
            <w:rPr/>
          </w:pPr>
          <w:hyperlink w:anchor="__RefHeading___Toc6120529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الواجب في القدر</w:t>
            </w:r>
            <w:r>
              <w:rPr>
                <w:rStyle w:val="IndexLink"/>
                <w:rtl w:val="true"/>
              </w:rPr>
              <w:t xml:space="preserve">: </w:t>
            </w:r>
            <w:r>
              <w:rPr>
                <w:rStyle w:val="IndexLink"/>
                <w:rtl w:val="true"/>
              </w:rPr>
              <w:t>الصاع عن كلّ رأس</w:t>
            </w:r>
            <w:r>
              <w:rPr>
                <w:rStyle w:val="IndexLink"/>
                <w:rtl w:val="true"/>
              </w:rPr>
              <w:tab/>
            </w:r>
            <w:r>
              <w:rPr>
                <w:rStyle w:val="IndexLink"/>
              </w:rPr>
              <w:t>369</w:t>
            </w:r>
          </w:hyperlink>
        </w:p>
        <w:p>
          <w:pPr>
            <w:pStyle w:val="Contents4"/>
            <w:tabs>
              <w:tab w:val="clear" w:pos="8176"/>
              <w:tab w:val="right" w:pos="9026" w:leader="dot"/>
            </w:tabs>
            <w:rPr/>
          </w:pPr>
          <w:hyperlink w:anchor="__RefHeading___Toc6120531_417432637">
            <w:r>
              <w:rPr>
                <w:webHidden/>
                <w:rStyle w:val="IndexLink"/>
                <w:rtl w:val="true"/>
              </w:rPr>
              <w:t>فصل في وقت وجوبها</w:t>
            </w:r>
            <w:r>
              <w:rPr>
                <w:rStyle w:val="IndexLink"/>
                <w:rtl w:val="true"/>
              </w:rPr>
              <w:tab/>
            </w:r>
            <w:r>
              <w:rPr>
                <w:rStyle w:val="IndexLink"/>
              </w:rPr>
              <w:t>373</w:t>
            </w:r>
          </w:hyperlink>
        </w:p>
        <w:p>
          <w:pPr>
            <w:pStyle w:val="Contents5"/>
            <w:tabs>
              <w:tab w:val="clear" w:pos="7892"/>
              <w:tab w:val="right" w:pos="9026" w:leader="dot"/>
            </w:tabs>
            <w:rPr/>
          </w:pPr>
          <w:hyperlink w:anchor="__RefHeading___Toc6120533_41743263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612053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تقديمها على وقتها في شهر رمضان على الأحوط</w:t>
            </w:r>
            <w:r>
              <w:rPr>
                <w:rStyle w:val="IndexLink"/>
                <w:rtl w:val="true"/>
              </w:rPr>
              <w:tab/>
            </w:r>
            <w:r>
              <w:rPr>
                <w:rStyle w:val="IndexLink"/>
              </w:rPr>
              <w:t>377</w:t>
            </w:r>
          </w:hyperlink>
        </w:p>
        <w:p>
          <w:pPr>
            <w:pStyle w:val="Contents5"/>
            <w:tabs>
              <w:tab w:val="clear" w:pos="7892"/>
              <w:tab w:val="right" w:pos="9026" w:leader="dot"/>
            </w:tabs>
            <w:rPr/>
          </w:pPr>
          <w:hyperlink w:anchor="__RefHeading___Toc612053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عزلها في مال مخصوص من الأجناس أو غيرها</w:t>
            </w:r>
            <w:r>
              <w:rPr>
                <w:rStyle w:val="IndexLink"/>
                <w:rtl w:val="true"/>
              </w:rPr>
              <w:tab/>
            </w:r>
            <w:r>
              <w:rPr>
                <w:rStyle w:val="IndexLink"/>
              </w:rPr>
              <w:t>378</w:t>
            </w:r>
          </w:hyperlink>
        </w:p>
        <w:p>
          <w:pPr>
            <w:pStyle w:val="Contents5"/>
            <w:tabs>
              <w:tab w:val="clear" w:pos="7892"/>
              <w:tab w:val="right" w:pos="9026" w:leader="dot"/>
            </w:tabs>
            <w:rPr/>
          </w:pPr>
          <w:hyperlink w:anchor="__RefHeading___Toc6120539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عزلها و أخّر دفعها إلى المستحق</w:t>
            </w:r>
            <w:r>
              <w:rPr>
                <w:rStyle w:val="IndexLink"/>
                <w:rtl w:val="true"/>
              </w:rPr>
              <w:tab/>
            </w:r>
            <w:r>
              <w:rPr>
                <w:rStyle w:val="IndexLink"/>
              </w:rPr>
              <w:t>380</w:t>
            </w:r>
          </w:hyperlink>
        </w:p>
        <w:p>
          <w:pPr>
            <w:pStyle w:val="Contents5"/>
            <w:tabs>
              <w:tab w:val="clear" w:pos="7892"/>
              <w:tab w:val="right" w:pos="9026" w:leader="dot"/>
            </w:tabs>
            <w:rPr/>
          </w:pPr>
          <w:hyperlink w:anchor="__RefHeading___Toc612054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الأقوى جواز نقلها بعد العزل إلى بلد آخر</w:t>
            </w:r>
            <w:r>
              <w:rPr>
                <w:rStyle w:val="IndexLink"/>
                <w:rtl w:val="true"/>
              </w:rPr>
              <w:tab/>
            </w:r>
            <w:r>
              <w:rPr>
                <w:rStyle w:val="IndexLink"/>
              </w:rPr>
              <w:t>380</w:t>
            </w:r>
          </w:hyperlink>
        </w:p>
        <w:p>
          <w:pPr>
            <w:pStyle w:val="Contents5"/>
            <w:tabs>
              <w:tab w:val="clear" w:pos="7892"/>
              <w:tab w:val="right" w:pos="9026" w:leader="dot"/>
            </w:tabs>
            <w:rPr/>
          </w:pPr>
          <w:hyperlink w:anchor="__RefHeading___Toc6120543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الأفضل أداؤها في بلد التكليف بها</w:t>
            </w:r>
            <w:r>
              <w:rPr>
                <w:rStyle w:val="IndexLink"/>
                <w:rtl w:val="true"/>
              </w:rPr>
              <w:tab/>
            </w:r>
            <w:r>
              <w:rPr>
                <w:rStyle w:val="IndexLink"/>
              </w:rPr>
              <w:t>381</w:t>
            </w:r>
          </w:hyperlink>
        </w:p>
        <w:p>
          <w:pPr>
            <w:pStyle w:val="Contents5"/>
            <w:tabs>
              <w:tab w:val="clear" w:pos="7892"/>
              <w:tab w:val="right" w:pos="9026" w:leader="dot"/>
            </w:tabs>
            <w:rPr/>
          </w:pPr>
          <w:hyperlink w:anchor="__RefHeading___Toc612054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عزلها في مال معيّن لا يجوز له تبديلها</w:t>
            </w:r>
            <w:r>
              <w:rPr>
                <w:rStyle w:val="IndexLink"/>
                <w:rtl w:val="true"/>
              </w:rPr>
              <w:tab/>
            </w:r>
            <w:r>
              <w:rPr>
                <w:rStyle w:val="IndexLink"/>
              </w:rPr>
              <w:t>381</w:t>
            </w:r>
          </w:hyperlink>
        </w:p>
        <w:p>
          <w:pPr>
            <w:pStyle w:val="Contents4"/>
            <w:tabs>
              <w:tab w:val="clear" w:pos="8176"/>
              <w:tab w:val="right" w:pos="9026" w:leader="dot"/>
            </w:tabs>
            <w:rPr/>
          </w:pPr>
          <w:hyperlink w:anchor="__RefHeading___Toc6120547_417432637">
            <w:r>
              <w:rPr>
                <w:webHidden/>
                <w:rStyle w:val="IndexLink"/>
                <w:rtl w:val="true"/>
              </w:rPr>
              <w:t>فصل في مصرفها</w:t>
            </w:r>
            <w:r>
              <w:rPr>
                <w:rStyle w:val="IndexLink"/>
                <w:rtl w:val="true"/>
              </w:rPr>
              <w:tab/>
            </w:r>
            <w:r>
              <w:rPr>
                <w:rStyle w:val="IndexLink"/>
              </w:rPr>
              <w:t>382</w:t>
            </w:r>
          </w:hyperlink>
        </w:p>
        <w:p>
          <w:pPr>
            <w:pStyle w:val="Contents5"/>
            <w:tabs>
              <w:tab w:val="clear" w:pos="7892"/>
              <w:tab w:val="right" w:pos="9026" w:leader="dot"/>
            </w:tabs>
            <w:rPr/>
          </w:pPr>
          <w:hyperlink w:anchor="__RefHeading___Toc6120549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612055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يشترط عدالة من يدفع إليه</w:t>
            </w:r>
            <w:r>
              <w:rPr>
                <w:rStyle w:val="IndexLink"/>
                <w:rtl w:val="true"/>
              </w:rPr>
              <w:tab/>
            </w:r>
            <w:r>
              <w:rPr>
                <w:rStyle w:val="IndexLink"/>
              </w:rPr>
              <w:t>384</w:t>
            </w:r>
          </w:hyperlink>
        </w:p>
        <w:p>
          <w:pPr>
            <w:pStyle w:val="Contents5"/>
            <w:tabs>
              <w:tab w:val="clear" w:pos="7892"/>
              <w:tab w:val="right" w:pos="9026" w:leader="dot"/>
            </w:tabs>
            <w:rPr/>
          </w:pPr>
          <w:hyperlink w:anchor="__RefHeading___Toc612055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للمالك أن يتولّى دفعها مباشرة أو توكيلا</w:t>
            </w:r>
            <w:r>
              <w:rPr>
                <w:rStyle w:val="IndexLink"/>
                <w:rtl w:val="true"/>
              </w:rPr>
              <w:tab/>
            </w:r>
            <w:r>
              <w:rPr>
                <w:rStyle w:val="IndexLink"/>
              </w:rPr>
              <w:t>384</w:t>
            </w:r>
          </w:hyperlink>
        </w:p>
        <w:p>
          <w:pPr>
            <w:pStyle w:val="Contents5"/>
            <w:tabs>
              <w:tab w:val="clear" w:pos="7892"/>
              <w:tab w:val="right" w:pos="9026" w:leader="dot"/>
            </w:tabs>
            <w:rPr/>
          </w:pPr>
          <w:hyperlink w:anchor="__RefHeading___Toc612055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الأحوط أن لا يدفع للفقير أقلّ من صاع</w:t>
            </w:r>
            <w:r>
              <w:rPr>
                <w:rStyle w:val="IndexLink"/>
                <w:rtl w:val="true"/>
              </w:rPr>
              <w:tab/>
            </w:r>
            <w:r>
              <w:rPr>
                <w:rStyle w:val="IndexLink"/>
              </w:rPr>
              <w:t>385</w:t>
            </w:r>
          </w:hyperlink>
        </w:p>
        <w:p>
          <w:pPr>
            <w:pStyle w:val="Contents5"/>
            <w:tabs>
              <w:tab w:val="clear" w:pos="7892"/>
              <w:tab w:val="right" w:pos="9026" w:leader="dot"/>
            </w:tabs>
            <w:rPr/>
          </w:pPr>
          <w:hyperlink w:anchor="__RefHeading___Toc612055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أن يعطى فقير واحد أزيد من صاع</w:t>
            </w:r>
            <w:r>
              <w:rPr>
                <w:rStyle w:val="IndexLink"/>
                <w:rtl w:val="true"/>
              </w:rPr>
              <w:tab/>
            </w:r>
            <w:r>
              <w:rPr>
                <w:rStyle w:val="IndexLink"/>
              </w:rPr>
              <w:t>385</w:t>
            </w:r>
          </w:hyperlink>
        </w:p>
        <w:p>
          <w:pPr>
            <w:pStyle w:val="Contents5"/>
            <w:tabs>
              <w:tab w:val="clear" w:pos="7892"/>
              <w:tab w:val="right" w:pos="9026" w:leader="dot"/>
            </w:tabs>
            <w:rPr/>
          </w:pPr>
          <w:hyperlink w:anchor="__RefHeading___Toc612055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تقديم الأرحام على غيرهم</w:t>
            </w:r>
            <w:r>
              <w:rPr>
                <w:rStyle w:val="IndexLink"/>
                <w:rtl w:val="true"/>
              </w:rPr>
              <w:tab/>
            </w:r>
            <w:r>
              <w:rPr>
                <w:rStyle w:val="IndexLink"/>
              </w:rPr>
              <w:t>386</w:t>
            </w:r>
          </w:hyperlink>
        </w:p>
        <w:p>
          <w:pPr>
            <w:pStyle w:val="Contents5"/>
            <w:tabs>
              <w:tab w:val="clear" w:pos="7892"/>
              <w:tab w:val="right" w:pos="9026" w:leader="dot"/>
            </w:tabs>
            <w:rPr/>
          </w:pPr>
          <w:hyperlink w:anchor="__RefHeading___Toc612056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دفعها إلى شخص باعتقاد كونه فقيرا فبان خلافه</w:t>
            </w:r>
            <w:r>
              <w:rPr>
                <w:rStyle w:val="IndexLink"/>
                <w:rtl w:val="true"/>
              </w:rPr>
              <w:tab/>
            </w:r>
            <w:r>
              <w:rPr>
                <w:rStyle w:val="IndexLink"/>
              </w:rPr>
              <w:t>386</w:t>
            </w:r>
          </w:hyperlink>
        </w:p>
        <w:p>
          <w:pPr>
            <w:pStyle w:val="Contents5"/>
            <w:tabs>
              <w:tab w:val="clear" w:pos="7892"/>
              <w:tab w:val="right" w:pos="9026" w:leader="dot"/>
            </w:tabs>
            <w:rPr/>
          </w:pPr>
          <w:hyperlink w:anchor="__RefHeading___Toc612056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يكفي ادعاء الفقر إلا مع سبقه</w:t>
            </w:r>
            <w:r>
              <w:rPr>
                <w:rStyle w:val="IndexLink"/>
                <w:rtl w:val="true"/>
              </w:rPr>
              <w:tab/>
            </w:r>
            <w:r>
              <w:rPr>
                <w:rStyle w:val="IndexLink"/>
              </w:rPr>
              <w:t>386</w:t>
            </w:r>
          </w:hyperlink>
        </w:p>
        <w:p>
          <w:pPr>
            <w:pStyle w:val="Contents5"/>
            <w:tabs>
              <w:tab w:val="clear" w:pos="7892"/>
              <w:tab w:val="right" w:pos="9026" w:leader="dot"/>
            </w:tabs>
            <w:rPr/>
          </w:pPr>
          <w:hyperlink w:anchor="__RefHeading___Toc6120565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تجب نية القربة هنا كما في زكاة المال</w:t>
            </w:r>
            <w:r>
              <w:rPr>
                <w:rStyle w:val="IndexLink"/>
                <w:rtl w:val="true"/>
              </w:rPr>
              <w:tab/>
            </w:r>
            <w:r>
              <w:rPr>
                <w:rStyle w:val="IndexLink"/>
              </w:rPr>
              <w:t>387</w:t>
            </w:r>
          </w:hyperlink>
        </w:p>
        <w:p>
          <w:pPr>
            <w:pStyle w:val="Contents2"/>
            <w:tabs>
              <w:tab w:val="clear" w:pos="8743"/>
              <w:tab w:val="right" w:pos="9026" w:leader="dot"/>
            </w:tabs>
            <w:rPr/>
          </w:pPr>
          <w:hyperlink w:anchor="__RefHeading___Toc6120567_417432637">
            <w:r>
              <w:rPr>
                <w:webHidden/>
                <w:rStyle w:val="IndexLink"/>
                <w:rtl w:val="true"/>
              </w:rPr>
              <w:t>كتاب الخمس</w:t>
            </w:r>
            <w:r>
              <w:rPr>
                <w:rStyle w:val="IndexLink"/>
                <w:rtl w:val="true"/>
              </w:rPr>
              <w:tab/>
            </w:r>
            <w:r>
              <w:rPr>
                <w:rStyle w:val="IndexLink"/>
              </w:rPr>
              <w:t>388</w:t>
            </w:r>
          </w:hyperlink>
        </w:p>
        <w:p>
          <w:pPr>
            <w:pStyle w:val="Contents3"/>
            <w:tabs>
              <w:tab w:val="clear" w:pos="8459"/>
              <w:tab w:val="right" w:pos="9026" w:leader="dot"/>
            </w:tabs>
            <w:rPr/>
          </w:pPr>
          <w:hyperlink w:anchor="__RefHeading___Toc6120569_417432637">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6120571_417432637">
            <w:r>
              <w:rPr>
                <w:webHidden/>
                <w:rStyle w:val="IndexLink"/>
                <w:rtl w:val="true"/>
              </w:rPr>
              <w:t>فصل فيما يجب فيه الخمس</w:t>
            </w:r>
            <w:r>
              <w:rPr>
                <w:rStyle w:val="IndexLink"/>
                <w:rtl w:val="true"/>
              </w:rPr>
              <w:tab/>
            </w:r>
            <w:r>
              <w:rPr>
                <w:rStyle w:val="IndexLink"/>
              </w:rPr>
              <w:t>392</w:t>
            </w:r>
          </w:hyperlink>
        </w:p>
        <w:p>
          <w:pPr>
            <w:pStyle w:val="Contents4"/>
            <w:tabs>
              <w:tab w:val="clear" w:pos="8176"/>
              <w:tab w:val="right" w:pos="9026" w:leader="dot"/>
            </w:tabs>
            <w:rPr/>
          </w:pPr>
          <w:hyperlink w:anchor="__RefHeading___Toc6120573_417432637">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6120575_417432637">
            <w:r>
              <w:rPr>
                <w:webHidden/>
                <w:rStyle w:val="IndexLink"/>
                <w:rtl w:val="true"/>
              </w:rPr>
              <w:t>الأول</w:t>
            </w:r>
            <w:r>
              <w:rPr>
                <w:rStyle w:val="IndexLink"/>
                <w:rtl w:val="true"/>
              </w:rPr>
              <w:t xml:space="preserve">: </w:t>
            </w:r>
            <w:r>
              <w:rPr>
                <w:rStyle w:val="IndexLink"/>
                <w:rtl w:val="true"/>
              </w:rPr>
              <w:t>الغنائم</w:t>
            </w:r>
            <w:r>
              <w:rPr>
                <w:rStyle w:val="IndexLink"/>
                <w:rtl w:val="true"/>
              </w:rPr>
              <w:tab/>
            </w:r>
            <w:r>
              <w:rPr>
                <w:rStyle w:val="IndexLink"/>
              </w:rPr>
              <w:t>393</w:t>
            </w:r>
          </w:hyperlink>
        </w:p>
        <w:p>
          <w:pPr>
            <w:pStyle w:val="Contents5"/>
            <w:tabs>
              <w:tab w:val="clear" w:pos="7892"/>
              <w:tab w:val="right" w:pos="9026" w:leader="dot"/>
            </w:tabs>
            <w:rPr/>
          </w:pPr>
          <w:hyperlink w:anchor="__RefHeading___Toc6120577_41743263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6120579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غار المسلمون على الكفار</w:t>
            </w:r>
            <w:r>
              <w:rPr>
                <w:rStyle w:val="IndexLink"/>
                <w:rtl w:val="true"/>
              </w:rPr>
              <w:tab/>
            </w:r>
            <w:r>
              <w:rPr>
                <w:rStyle w:val="IndexLink"/>
              </w:rPr>
              <w:t>397</w:t>
            </w:r>
          </w:hyperlink>
        </w:p>
        <w:p>
          <w:pPr>
            <w:pStyle w:val="Contents5"/>
            <w:tabs>
              <w:tab w:val="clear" w:pos="7892"/>
              <w:tab w:val="right" w:pos="9026" w:leader="dot"/>
            </w:tabs>
            <w:rPr/>
          </w:pPr>
          <w:hyperlink w:anchor="__RefHeading___Toc612058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أخذ مال النصّاب أينما وجد</w:t>
            </w:r>
            <w:r>
              <w:rPr>
                <w:rStyle w:val="IndexLink"/>
                <w:rtl w:val="true"/>
              </w:rPr>
              <w:tab/>
            </w:r>
            <w:r>
              <w:rPr>
                <w:rStyle w:val="IndexLink"/>
              </w:rPr>
              <w:t>398</w:t>
            </w:r>
          </w:hyperlink>
        </w:p>
        <w:p>
          <w:pPr>
            <w:pStyle w:val="Contents5"/>
            <w:tabs>
              <w:tab w:val="clear" w:pos="7892"/>
              <w:tab w:val="right" w:pos="9026" w:leader="dot"/>
            </w:tabs>
            <w:rPr/>
          </w:pPr>
          <w:hyperlink w:anchor="__RefHeading___Toc612058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المغتنم</w:t>
            </w:r>
            <w:r>
              <w:rPr>
                <w:rStyle w:val="IndexLink"/>
                <w:rtl w:val="true"/>
              </w:rPr>
              <w:t xml:space="preserve">: </w:t>
            </w:r>
            <w:r>
              <w:rPr>
                <w:rStyle w:val="IndexLink"/>
                <w:rtl w:val="true"/>
              </w:rPr>
              <w:t>أن لا يكون غصبا من مسلم، أو ذمي أو معاهد، أو نحوهم</w:t>
            </w:r>
            <w:r>
              <w:rPr>
                <w:rStyle w:val="IndexLink"/>
                <w:rtl w:val="true"/>
              </w:rPr>
              <w:tab/>
            </w:r>
            <w:r>
              <w:rPr>
                <w:rStyle w:val="IndexLink"/>
              </w:rPr>
              <w:t>398</w:t>
            </w:r>
          </w:hyperlink>
        </w:p>
        <w:p>
          <w:pPr>
            <w:pStyle w:val="Contents5"/>
            <w:tabs>
              <w:tab w:val="clear" w:pos="7892"/>
              <w:tab w:val="right" w:pos="9026" w:leader="dot"/>
            </w:tabs>
            <w:rPr/>
          </w:pPr>
          <w:hyperlink w:anchor="__RefHeading___Toc612058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في وجوب الخمس في الغنائم بلوغ النصاب عشرين دينارا</w:t>
            </w:r>
            <w:r>
              <w:rPr>
                <w:rStyle w:val="IndexLink"/>
                <w:rtl w:val="true"/>
              </w:rPr>
              <w:tab/>
            </w:r>
            <w:r>
              <w:rPr>
                <w:rStyle w:val="IndexLink"/>
              </w:rPr>
              <w:t>399</w:t>
            </w:r>
          </w:hyperlink>
        </w:p>
        <w:p>
          <w:pPr>
            <w:pStyle w:val="Contents5"/>
            <w:tabs>
              <w:tab w:val="clear" w:pos="7892"/>
              <w:tab w:val="right" w:pos="9026" w:leader="dot"/>
            </w:tabs>
            <w:rPr/>
          </w:pPr>
          <w:hyperlink w:anchor="__RefHeading___Toc6120587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السلب من الغنيمة</w:t>
            </w:r>
            <w:r>
              <w:rPr>
                <w:rStyle w:val="IndexLink"/>
                <w:rtl w:val="true"/>
              </w:rPr>
              <w:tab/>
            </w:r>
            <w:r>
              <w:rPr>
                <w:rStyle w:val="IndexLink"/>
              </w:rPr>
              <w:t>399</w:t>
            </w:r>
          </w:hyperlink>
        </w:p>
        <w:p>
          <w:pPr>
            <w:pStyle w:val="Contents4"/>
            <w:tabs>
              <w:tab w:val="clear" w:pos="8176"/>
              <w:tab w:val="right" w:pos="9026" w:leader="dot"/>
            </w:tabs>
            <w:rPr/>
          </w:pPr>
          <w:hyperlink w:anchor="__RefHeading___Toc6120589_417432637">
            <w:r>
              <w:rPr>
                <w:webHidden/>
                <w:rStyle w:val="IndexLink"/>
                <w:rtl w:val="true"/>
              </w:rPr>
              <w:t>الثاني</w:t>
            </w:r>
            <w:r>
              <w:rPr>
                <w:rStyle w:val="IndexLink"/>
                <w:rtl w:val="true"/>
              </w:rPr>
              <w:t xml:space="preserve">: </w:t>
            </w:r>
            <w:r>
              <w:rPr>
                <w:rStyle w:val="IndexLink"/>
                <w:rtl w:val="true"/>
              </w:rPr>
              <w:t>المعادن</w:t>
            </w:r>
            <w:r>
              <w:rPr>
                <w:rStyle w:val="IndexLink"/>
                <w:rtl w:val="true"/>
              </w:rPr>
              <w:tab/>
            </w:r>
            <w:r>
              <w:rPr>
                <w:rStyle w:val="IndexLink"/>
              </w:rPr>
              <w:t>400</w:t>
            </w:r>
          </w:hyperlink>
        </w:p>
        <w:p>
          <w:pPr>
            <w:pStyle w:val="Contents5"/>
            <w:tabs>
              <w:tab w:val="clear" w:pos="7892"/>
              <w:tab w:val="right" w:pos="9026" w:leader="dot"/>
            </w:tabs>
            <w:rPr/>
          </w:pPr>
          <w:hyperlink w:anchor="__RefHeading___Toc6120591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612059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أخرج خمس تراب المعدن قبل التصفية</w:t>
            </w:r>
            <w:r>
              <w:rPr>
                <w:rStyle w:val="IndexLink"/>
                <w:rtl w:val="true"/>
              </w:rPr>
              <w:tab/>
            </w:r>
            <w:r>
              <w:rPr>
                <w:rStyle w:val="IndexLink"/>
              </w:rPr>
              <w:t>405</w:t>
            </w:r>
          </w:hyperlink>
        </w:p>
        <w:p>
          <w:pPr>
            <w:pStyle w:val="Contents5"/>
            <w:tabs>
              <w:tab w:val="clear" w:pos="7892"/>
              <w:tab w:val="right" w:pos="9026" w:leader="dot"/>
            </w:tabs>
            <w:rPr/>
          </w:pPr>
          <w:hyperlink w:anchor="__RefHeading___Toc612059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وجد مقدارا من المعدن مخرجا مطروحا في الصحراء</w:t>
            </w:r>
            <w:r>
              <w:rPr>
                <w:rStyle w:val="IndexLink"/>
                <w:rtl w:val="true"/>
              </w:rPr>
              <w:tab/>
            </w:r>
            <w:r>
              <w:rPr>
                <w:rStyle w:val="IndexLink"/>
              </w:rPr>
              <w:t>406</w:t>
            </w:r>
          </w:hyperlink>
        </w:p>
        <w:p>
          <w:pPr>
            <w:pStyle w:val="Contents5"/>
            <w:tabs>
              <w:tab w:val="clear" w:pos="7892"/>
              <w:tab w:val="right" w:pos="9026" w:leader="dot"/>
            </w:tabs>
            <w:rPr/>
          </w:pPr>
          <w:hyperlink w:anchor="__RefHeading___Toc612059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المعدن في أرض مملوكة فهو لمالكها</w:t>
            </w:r>
            <w:r>
              <w:rPr>
                <w:rStyle w:val="IndexLink"/>
                <w:rtl w:val="true"/>
              </w:rPr>
              <w:tab/>
            </w:r>
            <w:r>
              <w:rPr>
                <w:rStyle w:val="IndexLink"/>
              </w:rPr>
              <w:t>407</w:t>
            </w:r>
          </w:hyperlink>
        </w:p>
        <w:p>
          <w:pPr>
            <w:pStyle w:val="Contents5"/>
            <w:tabs>
              <w:tab w:val="clear" w:pos="7892"/>
              <w:tab w:val="right" w:pos="9026" w:leader="dot"/>
            </w:tabs>
            <w:rPr/>
          </w:pPr>
          <w:hyperlink w:anchor="__RefHeading___Toc612059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المعدن في معمور الأرض المفتوحة عنوة</w:t>
            </w:r>
            <w:r>
              <w:rPr>
                <w:rStyle w:val="IndexLink"/>
                <w:rtl w:val="true"/>
              </w:rPr>
              <w:t xml:space="preserve">- </w:t>
            </w:r>
            <w:r>
              <w:rPr>
                <w:rStyle w:val="IndexLink"/>
                <w:rtl w:val="true"/>
              </w:rPr>
              <w:t>التي هي للمسلمين</w:t>
            </w:r>
            <w:r>
              <w:rPr>
                <w:rStyle w:val="IndexLink"/>
                <w:rtl w:val="true"/>
              </w:rPr>
              <w:tab/>
            </w:r>
            <w:r>
              <w:rPr>
                <w:rStyle w:val="IndexLink"/>
              </w:rPr>
              <w:t>407</w:t>
            </w:r>
          </w:hyperlink>
        </w:p>
        <w:p>
          <w:pPr>
            <w:pStyle w:val="Contents5"/>
            <w:tabs>
              <w:tab w:val="clear" w:pos="7892"/>
              <w:tab w:val="right" w:pos="9026" w:leader="dot"/>
            </w:tabs>
            <w:rPr/>
          </w:pPr>
          <w:hyperlink w:anchor="__RefHeading___Toc612060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استيجار الغير لإخراج المعدن</w:t>
            </w:r>
            <w:r>
              <w:rPr>
                <w:rStyle w:val="IndexLink"/>
                <w:rtl w:val="true"/>
              </w:rPr>
              <w:tab/>
            </w:r>
            <w:r>
              <w:rPr>
                <w:rStyle w:val="IndexLink"/>
              </w:rPr>
              <w:t>408</w:t>
            </w:r>
          </w:hyperlink>
        </w:p>
        <w:p>
          <w:pPr>
            <w:pStyle w:val="Contents5"/>
            <w:tabs>
              <w:tab w:val="clear" w:pos="7892"/>
              <w:tab w:val="right" w:pos="9026" w:leader="dot"/>
            </w:tabs>
            <w:rPr/>
          </w:pPr>
          <w:hyperlink w:anchor="__RefHeading___Toc612060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كان المخرج عبدا كان ما أخرجه لمولاه و عليه الخمس</w:t>
            </w:r>
            <w:r>
              <w:rPr>
                <w:rStyle w:val="IndexLink"/>
                <w:rtl w:val="true"/>
              </w:rPr>
              <w:tab/>
            </w:r>
            <w:r>
              <w:rPr>
                <w:rStyle w:val="IndexLink"/>
              </w:rPr>
              <w:t>409</w:t>
            </w:r>
          </w:hyperlink>
        </w:p>
        <w:p>
          <w:pPr>
            <w:pStyle w:val="Contents5"/>
            <w:tabs>
              <w:tab w:val="clear" w:pos="7892"/>
              <w:tab w:val="right" w:pos="9026" w:leader="dot"/>
            </w:tabs>
            <w:rPr/>
          </w:pPr>
          <w:hyperlink w:anchor="__RefHeading___Toc612060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عمل فيما أخرجه</w:t>
            </w:r>
            <w:r>
              <w:rPr>
                <w:rStyle w:val="IndexLink"/>
                <w:rtl w:val="true"/>
              </w:rPr>
              <w:t xml:space="preserve">- </w:t>
            </w:r>
            <w:r>
              <w:rPr>
                <w:rStyle w:val="IndexLink"/>
                <w:rtl w:val="true"/>
              </w:rPr>
              <w:t>قبل إخراج خمسه</w:t>
            </w:r>
            <w:r>
              <w:rPr>
                <w:rStyle w:val="IndexLink"/>
                <w:rtl w:val="true"/>
              </w:rPr>
              <w:tab/>
            </w:r>
            <w:r>
              <w:rPr>
                <w:rStyle w:val="IndexLink"/>
              </w:rPr>
              <w:t>409</w:t>
            </w:r>
          </w:hyperlink>
        </w:p>
        <w:p>
          <w:pPr>
            <w:pStyle w:val="Contents5"/>
            <w:tabs>
              <w:tab w:val="clear" w:pos="7892"/>
              <w:tab w:val="right" w:pos="9026" w:leader="dot"/>
            </w:tabs>
            <w:rPr/>
          </w:pPr>
          <w:hyperlink w:anchor="__RefHeading___Toc612060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شك في بلوغ النصاب و عدمه</w:t>
            </w:r>
            <w:r>
              <w:rPr>
                <w:rStyle w:val="IndexLink"/>
                <w:rtl w:val="true"/>
              </w:rPr>
              <w:tab/>
            </w:r>
            <w:r>
              <w:rPr>
                <w:rStyle w:val="IndexLink"/>
              </w:rPr>
              <w:t>410</w:t>
            </w:r>
          </w:hyperlink>
        </w:p>
        <w:p>
          <w:pPr>
            <w:pStyle w:val="Contents4"/>
            <w:tabs>
              <w:tab w:val="clear" w:pos="8176"/>
              <w:tab w:val="right" w:pos="9026" w:leader="dot"/>
            </w:tabs>
            <w:rPr/>
          </w:pPr>
          <w:hyperlink w:anchor="__RefHeading___Toc6120609_417432637">
            <w:r>
              <w:rPr>
                <w:webHidden/>
                <w:rStyle w:val="IndexLink"/>
                <w:rtl w:val="true"/>
              </w:rPr>
              <w:t>الثالث</w:t>
            </w:r>
            <w:r>
              <w:rPr>
                <w:rStyle w:val="IndexLink"/>
                <w:rtl w:val="true"/>
              </w:rPr>
              <w:t xml:space="preserve">: </w:t>
            </w:r>
            <w:r>
              <w:rPr>
                <w:rStyle w:val="IndexLink"/>
                <w:rtl w:val="true"/>
              </w:rPr>
              <w:t>الكنز</w:t>
            </w:r>
            <w:r>
              <w:rPr>
                <w:rStyle w:val="IndexLink"/>
                <w:rtl w:val="true"/>
              </w:rPr>
              <w:tab/>
            </w:r>
            <w:r>
              <w:rPr>
                <w:rStyle w:val="IndexLink"/>
              </w:rPr>
              <w:t>410</w:t>
            </w:r>
          </w:hyperlink>
        </w:p>
        <w:p>
          <w:pPr>
            <w:pStyle w:val="Contents5"/>
            <w:tabs>
              <w:tab w:val="clear" w:pos="7892"/>
              <w:tab w:val="right" w:pos="9026" w:leader="dot"/>
            </w:tabs>
            <w:rPr/>
          </w:pPr>
          <w:hyperlink w:anchor="__RefHeading___Toc6120611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612061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وجد الكنز في أرض مستأجرة أو مستعارة وجب تعريفهما</w:t>
            </w:r>
            <w:r>
              <w:rPr>
                <w:rStyle w:val="IndexLink"/>
                <w:rtl w:val="true"/>
              </w:rPr>
              <w:tab/>
            </w:r>
            <w:r>
              <w:rPr>
                <w:rStyle w:val="IndexLink"/>
              </w:rPr>
              <w:t>414</w:t>
            </w:r>
          </w:hyperlink>
        </w:p>
        <w:p>
          <w:pPr>
            <w:pStyle w:val="Contents5"/>
            <w:tabs>
              <w:tab w:val="clear" w:pos="7892"/>
              <w:tab w:val="right" w:pos="9026" w:leader="dot"/>
            </w:tabs>
            <w:rPr/>
          </w:pPr>
          <w:hyperlink w:anchor="__RefHeading___Toc612061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علم الواجد أنّه لمسلم موجود</w:t>
            </w:r>
            <w:r>
              <w:rPr>
                <w:rStyle w:val="IndexLink"/>
                <w:rtl w:val="true"/>
              </w:rPr>
              <w:t xml:space="preserve">- </w:t>
            </w:r>
            <w:r>
              <w:rPr>
                <w:rStyle w:val="IndexLink"/>
                <w:rtl w:val="true"/>
              </w:rPr>
              <w:t>هو أو وارثه</w:t>
            </w:r>
            <w:r>
              <w:rPr>
                <w:rStyle w:val="IndexLink"/>
                <w:rtl w:val="true"/>
              </w:rPr>
              <w:t xml:space="preserve">- </w:t>
            </w:r>
            <w:r>
              <w:rPr>
                <w:rStyle w:val="IndexLink"/>
                <w:rtl w:val="true"/>
              </w:rPr>
              <w:t>في عصره مجهول</w:t>
            </w:r>
            <w:r>
              <w:rPr>
                <w:rStyle w:val="IndexLink"/>
                <w:rtl w:val="true"/>
              </w:rPr>
              <w:tab/>
            </w:r>
            <w:r>
              <w:rPr>
                <w:rStyle w:val="IndexLink"/>
              </w:rPr>
              <w:t>415</w:t>
            </w:r>
          </w:hyperlink>
        </w:p>
        <w:p>
          <w:pPr>
            <w:pStyle w:val="Contents5"/>
            <w:tabs>
              <w:tab w:val="clear" w:pos="7892"/>
              <w:tab w:val="right" w:pos="9026" w:leader="dot"/>
            </w:tabs>
            <w:rPr/>
          </w:pPr>
          <w:hyperlink w:anchor="__RefHeading___Toc6120617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الكنوز المتعدّدة لكل واحد حكم نفسه في بلوغ النصاب و عدمه</w:t>
            </w:r>
            <w:r>
              <w:rPr>
                <w:rStyle w:val="IndexLink"/>
                <w:rtl w:val="true"/>
              </w:rPr>
              <w:tab/>
            </w:r>
            <w:r>
              <w:rPr>
                <w:rStyle w:val="IndexLink"/>
              </w:rPr>
              <w:t>415</w:t>
            </w:r>
          </w:hyperlink>
        </w:p>
        <w:p>
          <w:pPr>
            <w:pStyle w:val="Contents5"/>
            <w:tabs>
              <w:tab w:val="clear" w:pos="7892"/>
              <w:tab w:val="right" w:pos="9026" w:leader="dot"/>
            </w:tabs>
            <w:rPr/>
          </w:pPr>
          <w:hyperlink w:anchor="__RefHeading___Toc612061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في الكنز الواحد لا يعتبر الإخراج دفعة بمقدار النصاب</w:t>
            </w:r>
            <w:r>
              <w:rPr>
                <w:rStyle w:val="IndexLink"/>
                <w:rtl w:val="true"/>
              </w:rPr>
              <w:tab/>
            </w:r>
            <w:r>
              <w:rPr>
                <w:rStyle w:val="IndexLink"/>
              </w:rPr>
              <w:t>416</w:t>
            </w:r>
          </w:hyperlink>
        </w:p>
        <w:p>
          <w:pPr>
            <w:pStyle w:val="Contents5"/>
            <w:tabs>
              <w:tab w:val="clear" w:pos="7892"/>
              <w:tab w:val="right" w:pos="9026" w:leader="dot"/>
            </w:tabs>
            <w:rPr/>
          </w:pPr>
          <w:hyperlink w:anchor="__RefHeading___Toc6120621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اشترى دابة و وجد في جوفها شيئا</w:t>
            </w:r>
            <w:r>
              <w:rPr>
                <w:rStyle w:val="IndexLink"/>
                <w:rtl w:val="true"/>
              </w:rPr>
              <w:tab/>
            </w:r>
            <w:r>
              <w:rPr>
                <w:rStyle w:val="IndexLink"/>
              </w:rPr>
              <w:t>416</w:t>
            </w:r>
          </w:hyperlink>
        </w:p>
        <w:p>
          <w:pPr>
            <w:pStyle w:val="Contents5"/>
            <w:tabs>
              <w:tab w:val="clear" w:pos="7892"/>
              <w:tab w:val="right" w:pos="9026" w:leader="dot"/>
            </w:tabs>
            <w:rPr/>
          </w:pPr>
          <w:hyperlink w:anchor="__RefHeading___Toc612062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إنّما يعتبر النصاب في الكنز بعد إخراج مئونة الإخراج</w:t>
            </w:r>
            <w:r>
              <w:rPr>
                <w:rStyle w:val="IndexLink"/>
                <w:rtl w:val="true"/>
              </w:rPr>
              <w:tab/>
            </w:r>
            <w:r>
              <w:rPr>
                <w:rStyle w:val="IndexLink"/>
              </w:rPr>
              <w:t>417</w:t>
            </w:r>
          </w:hyperlink>
        </w:p>
        <w:p>
          <w:pPr>
            <w:pStyle w:val="Contents5"/>
            <w:tabs>
              <w:tab w:val="clear" w:pos="7892"/>
              <w:tab w:val="right" w:pos="9026" w:leader="dot"/>
            </w:tabs>
            <w:rPr/>
          </w:pPr>
          <w:hyperlink w:anchor="__RefHeading___Toc6120625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اشترك جماعة في كنز</w:t>
            </w:r>
            <w:r>
              <w:rPr>
                <w:rStyle w:val="IndexLink"/>
                <w:rtl w:val="true"/>
              </w:rPr>
              <w:tab/>
            </w:r>
            <w:r>
              <w:rPr>
                <w:rStyle w:val="IndexLink"/>
              </w:rPr>
              <w:t>417</w:t>
            </w:r>
          </w:hyperlink>
        </w:p>
        <w:p>
          <w:pPr>
            <w:pStyle w:val="Contents4"/>
            <w:tabs>
              <w:tab w:val="clear" w:pos="8176"/>
              <w:tab w:val="right" w:pos="9026" w:leader="dot"/>
            </w:tabs>
            <w:rPr/>
          </w:pPr>
          <w:hyperlink w:anchor="__RefHeading___Toc6120627_417432637">
            <w:r>
              <w:rPr>
                <w:webHidden/>
                <w:rStyle w:val="IndexLink"/>
                <w:rtl w:val="true"/>
              </w:rPr>
              <w:t>الرابع</w:t>
            </w:r>
            <w:r>
              <w:rPr>
                <w:rStyle w:val="IndexLink"/>
                <w:rtl w:val="true"/>
              </w:rPr>
              <w:t xml:space="preserve">: </w:t>
            </w:r>
            <w:r>
              <w:rPr>
                <w:rStyle w:val="IndexLink"/>
                <w:rtl w:val="true"/>
              </w:rPr>
              <w:t>الغوص</w:t>
            </w:r>
            <w:r>
              <w:rPr>
                <w:rStyle w:val="IndexLink"/>
                <w:rtl w:val="true"/>
              </w:rPr>
              <w:tab/>
            </w:r>
            <w:r>
              <w:rPr>
                <w:rStyle w:val="IndexLink"/>
              </w:rPr>
              <w:t>417</w:t>
            </w:r>
          </w:hyperlink>
        </w:p>
        <w:p>
          <w:pPr>
            <w:pStyle w:val="Contents5"/>
            <w:tabs>
              <w:tab w:val="clear" w:pos="7892"/>
              <w:tab w:val="right" w:pos="9026" w:leader="dot"/>
            </w:tabs>
            <w:rPr/>
          </w:pPr>
          <w:hyperlink w:anchor="__RefHeading___Toc6120629_41743263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6120631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المتناول من الغواص لا يجري عليه حكم الغوص</w:t>
            </w:r>
            <w:r>
              <w:rPr>
                <w:rStyle w:val="IndexLink"/>
                <w:rtl w:val="true"/>
              </w:rPr>
              <w:tab/>
            </w:r>
            <w:r>
              <w:rPr>
                <w:rStyle w:val="IndexLink"/>
              </w:rPr>
              <w:t>419</w:t>
            </w:r>
          </w:hyperlink>
        </w:p>
        <w:p>
          <w:pPr>
            <w:pStyle w:val="Contents5"/>
            <w:tabs>
              <w:tab w:val="clear" w:pos="7892"/>
              <w:tab w:val="right" w:pos="9026" w:leader="dot"/>
            </w:tabs>
            <w:rPr/>
          </w:pPr>
          <w:hyperlink w:anchor="__RefHeading___Toc612063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غاص من غير قصد للحيازة فصادف شيئا</w:t>
            </w:r>
            <w:r>
              <w:rPr>
                <w:rStyle w:val="IndexLink"/>
                <w:rtl w:val="true"/>
              </w:rPr>
              <w:tab/>
            </w:r>
            <w:r>
              <w:rPr>
                <w:rStyle w:val="IndexLink"/>
              </w:rPr>
              <w:t>419</w:t>
            </w:r>
          </w:hyperlink>
        </w:p>
        <w:p>
          <w:pPr>
            <w:pStyle w:val="Contents5"/>
            <w:tabs>
              <w:tab w:val="clear" w:pos="7892"/>
              <w:tab w:val="right" w:pos="9026" w:leader="dot"/>
            </w:tabs>
            <w:rPr/>
          </w:pPr>
          <w:hyperlink w:anchor="__RefHeading___Toc6120635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أخرج بالغوص حيوانا</w:t>
            </w:r>
            <w:r>
              <w:rPr>
                <w:rStyle w:val="IndexLink"/>
                <w:rtl w:val="true"/>
              </w:rPr>
              <w:tab/>
            </w:r>
            <w:r>
              <w:rPr>
                <w:rStyle w:val="IndexLink"/>
              </w:rPr>
              <w:t>420</w:t>
            </w:r>
          </w:hyperlink>
        </w:p>
        <w:p>
          <w:pPr>
            <w:pStyle w:val="Contents5"/>
            <w:tabs>
              <w:tab w:val="clear" w:pos="7892"/>
              <w:tab w:val="right" w:pos="9026" w:leader="dot"/>
            </w:tabs>
            <w:rPr/>
          </w:pPr>
          <w:hyperlink w:anchor="__RefHeading___Toc612063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الأنهار العظيمة</w:t>
            </w:r>
            <w:r>
              <w:rPr>
                <w:rStyle w:val="IndexLink"/>
                <w:rtl w:val="true"/>
              </w:rPr>
              <w:t xml:space="preserve">- </w:t>
            </w:r>
            <w:r>
              <w:rPr>
                <w:rStyle w:val="IndexLink"/>
                <w:rtl w:val="true"/>
              </w:rPr>
              <w:t>كدجلة و النيل و الفرات</w:t>
            </w:r>
            <w:r>
              <w:rPr>
                <w:rStyle w:val="IndexLink"/>
                <w:rtl w:val="true"/>
              </w:rPr>
              <w:t xml:space="preserve">- </w:t>
            </w:r>
            <w:r>
              <w:rPr>
                <w:rStyle w:val="IndexLink"/>
                <w:rtl w:val="true"/>
              </w:rPr>
              <w:t>حكمها حكم البحر</w:t>
            </w:r>
            <w:r>
              <w:rPr>
                <w:rStyle w:val="IndexLink"/>
                <w:rtl w:val="true"/>
              </w:rPr>
              <w:tab/>
            </w:r>
            <w:r>
              <w:rPr>
                <w:rStyle w:val="IndexLink"/>
              </w:rPr>
              <w:t>420</w:t>
            </w:r>
          </w:hyperlink>
        </w:p>
        <w:p>
          <w:pPr>
            <w:pStyle w:val="Contents5"/>
            <w:tabs>
              <w:tab w:val="clear" w:pos="7892"/>
              <w:tab w:val="right" w:pos="9026" w:leader="dot"/>
            </w:tabs>
            <w:rPr/>
          </w:pPr>
          <w:hyperlink w:anchor="__RefHeading___Toc6120639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غرق شي‌ء في البحر و أعرض مالكه عنه فأخرجه الغواص ملكه</w:t>
            </w:r>
            <w:r>
              <w:rPr>
                <w:rStyle w:val="IndexLink"/>
                <w:rtl w:val="true"/>
              </w:rPr>
              <w:tab/>
            </w:r>
            <w:r>
              <w:rPr>
                <w:rStyle w:val="IndexLink"/>
              </w:rPr>
              <w:t>421</w:t>
            </w:r>
          </w:hyperlink>
        </w:p>
        <w:p>
          <w:pPr>
            <w:pStyle w:val="Contents5"/>
            <w:tabs>
              <w:tab w:val="clear" w:pos="7892"/>
              <w:tab w:val="right" w:pos="9026" w:leader="dot"/>
            </w:tabs>
            <w:rPr/>
          </w:pPr>
          <w:hyperlink w:anchor="__RefHeading___Toc6120641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فرض معدن من مثل العقيق أو الياقوت و نحوهما تحت الماء</w:t>
            </w:r>
            <w:r>
              <w:rPr>
                <w:rStyle w:val="IndexLink"/>
                <w:rtl w:val="true"/>
              </w:rPr>
              <w:tab/>
            </w:r>
            <w:r>
              <w:rPr>
                <w:rStyle w:val="IndexLink"/>
              </w:rPr>
              <w:t>421</w:t>
            </w:r>
          </w:hyperlink>
        </w:p>
        <w:p>
          <w:pPr>
            <w:pStyle w:val="Contents5"/>
            <w:tabs>
              <w:tab w:val="clear" w:pos="7892"/>
              <w:tab w:val="right" w:pos="9026" w:leader="dot"/>
            </w:tabs>
            <w:rPr/>
          </w:pPr>
          <w:hyperlink w:anchor="__RefHeading___Toc6120643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العنبر إذا أخرج بالغوص جرى عليه حكمه</w:t>
            </w:r>
            <w:r>
              <w:rPr>
                <w:rStyle w:val="IndexLink"/>
                <w:rtl w:val="true"/>
              </w:rPr>
              <w:tab/>
            </w:r>
            <w:r>
              <w:rPr>
                <w:rStyle w:val="IndexLink"/>
              </w:rPr>
              <w:t>421</w:t>
            </w:r>
          </w:hyperlink>
        </w:p>
        <w:p>
          <w:pPr>
            <w:pStyle w:val="Contents4"/>
            <w:tabs>
              <w:tab w:val="clear" w:pos="8176"/>
              <w:tab w:val="right" w:pos="9026" w:leader="dot"/>
            </w:tabs>
            <w:rPr/>
          </w:pPr>
          <w:hyperlink w:anchor="__RefHeading___Toc6120645_417432637">
            <w:r>
              <w:rPr>
                <w:webHidden/>
                <w:rStyle w:val="IndexLink"/>
                <w:rtl w:val="true"/>
              </w:rPr>
              <w:t>الخامس</w:t>
            </w:r>
            <w:r>
              <w:rPr>
                <w:rStyle w:val="IndexLink"/>
                <w:rtl w:val="true"/>
              </w:rPr>
              <w:t xml:space="preserve">: </w:t>
            </w:r>
            <w:r>
              <w:rPr>
                <w:rStyle w:val="IndexLink"/>
                <w:rtl w:val="true"/>
              </w:rPr>
              <w:t>المال الحلال المخلوط بالحرام</w:t>
            </w:r>
            <w:r>
              <w:rPr>
                <w:rStyle w:val="IndexLink"/>
                <w:rtl w:val="true"/>
              </w:rPr>
              <w:tab/>
            </w:r>
            <w:r>
              <w:rPr>
                <w:rStyle w:val="IndexLink"/>
              </w:rPr>
              <w:t>422</w:t>
            </w:r>
          </w:hyperlink>
        </w:p>
        <w:p>
          <w:pPr>
            <w:pStyle w:val="Contents5"/>
            <w:tabs>
              <w:tab w:val="clear" w:pos="7892"/>
              <w:tab w:val="right" w:pos="9026" w:leader="dot"/>
            </w:tabs>
            <w:rPr/>
          </w:pPr>
          <w:hyperlink w:anchor="__RefHeading___Toc6120647_41743263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6120649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فرق في وجوب إخراج الخمس و حلية المال بعده بين أن يكون الاختلاط بالإشاعة أو بغيرها</w:t>
            </w:r>
            <w:r>
              <w:rPr>
                <w:rStyle w:val="IndexLink"/>
                <w:rtl w:val="true"/>
              </w:rPr>
              <w:tab/>
            </w:r>
            <w:r>
              <w:rPr>
                <w:rStyle w:val="IndexLink"/>
              </w:rPr>
              <w:t>426</w:t>
            </w:r>
          </w:hyperlink>
        </w:p>
        <w:p>
          <w:pPr>
            <w:pStyle w:val="Contents5"/>
            <w:tabs>
              <w:tab w:val="clear" w:pos="7892"/>
              <w:tab w:val="right" w:pos="9026" w:leader="dot"/>
            </w:tabs>
            <w:rPr/>
          </w:pPr>
          <w:hyperlink w:anchor="__RefHeading___Toc6120651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لا فرق في كفاية إخراج الخمس في حلية البقية</w:t>
            </w:r>
            <w:r>
              <w:rPr>
                <w:rStyle w:val="IndexLink"/>
                <w:rtl w:val="true"/>
              </w:rPr>
              <w:t xml:space="preserve">- </w:t>
            </w:r>
            <w:r>
              <w:rPr>
                <w:rStyle w:val="IndexLink"/>
                <w:rtl w:val="true"/>
              </w:rPr>
              <w:t>في صورة الجهل بالمقدار أو المالك</w:t>
            </w:r>
            <w:r>
              <w:rPr>
                <w:rStyle w:val="IndexLink"/>
                <w:rtl w:val="true"/>
              </w:rPr>
              <w:tab/>
            </w:r>
            <w:r>
              <w:rPr>
                <w:rStyle w:val="IndexLink"/>
              </w:rPr>
              <w:t>426</w:t>
            </w:r>
          </w:hyperlink>
        </w:p>
        <w:p>
          <w:pPr>
            <w:pStyle w:val="Contents5"/>
            <w:tabs>
              <w:tab w:val="clear" w:pos="7892"/>
              <w:tab w:val="right" w:pos="9026" w:leader="dot"/>
            </w:tabs>
            <w:rPr/>
          </w:pPr>
          <w:hyperlink w:anchor="__RefHeading___Toc6120653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علم قدر المال و لم يعلم صاحبه بعينه لكن علم في عدد محصور</w:t>
            </w:r>
            <w:r>
              <w:rPr>
                <w:rStyle w:val="IndexLink"/>
                <w:rtl w:val="true"/>
              </w:rPr>
              <w:tab/>
            </w:r>
            <w:r>
              <w:rPr>
                <w:rStyle w:val="IndexLink"/>
              </w:rPr>
              <w:t>427</w:t>
            </w:r>
          </w:hyperlink>
        </w:p>
        <w:p>
          <w:pPr>
            <w:pStyle w:val="Contents5"/>
            <w:tabs>
              <w:tab w:val="clear" w:pos="7892"/>
              <w:tab w:val="right" w:pos="9026" w:leader="dot"/>
            </w:tabs>
            <w:rPr/>
          </w:pPr>
          <w:hyperlink w:anchor="__RefHeading___Toc6120655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كان حق الغير في ذمته لا في عين ماله</w:t>
            </w:r>
            <w:r>
              <w:rPr>
                <w:rStyle w:val="IndexLink"/>
                <w:rtl w:val="true"/>
              </w:rPr>
              <w:tab/>
            </w:r>
            <w:r>
              <w:rPr>
                <w:rStyle w:val="IndexLink"/>
              </w:rPr>
              <w:t>428</w:t>
            </w:r>
          </w:hyperlink>
        </w:p>
        <w:p>
          <w:pPr>
            <w:pStyle w:val="Contents5"/>
            <w:tabs>
              <w:tab w:val="clear" w:pos="7892"/>
              <w:tab w:val="right" w:pos="9026" w:leader="dot"/>
            </w:tabs>
            <w:rPr/>
          </w:pPr>
          <w:hyperlink w:anchor="__RefHeading___Toc6120657_417432637">
            <w:r>
              <w:rPr>
                <w:webHidden/>
                <w:rStyle w:val="IndexLink"/>
                <w:rtl w:val="true"/>
              </w:rPr>
              <w:t xml:space="preserve">مسألة </w:t>
            </w:r>
            <w:r>
              <w:rPr>
                <w:rStyle w:val="IndexLink"/>
              </w:rPr>
              <w:t>32</w:t>
            </w:r>
            <w:r>
              <w:rPr>
                <w:rStyle w:val="IndexLink"/>
                <w:rtl w:val="true"/>
              </w:rPr>
              <w:t xml:space="preserve">: </w:t>
            </w:r>
            <w:r>
              <w:rPr>
                <w:rStyle w:val="IndexLink"/>
                <w:rtl w:val="true"/>
              </w:rPr>
              <w:t>الأمر في إخراج هذا الخمس إلى المالك</w:t>
            </w:r>
            <w:r>
              <w:rPr>
                <w:rStyle w:val="IndexLink"/>
                <w:rtl w:val="true"/>
              </w:rPr>
              <w:tab/>
            </w:r>
            <w:r>
              <w:rPr>
                <w:rStyle w:val="IndexLink"/>
              </w:rPr>
              <w:t>429</w:t>
            </w:r>
          </w:hyperlink>
        </w:p>
        <w:p>
          <w:pPr>
            <w:pStyle w:val="Contents5"/>
            <w:tabs>
              <w:tab w:val="clear" w:pos="7892"/>
              <w:tab w:val="right" w:pos="9026" w:leader="dot"/>
            </w:tabs>
            <w:rPr/>
          </w:pPr>
          <w:hyperlink w:anchor="__RefHeading___Toc6120659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تبيّن المالك بعد إخراج الخمس فالأقوى ضمانه</w:t>
            </w:r>
            <w:r>
              <w:rPr>
                <w:rStyle w:val="IndexLink"/>
                <w:rtl w:val="true"/>
              </w:rPr>
              <w:tab/>
            </w:r>
            <w:r>
              <w:rPr>
                <w:rStyle w:val="IndexLink"/>
              </w:rPr>
              <w:t>429</w:t>
            </w:r>
          </w:hyperlink>
        </w:p>
        <w:p>
          <w:pPr>
            <w:pStyle w:val="Contents5"/>
            <w:tabs>
              <w:tab w:val="clear" w:pos="7892"/>
              <w:tab w:val="right" w:pos="9026" w:leader="dot"/>
            </w:tabs>
            <w:rPr/>
          </w:pPr>
          <w:hyperlink w:anchor="__RefHeading___Toc6120661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علم</w:t>
            </w:r>
            <w:r>
              <w:rPr>
                <w:rStyle w:val="IndexLink"/>
                <w:rtl w:val="true"/>
              </w:rPr>
              <w:t xml:space="preserve">- </w:t>
            </w:r>
            <w:r>
              <w:rPr>
                <w:rStyle w:val="IndexLink"/>
                <w:rtl w:val="true"/>
              </w:rPr>
              <w:t>بعد إخراج الخمس</w:t>
            </w:r>
            <w:r>
              <w:rPr>
                <w:rStyle w:val="IndexLink"/>
                <w:rtl w:val="true"/>
              </w:rPr>
              <w:t xml:space="preserve">- </w:t>
            </w:r>
            <w:r>
              <w:rPr>
                <w:rStyle w:val="IndexLink"/>
                <w:rtl w:val="true"/>
              </w:rPr>
              <w:t>أنّ الحرام أزيد من الخمس أو أقلّ</w:t>
            </w:r>
            <w:r>
              <w:rPr>
                <w:rStyle w:val="IndexLink"/>
                <w:rtl w:val="true"/>
              </w:rPr>
              <w:tab/>
            </w:r>
            <w:r>
              <w:rPr>
                <w:rStyle w:val="IndexLink"/>
              </w:rPr>
              <w:t>431</w:t>
            </w:r>
          </w:hyperlink>
        </w:p>
        <w:p>
          <w:pPr>
            <w:pStyle w:val="Contents5"/>
            <w:tabs>
              <w:tab w:val="clear" w:pos="7892"/>
              <w:tab w:val="right" w:pos="9026" w:leader="dot"/>
            </w:tabs>
            <w:rPr/>
          </w:pPr>
          <w:hyperlink w:anchor="__RefHeading___Toc6120663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كان الحرام المجهول مالكه معيّنا فخلطه بالحلال ليحلّله بالتخميس</w:t>
            </w:r>
            <w:r>
              <w:rPr>
                <w:rStyle w:val="IndexLink"/>
                <w:rtl w:val="true"/>
              </w:rPr>
              <w:tab/>
            </w:r>
            <w:r>
              <w:rPr>
                <w:rStyle w:val="IndexLink"/>
              </w:rPr>
              <w:t>431</w:t>
            </w:r>
          </w:hyperlink>
        </w:p>
        <w:p>
          <w:pPr>
            <w:pStyle w:val="Contents5"/>
            <w:tabs>
              <w:tab w:val="clear" w:pos="7892"/>
              <w:tab w:val="right" w:pos="9026" w:leader="dot"/>
            </w:tabs>
            <w:rPr/>
          </w:pPr>
          <w:hyperlink w:anchor="__RefHeading___Toc6120665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كان الحلال الذي في المختلط مما تعلق به الخمس</w:t>
            </w:r>
            <w:r>
              <w:rPr>
                <w:rStyle w:val="IndexLink"/>
                <w:rtl w:val="true"/>
              </w:rPr>
              <w:tab/>
            </w:r>
            <w:r>
              <w:rPr>
                <w:rStyle w:val="IndexLink"/>
              </w:rPr>
              <w:t>432</w:t>
            </w:r>
          </w:hyperlink>
        </w:p>
        <w:p>
          <w:pPr>
            <w:pStyle w:val="Contents5"/>
            <w:tabs>
              <w:tab w:val="clear" w:pos="7892"/>
              <w:tab w:val="right" w:pos="9026" w:leader="dot"/>
            </w:tabs>
            <w:rPr/>
          </w:pPr>
          <w:hyperlink w:anchor="__RefHeading___Toc6120667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كان الحرام المختلط في الحلال من الخمس أو الزكاة أو الوقف الخاص أو العام</w:t>
            </w:r>
            <w:r>
              <w:rPr>
                <w:rStyle w:val="IndexLink"/>
                <w:rtl w:val="true"/>
              </w:rPr>
              <w:tab/>
            </w:r>
            <w:r>
              <w:rPr>
                <w:rStyle w:val="IndexLink"/>
              </w:rPr>
              <w:t>432</w:t>
            </w:r>
          </w:hyperlink>
        </w:p>
        <w:p>
          <w:pPr>
            <w:pStyle w:val="Contents5"/>
            <w:tabs>
              <w:tab w:val="clear" w:pos="7892"/>
              <w:tab w:val="right" w:pos="9026" w:leader="dot"/>
            </w:tabs>
            <w:rPr/>
          </w:pPr>
          <w:hyperlink w:anchor="__RefHeading___Toc6120669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إذا تصرّف في المال المختلط قبل إخراج الخمس</w:t>
            </w:r>
            <w:r>
              <w:rPr>
                <w:rStyle w:val="IndexLink"/>
                <w:rtl w:val="true"/>
              </w:rPr>
              <w:tab/>
            </w:r>
            <w:r>
              <w:rPr>
                <w:rStyle w:val="IndexLink"/>
              </w:rPr>
              <w:t>432</w:t>
            </w:r>
          </w:hyperlink>
        </w:p>
        <w:p>
          <w:pPr>
            <w:pStyle w:val="Contents5"/>
            <w:tabs>
              <w:tab w:val="clear" w:pos="7892"/>
              <w:tab w:val="right" w:pos="9026" w:leader="dot"/>
            </w:tabs>
            <w:rPr/>
          </w:pPr>
          <w:hyperlink w:anchor="__RefHeading___Toc6120671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تصرّف في المختلط قبل إخراج خمسه ضمنه</w:t>
            </w:r>
            <w:r>
              <w:rPr>
                <w:rStyle w:val="IndexLink"/>
                <w:rtl w:val="true"/>
              </w:rPr>
              <w:tab/>
            </w:r>
            <w:r>
              <w:rPr>
                <w:rStyle w:val="IndexLink"/>
              </w:rPr>
              <w:t>433</w:t>
            </w:r>
          </w:hyperlink>
        </w:p>
        <w:p>
          <w:pPr>
            <w:pStyle w:val="Contents4"/>
            <w:tabs>
              <w:tab w:val="clear" w:pos="8176"/>
              <w:tab w:val="right" w:pos="9026" w:leader="dot"/>
            </w:tabs>
            <w:rPr/>
          </w:pPr>
          <w:hyperlink w:anchor="__RefHeading___Toc6120673_417432637">
            <w:r>
              <w:rPr>
                <w:webHidden/>
                <w:rStyle w:val="IndexLink"/>
                <w:rtl w:val="true"/>
              </w:rPr>
              <w:t>السادس</w:t>
            </w:r>
            <w:r>
              <w:rPr>
                <w:rStyle w:val="IndexLink"/>
                <w:rtl w:val="true"/>
              </w:rPr>
              <w:t xml:space="preserve">: </w:t>
            </w:r>
            <w:r>
              <w:rPr>
                <w:rStyle w:val="IndexLink"/>
                <w:rtl w:val="true"/>
              </w:rPr>
              <w:t>الأرض التي اشتراها الذمي من المسلم</w:t>
            </w:r>
            <w:r>
              <w:rPr>
                <w:rStyle w:val="IndexLink"/>
                <w:rtl w:val="true"/>
              </w:rPr>
              <w:tab/>
            </w:r>
            <w:r>
              <w:rPr>
                <w:rStyle w:val="IndexLink"/>
              </w:rPr>
              <w:t>436</w:t>
            </w:r>
          </w:hyperlink>
        </w:p>
        <w:p>
          <w:pPr>
            <w:pStyle w:val="Contents5"/>
            <w:tabs>
              <w:tab w:val="clear" w:pos="7892"/>
              <w:tab w:val="right" w:pos="9026" w:leader="dot"/>
            </w:tabs>
            <w:rPr/>
          </w:pPr>
          <w:hyperlink w:anchor="__RefHeading___Toc6120675_41743263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6120677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كانت الأرض من المفتوحة عنوة و بيعت تبعا للآثار</w:t>
            </w:r>
            <w:r>
              <w:rPr>
                <w:rStyle w:val="IndexLink"/>
                <w:rtl w:val="true"/>
              </w:rPr>
              <w:tab/>
            </w:r>
            <w:r>
              <w:rPr>
                <w:rStyle w:val="IndexLink"/>
              </w:rPr>
              <w:t>438</w:t>
            </w:r>
          </w:hyperlink>
        </w:p>
        <w:p>
          <w:pPr>
            <w:pStyle w:val="Contents5"/>
            <w:tabs>
              <w:tab w:val="clear" w:pos="7892"/>
              <w:tab w:val="right" w:pos="9026" w:leader="dot"/>
            </w:tabs>
            <w:rPr/>
          </w:pPr>
          <w:hyperlink w:anchor="__RefHeading___Toc6120679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لا فرق في ثبوت الخمس في الأرض المشتراة</w:t>
            </w:r>
            <w:r>
              <w:rPr>
                <w:rStyle w:val="IndexLink"/>
                <w:rtl w:val="true"/>
              </w:rPr>
              <w:tab/>
            </w:r>
            <w:r>
              <w:rPr>
                <w:rStyle w:val="IndexLink"/>
              </w:rPr>
              <w:t>438</w:t>
            </w:r>
          </w:hyperlink>
        </w:p>
        <w:p>
          <w:pPr>
            <w:pStyle w:val="Contents5"/>
            <w:tabs>
              <w:tab w:val="clear" w:pos="7892"/>
              <w:tab w:val="right" w:pos="9026" w:leader="dot"/>
            </w:tabs>
            <w:rPr/>
          </w:pPr>
          <w:hyperlink w:anchor="__RefHeading___Toc6120681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اشترى الذميّ الأرض من المسلم و شرط عليه عدم الخمس لم يصح</w:t>
            </w:r>
            <w:r>
              <w:rPr>
                <w:rStyle w:val="IndexLink"/>
                <w:rtl w:val="true"/>
              </w:rPr>
              <w:tab/>
            </w:r>
            <w:r>
              <w:rPr>
                <w:rStyle w:val="IndexLink"/>
              </w:rPr>
              <w:t>439</w:t>
            </w:r>
          </w:hyperlink>
        </w:p>
        <w:p>
          <w:pPr>
            <w:pStyle w:val="Contents5"/>
            <w:tabs>
              <w:tab w:val="clear" w:pos="7892"/>
              <w:tab w:val="right" w:pos="9026" w:leader="dot"/>
            </w:tabs>
            <w:rPr/>
          </w:pPr>
          <w:hyperlink w:anchor="__RefHeading___Toc6120683_417432637">
            <w:r>
              <w:rPr>
                <w:webHidden/>
                <w:rStyle w:val="IndexLink"/>
                <w:rtl w:val="true"/>
              </w:rPr>
              <w:t xml:space="preserve">مسألة </w:t>
            </w:r>
            <w:r>
              <w:rPr>
                <w:rStyle w:val="IndexLink"/>
              </w:rPr>
              <w:t>43</w:t>
            </w:r>
            <w:r>
              <w:rPr>
                <w:rStyle w:val="IndexLink"/>
                <w:rtl w:val="true"/>
              </w:rPr>
              <w:t xml:space="preserve">: </w:t>
            </w:r>
            <w:r>
              <w:rPr>
                <w:rStyle w:val="IndexLink"/>
                <w:rtl w:val="true"/>
              </w:rPr>
              <w:t>إذا اشتراها من مسلم، ثمَّ باعها منه</w:t>
            </w:r>
            <w:r>
              <w:rPr>
                <w:rStyle w:val="IndexLink"/>
                <w:rtl w:val="true"/>
              </w:rPr>
              <w:tab/>
            </w:r>
            <w:r>
              <w:rPr>
                <w:rStyle w:val="IndexLink"/>
              </w:rPr>
              <w:t>439</w:t>
            </w:r>
          </w:hyperlink>
        </w:p>
        <w:p>
          <w:pPr>
            <w:pStyle w:val="Contents5"/>
            <w:tabs>
              <w:tab w:val="clear" w:pos="7892"/>
              <w:tab w:val="right" w:pos="9026" w:leader="dot"/>
            </w:tabs>
            <w:rPr/>
          </w:pPr>
          <w:hyperlink w:anchor="__RefHeading___Toc6120685_417432637">
            <w:r>
              <w:rPr>
                <w:webHidden/>
                <w:rStyle w:val="IndexLink"/>
                <w:rtl w:val="true"/>
              </w:rPr>
              <w:t xml:space="preserve">مسألة </w:t>
            </w:r>
            <w:r>
              <w:rPr>
                <w:rStyle w:val="IndexLink"/>
              </w:rPr>
              <w:t>44</w:t>
            </w:r>
            <w:r>
              <w:rPr>
                <w:rStyle w:val="IndexLink"/>
                <w:rtl w:val="true"/>
              </w:rPr>
              <w:t xml:space="preserve">: </w:t>
            </w:r>
            <w:r>
              <w:rPr>
                <w:rStyle w:val="IndexLink"/>
                <w:rtl w:val="true"/>
              </w:rPr>
              <w:t>إذا اشترى الأرض من المسلم ثمَّ أسلم بعد الشراء لم يسقط عنه الخمس</w:t>
            </w:r>
            <w:r>
              <w:rPr>
                <w:rStyle w:val="IndexLink"/>
                <w:rtl w:val="true"/>
              </w:rPr>
              <w:tab/>
            </w:r>
            <w:r>
              <w:rPr>
                <w:rStyle w:val="IndexLink"/>
              </w:rPr>
              <w:t>439</w:t>
            </w:r>
          </w:hyperlink>
        </w:p>
        <w:p>
          <w:pPr>
            <w:pStyle w:val="Contents5"/>
            <w:tabs>
              <w:tab w:val="clear" w:pos="7892"/>
              <w:tab w:val="right" w:pos="9026" w:leader="dot"/>
            </w:tabs>
            <w:rPr/>
          </w:pPr>
          <w:hyperlink w:anchor="__RefHeading___Toc6120687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تملك ذميّ من مثله بعقد مشروط بالقبض فأسلم الناقل قبل القبض</w:t>
            </w:r>
            <w:r>
              <w:rPr>
                <w:rStyle w:val="IndexLink"/>
                <w:rtl w:val="true"/>
              </w:rPr>
              <w:tab/>
            </w:r>
            <w:r>
              <w:rPr>
                <w:rStyle w:val="IndexLink"/>
              </w:rPr>
              <w:t>440</w:t>
            </w:r>
          </w:hyperlink>
        </w:p>
        <w:p>
          <w:pPr>
            <w:pStyle w:val="Contents5"/>
            <w:tabs>
              <w:tab w:val="clear" w:pos="7892"/>
              <w:tab w:val="right" w:pos="9026" w:leader="dot"/>
            </w:tabs>
            <w:rPr/>
          </w:pPr>
          <w:hyperlink w:anchor="__RefHeading___Toc6120689_417432637">
            <w:r>
              <w:rPr>
                <w:webHidden/>
                <w:rStyle w:val="IndexLink"/>
                <w:rtl w:val="true"/>
              </w:rPr>
              <w:t xml:space="preserve">مسألة </w:t>
            </w:r>
            <w:r>
              <w:rPr>
                <w:rStyle w:val="IndexLink"/>
              </w:rPr>
              <w:t>46</w:t>
            </w:r>
            <w:r>
              <w:rPr>
                <w:rStyle w:val="IndexLink"/>
                <w:rtl w:val="true"/>
              </w:rPr>
              <w:t xml:space="preserve">: </w:t>
            </w:r>
            <w:r>
              <w:rPr>
                <w:rStyle w:val="IndexLink"/>
                <w:rtl w:val="true"/>
              </w:rPr>
              <w:t>الظاهر عدم سقوطه إذا شرط البائع على الذميّ أن يبيعها بعد الشراء من مسلم</w:t>
            </w:r>
            <w:r>
              <w:rPr>
                <w:rStyle w:val="IndexLink"/>
                <w:rtl w:val="true"/>
              </w:rPr>
              <w:tab/>
            </w:r>
            <w:r>
              <w:rPr>
                <w:rStyle w:val="IndexLink"/>
              </w:rPr>
              <w:t>440</w:t>
            </w:r>
          </w:hyperlink>
        </w:p>
        <w:p>
          <w:pPr>
            <w:pStyle w:val="Contents5"/>
            <w:tabs>
              <w:tab w:val="clear" w:pos="7892"/>
              <w:tab w:val="right" w:pos="9026" w:leader="dot"/>
            </w:tabs>
            <w:rPr/>
          </w:pPr>
          <w:hyperlink w:anchor="__RefHeading___Toc6120691_417432637">
            <w:r>
              <w:rPr>
                <w:webHidden/>
                <w:rStyle w:val="IndexLink"/>
                <w:rtl w:val="true"/>
              </w:rPr>
              <w:t xml:space="preserve">مسألة </w:t>
            </w:r>
            <w:r>
              <w:rPr>
                <w:rStyle w:val="IndexLink"/>
              </w:rPr>
              <w:t>47</w:t>
            </w:r>
            <w:r>
              <w:rPr>
                <w:rStyle w:val="IndexLink"/>
                <w:rtl w:val="true"/>
              </w:rPr>
              <w:t xml:space="preserve">: </w:t>
            </w:r>
            <w:r>
              <w:rPr>
                <w:rStyle w:val="IndexLink"/>
                <w:rtl w:val="true"/>
              </w:rPr>
              <w:t>إذا اشترى المسلم من الذميّ أرضا ثمَّ فسخ</w:t>
            </w:r>
            <w:r>
              <w:rPr>
                <w:rStyle w:val="IndexLink"/>
                <w:rtl w:val="true"/>
              </w:rPr>
              <w:tab/>
            </w:r>
            <w:r>
              <w:rPr>
                <w:rStyle w:val="IndexLink"/>
              </w:rPr>
              <w:t>440</w:t>
            </w:r>
          </w:hyperlink>
        </w:p>
        <w:p>
          <w:pPr>
            <w:pStyle w:val="Contents5"/>
            <w:tabs>
              <w:tab w:val="clear" w:pos="7892"/>
              <w:tab w:val="right" w:pos="9026" w:leader="dot"/>
            </w:tabs>
            <w:rPr/>
          </w:pPr>
          <w:hyperlink w:anchor="__RefHeading___Toc6120693_417432637">
            <w:r>
              <w:rPr>
                <w:webHidden/>
                <w:rStyle w:val="IndexLink"/>
                <w:rtl w:val="true"/>
              </w:rPr>
              <w:t xml:space="preserve">مسألة </w:t>
            </w:r>
            <w:r>
              <w:rPr>
                <w:rStyle w:val="IndexLink"/>
              </w:rPr>
              <w:t>48</w:t>
            </w:r>
            <w:r>
              <w:rPr>
                <w:rStyle w:val="IndexLink"/>
                <w:rtl w:val="true"/>
              </w:rPr>
              <w:t xml:space="preserve">: </w:t>
            </w:r>
            <w:r>
              <w:rPr>
                <w:rStyle w:val="IndexLink"/>
                <w:rtl w:val="true"/>
              </w:rPr>
              <w:t>من بحكم المسلم بحكم المسلم</w:t>
            </w:r>
            <w:r>
              <w:rPr>
                <w:rStyle w:val="IndexLink"/>
                <w:rtl w:val="true"/>
              </w:rPr>
              <w:tab/>
            </w:r>
            <w:r>
              <w:rPr>
                <w:rStyle w:val="IndexLink"/>
              </w:rPr>
              <w:t>440</w:t>
            </w:r>
          </w:hyperlink>
        </w:p>
        <w:p>
          <w:pPr>
            <w:pStyle w:val="Contents5"/>
            <w:tabs>
              <w:tab w:val="clear" w:pos="7892"/>
              <w:tab w:val="right" w:pos="9026" w:leader="dot"/>
            </w:tabs>
            <w:rPr/>
          </w:pPr>
          <w:hyperlink w:anchor="__RefHeading___Toc6120695_417432637">
            <w:r>
              <w:rPr>
                <w:webHidden/>
                <w:rStyle w:val="IndexLink"/>
                <w:rtl w:val="true"/>
              </w:rPr>
              <w:t xml:space="preserve">مسألة </w:t>
            </w:r>
            <w:r>
              <w:rPr>
                <w:rStyle w:val="IndexLink"/>
              </w:rPr>
              <w:t>49</w:t>
            </w:r>
            <w:r>
              <w:rPr>
                <w:rStyle w:val="IndexLink"/>
                <w:rtl w:val="true"/>
              </w:rPr>
              <w:t xml:space="preserve">: </w:t>
            </w:r>
            <w:r>
              <w:rPr>
                <w:rStyle w:val="IndexLink"/>
                <w:rtl w:val="true"/>
              </w:rPr>
              <w:t>إذا بيع خمس الأرض التي اشتراها الذميّ عليه</w:t>
            </w:r>
            <w:r>
              <w:rPr>
                <w:rStyle w:val="IndexLink"/>
                <w:rtl w:val="true"/>
              </w:rPr>
              <w:tab/>
            </w:r>
            <w:r>
              <w:rPr>
                <w:rStyle w:val="IndexLink"/>
              </w:rPr>
              <w:t>440</w:t>
            </w:r>
          </w:hyperlink>
        </w:p>
        <w:p>
          <w:pPr>
            <w:pStyle w:val="Contents4"/>
            <w:tabs>
              <w:tab w:val="clear" w:pos="8176"/>
              <w:tab w:val="right" w:pos="9026" w:leader="dot"/>
            </w:tabs>
            <w:rPr/>
          </w:pPr>
          <w:hyperlink w:anchor="__RefHeading___Toc6120697_417432637">
            <w:r>
              <w:rPr>
                <w:webHidden/>
                <w:rStyle w:val="IndexLink"/>
                <w:rtl w:val="true"/>
              </w:rPr>
              <w:t>السابع</w:t>
            </w:r>
            <w:r>
              <w:rPr>
                <w:rStyle w:val="IndexLink"/>
                <w:rtl w:val="true"/>
              </w:rPr>
              <w:t xml:space="preserve">: </w:t>
            </w:r>
            <w:r>
              <w:rPr>
                <w:rStyle w:val="IndexLink"/>
                <w:rtl w:val="true"/>
              </w:rPr>
              <w:t>ما يفضل عن مئونة سنته، و مئونة عياله</w:t>
            </w:r>
            <w:r>
              <w:rPr>
                <w:rStyle w:val="IndexLink"/>
                <w:rtl w:val="true"/>
              </w:rPr>
              <w:tab/>
            </w:r>
            <w:r>
              <w:rPr>
                <w:rStyle w:val="IndexLink"/>
              </w:rPr>
              <w:t>441</w:t>
            </w:r>
          </w:hyperlink>
        </w:p>
        <w:p>
          <w:pPr>
            <w:pStyle w:val="Contents5"/>
            <w:tabs>
              <w:tab w:val="clear" w:pos="7892"/>
              <w:tab w:val="right" w:pos="9026" w:leader="dot"/>
            </w:tabs>
            <w:rPr/>
          </w:pPr>
          <w:hyperlink w:anchor="__RefHeading___Toc6120699_41743263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6120701_417432637">
            <w:r>
              <w:rPr>
                <w:webHidden/>
                <w:rStyle w:val="IndexLink"/>
                <w:rtl w:val="true"/>
              </w:rPr>
              <w:t xml:space="preserve">مسألة </w:t>
            </w:r>
            <w:r>
              <w:rPr>
                <w:rStyle w:val="IndexLink"/>
              </w:rPr>
              <w:t>50</w:t>
            </w:r>
            <w:r>
              <w:rPr>
                <w:rStyle w:val="IndexLink"/>
                <w:rtl w:val="true"/>
              </w:rPr>
              <w:t xml:space="preserve">: </w:t>
            </w:r>
            <w:r>
              <w:rPr>
                <w:rStyle w:val="IndexLink"/>
                <w:rtl w:val="true"/>
              </w:rPr>
              <w:t>إذا علم أنّ مورثه لم يؤد خمس ما تركه وجب إخراجه</w:t>
            </w:r>
            <w:r>
              <w:rPr>
                <w:rStyle w:val="IndexLink"/>
                <w:rtl w:val="true"/>
              </w:rPr>
              <w:tab/>
            </w:r>
            <w:r>
              <w:rPr>
                <w:rStyle w:val="IndexLink"/>
              </w:rPr>
              <w:t>449</w:t>
            </w:r>
          </w:hyperlink>
        </w:p>
        <w:p>
          <w:pPr>
            <w:pStyle w:val="Contents5"/>
            <w:tabs>
              <w:tab w:val="clear" w:pos="7892"/>
              <w:tab w:val="right" w:pos="9026" w:leader="dot"/>
            </w:tabs>
            <w:rPr/>
          </w:pPr>
          <w:hyperlink w:anchor="__RefHeading___Toc6120703_417432637">
            <w:r>
              <w:rPr>
                <w:webHidden/>
                <w:rStyle w:val="IndexLink"/>
                <w:rtl w:val="true"/>
              </w:rPr>
              <w:t xml:space="preserve">مسألة </w:t>
            </w:r>
            <w:r>
              <w:rPr>
                <w:rStyle w:val="IndexLink"/>
              </w:rPr>
              <w:t>51</w:t>
            </w:r>
            <w:r>
              <w:rPr>
                <w:rStyle w:val="IndexLink"/>
                <w:rtl w:val="true"/>
              </w:rPr>
              <w:t xml:space="preserve">: </w:t>
            </w:r>
            <w:r>
              <w:rPr>
                <w:rStyle w:val="IndexLink"/>
                <w:rtl w:val="true"/>
              </w:rPr>
              <w:t>لا خمس فيما ملك بالخمس أو الزكاة أو الصدقة</w:t>
            </w:r>
            <w:r>
              <w:rPr>
                <w:rStyle w:val="IndexLink"/>
                <w:rtl w:val="true"/>
              </w:rPr>
              <w:tab/>
            </w:r>
            <w:r>
              <w:rPr>
                <w:rStyle w:val="IndexLink"/>
              </w:rPr>
              <w:t>449</w:t>
            </w:r>
          </w:hyperlink>
        </w:p>
        <w:p>
          <w:pPr>
            <w:pStyle w:val="Contents5"/>
            <w:tabs>
              <w:tab w:val="clear" w:pos="7892"/>
              <w:tab w:val="right" w:pos="9026" w:leader="dot"/>
            </w:tabs>
            <w:rPr/>
          </w:pPr>
          <w:hyperlink w:anchor="__RefHeading___Toc6120705_417432637">
            <w:r>
              <w:rPr>
                <w:webHidden/>
                <w:rStyle w:val="IndexLink"/>
                <w:rtl w:val="true"/>
              </w:rPr>
              <w:t xml:space="preserve">مسألة </w:t>
            </w:r>
            <w:r>
              <w:rPr>
                <w:rStyle w:val="IndexLink"/>
              </w:rPr>
              <w:t>52</w:t>
            </w:r>
            <w:r>
              <w:rPr>
                <w:rStyle w:val="IndexLink"/>
                <w:rtl w:val="true"/>
              </w:rPr>
              <w:t xml:space="preserve">: </w:t>
            </w:r>
            <w:r>
              <w:rPr>
                <w:rStyle w:val="IndexLink"/>
                <w:rtl w:val="true"/>
              </w:rPr>
              <w:t>إذا اشترى شيئا ثمَّ علم أنّ البائع لم يؤد خمسه</w:t>
            </w:r>
            <w:r>
              <w:rPr>
                <w:rStyle w:val="IndexLink"/>
                <w:rtl w:val="true"/>
              </w:rPr>
              <w:tab/>
            </w:r>
            <w:r>
              <w:rPr>
                <w:rStyle w:val="IndexLink"/>
              </w:rPr>
              <w:t>450</w:t>
            </w:r>
          </w:hyperlink>
        </w:p>
        <w:p>
          <w:pPr>
            <w:pStyle w:val="Contents5"/>
            <w:tabs>
              <w:tab w:val="clear" w:pos="7892"/>
              <w:tab w:val="right" w:pos="9026" w:leader="dot"/>
            </w:tabs>
            <w:rPr/>
          </w:pPr>
          <w:hyperlink w:anchor="__RefHeading___Toc6120707_417432637">
            <w:r>
              <w:rPr>
                <w:webHidden/>
                <w:rStyle w:val="IndexLink"/>
                <w:rtl w:val="true"/>
              </w:rPr>
              <w:t xml:space="preserve">مسألة </w:t>
            </w:r>
            <w:r>
              <w:rPr>
                <w:rStyle w:val="IndexLink"/>
              </w:rPr>
              <w:t>53</w:t>
            </w:r>
            <w:r>
              <w:rPr>
                <w:rStyle w:val="IndexLink"/>
                <w:rtl w:val="true"/>
              </w:rPr>
              <w:t xml:space="preserve">: </w:t>
            </w:r>
            <w:r>
              <w:rPr>
                <w:rStyle w:val="IndexLink"/>
                <w:rtl w:val="true"/>
              </w:rPr>
              <w:t>إذا كان عنده من الأعيان التي لم يتعلق بها الخمس</w:t>
            </w:r>
            <w:r>
              <w:rPr>
                <w:rStyle w:val="IndexLink"/>
                <w:rtl w:val="true"/>
              </w:rPr>
              <w:tab/>
            </w:r>
            <w:r>
              <w:rPr>
                <w:rStyle w:val="IndexLink"/>
              </w:rPr>
              <w:t>451</w:t>
            </w:r>
          </w:hyperlink>
        </w:p>
        <w:p>
          <w:pPr>
            <w:pStyle w:val="Contents5"/>
            <w:tabs>
              <w:tab w:val="clear" w:pos="7892"/>
              <w:tab w:val="right" w:pos="9026" w:leader="dot"/>
            </w:tabs>
            <w:rPr/>
          </w:pPr>
          <w:hyperlink w:anchor="__RefHeading___Toc6120709_417432637">
            <w:r>
              <w:rPr>
                <w:webHidden/>
                <w:rStyle w:val="IndexLink"/>
                <w:rtl w:val="true"/>
              </w:rPr>
              <w:t xml:space="preserve">مسألة </w:t>
            </w:r>
            <w:r>
              <w:rPr>
                <w:rStyle w:val="IndexLink"/>
              </w:rPr>
              <w:t>54</w:t>
            </w:r>
            <w:r>
              <w:rPr>
                <w:rStyle w:val="IndexLink"/>
                <w:rtl w:val="true"/>
              </w:rPr>
              <w:t xml:space="preserve">: </w:t>
            </w:r>
            <w:r>
              <w:rPr>
                <w:rStyle w:val="IndexLink"/>
                <w:rtl w:val="true"/>
              </w:rPr>
              <w:t>إذا اشترى عينا للتكسب بها فزادت قيمتها السوقية</w:t>
            </w:r>
            <w:r>
              <w:rPr>
                <w:rStyle w:val="IndexLink"/>
                <w:rtl w:val="true"/>
              </w:rPr>
              <w:tab/>
            </w:r>
            <w:r>
              <w:rPr>
                <w:rStyle w:val="IndexLink"/>
              </w:rPr>
              <w:t>452</w:t>
            </w:r>
          </w:hyperlink>
        </w:p>
        <w:p>
          <w:pPr>
            <w:pStyle w:val="Contents5"/>
            <w:tabs>
              <w:tab w:val="clear" w:pos="7892"/>
              <w:tab w:val="right" w:pos="9026" w:leader="dot"/>
            </w:tabs>
            <w:rPr/>
          </w:pPr>
          <w:hyperlink w:anchor="__RefHeading___Toc6120711_417432637">
            <w:r>
              <w:rPr>
                <w:webHidden/>
                <w:rStyle w:val="IndexLink"/>
                <w:rtl w:val="true"/>
              </w:rPr>
              <w:t xml:space="preserve">مسألة </w:t>
            </w:r>
            <w:r>
              <w:rPr>
                <w:rStyle w:val="IndexLink"/>
              </w:rPr>
              <w:t>55</w:t>
            </w:r>
            <w:r>
              <w:rPr>
                <w:rStyle w:val="IndexLink"/>
                <w:rtl w:val="true"/>
              </w:rPr>
              <w:t xml:space="preserve">: </w:t>
            </w:r>
            <w:r>
              <w:rPr>
                <w:rStyle w:val="IndexLink"/>
                <w:rtl w:val="true"/>
              </w:rPr>
              <w:t>إذا عمّر بستانا، و غرس فيه أشجارا أو نخيلا للانتفاع بثمرها و تمرها</w:t>
            </w:r>
            <w:r>
              <w:rPr>
                <w:rStyle w:val="IndexLink"/>
                <w:rtl w:val="true"/>
              </w:rPr>
              <w:tab/>
            </w:r>
            <w:r>
              <w:rPr>
                <w:rStyle w:val="IndexLink"/>
              </w:rPr>
              <w:t>453</w:t>
            </w:r>
          </w:hyperlink>
        </w:p>
        <w:p>
          <w:pPr>
            <w:pStyle w:val="Contents5"/>
            <w:tabs>
              <w:tab w:val="clear" w:pos="7892"/>
              <w:tab w:val="right" w:pos="9026" w:leader="dot"/>
            </w:tabs>
            <w:rPr/>
          </w:pPr>
          <w:hyperlink w:anchor="__RefHeading___Toc6120713_417432637">
            <w:r>
              <w:rPr>
                <w:webHidden/>
                <w:rStyle w:val="IndexLink"/>
                <w:rtl w:val="true"/>
              </w:rPr>
              <w:t xml:space="preserve">مسألة </w:t>
            </w:r>
            <w:r>
              <w:rPr>
                <w:rStyle w:val="IndexLink"/>
              </w:rPr>
              <w:t>56</w:t>
            </w:r>
            <w:r>
              <w:rPr>
                <w:rStyle w:val="IndexLink"/>
                <w:rtl w:val="true"/>
              </w:rPr>
              <w:t xml:space="preserve">: </w:t>
            </w:r>
            <w:r>
              <w:rPr>
                <w:rStyle w:val="IndexLink"/>
                <w:rtl w:val="true"/>
              </w:rPr>
              <w:t>إذا كان له أنواع من الاكتساب و الاستفادة</w:t>
            </w:r>
            <w:r>
              <w:rPr>
                <w:rStyle w:val="IndexLink"/>
                <w:rtl w:val="true"/>
              </w:rPr>
              <w:t xml:space="preserve">- </w:t>
            </w:r>
            <w:r>
              <w:rPr>
                <w:rStyle w:val="IndexLink"/>
                <w:rtl w:val="true"/>
              </w:rPr>
              <w:t>كأن يكون له رأس مال يتجر به</w:t>
            </w:r>
            <w:r>
              <w:rPr>
                <w:rStyle w:val="IndexLink"/>
                <w:rtl w:val="true"/>
              </w:rPr>
              <w:tab/>
            </w:r>
            <w:r>
              <w:rPr>
                <w:rStyle w:val="IndexLink"/>
              </w:rPr>
              <w:t>453</w:t>
            </w:r>
          </w:hyperlink>
        </w:p>
        <w:p>
          <w:pPr>
            <w:pStyle w:val="Contents5"/>
            <w:tabs>
              <w:tab w:val="clear" w:pos="7892"/>
              <w:tab w:val="right" w:pos="9026" w:leader="dot"/>
            </w:tabs>
            <w:rPr/>
          </w:pPr>
          <w:hyperlink w:anchor="__RefHeading___Toc6120715_417432637">
            <w:r>
              <w:rPr>
                <w:webHidden/>
                <w:rStyle w:val="IndexLink"/>
                <w:rtl w:val="true"/>
              </w:rPr>
              <w:t xml:space="preserve">مسألة </w:t>
            </w:r>
            <w:r>
              <w:rPr>
                <w:rStyle w:val="IndexLink"/>
              </w:rPr>
              <w:t>57</w:t>
            </w:r>
            <w:r>
              <w:rPr>
                <w:rStyle w:val="IndexLink"/>
                <w:rtl w:val="true"/>
              </w:rPr>
              <w:t xml:space="preserve">: </w:t>
            </w:r>
            <w:r>
              <w:rPr>
                <w:rStyle w:val="IndexLink"/>
                <w:rtl w:val="true"/>
              </w:rPr>
              <w:t>يشترط في وجوب خمس الربح أو الفائدة استقراره</w:t>
            </w:r>
            <w:r>
              <w:rPr>
                <w:rStyle w:val="IndexLink"/>
                <w:rtl w:val="true"/>
              </w:rPr>
              <w:tab/>
            </w:r>
            <w:r>
              <w:rPr>
                <w:rStyle w:val="IndexLink"/>
              </w:rPr>
              <w:t>455</w:t>
            </w:r>
          </w:hyperlink>
        </w:p>
        <w:p>
          <w:pPr>
            <w:pStyle w:val="Contents5"/>
            <w:tabs>
              <w:tab w:val="clear" w:pos="7892"/>
              <w:tab w:val="right" w:pos="9026" w:leader="dot"/>
            </w:tabs>
            <w:rPr/>
          </w:pPr>
          <w:hyperlink w:anchor="__RefHeading___Toc6120717_417432637">
            <w:r>
              <w:rPr>
                <w:webHidden/>
                <w:rStyle w:val="IndexLink"/>
                <w:rtl w:val="true"/>
              </w:rPr>
              <w:t xml:space="preserve">مسألة </w:t>
            </w:r>
            <w:r>
              <w:rPr>
                <w:rStyle w:val="IndexLink"/>
              </w:rPr>
              <w:t>58</w:t>
            </w:r>
            <w:r>
              <w:rPr>
                <w:rStyle w:val="IndexLink"/>
                <w:rtl w:val="true"/>
              </w:rPr>
              <w:t xml:space="preserve">: </w:t>
            </w:r>
            <w:r>
              <w:rPr>
                <w:rStyle w:val="IndexLink"/>
                <w:rtl w:val="true"/>
              </w:rPr>
              <w:t>لو اشترى ما فيه ربح ببيع الخيار فصار البيع لازما فاستقاله البائع فأقاله</w:t>
            </w:r>
            <w:r>
              <w:rPr>
                <w:rStyle w:val="IndexLink"/>
                <w:rtl w:val="true"/>
              </w:rPr>
              <w:tab/>
            </w:r>
            <w:r>
              <w:rPr>
                <w:rStyle w:val="IndexLink"/>
              </w:rPr>
              <w:t>455</w:t>
            </w:r>
          </w:hyperlink>
        </w:p>
        <w:p>
          <w:pPr>
            <w:pStyle w:val="Contents5"/>
            <w:tabs>
              <w:tab w:val="clear" w:pos="7892"/>
              <w:tab w:val="right" w:pos="9026" w:leader="dot"/>
            </w:tabs>
            <w:rPr/>
          </w:pPr>
          <w:hyperlink w:anchor="__RefHeading___Toc6120719_417432637">
            <w:r>
              <w:rPr>
                <w:webHidden/>
                <w:rStyle w:val="IndexLink"/>
                <w:rtl w:val="true"/>
              </w:rPr>
              <w:t xml:space="preserve">مسألة </w:t>
            </w:r>
            <w:r>
              <w:rPr>
                <w:rStyle w:val="IndexLink"/>
              </w:rPr>
              <w:t>59</w:t>
            </w:r>
            <w:r>
              <w:rPr>
                <w:rStyle w:val="IndexLink"/>
                <w:rtl w:val="true"/>
              </w:rPr>
              <w:t xml:space="preserve">: </w:t>
            </w:r>
            <w:r>
              <w:rPr>
                <w:rStyle w:val="IndexLink"/>
                <w:rtl w:val="true"/>
              </w:rPr>
              <w:t>الأحوط إخراج خمس رأس المال إذا كان من أرباح مكاسبه</w:t>
            </w:r>
            <w:r>
              <w:rPr>
                <w:rStyle w:val="IndexLink"/>
                <w:rtl w:val="true"/>
              </w:rPr>
              <w:tab/>
            </w:r>
            <w:r>
              <w:rPr>
                <w:rStyle w:val="IndexLink"/>
              </w:rPr>
              <w:t>456</w:t>
            </w:r>
          </w:hyperlink>
        </w:p>
        <w:p>
          <w:pPr>
            <w:pStyle w:val="Contents5"/>
            <w:tabs>
              <w:tab w:val="clear" w:pos="7892"/>
              <w:tab w:val="right" w:pos="9026" w:leader="dot"/>
            </w:tabs>
            <w:rPr/>
          </w:pPr>
          <w:hyperlink w:anchor="__RefHeading___Toc6120721_417432637">
            <w:r>
              <w:rPr>
                <w:webHidden/>
                <w:rStyle w:val="IndexLink"/>
                <w:rtl w:val="true"/>
              </w:rPr>
              <w:t xml:space="preserve">مسألة </w:t>
            </w:r>
            <w:r>
              <w:rPr>
                <w:rStyle w:val="IndexLink"/>
              </w:rPr>
              <w:t>60</w:t>
            </w:r>
            <w:r>
              <w:rPr>
                <w:rStyle w:val="IndexLink"/>
                <w:rtl w:val="true"/>
              </w:rPr>
              <w:t xml:space="preserve">: </w:t>
            </w:r>
            <w:r>
              <w:rPr>
                <w:rStyle w:val="IndexLink"/>
                <w:rtl w:val="true"/>
              </w:rPr>
              <w:t>مبدأ السنة</w:t>
            </w:r>
            <w:r>
              <w:rPr>
                <w:rStyle w:val="IndexLink"/>
                <w:rtl w:val="true"/>
              </w:rPr>
              <w:t xml:space="preserve">- </w:t>
            </w:r>
            <w:r>
              <w:rPr>
                <w:rStyle w:val="IndexLink"/>
                <w:rtl w:val="true"/>
              </w:rPr>
              <w:t>التي يكون الخمس بعد خروج مئونتها</w:t>
            </w:r>
            <w:r>
              <w:rPr>
                <w:rStyle w:val="IndexLink"/>
                <w:rtl w:val="true"/>
              </w:rPr>
              <w:tab/>
            </w:r>
            <w:r>
              <w:rPr>
                <w:rStyle w:val="IndexLink"/>
              </w:rPr>
              <w:t>456</w:t>
            </w:r>
          </w:hyperlink>
        </w:p>
        <w:p>
          <w:pPr>
            <w:pStyle w:val="Contents5"/>
            <w:tabs>
              <w:tab w:val="clear" w:pos="7892"/>
              <w:tab w:val="right" w:pos="9026" w:leader="dot"/>
            </w:tabs>
            <w:rPr/>
          </w:pPr>
          <w:hyperlink w:anchor="__RefHeading___Toc6120723_417432637">
            <w:r>
              <w:rPr>
                <w:webHidden/>
                <w:rStyle w:val="IndexLink"/>
                <w:rtl w:val="true"/>
              </w:rPr>
              <w:t xml:space="preserve">مسألة </w:t>
            </w:r>
            <w:r>
              <w:rPr>
                <w:rStyle w:val="IndexLink"/>
              </w:rPr>
              <w:t>61</w:t>
            </w:r>
            <w:r>
              <w:rPr>
                <w:rStyle w:val="IndexLink"/>
                <w:rtl w:val="true"/>
              </w:rPr>
              <w:t xml:space="preserve">: </w:t>
            </w:r>
            <w:r>
              <w:rPr>
                <w:rStyle w:val="IndexLink"/>
                <w:rtl w:val="true"/>
              </w:rPr>
              <w:t>المراد بالمؤنة</w:t>
            </w:r>
            <w:r>
              <w:rPr>
                <w:rStyle w:val="IndexLink"/>
                <w:rtl w:val="true"/>
              </w:rPr>
              <w:tab/>
            </w:r>
            <w:r>
              <w:rPr>
                <w:rStyle w:val="IndexLink"/>
              </w:rPr>
              <w:t>457</w:t>
            </w:r>
          </w:hyperlink>
        </w:p>
        <w:p>
          <w:pPr>
            <w:pStyle w:val="Contents5"/>
            <w:tabs>
              <w:tab w:val="clear" w:pos="7892"/>
              <w:tab w:val="right" w:pos="9026" w:leader="dot"/>
            </w:tabs>
            <w:rPr/>
          </w:pPr>
          <w:hyperlink w:anchor="__RefHeading___Toc6120725_417432637">
            <w:r>
              <w:rPr>
                <w:webHidden/>
                <w:rStyle w:val="IndexLink"/>
                <w:rtl w:val="true"/>
              </w:rPr>
              <w:t xml:space="preserve">مسألة </w:t>
            </w:r>
            <w:r>
              <w:rPr>
                <w:rStyle w:val="IndexLink"/>
              </w:rPr>
              <w:t>62</w:t>
            </w:r>
            <w:r>
              <w:rPr>
                <w:rStyle w:val="IndexLink"/>
                <w:rtl w:val="true"/>
              </w:rPr>
              <w:t xml:space="preserve">: </w:t>
            </w:r>
            <w:r>
              <w:rPr>
                <w:rStyle w:val="IndexLink"/>
                <w:rtl w:val="true"/>
              </w:rPr>
              <w:t>في كون رأس المال للتجارة</w:t>
            </w:r>
            <w:r>
              <w:rPr>
                <w:rStyle w:val="IndexLink"/>
                <w:rtl w:val="true"/>
              </w:rPr>
              <w:t xml:space="preserve">- </w:t>
            </w:r>
            <w:r>
              <w:rPr>
                <w:rStyle w:val="IndexLink"/>
                <w:rtl w:val="true"/>
              </w:rPr>
              <w:t>مع الحاجة إليه</w:t>
            </w:r>
            <w:r>
              <w:rPr>
                <w:rStyle w:val="IndexLink"/>
                <w:rtl w:val="true"/>
              </w:rPr>
              <w:tab/>
            </w:r>
            <w:r>
              <w:rPr>
                <w:rStyle w:val="IndexLink"/>
              </w:rPr>
              <w:t>458</w:t>
            </w:r>
          </w:hyperlink>
        </w:p>
        <w:p>
          <w:pPr>
            <w:pStyle w:val="Contents5"/>
            <w:tabs>
              <w:tab w:val="clear" w:pos="7892"/>
              <w:tab w:val="right" w:pos="9026" w:leader="dot"/>
            </w:tabs>
            <w:rPr/>
          </w:pPr>
          <w:hyperlink w:anchor="__RefHeading___Toc6120727_417432637">
            <w:r>
              <w:rPr>
                <w:webHidden/>
                <w:rStyle w:val="IndexLink"/>
                <w:rtl w:val="true"/>
              </w:rPr>
              <w:t xml:space="preserve">مسألة </w:t>
            </w:r>
            <w:r>
              <w:rPr>
                <w:rStyle w:val="IndexLink"/>
              </w:rPr>
              <w:t>63</w:t>
            </w:r>
            <w:r>
              <w:rPr>
                <w:rStyle w:val="IndexLink"/>
                <w:rtl w:val="true"/>
              </w:rPr>
              <w:t xml:space="preserve">: </w:t>
            </w:r>
            <w:r>
              <w:rPr>
                <w:rStyle w:val="IndexLink"/>
                <w:rtl w:val="true"/>
              </w:rPr>
              <w:t>لا فرق في المؤنة بين ما يصرف عينه فتتلف مثل المأكول و المشروب و نحوهما</w:t>
            </w:r>
            <w:r>
              <w:rPr>
                <w:rStyle w:val="IndexLink"/>
                <w:rtl w:val="true"/>
              </w:rPr>
              <w:tab/>
            </w:r>
            <w:r>
              <w:rPr>
                <w:rStyle w:val="IndexLink"/>
              </w:rPr>
              <w:t>459</w:t>
            </w:r>
          </w:hyperlink>
        </w:p>
        <w:p>
          <w:pPr>
            <w:pStyle w:val="Contents5"/>
            <w:tabs>
              <w:tab w:val="clear" w:pos="7892"/>
              <w:tab w:val="right" w:pos="9026" w:leader="dot"/>
            </w:tabs>
            <w:rPr/>
          </w:pPr>
          <w:hyperlink w:anchor="__RefHeading___Toc6120729_417432637">
            <w:r>
              <w:rPr>
                <w:webHidden/>
                <w:rStyle w:val="IndexLink"/>
                <w:rtl w:val="true"/>
              </w:rPr>
              <w:t xml:space="preserve">مسألة </w:t>
            </w:r>
            <w:r>
              <w:rPr>
                <w:rStyle w:val="IndexLink"/>
              </w:rPr>
              <w:t>64</w:t>
            </w:r>
            <w:r>
              <w:rPr>
                <w:rStyle w:val="IndexLink"/>
                <w:rtl w:val="true"/>
              </w:rPr>
              <w:t xml:space="preserve">: </w:t>
            </w:r>
            <w:r>
              <w:rPr>
                <w:rStyle w:val="IndexLink"/>
                <w:rtl w:val="true"/>
              </w:rPr>
              <w:t>يجوز إخراج المؤنة من الربح</w:t>
            </w:r>
            <w:r>
              <w:rPr>
                <w:rStyle w:val="IndexLink"/>
                <w:rtl w:val="true"/>
              </w:rPr>
              <w:tab/>
            </w:r>
            <w:r>
              <w:rPr>
                <w:rStyle w:val="IndexLink"/>
              </w:rPr>
              <w:t>460</w:t>
            </w:r>
          </w:hyperlink>
        </w:p>
        <w:p>
          <w:pPr>
            <w:pStyle w:val="Contents5"/>
            <w:tabs>
              <w:tab w:val="clear" w:pos="7892"/>
              <w:tab w:val="right" w:pos="9026" w:leader="dot"/>
            </w:tabs>
            <w:rPr/>
          </w:pPr>
          <w:hyperlink w:anchor="__RefHeading___Toc6120731_417432637">
            <w:r>
              <w:rPr>
                <w:webHidden/>
                <w:rStyle w:val="IndexLink"/>
                <w:rtl w:val="true"/>
              </w:rPr>
              <w:t xml:space="preserve">مسألة </w:t>
            </w:r>
            <w:r>
              <w:rPr>
                <w:rStyle w:val="IndexLink"/>
              </w:rPr>
              <w:t>65</w:t>
            </w:r>
            <w:r>
              <w:rPr>
                <w:rStyle w:val="IndexLink"/>
                <w:rtl w:val="true"/>
              </w:rPr>
              <w:t xml:space="preserve">: </w:t>
            </w:r>
            <w:r>
              <w:rPr>
                <w:rStyle w:val="IndexLink"/>
                <w:rtl w:val="true"/>
              </w:rPr>
              <w:t>المناط في المؤنة ما يصرف فعلا لا مقدارها</w:t>
            </w:r>
            <w:r>
              <w:rPr>
                <w:rStyle w:val="IndexLink"/>
                <w:rtl w:val="true"/>
              </w:rPr>
              <w:tab/>
            </w:r>
            <w:r>
              <w:rPr>
                <w:rStyle w:val="IndexLink"/>
              </w:rPr>
              <w:t>461</w:t>
            </w:r>
          </w:hyperlink>
        </w:p>
        <w:p>
          <w:pPr>
            <w:pStyle w:val="Contents5"/>
            <w:tabs>
              <w:tab w:val="clear" w:pos="7892"/>
              <w:tab w:val="right" w:pos="9026" w:leader="dot"/>
            </w:tabs>
            <w:rPr/>
          </w:pPr>
          <w:hyperlink w:anchor="__RefHeading___Toc6120733_417432637">
            <w:r>
              <w:rPr>
                <w:webHidden/>
                <w:rStyle w:val="IndexLink"/>
                <w:rtl w:val="true"/>
              </w:rPr>
              <w:t xml:space="preserve">مسألة </w:t>
            </w:r>
            <w:r>
              <w:rPr>
                <w:rStyle w:val="IndexLink"/>
              </w:rPr>
              <w:t>66</w:t>
            </w:r>
            <w:r>
              <w:rPr>
                <w:rStyle w:val="IndexLink"/>
                <w:rtl w:val="true"/>
              </w:rPr>
              <w:t xml:space="preserve">: </w:t>
            </w:r>
            <w:r>
              <w:rPr>
                <w:rStyle w:val="IndexLink"/>
                <w:rtl w:val="true"/>
              </w:rPr>
              <w:t>إذا استقرض من ابتداء سنته لمؤنته</w:t>
            </w:r>
            <w:r>
              <w:rPr>
                <w:rStyle w:val="IndexLink"/>
                <w:rtl w:val="true"/>
              </w:rPr>
              <w:tab/>
            </w:r>
            <w:r>
              <w:rPr>
                <w:rStyle w:val="IndexLink"/>
              </w:rPr>
              <w:t>461</w:t>
            </w:r>
          </w:hyperlink>
        </w:p>
        <w:p>
          <w:pPr>
            <w:pStyle w:val="Contents5"/>
            <w:tabs>
              <w:tab w:val="clear" w:pos="7892"/>
              <w:tab w:val="right" w:pos="9026" w:leader="dot"/>
            </w:tabs>
            <w:rPr/>
          </w:pPr>
          <w:hyperlink w:anchor="__RefHeading___Toc6120735_417432637">
            <w:r>
              <w:rPr>
                <w:webHidden/>
                <w:rStyle w:val="IndexLink"/>
                <w:rtl w:val="true"/>
              </w:rPr>
              <w:t xml:space="preserve">مسألة </w:t>
            </w:r>
            <w:r>
              <w:rPr>
                <w:rStyle w:val="IndexLink"/>
              </w:rPr>
              <w:t>67</w:t>
            </w:r>
            <w:r>
              <w:rPr>
                <w:rStyle w:val="IndexLink"/>
                <w:rtl w:val="true"/>
              </w:rPr>
              <w:t xml:space="preserve">: </w:t>
            </w:r>
            <w:r>
              <w:rPr>
                <w:rStyle w:val="IndexLink"/>
                <w:rtl w:val="true"/>
              </w:rPr>
              <w:t>لو زاد ما اشتراه و ادخره للمؤنة</w:t>
            </w:r>
            <w:r>
              <w:rPr>
                <w:rStyle w:val="IndexLink"/>
                <w:rtl w:val="true"/>
              </w:rPr>
              <w:tab/>
            </w:r>
            <w:r>
              <w:rPr>
                <w:rStyle w:val="IndexLink"/>
              </w:rPr>
              <w:t>462</w:t>
            </w:r>
          </w:hyperlink>
        </w:p>
        <w:p>
          <w:pPr>
            <w:pStyle w:val="Contents5"/>
            <w:tabs>
              <w:tab w:val="clear" w:pos="7892"/>
              <w:tab w:val="right" w:pos="9026" w:leader="dot"/>
            </w:tabs>
            <w:rPr/>
          </w:pPr>
          <w:hyperlink w:anchor="__RefHeading___Toc6120737_417432637">
            <w:r>
              <w:rPr>
                <w:webHidden/>
                <w:rStyle w:val="IndexLink"/>
                <w:rtl w:val="true"/>
              </w:rPr>
              <w:t xml:space="preserve">مسألة </w:t>
            </w:r>
            <w:r>
              <w:rPr>
                <w:rStyle w:val="IndexLink"/>
              </w:rPr>
              <w:t>68</w:t>
            </w:r>
            <w:r>
              <w:rPr>
                <w:rStyle w:val="IndexLink"/>
                <w:rtl w:val="true"/>
              </w:rPr>
              <w:t xml:space="preserve">: </w:t>
            </w:r>
            <w:r>
              <w:rPr>
                <w:rStyle w:val="IndexLink"/>
                <w:rtl w:val="true"/>
              </w:rPr>
              <w:t>إذا مات المكتسب في أثناء الحول بعد حصول الربح سقط اعتبار المؤنة في باقيه</w:t>
            </w:r>
            <w:r>
              <w:rPr>
                <w:rStyle w:val="IndexLink"/>
                <w:rtl w:val="true"/>
              </w:rPr>
              <w:tab/>
            </w:r>
            <w:r>
              <w:rPr>
                <w:rStyle w:val="IndexLink"/>
              </w:rPr>
              <w:t>463</w:t>
            </w:r>
          </w:hyperlink>
        </w:p>
        <w:p>
          <w:pPr>
            <w:pStyle w:val="Contents5"/>
            <w:tabs>
              <w:tab w:val="clear" w:pos="7892"/>
              <w:tab w:val="right" w:pos="9026" w:leader="dot"/>
            </w:tabs>
            <w:rPr/>
          </w:pPr>
          <w:hyperlink w:anchor="__RefHeading___Toc6120739_417432637">
            <w:r>
              <w:rPr>
                <w:webHidden/>
                <w:rStyle w:val="IndexLink"/>
                <w:rtl w:val="true"/>
              </w:rPr>
              <w:t xml:space="preserve">مسألة </w:t>
            </w:r>
            <w:r>
              <w:rPr>
                <w:rStyle w:val="IndexLink"/>
              </w:rPr>
              <w:t>69</w:t>
            </w:r>
            <w:r>
              <w:rPr>
                <w:rStyle w:val="IndexLink"/>
                <w:rtl w:val="true"/>
              </w:rPr>
              <w:t xml:space="preserve">: </w:t>
            </w:r>
            <w:r>
              <w:rPr>
                <w:rStyle w:val="IndexLink"/>
                <w:rtl w:val="true"/>
              </w:rPr>
              <w:t>إذا لم يحصل له ربح في تلك السنة و حصل في السنة اللاحقة</w:t>
            </w:r>
            <w:r>
              <w:rPr>
                <w:rStyle w:val="IndexLink"/>
                <w:rtl w:val="true"/>
              </w:rPr>
              <w:tab/>
            </w:r>
            <w:r>
              <w:rPr>
                <w:rStyle w:val="IndexLink"/>
              </w:rPr>
              <w:t>463</w:t>
            </w:r>
          </w:hyperlink>
        </w:p>
        <w:p>
          <w:pPr>
            <w:pStyle w:val="Contents5"/>
            <w:tabs>
              <w:tab w:val="clear" w:pos="7892"/>
              <w:tab w:val="right" w:pos="9026" w:leader="dot"/>
            </w:tabs>
            <w:rPr/>
          </w:pPr>
          <w:hyperlink w:anchor="__RefHeading___Toc6120741_417432637">
            <w:r>
              <w:rPr>
                <w:webHidden/>
                <w:rStyle w:val="IndexLink"/>
                <w:rtl w:val="true"/>
              </w:rPr>
              <w:t xml:space="preserve">مسألة </w:t>
            </w:r>
            <w:r>
              <w:rPr>
                <w:rStyle w:val="IndexLink"/>
              </w:rPr>
              <w:t>70</w:t>
            </w:r>
            <w:r>
              <w:rPr>
                <w:rStyle w:val="IndexLink"/>
                <w:rtl w:val="true"/>
              </w:rPr>
              <w:t xml:space="preserve">: </w:t>
            </w:r>
            <w:r>
              <w:rPr>
                <w:rStyle w:val="IndexLink"/>
                <w:rtl w:val="true"/>
              </w:rPr>
              <w:t>مصارف الحج من مئونة عام الاستطاعة</w:t>
            </w:r>
            <w:r>
              <w:rPr>
                <w:rStyle w:val="IndexLink"/>
                <w:rtl w:val="true"/>
              </w:rPr>
              <w:tab/>
            </w:r>
            <w:r>
              <w:rPr>
                <w:rStyle w:val="IndexLink"/>
              </w:rPr>
              <w:t>463</w:t>
            </w:r>
          </w:hyperlink>
        </w:p>
        <w:p>
          <w:pPr>
            <w:pStyle w:val="Contents5"/>
            <w:tabs>
              <w:tab w:val="clear" w:pos="7892"/>
              <w:tab w:val="right" w:pos="9026" w:leader="dot"/>
            </w:tabs>
            <w:rPr/>
          </w:pPr>
          <w:hyperlink w:anchor="__RefHeading___Toc6120743_417432637">
            <w:r>
              <w:rPr>
                <w:webHidden/>
                <w:rStyle w:val="IndexLink"/>
                <w:rtl w:val="true"/>
              </w:rPr>
              <w:t xml:space="preserve">مسألة </w:t>
            </w:r>
            <w:r>
              <w:rPr>
                <w:rStyle w:val="IndexLink"/>
              </w:rPr>
              <w:t>71</w:t>
            </w:r>
            <w:r>
              <w:rPr>
                <w:rStyle w:val="IndexLink"/>
                <w:rtl w:val="true"/>
              </w:rPr>
              <w:t xml:space="preserve">: </w:t>
            </w:r>
            <w:r>
              <w:rPr>
                <w:rStyle w:val="IndexLink"/>
                <w:rtl w:val="true"/>
              </w:rPr>
              <w:t>أداء الدّين من المؤنة</w:t>
            </w:r>
            <w:r>
              <w:rPr>
                <w:rStyle w:val="IndexLink"/>
                <w:rtl w:val="true"/>
              </w:rPr>
              <w:tab/>
            </w:r>
            <w:r>
              <w:rPr>
                <w:rStyle w:val="IndexLink"/>
              </w:rPr>
              <w:t>466</w:t>
            </w:r>
          </w:hyperlink>
        </w:p>
        <w:p>
          <w:pPr>
            <w:pStyle w:val="Contents5"/>
            <w:tabs>
              <w:tab w:val="clear" w:pos="7892"/>
              <w:tab w:val="right" w:pos="9026" w:leader="dot"/>
            </w:tabs>
            <w:rPr/>
          </w:pPr>
          <w:hyperlink w:anchor="__RefHeading___Toc6120745_417432637">
            <w:r>
              <w:rPr>
                <w:webHidden/>
                <w:rStyle w:val="IndexLink"/>
                <w:rtl w:val="true"/>
              </w:rPr>
              <w:t xml:space="preserve">مسألة </w:t>
            </w:r>
            <w:r>
              <w:rPr>
                <w:rStyle w:val="IndexLink"/>
              </w:rPr>
              <w:t>72</w:t>
            </w:r>
            <w:r>
              <w:rPr>
                <w:rStyle w:val="IndexLink"/>
                <w:rtl w:val="true"/>
              </w:rPr>
              <w:t xml:space="preserve">: </w:t>
            </w:r>
            <w:r>
              <w:rPr>
                <w:rStyle w:val="IndexLink"/>
                <w:rtl w:val="true"/>
              </w:rPr>
              <w:t>متى حصل الربح، و كان زائدا على مئونة السنة تعلق به الخمس</w:t>
            </w:r>
            <w:r>
              <w:rPr>
                <w:rStyle w:val="IndexLink"/>
                <w:rtl w:val="true"/>
              </w:rPr>
              <w:tab/>
            </w:r>
            <w:r>
              <w:rPr>
                <w:rStyle w:val="IndexLink"/>
              </w:rPr>
              <w:t>466</w:t>
            </w:r>
          </w:hyperlink>
        </w:p>
        <w:p>
          <w:pPr>
            <w:pStyle w:val="Contents5"/>
            <w:tabs>
              <w:tab w:val="clear" w:pos="7892"/>
              <w:tab w:val="right" w:pos="9026" w:leader="dot"/>
            </w:tabs>
            <w:rPr/>
          </w:pPr>
          <w:hyperlink w:anchor="__RefHeading___Toc6120747_417432637">
            <w:r>
              <w:rPr>
                <w:webHidden/>
                <w:rStyle w:val="IndexLink"/>
                <w:rtl w:val="true"/>
              </w:rPr>
              <w:t xml:space="preserve">مسألة </w:t>
            </w:r>
            <w:r>
              <w:rPr>
                <w:rStyle w:val="IndexLink"/>
              </w:rPr>
              <w:t>73</w:t>
            </w:r>
            <w:r>
              <w:rPr>
                <w:rStyle w:val="IndexLink"/>
                <w:rtl w:val="true"/>
              </w:rPr>
              <w:t xml:space="preserve">: </w:t>
            </w:r>
            <w:r>
              <w:rPr>
                <w:rStyle w:val="IndexLink"/>
                <w:rtl w:val="true"/>
              </w:rPr>
              <w:t>لو تلف بعض أمواله</w:t>
            </w:r>
            <w:r>
              <w:rPr>
                <w:rStyle w:val="IndexLink"/>
                <w:rtl w:val="true"/>
              </w:rPr>
              <w:t xml:space="preserve">- </w:t>
            </w:r>
            <w:r>
              <w:rPr>
                <w:rStyle w:val="IndexLink"/>
                <w:rtl w:val="true"/>
              </w:rPr>
              <w:t>مما ليس من مال التجارة</w:t>
            </w:r>
            <w:r>
              <w:rPr>
                <w:rStyle w:val="IndexLink"/>
                <w:rtl w:val="true"/>
              </w:rPr>
              <w:tab/>
            </w:r>
            <w:r>
              <w:rPr>
                <w:rStyle w:val="IndexLink"/>
              </w:rPr>
              <w:t>467</w:t>
            </w:r>
          </w:hyperlink>
        </w:p>
        <w:p>
          <w:pPr>
            <w:pStyle w:val="Contents5"/>
            <w:tabs>
              <w:tab w:val="clear" w:pos="7892"/>
              <w:tab w:val="right" w:pos="9026" w:leader="dot"/>
            </w:tabs>
            <w:rPr/>
          </w:pPr>
          <w:hyperlink w:anchor="__RefHeading___Toc6120749_417432637">
            <w:r>
              <w:rPr>
                <w:webHidden/>
                <w:rStyle w:val="IndexLink"/>
                <w:rtl w:val="true"/>
              </w:rPr>
              <w:t xml:space="preserve">مسألة </w:t>
            </w:r>
            <w:r>
              <w:rPr>
                <w:rStyle w:val="IndexLink"/>
              </w:rPr>
              <w:t>74</w:t>
            </w:r>
            <w:r>
              <w:rPr>
                <w:rStyle w:val="IndexLink"/>
                <w:rtl w:val="true"/>
              </w:rPr>
              <w:t xml:space="preserve">: </w:t>
            </w:r>
            <w:r>
              <w:rPr>
                <w:rStyle w:val="IndexLink"/>
                <w:rtl w:val="true"/>
              </w:rPr>
              <w:t>لو كان له رأس مال و فرّقه في أنواع من التجارة</w:t>
            </w:r>
            <w:r>
              <w:rPr>
                <w:rStyle w:val="IndexLink"/>
                <w:rtl w:val="true"/>
              </w:rPr>
              <w:tab/>
            </w:r>
            <w:r>
              <w:rPr>
                <w:rStyle w:val="IndexLink"/>
              </w:rPr>
              <w:t>468</w:t>
            </w:r>
          </w:hyperlink>
        </w:p>
        <w:p>
          <w:pPr>
            <w:pStyle w:val="Contents5"/>
            <w:tabs>
              <w:tab w:val="clear" w:pos="7892"/>
              <w:tab w:val="right" w:pos="9026" w:leader="dot"/>
            </w:tabs>
            <w:rPr/>
          </w:pPr>
          <w:hyperlink w:anchor="__RefHeading___Toc6120751_417432637">
            <w:r>
              <w:rPr>
                <w:webHidden/>
                <w:rStyle w:val="IndexLink"/>
                <w:rtl w:val="true"/>
              </w:rPr>
              <w:t xml:space="preserve">مسألة </w:t>
            </w:r>
            <w:r>
              <w:rPr>
                <w:rStyle w:val="IndexLink"/>
              </w:rPr>
              <w:t>75</w:t>
            </w:r>
            <w:r>
              <w:rPr>
                <w:rStyle w:val="IndexLink"/>
                <w:rtl w:val="true"/>
              </w:rPr>
              <w:t xml:space="preserve">: </w:t>
            </w:r>
            <w:r>
              <w:rPr>
                <w:rStyle w:val="IndexLink"/>
                <w:rtl w:val="true"/>
              </w:rPr>
              <w:t>الخمس بجميع أقسامه متعلّق بالعين</w:t>
            </w:r>
            <w:r>
              <w:rPr>
                <w:rStyle w:val="IndexLink"/>
                <w:rtl w:val="true"/>
              </w:rPr>
              <w:tab/>
            </w:r>
            <w:r>
              <w:rPr>
                <w:rStyle w:val="IndexLink"/>
              </w:rPr>
              <w:t>469</w:t>
            </w:r>
          </w:hyperlink>
        </w:p>
        <w:p>
          <w:pPr>
            <w:pStyle w:val="Contents5"/>
            <w:tabs>
              <w:tab w:val="clear" w:pos="7892"/>
              <w:tab w:val="right" w:pos="9026" w:leader="dot"/>
            </w:tabs>
            <w:rPr/>
          </w:pPr>
          <w:hyperlink w:anchor="__RefHeading___Toc6120753_417432637">
            <w:r>
              <w:rPr>
                <w:webHidden/>
                <w:rStyle w:val="IndexLink"/>
                <w:rtl w:val="true"/>
              </w:rPr>
              <w:t xml:space="preserve">مسألة </w:t>
            </w:r>
            <w:r>
              <w:rPr>
                <w:rStyle w:val="IndexLink"/>
              </w:rPr>
              <w:t>76</w:t>
            </w:r>
            <w:r>
              <w:rPr>
                <w:rStyle w:val="IndexLink"/>
                <w:rtl w:val="true"/>
              </w:rPr>
              <w:t xml:space="preserve">: </w:t>
            </w:r>
            <w:r>
              <w:rPr>
                <w:rStyle w:val="IndexLink"/>
                <w:rtl w:val="true"/>
              </w:rPr>
              <w:t>يجوز له ان يتصرف في بعض الربح ما دام مقدار الخمس منه باق في يده</w:t>
            </w:r>
            <w:r>
              <w:rPr>
                <w:rStyle w:val="IndexLink"/>
                <w:rtl w:val="true"/>
              </w:rPr>
              <w:tab/>
            </w:r>
            <w:r>
              <w:rPr>
                <w:rStyle w:val="IndexLink"/>
              </w:rPr>
              <w:t>474</w:t>
            </w:r>
          </w:hyperlink>
        </w:p>
        <w:p>
          <w:pPr>
            <w:pStyle w:val="Contents5"/>
            <w:tabs>
              <w:tab w:val="clear" w:pos="7892"/>
              <w:tab w:val="right" w:pos="9026" w:leader="dot"/>
            </w:tabs>
            <w:rPr/>
          </w:pPr>
          <w:hyperlink w:anchor="__RefHeading___Toc6120755_417432637">
            <w:r>
              <w:rPr>
                <w:webHidden/>
                <w:rStyle w:val="IndexLink"/>
                <w:rtl w:val="true"/>
              </w:rPr>
              <w:t xml:space="preserve">مسألة </w:t>
            </w:r>
            <w:r>
              <w:rPr>
                <w:rStyle w:val="IndexLink"/>
              </w:rPr>
              <w:t>77</w:t>
            </w:r>
            <w:r>
              <w:rPr>
                <w:rStyle w:val="IndexLink"/>
                <w:rtl w:val="true"/>
              </w:rPr>
              <w:t xml:space="preserve">: </w:t>
            </w:r>
            <w:r>
              <w:rPr>
                <w:rStyle w:val="IndexLink"/>
                <w:rtl w:val="true"/>
              </w:rPr>
              <w:t>إذا حصل الربح في ابتداء السنة أو في أثنائها فلا مانع من التصرف فيه بالاتجار</w:t>
            </w:r>
            <w:r>
              <w:rPr>
                <w:rStyle w:val="IndexLink"/>
                <w:rtl w:val="true"/>
              </w:rPr>
              <w:tab/>
            </w:r>
            <w:r>
              <w:rPr>
                <w:rStyle w:val="IndexLink"/>
              </w:rPr>
              <w:t>475</w:t>
            </w:r>
          </w:hyperlink>
        </w:p>
        <w:p>
          <w:pPr>
            <w:pStyle w:val="Contents5"/>
            <w:tabs>
              <w:tab w:val="clear" w:pos="7892"/>
              <w:tab w:val="right" w:pos="9026" w:leader="dot"/>
            </w:tabs>
            <w:rPr/>
          </w:pPr>
          <w:hyperlink w:anchor="__RefHeading___Toc6120757_417432637">
            <w:r>
              <w:rPr>
                <w:webHidden/>
                <w:rStyle w:val="IndexLink"/>
                <w:rtl w:val="true"/>
              </w:rPr>
              <w:t xml:space="preserve">مسألة </w:t>
            </w:r>
            <w:r>
              <w:rPr>
                <w:rStyle w:val="IndexLink"/>
              </w:rPr>
              <w:t>78</w:t>
            </w:r>
            <w:r>
              <w:rPr>
                <w:rStyle w:val="IndexLink"/>
                <w:rtl w:val="true"/>
              </w:rPr>
              <w:t xml:space="preserve">: </w:t>
            </w:r>
            <w:r>
              <w:rPr>
                <w:rStyle w:val="IndexLink"/>
                <w:rtl w:val="true"/>
              </w:rPr>
              <w:t>ليس للمالك ان ينقل الخمس الى ذمته ثمَّ التصرف فيه</w:t>
            </w:r>
            <w:r>
              <w:rPr>
                <w:rStyle w:val="IndexLink"/>
                <w:rtl w:val="true"/>
              </w:rPr>
              <w:tab/>
            </w:r>
            <w:r>
              <w:rPr>
                <w:rStyle w:val="IndexLink"/>
              </w:rPr>
              <w:t>476</w:t>
            </w:r>
          </w:hyperlink>
        </w:p>
        <w:p>
          <w:pPr>
            <w:pStyle w:val="Contents5"/>
            <w:tabs>
              <w:tab w:val="clear" w:pos="7892"/>
              <w:tab w:val="right" w:pos="9026" w:leader="dot"/>
            </w:tabs>
            <w:rPr/>
          </w:pPr>
          <w:hyperlink w:anchor="__RefHeading___Toc6120759_417432637">
            <w:r>
              <w:rPr>
                <w:webHidden/>
                <w:rStyle w:val="IndexLink"/>
                <w:rtl w:val="true"/>
              </w:rPr>
              <w:t xml:space="preserve">مسألة </w:t>
            </w:r>
            <w:r>
              <w:rPr>
                <w:rStyle w:val="IndexLink"/>
              </w:rPr>
              <w:t>79</w:t>
            </w:r>
            <w:r>
              <w:rPr>
                <w:rStyle w:val="IndexLink"/>
                <w:rtl w:val="true"/>
              </w:rPr>
              <w:t xml:space="preserve">: </w:t>
            </w:r>
            <w:r>
              <w:rPr>
                <w:rStyle w:val="IndexLink"/>
                <w:rtl w:val="true"/>
              </w:rPr>
              <w:t>يجوز له تعجيل إخراج خمس الربح إذا حصل في أثناء السنة</w:t>
            </w:r>
            <w:r>
              <w:rPr>
                <w:rStyle w:val="IndexLink"/>
                <w:rtl w:val="true"/>
              </w:rPr>
              <w:tab/>
            </w:r>
            <w:r>
              <w:rPr>
                <w:rStyle w:val="IndexLink"/>
              </w:rPr>
              <w:t>477</w:t>
            </w:r>
          </w:hyperlink>
        </w:p>
        <w:p>
          <w:pPr>
            <w:pStyle w:val="Contents5"/>
            <w:tabs>
              <w:tab w:val="clear" w:pos="7892"/>
              <w:tab w:val="right" w:pos="9026" w:leader="dot"/>
            </w:tabs>
            <w:rPr/>
          </w:pPr>
          <w:hyperlink w:anchor="__RefHeading___Toc6120761_417432637">
            <w:r>
              <w:rPr>
                <w:webHidden/>
                <w:rStyle w:val="IndexLink"/>
                <w:rtl w:val="true"/>
              </w:rPr>
              <w:t xml:space="preserve">مسألة </w:t>
            </w:r>
            <w:r>
              <w:rPr>
                <w:rStyle w:val="IndexLink"/>
              </w:rPr>
              <w:t>80</w:t>
            </w:r>
            <w:r>
              <w:rPr>
                <w:rStyle w:val="IndexLink"/>
                <w:rtl w:val="true"/>
              </w:rPr>
              <w:t xml:space="preserve">: </w:t>
            </w:r>
            <w:r>
              <w:rPr>
                <w:rStyle w:val="IndexLink"/>
                <w:rtl w:val="true"/>
              </w:rPr>
              <w:t>إذا اشترى بالربح قبل إخراج الخمس جارية لا يجوز له وطؤها</w:t>
            </w:r>
            <w:r>
              <w:rPr>
                <w:rStyle w:val="IndexLink"/>
                <w:rtl w:val="true"/>
              </w:rPr>
              <w:tab/>
            </w:r>
            <w:r>
              <w:rPr>
                <w:rStyle w:val="IndexLink"/>
              </w:rPr>
              <w:t>477</w:t>
            </w:r>
          </w:hyperlink>
        </w:p>
        <w:p>
          <w:pPr>
            <w:pStyle w:val="Contents5"/>
            <w:tabs>
              <w:tab w:val="clear" w:pos="7892"/>
              <w:tab w:val="right" w:pos="9026" w:leader="dot"/>
            </w:tabs>
            <w:rPr/>
          </w:pPr>
          <w:hyperlink w:anchor="__RefHeading___Toc6120763_417432637">
            <w:r>
              <w:rPr>
                <w:webHidden/>
                <w:rStyle w:val="IndexLink"/>
                <w:rtl w:val="true"/>
              </w:rPr>
              <w:t xml:space="preserve">مسألة </w:t>
            </w:r>
            <w:r>
              <w:rPr>
                <w:rStyle w:val="IndexLink"/>
              </w:rPr>
              <w:t>81</w:t>
            </w:r>
            <w:r>
              <w:rPr>
                <w:rStyle w:val="IndexLink"/>
                <w:rtl w:val="true"/>
              </w:rPr>
              <w:t xml:space="preserve">: </w:t>
            </w:r>
            <w:r>
              <w:rPr>
                <w:rStyle w:val="IndexLink"/>
                <w:rtl w:val="true"/>
              </w:rPr>
              <w:t>قد مر أن مصارف الحج الواجب</w:t>
            </w:r>
            <w:r>
              <w:rPr>
                <w:rStyle w:val="IndexLink"/>
                <w:rtl w:val="true"/>
              </w:rPr>
              <w:t xml:space="preserve">- </w:t>
            </w:r>
            <w:r>
              <w:rPr>
                <w:rStyle w:val="IndexLink"/>
                <w:rtl w:val="true"/>
              </w:rPr>
              <w:t>إذ استطاع في عام الربح، و تمكن من المسير</w:t>
            </w:r>
            <w:r>
              <w:rPr>
                <w:rStyle w:val="IndexLink"/>
                <w:rtl w:val="true"/>
              </w:rPr>
              <w:t xml:space="preserve">- </w:t>
            </w:r>
            <w:r>
              <w:rPr>
                <w:rStyle w:val="IndexLink"/>
                <w:rtl w:val="true"/>
              </w:rPr>
              <w:t>من مئونة تلك السنة</w:t>
            </w:r>
            <w:r>
              <w:rPr>
                <w:rStyle w:val="IndexLink"/>
                <w:rtl w:val="true"/>
              </w:rPr>
              <w:tab/>
            </w:r>
            <w:r>
              <w:rPr>
                <w:rStyle w:val="IndexLink"/>
              </w:rPr>
              <w:t>478</w:t>
            </w:r>
          </w:hyperlink>
        </w:p>
        <w:p>
          <w:pPr>
            <w:pStyle w:val="Contents5"/>
            <w:tabs>
              <w:tab w:val="clear" w:pos="7892"/>
              <w:tab w:val="right" w:pos="9026" w:leader="dot"/>
            </w:tabs>
            <w:rPr/>
          </w:pPr>
          <w:hyperlink w:anchor="__RefHeading___Toc6120765_417432637">
            <w:r>
              <w:rPr>
                <w:webHidden/>
                <w:rStyle w:val="IndexLink"/>
                <w:rtl w:val="true"/>
              </w:rPr>
              <w:t xml:space="preserve">مسألة </w:t>
            </w:r>
            <w:r>
              <w:rPr>
                <w:rStyle w:val="IndexLink"/>
              </w:rPr>
              <w:t>82</w:t>
            </w:r>
            <w:r>
              <w:rPr>
                <w:rStyle w:val="IndexLink"/>
                <w:rtl w:val="true"/>
              </w:rPr>
              <w:t xml:space="preserve">: </w:t>
            </w:r>
            <w:r>
              <w:rPr>
                <w:rStyle w:val="IndexLink"/>
                <w:rtl w:val="true"/>
              </w:rPr>
              <w:t>لو جعل الغوص أو المعدن مكسبا مله كفاه إخراج خمسهما أولا</w:t>
            </w:r>
            <w:r>
              <w:rPr>
                <w:rStyle w:val="IndexLink"/>
                <w:rtl w:val="true"/>
              </w:rPr>
              <w:tab/>
            </w:r>
            <w:r>
              <w:rPr>
                <w:rStyle w:val="IndexLink"/>
              </w:rPr>
              <w:t>478</w:t>
            </w:r>
          </w:hyperlink>
        </w:p>
        <w:p>
          <w:pPr>
            <w:pStyle w:val="Contents5"/>
            <w:tabs>
              <w:tab w:val="clear" w:pos="7892"/>
              <w:tab w:val="right" w:pos="9026" w:leader="dot"/>
            </w:tabs>
            <w:rPr/>
          </w:pPr>
          <w:hyperlink w:anchor="__RefHeading___Toc6120767_417432637">
            <w:r>
              <w:rPr>
                <w:webHidden/>
                <w:rStyle w:val="IndexLink"/>
                <w:rtl w:val="true"/>
              </w:rPr>
              <w:t xml:space="preserve">مسألة </w:t>
            </w:r>
            <w:r>
              <w:rPr>
                <w:rStyle w:val="IndexLink"/>
              </w:rPr>
              <w:t>83</w:t>
            </w:r>
            <w:r>
              <w:rPr>
                <w:rStyle w:val="IndexLink"/>
                <w:rtl w:val="true"/>
              </w:rPr>
              <w:t xml:space="preserve">: </w:t>
            </w:r>
            <w:r>
              <w:rPr>
                <w:rStyle w:val="IndexLink"/>
                <w:rtl w:val="true"/>
              </w:rPr>
              <w:t>المرأة التي تكتسب في بيت زوجها و يتحمل زوجها مئونتها يجب عليها خمس ما حصل لها</w:t>
            </w:r>
            <w:r>
              <w:rPr>
                <w:rStyle w:val="IndexLink"/>
                <w:rtl w:val="true"/>
              </w:rPr>
              <w:tab/>
            </w:r>
            <w:r>
              <w:rPr>
                <w:rStyle w:val="IndexLink"/>
              </w:rPr>
              <w:t>478</w:t>
            </w:r>
          </w:hyperlink>
        </w:p>
        <w:p>
          <w:pPr>
            <w:pStyle w:val="Contents5"/>
            <w:tabs>
              <w:tab w:val="clear" w:pos="7892"/>
              <w:tab w:val="right" w:pos="9026" w:leader="dot"/>
            </w:tabs>
            <w:rPr/>
          </w:pPr>
          <w:hyperlink w:anchor="__RefHeading___Toc6120769_417432637">
            <w:r>
              <w:rPr>
                <w:webHidden/>
                <w:rStyle w:val="IndexLink"/>
                <w:rtl w:val="true"/>
              </w:rPr>
              <w:t xml:space="preserve">مسألة </w:t>
            </w:r>
            <w:r>
              <w:rPr>
                <w:rStyle w:val="IndexLink"/>
              </w:rPr>
              <w:t>84</w:t>
            </w:r>
            <w:r>
              <w:rPr>
                <w:rStyle w:val="IndexLink"/>
                <w:rtl w:val="true"/>
              </w:rPr>
              <w:t xml:space="preserve">: </w:t>
            </w:r>
            <w:r>
              <w:rPr>
                <w:rStyle w:val="IndexLink"/>
                <w:rtl w:val="true"/>
              </w:rPr>
              <w:t>الظاهر عدم اشتراط التكليف و الحرية في الكنز</w:t>
            </w:r>
            <w:r>
              <w:rPr>
                <w:rStyle w:val="IndexLink"/>
                <w:rtl w:val="true"/>
              </w:rPr>
              <w:tab/>
            </w:r>
            <w:r>
              <w:rPr>
                <w:rStyle w:val="IndexLink"/>
              </w:rPr>
              <w:t>479</w:t>
            </w:r>
          </w:hyperlink>
        </w:p>
        <w:p>
          <w:pPr>
            <w:pStyle w:val="Contents3"/>
            <w:tabs>
              <w:tab w:val="clear" w:pos="8459"/>
              <w:tab w:val="right" w:pos="9026" w:leader="dot"/>
            </w:tabs>
            <w:rPr/>
          </w:pPr>
          <w:hyperlink w:anchor="__RefHeading___Toc6120771_417432637">
            <w:r>
              <w:rPr>
                <w:webHidden/>
                <w:rStyle w:val="IndexLink"/>
                <w:rtl w:val="true"/>
              </w:rPr>
              <w:t>فصل في قسمة الخمس و مستحقه</w:t>
            </w:r>
            <w:r>
              <w:rPr>
                <w:rStyle w:val="IndexLink"/>
                <w:rtl w:val="true"/>
              </w:rPr>
              <w:tab/>
            </w:r>
            <w:r>
              <w:rPr>
                <w:rStyle w:val="IndexLink"/>
              </w:rPr>
              <w:t>480</w:t>
            </w:r>
          </w:hyperlink>
        </w:p>
        <w:p>
          <w:pPr>
            <w:pStyle w:val="Contents4"/>
            <w:tabs>
              <w:tab w:val="clear" w:pos="8176"/>
              <w:tab w:val="right" w:pos="9026" w:leader="dot"/>
            </w:tabs>
            <w:rPr/>
          </w:pPr>
          <w:hyperlink w:anchor="__RefHeading___Toc6120773_41743263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612077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يقسّم الخمس ستة أسهم على الأصح</w:t>
            </w:r>
            <w:r>
              <w:rPr>
                <w:rStyle w:val="IndexLink"/>
                <w:rtl w:val="true"/>
              </w:rPr>
              <w:tab/>
            </w:r>
            <w:r>
              <w:rPr>
                <w:rStyle w:val="IndexLink"/>
              </w:rPr>
              <w:t>480</w:t>
            </w:r>
          </w:hyperlink>
        </w:p>
        <w:p>
          <w:pPr>
            <w:pStyle w:val="Contents4"/>
            <w:tabs>
              <w:tab w:val="clear" w:pos="8176"/>
              <w:tab w:val="right" w:pos="9026" w:leader="dot"/>
            </w:tabs>
            <w:rPr/>
          </w:pPr>
          <w:hyperlink w:anchor="__RefHeading___Toc612077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يجب البسط على الأصناف</w:t>
            </w:r>
            <w:r>
              <w:rPr>
                <w:rStyle w:val="IndexLink"/>
                <w:rtl w:val="true"/>
              </w:rPr>
              <w:tab/>
            </w:r>
            <w:r>
              <w:rPr>
                <w:rStyle w:val="IndexLink"/>
              </w:rPr>
              <w:t>483</w:t>
            </w:r>
          </w:hyperlink>
        </w:p>
        <w:p>
          <w:pPr>
            <w:pStyle w:val="Contents4"/>
            <w:tabs>
              <w:tab w:val="clear" w:pos="8176"/>
              <w:tab w:val="right" w:pos="9026" w:leader="dot"/>
            </w:tabs>
            <w:rPr/>
          </w:pPr>
          <w:hyperlink w:anchor="__RefHeading___Toc6120779_417432637">
            <w:r>
              <w:rPr>
                <w:webHidden/>
                <w:rStyle w:val="IndexLink"/>
                <w:rtl w:val="true"/>
              </w:rPr>
              <w:t xml:space="preserve">مسألة </w:t>
            </w:r>
            <w:r>
              <w:rPr>
                <w:rStyle w:val="IndexLink"/>
              </w:rPr>
              <w:t>3</w:t>
            </w:r>
            <w:r>
              <w:rPr>
                <w:rStyle w:val="IndexLink"/>
                <w:rtl w:val="true"/>
              </w:rPr>
              <w:t xml:space="preserve">: </w:t>
            </w:r>
            <w:r>
              <w:rPr>
                <w:rStyle w:val="IndexLink"/>
                <w:rtl w:val="true"/>
              </w:rPr>
              <w:t>مستحق الخمس من انتسب إلى هاشم بالأبوة</w:t>
            </w:r>
            <w:r>
              <w:rPr>
                <w:rStyle w:val="IndexLink"/>
                <w:rtl w:val="true"/>
              </w:rPr>
              <w:tab/>
            </w:r>
            <w:r>
              <w:rPr>
                <w:rStyle w:val="IndexLink"/>
              </w:rPr>
              <w:t>483</w:t>
            </w:r>
          </w:hyperlink>
        </w:p>
        <w:p>
          <w:pPr>
            <w:pStyle w:val="Contents4"/>
            <w:tabs>
              <w:tab w:val="clear" w:pos="8176"/>
              <w:tab w:val="right" w:pos="9026" w:leader="dot"/>
            </w:tabs>
            <w:rPr/>
          </w:pPr>
          <w:hyperlink w:anchor="__RefHeading___Toc612078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يصدّق من ادعى النسب إلا بالبينة، أو الشياع المفيد للعلم</w:t>
            </w:r>
            <w:r>
              <w:rPr>
                <w:rStyle w:val="IndexLink"/>
                <w:rtl w:val="true"/>
              </w:rPr>
              <w:tab/>
            </w:r>
            <w:r>
              <w:rPr>
                <w:rStyle w:val="IndexLink"/>
              </w:rPr>
              <w:t>485</w:t>
            </w:r>
          </w:hyperlink>
        </w:p>
        <w:p>
          <w:pPr>
            <w:pStyle w:val="Contents4"/>
            <w:tabs>
              <w:tab w:val="clear" w:pos="8176"/>
              <w:tab w:val="right" w:pos="9026" w:leader="dot"/>
            </w:tabs>
            <w:rPr/>
          </w:pPr>
          <w:hyperlink w:anchor="__RefHeading___Toc6120783_417432637">
            <w:r>
              <w:rPr>
                <w:webHidden/>
                <w:rStyle w:val="IndexLink"/>
                <w:rtl w:val="true"/>
              </w:rPr>
              <w:t xml:space="preserve">مسألة </w:t>
            </w:r>
            <w:r>
              <w:rPr>
                <w:rStyle w:val="IndexLink"/>
              </w:rPr>
              <w:t>5</w:t>
            </w:r>
            <w:r>
              <w:rPr>
                <w:rStyle w:val="IndexLink"/>
                <w:rtl w:val="true"/>
              </w:rPr>
              <w:t xml:space="preserve">: </w:t>
            </w:r>
            <w:r>
              <w:rPr>
                <w:rStyle w:val="IndexLink"/>
                <w:rtl w:val="true"/>
              </w:rPr>
              <w:t>في جواز دفع الخمس إلى من يجب عليه نفقته إشكال</w:t>
            </w:r>
            <w:r>
              <w:rPr>
                <w:rStyle w:val="IndexLink"/>
                <w:rtl w:val="true"/>
              </w:rPr>
              <w:tab/>
            </w:r>
            <w:r>
              <w:rPr>
                <w:rStyle w:val="IndexLink"/>
              </w:rPr>
              <w:t>485</w:t>
            </w:r>
          </w:hyperlink>
        </w:p>
        <w:p>
          <w:pPr>
            <w:pStyle w:val="Contents4"/>
            <w:tabs>
              <w:tab w:val="clear" w:pos="8176"/>
              <w:tab w:val="right" w:pos="9026" w:leader="dot"/>
            </w:tabs>
            <w:rPr/>
          </w:pPr>
          <w:hyperlink w:anchor="__RefHeading___Toc612078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دفع الزائد عن مئونة السنة لمستحق واحد</w:t>
            </w:r>
            <w:r>
              <w:rPr>
                <w:rStyle w:val="IndexLink"/>
                <w:rtl w:val="true"/>
              </w:rPr>
              <w:tab/>
            </w:r>
            <w:r>
              <w:rPr>
                <w:rStyle w:val="IndexLink"/>
              </w:rPr>
              <w:t>486</w:t>
            </w:r>
          </w:hyperlink>
        </w:p>
        <w:p>
          <w:pPr>
            <w:pStyle w:val="Contents4"/>
            <w:tabs>
              <w:tab w:val="clear" w:pos="8176"/>
              <w:tab w:val="right" w:pos="9026" w:leader="dot"/>
            </w:tabs>
            <w:rPr/>
          </w:pPr>
          <w:hyperlink w:anchor="__RefHeading___Toc6120787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النصف من الخمس</w:t>
            </w:r>
            <w:r>
              <w:rPr>
                <w:rStyle w:val="IndexLink"/>
                <w:rtl w:val="true"/>
              </w:rPr>
              <w:t xml:space="preserve">- </w:t>
            </w:r>
            <w:r>
              <w:rPr>
                <w:rStyle w:val="IndexLink"/>
                <w:rtl w:val="true"/>
              </w:rPr>
              <w:t>الذي للإمام عليه السلام</w:t>
            </w:r>
            <w:r>
              <w:rPr>
                <w:rStyle w:val="IndexLink"/>
                <w:rtl w:val="true"/>
              </w:rPr>
              <w:t xml:space="preserve">- </w:t>
            </w:r>
            <w:r>
              <w:rPr>
                <w:rStyle w:val="IndexLink"/>
                <w:rtl w:val="true"/>
              </w:rPr>
              <w:t>أمره في زمان الغيبة راجع إلى نائبه</w:t>
            </w:r>
            <w:r>
              <w:rPr>
                <w:rStyle w:val="IndexLink"/>
                <w:rtl w:val="true"/>
              </w:rPr>
              <w:tab/>
            </w:r>
            <w:r>
              <w:rPr>
                <w:rStyle w:val="IndexLink"/>
              </w:rPr>
              <w:t>487</w:t>
            </w:r>
          </w:hyperlink>
        </w:p>
        <w:p>
          <w:pPr>
            <w:pStyle w:val="Contents4"/>
            <w:tabs>
              <w:tab w:val="clear" w:pos="8176"/>
              <w:tab w:val="right" w:pos="9026" w:leader="dot"/>
            </w:tabs>
            <w:rPr/>
          </w:pPr>
          <w:hyperlink w:anchor="__RefHeading___Toc612078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إشكال في جواز نقل الخمس من بلده إلى غيره</w:t>
            </w:r>
            <w:r>
              <w:rPr>
                <w:rStyle w:val="IndexLink"/>
                <w:rtl w:val="true"/>
              </w:rPr>
              <w:tab/>
            </w:r>
            <w:r>
              <w:rPr>
                <w:rStyle w:val="IndexLink"/>
              </w:rPr>
              <w:t>489</w:t>
            </w:r>
          </w:hyperlink>
        </w:p>
        <w:p>
          <w:pPr>
            <w:pStyle w:val="Contents4"/>
            <w:tabs>
              <w:tab w:val="clear" w:pos="8176"/>
              <w:tab w:val="right" w:pos="9026" w:leader="dot"/>
            </w:tabs>
            <w:rPr/>
          </w:pPr>
          <w:hyperlink w:anchor="__RefHeading___Toc612079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أذن الفقيه في النقل لم يكن عليه ضمان</w:t>
            </w:r>
            <w:r>
              <w:rPr>
                <w:rStyle w:val="IndexLink"/>
                <w:rtl w:val="true"/>
              </w:rPr>
              <w:tab/>
            </w:r>
            <w:r>
              <w:rPr>
                <w:rStyle w:val="IndexLink"/>
              </w:rPr>
              <w:t>492</w:t>
            </w:r>
          </w:hyperlink>
        </w:p>
        <w:p>
          <w:pPr>
            <w:pStyle w:val="Contents4"/>
            <w:tabs>
              <w:tab w:val="clear" w:pos="8176"/>
              <w:tab w:val="right" w:pos="9026" w:leader="dot"/>
            </w:tabs>
            <w:rPr/>
          </w:pPr>
          <w:hyperlink w:anchor="__RefHeading___Toc612079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مئونة النقل على الناقل في صورة الجواز</w:t>
            </w:r>
            <w:r>
              <w:rPr>
                <w:rStyle w:val="IndexLink"/>
                <w:rtl w:val="true"/>
              </w:rPr>
              <w:tab/>
            </w:r>
            <w:r>
              <w:rPr>
                <w:rStyle w:val="IndexLink"/>
              </w:rPr>
              <w:t>492</w:t>
            </w:r>
          </w:hyperlink>
        </w:p>
        <w:p>
          <w:pPr>
            <w:pStyle w:val="Contents4"/>
            <w:tabs>
              <w:tab w:val="clear" w:pos="8176"/>
              <w:tab w:val="right" w:pos="9026" w:leader="dot"/>
            </w:tabs>
            <w:rPr/>
          </w:pPr>
          <w:hyperlink w:anchor="__RefHeading___Toc612079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ليس من النقل لو كان له مال في بلد آخر فدفعه فيه للمستحق عوضا عن الذي عليه في بلده</w:t>
            </w:r>
            <w:r>
              <w:rPr>
                <w:rStyle w:val="IndexLink"/>
                <w:rtl w:val="true"/>
              </w:rPr>
              <w:tab/>
            </w:r>
            <w:r>
              <w:rPr>
                <w:rStyle w:val="IndexLink"/>
              </w:rPr>
              <w:t>493</w:t>
            </w:r>
          </w:hyperlink>
        </w:p>
        <w:p>
          <w:pPr>
            <w:pStyle w:val="Contents4"/>
            <w:tabs>
              <w:tab w:val="clear" w:pos="8176"/>
              <w:tab w:val="right" w:pos="9026" w:leader="dot"/>
            </w:tabs>
            <w:rPr/>
          </w:pPr>
          <w:hyperlink w:anchor="__RefHeading___Toc612079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كان الذي فيه الخمس في غير بلده</w:t>
            </w:r>
            <w:r>
              <w:rPr>
                <w:rStyle w:val="IndexLink"/>
                <w:rtl w:val="true"/>
              </w:rPr>
              <w:tab/>
            </w:r>
            <w:r>
              <w:rPr>
                <w:rStyle w:val="IndexLink"/>
              </w:rPr>
              <w:t>493</w:t>
            </w:r>
          </w:hyperlink>
        </w:p>
        <w:p>
          <w:pPr>
            <w:pStyle w:val="Contents4"/>
            <w:tabs>
              <w:tab w:val="clear" w:pos="8176"/>
              <w:tab w:val="right" w:pos="9026" w:leader="dot"/>
            </w:tabs>
            <w:rPr/>
          </w:pPr>
          <w:hyperlink w:anchor="__RefHeading___Toc612079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إن كان المجتهد الجامع للشرائط في غير بلده جاز نقل حصة الإمام عليه السلام إليه</w:t>
            </w:r>
            <w:r>
              <w:rPr>
                <w:rStyle w:val="IndexLink"/>
                <w:rtl w:val="true"/>
              </w:rPr>
              <w:tab/>
            </w:r>
            <w:r>
              <w:rPr>
                <w:rStyle w:val="IndexLink"/>
              </w:rPr>
              <w:t>493</w:t>
            </w:r>
          </w:hyperlink>
        </w:p>
        <w:p>
          <w:pPr>
            <w:pStyle w:val="Contents4"/>
            <w:tabs>
              <w:tab w:val="clear" w:pos="8176"/>
              <w:tab w:val="right" w:pos="9026" w:leader="dot"/>
            </w:tabs>
            <w:rPr/>
          </w:pPr>
          <w:hyperlink w:anchor="__RefHeading___Toc612080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قد مرّ أنّه يجوز للمالك أن يدفع الخمس من مال آخر له</w:t>
            </w:r>
            <w:r>
              <w:rPr>
                <w:rStyle w:val="IndexLink"/>
                <w:rtl w:val="true"/>
              </w:rPr>
              <w:tab/>
            </w:r>
            <w:r>
              <w:rPr>
                <w:rStyle w:val="IndexLink"/>
              </w:rPr>
              <w:t>493</w:t>
            </w:r>
          </w:hyperlink>
        </w:p>
        <w:p>
          <w:pPr>
            <w:pStyle w:val="Contents4"/>
            <w:tabs>
              <w:tab w:val="clear" w:pos="8176"/>
              <w:tab w:val="right" w:pos="9026" w:leader="dot"/>
            </w:tabs>
            <w:rPr/>
          </w:pPr>
          <w:hyperlink w:anchor="__RefHeading___Toc612080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تبرأ ذمته من الخمس إلا بقبض المستحق أو الحاكم</w:t>
            </w:r>
            <w:r>
              <w:rPr>
                <w:rStyle w:val="IndexLink"/>
                <w:rtl w:val="true"/>
              </w:rPr>
              <w:tab/>
            </w:r>
            <w:r>
              <w:rPr>
                <w:rStyle w:val="IndexLink"/>
              </w:rPr>
              <w:t>494</w:t>
            </w:r>
          </w:hyperlink>
        </w:p>
        <w:p>
          <w:pPr>
            <w:pStyle w:val="Contents4"/>
            <w:tabs>
              <w:tab w:val="clear" w:pos="8176"/>
              <w:tab w:val="right" w:pos="9026" w:leader="dot"/>
            </w:tabs>
            <w:rPr/>
          </w:pPr>
          <w:hyperlink w:anchor="__RefHeading___Toc612080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كان له في ذمة المستحق دين جاز له احتسابه</w:t>
            </w:r>
            <w:r>
              <w:rPr>
                <w:rStyle w:val="IndexLink"/>
                <w:rtl w:val="true"/>
              </w:rPr>
              <w:tab/>
            </w:r>
            <w:r>
              <w:rPr>
                <w:rStyle w:val="IndexLink"/>
              </w:rPr>
              <w:t>494</w:t>
            </w:r>
          </w:hyperlink>
        </w:p>
        <w:p>
          <w:pPr>
            <w:pStyle w:val="Contents4"/>
            <w:tabs>
              <w:tab w:val="clear" w:pos="8176"/>
              <w:tab w:val="right" w:pos="9026" w:leader="dot"/>
            </w:tabs>
            <w:rPr/>
          </w:pPr>
          <w:hyperlink w:anchor="__RefHeading___Toc6120807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أراد المالك أن يدفع العوض نقدا أو عرضا</w:t>
            </w:r>
            <w:r>
              <w:rPr>
                <w:rStyle w:val="IndexLink"/>
                <w:rtl w:val="true"/>
              </w:rPr>
              <w:tab/>
            </w:r>
            <w:r>
              <w:rPr>
                <w:rStyle w:val="IndexLink"/>
              </w:rPr>
              <w:t>495</w:t>
            </w:r>
          </w:hyperlink>
        </w:p>
        <w:p>
          <w:pPr>
            <w:pStyle w:val="Contents4"/>
            <w:tabs>
              <w:tab w:val="clear" w:pos="8176"/>
              <w:tab w:val="right" w:pos="9026" w:leader="dot"/>
            </w:tabs>
            <w:rPr/>
          </w:pPr>
          <w:hyperlink w:anchor="__RefHeading___Toc612080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يجوز للمستحق أن يأخذ من باب الخمس و يرده على المالك إلا في بعض الأحوال</w:t>
            </w:r>
            <w:r>
              <w:rPr>
                <w:rStyle w:val="IndexLink"/>
                <w:rtl w:val="true"/>
              </w:rPr>
              <w:tab/>
            </w:r>
            <w:r>
              <w:rPr>
                <w:rStyle w:val="IndexLink"/>
              </w:rPr>
              <w:t>495</w:t>
            </w:r>
          </w:hyperlink>
        </w:p>
        <w:p>
          <w:pPr>
            <w:pStyle w:val="Contents4"/>
            <w:tabs>
              <w:tab w:val="clear" w:pos="8176"/>
              <w:tab w:val="right" w:pos="9026" w:leader="dot"/>
            </w:tabs>
            <w:rPr/>
          </w:pPr>
          <w:hyperlink w:anchor="__RefHeading___Toc6120811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انتقل إلى الشخص مال فيه الخمس ممن لا يعتقد وجوبه</w:t>
            </w:r>
            <w:r>
              <w:rPr>
                <w:rStyle w:val="IndexLink"/>
                <w:rtl w:val="true"/>
              </w:rPr>
              <w:tab/>
            </w:r>
            <w:r>
              <w:rPr>
                <w:rStyle w:val="IndexLink"/>
              </w:rPr>
              <w:t>496</w:t>
            </w:r>
          </w:hyperlink>
        </w:p>
        <w:p>
          <w:pPr>
            <w:pStyle w:val="Contents3"/>
            <w:tabs>
              <w:tab w:val="clear" w:pos="8459"/>
              <w:tab w:val="right" w:pos="9026" w:leader="dot"/>
            </w:tabs>
            <w:rPr/>
          </w:pPr>
          <w:hyperlink w:anchor="__RefHeading___Toc6120813_417432637">
            <w:r>
              <w:rPr>
                <w:webHidden/>
                <w:rStyle w:val="IndexLink"/>
                <w:rtl w:val="true"/>
              </w:rPr>
              <w:t>ختام و فيه مسائل</w:t>
            </w:r>
            <w:r>
              <w:rPr>
                <w:rStyle w:val="IndexLink"/>
                <w:rtl w:val="true"/>
              </w:rPr>
              <w:tab/>
            </w:r>
            <w:r>
              <w:rPr>
                <w:rStyle w:val="IndexLink"/>
              </w:rPr>
              <w:t>497</w:t>
            </w:r>
          </w:hyperlink>
        </w:p>
        <w:p>
          <w:pPr>
            <w:pStyle w:val="Contents4"/>
            <w:tabs>
              <w:tab w:val="clear" w:pos="8176"/>
              <w:tab w:val="right" w:pos="9026" w:leader="dot"/>
            </w:tabs>
            <w:rPr/>
          </w:pPr>
          <w:hyperlink w:anchor="__RefHeading___Toc6120815_417432637">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6120817_417432637">
            <w:r>
              <w:rPr>
                <w:webHidden/>
                <w:rStyle w:val="IndexLink"/>
                <w:rtl w:val="true"/>
              </w:rPr>
              <w:t>الأولى</w:t>
            </w:r>
            <w:r>
              <w:rPr>
                <w:rStyle w:val="IndexLink"/>
                <w:rtl w:val="true"/>
              </w:rPr>
              <w:t xml:space="preserve">: </w:t>
            </w:r>
            <w:r>
              <w:rPr>
                <w:rStyle w:val="IndexLink"/>
                <w:rtl w:val="true"/>
              </w:rPr>
              <w:t>لو استقرض شيئا و زاد عن مئونة سنته</w:t>
            </w:r>
            <w:r>
              <w:rPr>
                <w:rStyle w:val="IndexLink"/>
                <w:rtl w:val="true"/>
              </w:rPr>
              <w:tab/>
            </w:r>
            <w:r>
              <w:rPr>
                <w:rStyle w:val="IndexLink"/>
              </w:rPr>
              <w:t>497</w:t>
            </w:r>
          </w:hyperlink>
        </w:p>
        <w:p>
          <w:pPr>
            <w:pStyle w:val="Contents4"/>
            <w:tabs>
              <w:tab w:val="clear" w:pos="8176"/>
              <w:tab w:val="right" w:pos="9026" w:leader="dot"/>
            </w:tabs>
            <w:rPr/>
          </w:pPr>
          <w:hyperlink w:anchor="__RefHeading___Toc6120819_417432637">
            <w:r>
              <w:rPr>
                <w:webHidden/>
                <w:rStyle w:val="IndexLink"/>
                <w:rtl w:val="true"/>
              </w:rPr>
              <w:t>الثانية</w:t>
            </w:r>
            <w:r>
              <w:rPr>
                <w:rStyle w:val="IndexLink"/>
                <w:rtl w:val="true"/>
              </w:rPr>
              <w:t xml:space="preserve">: </w:t>
            </w:r>
            <w:r>
              <w:rPr>
                <w:rStyle w:val="IndexLink"/>
                <w:rtl w:val="true"/>
              </w:rPr>
              <w:t>لو استفاد من الأرباح أو من الفوائد و أقرضها إلى غيره</w:t>
            </w:r>
            <w:r>
              <w:rPr>
                <w:rStyle w:val="IndexLink"/>
                <w:rtl w:val="true"/>
              </w:rPr>
              <w:tab/>
            </w:r>
            <w:r>
              <w:rPr>
                <w:rStyle w:val="IndexLink"/>
              </w:rPr>
              <w:t>497</w:t>
            </w:r>
          </w:hyperlink>
        </w:p>
        <w:p>
          <w:pPr>
            <w:pStyle w:val="Contents4"/>
            <w:tabs>
              <w:tab w:val="clear" w:pos="8176"/>
              <w:tab w:val="right" w:pos="9026" w:leader="dot"/>
            </w:tabs>
            <w:rPr/>
          </w:pPr>
          <w:hyperlink w:anchor="__RefHeading___Toc6120821_417432637">
            <w:r>
              <w:rPr>
                <w:webHidden/>
                <w:rStyle w:val="IndexLink"/>
                <w:rtl w:val="true"/>
              </w:rPr>
              <w:t>الثالثة</w:t>
            </w:r>
            <w:r>
              <w:rPr>
                <w:rStyle w:val="IndexLink"/>
                <w:rtl w:val="true"/>
              </w:rPr>
              <w:t xml:space="preserve">: </w:t>
            </w:r>
            <w:r>
              <w:rPr>
                <w:rStyle w:val="IndexLink"/>
                <w:rtl w:val="true"/>
              </w:rPr>
              <w:t>لو اشترى شيئا للمؤنة، فمنعه مانع عن صرفه فيها</w:t>
            </w:r>
            <w:r>
              <w:rPr>
                <w:rStyle w:val="IndexLink"/>
                <w:rtl w:val="true"/>
              </w:rPr>
              <w:tab/>
            </w:r>
            <w:r>
              <w:rPr>
                <w:rStyle w:val="IndexLink"/>
              </w:rPr>
              <w:t>497</w:t>
            </w:r>
          </w:hyperlink>
        </w:p>
        <w:p>
          <w:pPr>
            <w:pStyle w:val="Contents4"/>
            <w:tabs>
              <w:tab w:val="clear" w:pos="8176"/>
              <w:tab w:val="right" w:pos="9026" w:leader="dot"/>
            </w:tabs>
            <w:rPr/>
          </w:pPr>
          <w:hyperlink w:anchor="__RefHeading___Toc6120823_417432637">
            <w:r>
              <w:rPr>
                <w:webHidden/>
                <w:rStyle w:val="IndexLink"/>
                <w:rtl w:val="true"/>
              </w:rPr>
              <w:t>الرابعة</w:t>
            </w:r>
            <w:r>
              <w:rPr>
                <w:rStyle w:val="IndexLink"/>
                <w:rtl w:val="true"/>
              </w:rPr>
              <w:t xml:space="preserve">: </w:t>
            </w:r>
            <w:r>
              <w:rPr>
                <w:rStyle w:val="IndexLink"/>
                <w:rtl w:val="true"/>
              </w:rPr>
              <w:t>لو استأجر دارا</w:t>
            </w:r>
            <w:r>
              <w:rPr>
                <w:rStyle w:val="IndexLink"/>
                <w:rtl w:val="true"/>
              </w:rPr>
              <w:t xml:space="preserve">- </w:t>
            </w:r>
            <w:r>
              <w:rPr>
                <w:rStyle w:val="IndexLink"/>
                <w:rtl w:val="true"/>
              </w:rPr>
              <w:t>مثلا</w:t>
            </w:r>
            <w:r>
              <w:rPr>
                <w:rStyle w:val="IndexLink"/>
                <w:rtl w:val="true"/>
              </w:rPr>
              <w:t xml:space="preserve">- </w:t>
            </w:r>
            <w:r>
              <w:rPr>
                <w:rStyle w:val="IndexLink"/>
                <w:rtl w:val="true"/>
              </w:rPr>
              <w:t>في أثناء السنة و أدّى تمام أجرتها من الأرباح و الفوائد</w:t>
            </w:r>
            <w:r>
              <w:rPr>
                <w:rStyle w:val="IndexLink"/>
                <w:rtl w:val="true"/>
              </w:rPr>
              <w:tab/>
            </w:r>
            <w:r>
              <w:rPr>
                <w:rStyle w:val="IndexLink"/>
              </w:rPr>
              <w:t>498</w:t>
            </w:r>
          </w:hyperlink>
        </w:p>
        <w:p>
          <w:pPr>
            <w:pStyle w:val="Contents4"/>
            <w:tabs>
              <w:tab w:val="clear" w:pos="8176"/>
              <w:tab w:val="right" w:pos="9026" w:leader="dot"/>
            </w:tabs>
            <w:rPr/>
          </w:pPr>
          <w:hyperlink w:anchor="__RefHeading___Toc6120825_417432637">
            <w:r>
              <w:rPr>
                <w:webHidden/>
                <w:rStyle w:val="IndexLink"/>
                <w:rtl w:val="true"/>
              </w:rPr>
              <w:t>الخامسة</w:t>
            </w:r>
            <w:r>
              <w:rPr>
                <w:rStyle w:val="IndexLink"/>
                <w:rtl w:val="true"/>
              </w:rPr>
              <w:t xml:space="preserve">: </w:t>
            </w:r>
            <w:r>
              <w:rPr>
                <w:rStyle w:val="IndexLink"/>
                <w:rtl w:val="true"/>
              </w:rPr>
              <w:t>لو مضت عليه سنين و لم تكن له سنة شرعية</w:t>
            </w:r>
            <w:r>
              <w:rPr>
                <w:rStyle w:val="IndexLink"/>
                <w:rtl w:val="true"/>
              </w:rPr>
              <w:tab/>
            </w:r>
            <w:r>
              <w:rPr>
                <w:rStyle w:val="IndexLink"/>
              </w:rPr>
              <w:t>498</w:t>
            </w:r>
          </w:hyperlink>
        </w:p>
        <w:p>
          <w:pPr>
            <w:pStyle w:val="Contents4"/>
            <w:tabs>
              <w:tab w:val="clear" w:pos="8176"/>
              <w:tab w:val="right" w:pos="9026" w:leader="dot"/>
            </w:tabs>
            <w:rPr/>
          </w:pPr>
          <w:hyperlink w:anchor="__RefHeading___Toc6120827_417432637">
            <w:r>
              <w:rPr>
                <w:webHidden/>
                <w:rStyle w:val="IndexLink"/>
                <w:rtl w:val="true"/>
              </w:rPr>
              <w:t>السادسة</w:t>
            </w:r>
            <w:r>
              <w:rPr>
                <w:rStyle w:val="IndexLink"/>
                <w:rtl w:val="true"/>
              </w:rPr>
              <w:t xml:space="preserve">: </w:t>
            </w:r>
            <w:r>
              <w:rPr>
                <w:rStyle w:val="IndexLink"/>
                <w:rtl w:val="true"/>
              </w:rPr>
              <w:t>لو تردد شي‌ء بين ما يجب فيه الخمس</w:t>
            </w:r>
            <w:r>
              <w:rPr>
                <w:rStyle w:val="IndexLink"/>
                <w:rtl w:val="true"/>
              </w:rPr>
              <w:tab/>
            </w:r>
            <w:r>
              <w:rPr>
                <w:rStyle w:val="IndexLink"/>
              </w:rPr>
              <w:t>498</w:t>
            </w:r>
          </w:hyperlink>
        </w:p>
        <w:p>
          <w:pPr>
            <w:pStyle w:val="Contents4"/>
            <w:tabs>
              <w:tab w:val="clear" w:pos="8176"/>
              <w:tab w:val="right" w:pos="9026" w:leader="dot"/>
            </w:tabs>
            <w:rPr/>
          </w:pPr>
          <w:hyperlink w:anchor="__RefHeading___Toc6120829_417432637">
            <w:r>
              <w:rPr>
                <w:webHidden/>
                <w:rStyle w:val="IndexLink"/>
                <w:rtl w:val="true"/>
              </w:rPr>
              <w:t>السابعة</w:t>
            </w:r>
            <w:r>
              <w:rPr>
                <w:rStyle w:val="IndexLink"/>
                <w:rtl w:val="true"/>
              </w:rPr>
              <w:t xml:space="preserve">: </w:t>
            </w:r>
            <w:r>
              <w:rPr>
                <w:rStyle w:val="IndexLink"/>
                <w:rtl w:val="true"/>
              </w:rPr>
              <w:t>الحول في الأرباح عبارة عن تمام الشهر الثاني عشر</w:t>
            </w:r>
            <w:r>
              <w:rPr>
                <w:rStyle w:val="IndexLink"/>
                <w:rtl w:val="true"/>
              </w:rPr>
              <w:tab/>
            </w:r>
            <w:r>
              <w:rPr>
                <w:rStyle w:val="IndexLink"/>
              </w:rPr>
              <w:t>499</w:t>
            </w:r>
          </w:hyperlink>
        </w:p>
        <w:p>
          <w:pPr>
            <w:pStyle w:val="Contents4"/>
            <w:tabs>
              <w:tab w:val="clear" w:pos="8176"/>
              <w:tab w:val="right" w:pos="9026" w:leader="dot"/>
            </w:tabs>
            <w:rPr/>
          </w:pPr>
          <w:hyperlink w:anchor="__RefHeading___Toc6120831_417432637">
            <w:r>
              <w:rPr>
                <w:webHidden/>
                <w:rStyle w:val="IndexLink"/>
                <w:rtl w:val="true"/>
              </w:rPr>
              <w:t>الثامنة</w:t>
            </w:r>
            <w:r>
              <w:rPr>
                <w:rStyle w:val="IndexLink"/>
                <w:rtl w:val="true"/>
              </w:rPr>
              <w:t xml:space="preserve">: </w:t>
            </w:r>
            <w:r>
              <w:rPr>
                <w:rStyle w:val="IndexLink"/>
                <w:rtl w:val="true"/>
              </w:rPr>
              <w:t>يجوز للحاكم الشرعي أن يؤجر العين التي تعلق بها</w:t>
            </w:r>
            <w:r>
              <w:rPr>
                <w:rStyle w:val="IndexLink"/>
                <w:rtl w:val="true"/>
              </w:rPr>
              <w:tab/>
            </w:r>
            <w:r>
              <w:rPr>
                <w:rStyle w:val="IndexLink"/>
              </w:rPr>
              <w:t>499</w:t>
            </w:r>
          </w:hyperlink>
        </w:p>
        <w:p>
          <w:pPr>
            <w:pStyle w:val="Contents4"/>
            <w:tabs>
              <w:tab w:val="clear" w:pos="8176"/>
              <w:tab w:val="right" w:pos="9026" w:leader="dot"/>
            </w:tabs>
            <w:rPr/>
          </w:pPr>
          <w:hyperlink w:anchor="__RefHeading___Toc6120833_417432637">
            <w:r>
              <w:rPr>
                <w:webHidden/>
                <w:rStyle w:val="IndexLink"/>
                <w:rtl w:val="true"/>
              </w:rPr>
              <w:t>التاسعة</w:t>
            </w:r>
            <w:r>
              <w:rPr>
                <w:rStyle w:val="IndexLink"/>
                <w:rtl w:val="true"/>
              </w:rPr>
              <w:t xml:space="preserve">: </w:t>
            </w:r>
            <w:r>
              <w:rPr>
                <w:rStyle w:val="IndexLink"/>
                <w:rtl w:val="true"/>
              </w:rPr>
              <w:t>لو تردد ربح بين كونه مما أدى خمسة أو مما لم يؤد خمسة</w:t>
            </w:r>
            <w:r>
              <w:rPr>
                <w:rStyle w:val="IndexLink"/>
                <w:rtl w:val="true"/>
              </w:rPr>
              <w:tab/>
            </w:r>
            <w:r>
              <w:rPr>
                <w:rStyle w:val="IndexLink"/>
              </w:rPr>
              <w:t>499</w:t>
            </w:r>
          </w:hyperlink>
        </w:p>
        <w:p>
          <w:pPr>
            <w:pStyle w:val="Contents4"/>
            <w:tabs>
              <w:tab w:val="clear" w:pos="8176"/>
              <w:tab w:val="right" w:pos="9026" w:leader="dot"/>
            </w:tabs>
            <w:rPr/>
          </w:pPr>
          <w:hyperlink w:anchor="__RefHeading___Toc6120835_417432637">
            <w:r>
              <w:rPr>
                <w:webHidden/>
                <w:rStyle w:val="IndexLink"/>
                <w:rtl w:val="true"/>
              </w:rPr>
              <w:t>العاشرة</w:t>
            </w:r>
            <w:r>
              <w:rPr>
                <w:rStyle w:val="IndexLink"/>
                <w:rtl w:val="true"/>
              </w:rPr>
              <w:t xml:space="preserve">: </w:t>
            </w:r>
            <w:r>
              <w:rPr>
                <w:rStyle w:val="IndexLink"/>
                <w:rtl w:val="true"/>
              </w:rPr>
              <w:t>لو كان عنده مالان علم بتخميس أحدهما دون الآخر</w:t>
            </w:r>
            <w:r>
              <w:rPr>
                <w:rStyle w:val="IndexLink"/>
                <w:rtl w:val="true"/>
              </w:rPr>
              <w:tab/>
            </w:r>
            <w:r>
              <w:rPr>
                <w:rStyle w:val="IndexLink"/>
              </w:rPr>
              <w:t>499</w:t>
            </w:r>
          </w:hyperlink>
        </w:p>
        <w:p>
          <w:pPr>
            <w:pStyle w:val="Contents4"/>
            <w:tabs>
              <w:tab w:val="clear" w:pos="8176"/>
              <w:tab w:val="right" w:pos="9026" w:leader="dot"/>
            </w:tabs>
            <w:rPr/>
          </w:pPr>
          <w:hyperlink w:anchor="__RefHeading___Toc6120837_417432637">
            <w:r>
              <w:rPr>
                <w:webHidden/>
                <w:rStyle w:val="IndexLink"/>
                <w:rtl w:val="true"/>
              </w:rPr>
              <w:t>الحادية عشر</w:t>
            </w:r>
            <w:r>
              <w:rPr>
                <w:rStyle w:val="IndexLink"/>
                <w:rtl w:val="true"/>
              </w:rPr>
              <w:t xml:space="preserve">: </w:t>
            </w:r>
            <w:r>
              <w:rPr>
                <w:rStyle w:val="IndexLink"/>
                <w:rtl w:val="true"/>
              </w:rPr>
              <w:t>يعتبر في أداء الخمس قصد القربة</w:t>
            </w:r>
            <w:r>
              <w:rPr>
                <w:rStyle w:val="IndexLink"/>
                <w:rtl w:val="true"/>
              </w:rPr>
              <w:tab/>
            </w:r>
            <w:r>
              <w:rPr>
                <w:rStyle w:val="IndexLink"/>
              </w:rPr>
              <w:t>499</w:t>
            </w:r>
          </w:hyperlink>
        </w:p>
        <w:p>
          <w:pPr>
            <w:pStyle w:val="Contents4"/>
            <w:tabs>
              <w:tab w:val="clear" w:pos="8176"/>
              <w:tab w:val="right" w:pos="9026" w:leader="dot"/>
            </w:tabs>
            <w:rPr/>
          </w:pPr>
          <w:hyperlink w:anchor="__RefHeading___Toc6120839_417432637">
            <w:r>
              <w:rPr>
                <w:webHidden/>
                <w:rStyle w:val="IndexLink"/>
                <w:rtl w:val="true"/>
              </w:rPr>
              <w:t>الثانية عشرة</w:t>
            </w:r>
            <w:r>
              <w:rPr>
                <w:rStyle w:val="IndexLink"/>
                <w:rtl w:val="true"/>
              </w:rPr>
              <w:t xml:space="preserve">: </w:t>
            </w:r>
            <w:r>
              <w:rPr>
                <w:rStyle w:val="IndexLink"/>
                <w:rtl w:val="true"/>
              </w:rPr>
              <w:t>لو قال المالك</w:t>
            </w:r>
            <w:r>
              <w:rPr>
                <w:rStyle w:val="IndexLink"/>
                <w:rtl w:val="true"/>
              </w:rPr>
              <w:t xml:space="preserve">: </w:t>
            </w:r>
            <w:r>
              <w:rPr>
                <w:rStyle w:val="IndexLink"/>
                <w:rtl w:val="true"/>
              </w:rPr>
              <w:t>خمست مالي يقبل قوله</w:t>
            </w:r>
            <w:r>
              <w:rPr>
                <w:rStyle w:val="IndexLink"/>
                <w:rtl w:val="true"/>
              </w:rPr>
              <w:tab/>
            </w:r>
            <w:r>
              <w:rPr>
                <w:rStyle w:val="IndexLink"/>
              </w:rPr>
              <w:t>499</w:t>
            </w:r>
          </w:hyperlink>
        </w:p>
        <w:p>
          <w:pPr>
            <w:pStyle w:val="Contents4"/>
            <w:tabs>
              <w:tab w:val="clear" w:pos="8176"/>
              <w:tab w:val="right" w:pos="9026" w:leader="dot"/>
            </w:tabs>
            <w:rPr/>
          </w:pPr>
          <w:hyperlink w:anchor="__RefHeading___Toc6120841_417432637">
            <w:r>
              <w:rPr>
                <w:webHidden/>
                <w:rStyle w:val="IndexLink"/>
                <w:rtl w:val="true"/>
              </w:rPr>
              <w:t>الثالثة عشرة</w:t>
            </w:r>
            <w:r>
              <w:rPr>
                <w:rStyle w:val="IndexLink"/>
                <w:rtl w:val="true"/>
              </w:rPr>
              <w:t xml:space="preserve">: </w:t>
            </w:r>
            <w:r>
              <w:rPr>
                <w:rStyle w:val="IndexLink"/>
                <w:rtl w:val="true"/>
              </w:rPr>
              <w:t>إذا قبض الفقيه الجامع للشرائط الخمس من المالك</w:t>
            </w:r>
            <w:r>
              <w:rPr>
                <w:rStyle w:val="IndexLink"/>
                <w:rtl w:val="true"/>
              </w:rPr>
              <w:tab/>
            </w:r>
            <w:r>
              <w:rPr>
                <w:rStyle w:val="IndexLink"/>
              </w:rPr>
              <w:t>500</w:t>
            </w:r>
          </w:hyperlink>
        </w:p>
        <w:p>
          <w:pPr>
            <w:pStyle w:val="Contents4"/>
            <w:tabs>
              <w:tab w:val="clear" w:pos="8176"/>
              <w:tab w:val="right" w:pos="9026" w:leader="dot"/>
            </w:tabs>
            <w:rPr/>
          </w:pPr>
          <w:hyperlink w:anchor="__RefHeading___Toc6120843_417432637">
            <w:r>
              <w:rPr>
                <w:webHidden/>
                <w:rStyle w:val="IndexLink"/>
                <w:rtl w:val="true"/>
              </w:rPr>
              <w:t>الرابعة عشرة</w:t>
            </w:r>
            <w:r>
              <w:rPr>
                <w:rStyle w:val="IndexLink"/>
                <w:rtl w:val="true"/>
              </w:rPr>
              <w:t xml:space="preserve">: </w:t>
            </w:r>
            <w:r>
              <w:rPr>
                <w:rStyle w:val="IndexLink"/>
                <w:rtl w:val="true"/>
              </w:rPr>
              <w:t>لو تعدّد سبب الاستحقاق في سيّد</w:t>
            </w:r>
            <w:r>
              <w:rPr>
                <w:rStyle w:val="IndexLink"/>
                <w:rtl w:val="true"/>
              </w:rPr>
              <w:tab/>
            </w:r>
            <w:r>
              <w:rPr>
                <w:rStyle w:val="IndexLink"/>
              </w:rPr>
              <w:t>500</w:t>
            </w:r>
          </w:hyperlink>
        </w:p>
        <w:p>
          <w:pPr>
            <w:pStyle w:val="Contents4"/>
            <w:tabs>
              <w:tab w:val="clear" w:pos="8176"/>
              <w:tab w:val="right" w:pos="9026" w:leader="dot"/>
            </w:tabs>
            <w:rPr/>
          </w:pPr>
          <w:hyperlink w:anchor="__RefHeading___Toc6120845_417432637">
            <w:r>
              <w:rPr>
                <w:webHidden/>
                <w:rStyle w:val="IndexLink"/>
                <w:rtl w:val="true"/>
              </w:rPr>
              <w:t>الخامسة عشرة</w:t>
            </w:r>
            <w:r>
              <w:rPr>
                <w:rStyle w:val="IndexLink"/>
                <w:rtl w:val="true"/>
              </w:rPr>
              <w:t xml:space="preserve">: </w:t>
            </w:r>
            <w:r>
              <w:rPr>
                <w:rStyle w:val="IndexLink"/>
                <w:rtl w:val="true"/>
              </w:rPr>
              <w:t>يجوز للحاكم الشرعي أن يشتري من الخمس دارا أو نحوها</w:t>
            </w:r>
            <w:r>
              <w:rPr>
                <w:rStyle w:val="IndexLink"/>
                <w:rtl w:val="true"/>
              </w:rPr>
              <w:tab/>
            </w:r>
            <w:r>
              <w:rPr>
                <w:rStyle w:val="IndexLink"/>
              </w:rPr>
              <w:t>500</w:t>
            </w:r>
          </w:hyperlink>
        </w:p>
        <w:p>
          <w:pPr>
            <w:pStyle w:val="Contents4"/>
            <w:tabs>
              <w:tab w:val="clear" w:pos="8176"/>
              <w:tab w:val="right" w:pos="9026" w:leader="dot"/>
            </w:tabs>
            <w:rPr/>
          </w:pPr>
          <w:hyperlink w:anchor="__RefHeading___Toc6120847_417432637">
            <w:r>
              <w:rPr>
                <w:webHidden/>
                <w:rStyle w:val="IndexLink"/>
                <w:rtl w:val="true"/>
              </w:rPr>
              <w:t>السادسة عشرة</w:t>
            </w:r>
            <w:r>
              <w:rPr>
                <w:rStyle w:val="IndexLink"/>
                <w:rtl w:val="true"/>
              </w:rPr>
              <w:t xml:space="preserve">: </w:t>
            </w:r>
            <w:r>
              <w:rPr>
                <w:rStyle w:val="IndexLink"/>
                <w:rtl w:val="true"/>
              </w:rPr>
              <w:t>لا مانع من إعطاء الخمس للسيد السائل بكفّه</w:t>
            </w:r>
            <w:r>
              <w:rPr>
                <w:rStyle w:val="IndexLink"/>
                <w:rtl w:val="true"/>
              </w:rPr>
              <w:tab/>
            </w:r>
            <w:r>
              <w:rPr>
                <w:rStyle w:val="IndexLink"/>
              </w:rPr>
              <w:t>500</w:t>
            </w:r>
          </w:hyperlink>
        </w:p>
        <w:p>
          <w:pPr>
            <w:pStyle w:val="Contents4"/>
            <w:tabs>
              <w:tab w:val="clear" w:pos="8176"/>
              <w:tab w:val="right" w:pos="9026" w:leader="dot"/>
            </w:tabs>
            <w:rPr/>
          </w:pPr>
          <w:hyperlink w:anchor="__RefHeading___Toc6120849_417432637">
            <w:r>
              <w:rPr>
                <w:webHidden/>
                <w:rStyle w:val="IndexLink"/>
                <w:rtl w:val="true"/>
              </w:rPr>
              <w:t>السابعة عشرة</w:t>
            </w:r>
            <w:r>
              <w:rPr>
                <w:rStyle w:val="IndexLink"/>
                <w:rtl w:val="true"/>
              </w:rPr>
              <w:t xml:space="preserve">: </w:t>
            </w:r>
            <w:r>
              <w:rPr>
                <w:rStyle w:val="IndexLink"/>
                <w:rtl w:val="true"/>
              </w:rPr>
              <w:t>لو كان شي‌ء من المؤنة و خرج عنها خروجا دائميا</w:t>
            </w:r>
            <w:r>
              <w:rPr>
                <w:rStyle w:val="IndexLink"/>
                <w:rtl w:val="true"/>
              </w:rPr>
              <w:tab/>
            </w:r>
            <w:r>
              <w:rPr>
                <w:rStyle w:val="IndexLink"/>
              </w:rPr>
              <w:t>500</w:t>
            </w:r>
          </w:hyperlink>
        </w:p>
        <w:p>
          <w:pPr>
            <w:pStyle w:val="Contents4"/>
            <w:tabs>
              <w:tab w:val="clear" w:pos="8176"/>
              <w:tab w:val="right" w:pos="9026" w:leader="dot"/>
            </w:tabs>
            <w:rPr/>
          </w:pPr>
          <w:hyperlink w:anchor="__RefHeading___Toc6120851_417432637">
            <w:r>
              <w:rPr>
                <w:webHidden/>
                <w:rStyle w:val="IndexLink"/>
                <w:rtl w:val="true"/>
              </w:rPr>
              <w:t>الثامنة عشرة</w:t>
            </w:r>
            <w:r>
              <w:rPr>
                <w:rStyle w:val="IndexLink"/>
                <w:rtl w:val="true"/>
              </w:rPr>
              <w:t xml:space="preserve">: </w:t>
            </w:r>
            <w:r>
              <w:rPr>
                <w:rStyle w:val="IndexLink"/>
                <w:rtl w:val="true"/>
              </w:rPr>
              <w:t>لو كان شي‌ء زائدا عن المؤنة و تعلق به الخمس</w:t>
            </w:r>
            <w:r>
              <w:rPr>
                <w:rStyle w:val="IndexLink"/>
                <w:rtl w:val="true"/>
              </w:rPr>
              <w:tab/>
            </w:r>
            <w:r>
              <w:rPr>
                <w:rStyle w:val="IndexLink"/>
              </w:rPr>
              <w:t>500</w:t>
            </w:r>
          </w:hyperlink>
        </w:p>
        <w:p>
          <w:pPr>
            <w:pStyle w:val="Contents4"/>
            <w:tabs>
              <w:tab w:val="clear" w:pos="8176"/>
              <w:tab w:val="right" w:pos="9026" w:leader="dot"/>
            </w:tabs>
            <w:rPr/>
          </w:pPr>
          <w:hyperlink w:anchor="__RefHeading___Toc6120853_417432637">
            <w:r>
              <w:rPr>
                <w:webHidden/>
                <w:rStyle w:val="IndexLink"/>
                <w:rtl w:val="true"/>
              </w:rPr>
              <w:t>التاسعة عشرة</w:t>
            </w:r>
            <w:r>
              <w:rPr>
                <w:rStyle w:val="IndexLink"/>
                <w:rtl w:val="true"/>
              </w:rPr>
              <w:t xml:space="preserve">: </w:t>
            </w:r>
            <w:r>
              <w:rPr>
                <w:rStyle w:val="IndexLink"/>
                <w:rtl w:val="true"/>
              </w:rPr>
              <w:t>الحقوق التقاعدية التي تعطى للموظفين يجب فيها الخمس مع زيادتها عن المؤنة</w:t>
            </w:r>
            <w:r>
              <w:rPr>
                <w:rStyle w:val="IndexLink"/>
                <w:rtl w:val="true"/>
              </w:rPr>
              <w:tab/>
            </w:r>
            <w:r>
              <w:rPr>
                <w:rStyle w:val="IndexLink"/>
              </w:rPr>
              <w:t>501</w:t>
            </w:r>
          </w:hyperlink>
        </w:p>
        <w:p>
          <w:pPr>
            <w:pStyle w:val="Contents4"/>
            <w:tabs>
              <w:tab w:val="clear" w:pos="8176"/>
              <w:tab w:val="right" w:pos="9026" w:leader="dot"/>
            </w:tabs>
            <w:rPr/>
          </w:pPr>
          <w:hyperlink w:anchor="__RefHeading___Toc6120855_417432637">
            <w:r>
              <w:rPr>
                <w:webHidden/>
                <w:rStyle w:val="IndexLink"/>
                <w:rtl w:val="true"/>
              </w:rPr>
              <w:t>العشرون</w:t>
            </w:r>
            <w:r>
              <w:rPr>
                <w:rStyle w:val="IndexLink"/>
                <w:rtl w:val="true"/>
              </w:rPr>
              <w:t xml:space="preserve">: </w:t>
            </w:r>
            <w:r>
              <w:rPr>
                <w:rStyle w:val="IndexLink"/>
                <w:rtl w:val="true"/>
              </w:rPr>
              <w:t>الظاهر جواز صرف الخمس في تجهيزات الميت المستحق</w:t>
            </w:r>
            <w:r>
              <w:rPr>
                <w:rStyle w:val="IndexLink"/>
                <w:rtl w:val="true"/>
              </w:rPr>
              <w:tab/>
            </w:r>
            <w:r>
              <w:rPr>
                <w:rStyle w:val="IndexLink"/>
              </w:rPr>
              <w:t>501</w:t>
            </w:r>
          </w:hyperlink>
        </w:p>
        <w:p>
          <w:pPr>
            <w:pStyle w:val="Contents3"/>
            <w:tabs>
              <w:tab w:val="clear" w:pos="8459"/>
              <w:tab w:val="right" w:pos="9026" w:leader="dot"/>
            </w:tabs>
            <w:rPr/>
          </w:pPr>
          <w:hyperlink w:anchor="__RefHeading___Toc6120857_417432637">
            <w:r>
              <w:rPr>
                <w:webHidden/>
                <w:rStyle w:val="IndexLink"/>
                <w:rtl w:val="true"/>
              </w:rPr>
              <w:t>الأنفال</w:t>
            </w:r>
            <w:r>
              <w:rPr>
                <w:rStyle w:val="IndexLink"/>
                <w:rtl w:val="true"/>
              </w:rPr>
              <w:tab/>
            </w:r>
            <w:r>
              <w:rPr>
                <w:rStyle w:val="IndexLink"/>
              </w:rPr>
              <w:t>502</w:t>
            </w:r>
          </w:hyperlink>
        </w:p>
        <w:p>
          <w:pPr>
            <w:pStyle w:val="Contents4"/>
            <w:tabs>
              <w:tab w:val="clear" w:pos="8176"/>
              <w:tab w:val="right" w:pos="9026" w:leader="dot"/>
            </w:tabs>
            <w:rPr/>
          </w:pPr>
          <w:hyperlink w:anchor="__RefHeading___Toc6120859_417432637">
            <w:r>
              <w:rPr>
                <w:webHidden/>
                <w:rStyle w:val="IndexLink"/>
                <w:rtl w:val="true"/>
              </w:rPr>
              <w:t>اشارة</w:t>
            </w:r>
            <w:r>
              <w:rPr>
                <w:rStyle w:val="IndexLink"/>
                <w:rtl w:val="true"/>
              </w:rPr>
              <w:tab/>
            </w:r>
            <w:r>
              <w:rPr>
                <w:rStyle w:val="IndexLink"/>
              </w:rPr>
              <w:t>502</w:t>
            </w:r>
          </w:hyperlink>
        </w:p>
        <w:p>
          <w:pPr>
            <w:pStyle w:val="Contents4"/>
            <w:tabs>
              <w:tab w:val="clear" w:pos="8176"/>
              <w:tab w:val="right" w:pos="9026" w:leader="dot"/>
            </w:tabs>
            <w:rPr/>
          </w:pPr>
          <w:hyperlink w:anchor="__RefHeading___Toc6120861_417432637">
            <w:r>
              <w:rPr>
                <w:webHidden/>
                <w:rStyle w:val="IndexLink"/>
                <w:rtl w:val="true"/>
              </w:rPr>
              <w:t>الأول</w:t>
            </w:r>
            <w:r>
              <w:rPr>
                <w:rStyle w:val="IndexLink"/>
                <w:rtl w:val="true"/>
              </w:rPr>
              <w:t xml:space="preserve">: </w:t>
            </w:r>
            <w:r>
              <w:rPr>
                <w:rStyle w:val="IndexLink"/>
                <w:rtl w:val="true"/>
              </w:rPr>
              <w:t>الأرض إن لم يوجف عليها بخيل و لا ركاب</w:t>
            </w:r>
            <w:r>
              <w:rPr>
                <w:rStyle w:val="IndexLink"/>
                <w:rtl w:val="true"/>
              </w:rPr>
              <w:tab/>
            </w:r>
            <w:r>
              <w:rPr>
                <w:rStyle w:val="IndexLink"/>
              </w:rPr>
              <w:t>503</w:t>
            </w:r>
          </w:hyperlink>
        </w:p>
        <w:p>
          <w:pPr>
            <w:pStyle w:val="Contents4"/>
            <w:tabs>
              <w:tab w:val="clear" w:pos="8176"/>
              <w:tab w:val="right" w:pos="9026" w:leader="dot"/>
            </w:tabs>
            <w:rPr/>
          </w:pPr>
          <w:hyperlink w:anchor="__RefHeading___Toc6120863_417432637">
            <w:r>
              <w:rPr>
                <w:webHidden/>
                <w:rStyle w:val="IndexLink"/>
                <w:rtl w:val="true"/>
              </w:rPr>
              <w:t>الثاني</w:t>
            </w:r>
            <w:r>
              <w:rPr>
                <w:rStyle w:val="IndexLink"/>
                <w:rtl w:val="true"/>
              </w:rPr>
              <w:t xml:space="preserve">: </w:t>
            </w:r>
            <w:r>
              <w:rPr>
                <w:rStyle w:val="IndexLink"/>
                <w:rtl w:val="true"/>
              </w:rPr>
              <w:t>الأرض الموات</w:t>
            </w:r>
            <w:r>
              <w:rPr>
                <w:rStyle w:val="IndexLink"/>
                <w:rtl w:val="true"/>
              </w:rPr>
              <w:tab/>
            </w:r>
            <w:r>
              <w:rPr>
                <w:rStyle w:val="IndexLink"/>
              </w:rPr>
              <w:t>503</w:t>
            </w:r>
          </w:hyperlink>
        </w:p>
        <w:p>
          <w:pPr>
            <w:pStyle w:val="Contents5"/>
            <w:tabs>
              <w:tab w:val="clear" w:pos="7892"/>
              <w:tab w:val="right" w:pos="9026" w:leader="dot"/>
            </w:tabs>
            <w:rPr/>
          </w:pPr>
          <w:hyperlink w:anchor="__RefHeading___Toc6120865_41743263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612086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بين أن يكون الخراب لانقطاع الماء عنها</w:t>
            </w:r>
            <w:r>
              <w:rPr>
                <w:rStyle w:val="IndexLink"/>
                <w:rtl w:val="true"/>
              </w:rPr>
              <w:tab/>
            </w:r>
            <w:r>
              <w:rPr>
                <w:rStyle w:val="IndexLink"/>
              </w:rPr>
              <w:t>503</w:t>
            </w:r>
          </w:hyperlink>
        </w:p>
        <w:p>
          <w:pPr>
            <w:pStyle w:val="Contents5"/>
            <w:tabs>
              <w:tab w:val="clear" w:pos="7892"/>
              <w:tab w:val="right" w:pos="9026" w:leader="dot"/>
            </w:tabs>
            <w:rPr/>
          </w:pPr>
          <w:hyperlink w:anchor="__RefHeading___Toc6120869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القرى الدارسة التي قد جلا عنها أهلها فخربت</w:t>
            </w:r>
            <w:r>
              <w:rPr>
                <w:rStyle w:val="IndexLink"/>
                <w:rtl w:val="true"/>
              </w:rPr>
              <w:tab/>
            </w:r>
            <w:r>
              <w:rPr>
                <w:rStyle w:val="IndexLink"/>
              </w:rPr>
              <w:t>504</w:t>
            </w:r>
          </w:hyperlink>
        </w:p>
        <w:p>
          <w:pPr>
            <w:pStyle w:val="Contents5"/>
            <w:tabs>
              <w:tab w:val="clear" w:pos="7892"/>
              <w:tab w:val="right" w:pos="9026" w:leader="dot"/>
            </w:tabs>
            <w:rPr/>
          </w:pPr>
          <w:hyperlink w:anchor="__RefHeading___Toc6120871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الموات الواقعة في الأرض المفتوحة عنوة</w:t>
            </w:r>
            <w:r>
              <w:rPr>
                <w:rStyle w:val="IndexLink"/>
                <w:rtl w:val="true"/>
              </w:rPr>
              <w:tab/>
            </w:r>
            <w:r>
              <w:rPr>
                <w:rStyle w:val="IndexLink"/>
              </w:rPr>
              <w:t>504</w:t>
            </w:r>
          </w:hyperlink>
        </w:p>
        <w:p>
          <w:pPr>
            <w:pStyle w:val="Contents5"/>
            <w:tabs>
              <w:tab w:val="clear" w:pos="7892"/>
              <w:tab w:val="right" w:pos="9026" w:leader="dot"/>
            </w:tabs>
            <w:rPr/>
          </w:pPr>
          <w:hyperlink w:anchor="__RefHeading___Toc6120873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الأرض المفتوحة عنوة التي كانت محياة حال الفتح</w:t>
            </w:r>
            <w:r>
              <w:rPr>
                <w:rStyle w:val="IndexLink"/>
                <w:rtl w:val="true"/>
              </w:rPr>
              <w:tab/>
            </w:r>
            <w:r>
              <w:rPr>
                <w:rStyle w:val="IndexLink"/>
              </w:rPr>
              <w:t>504</w:t>
            </w:r>
          </w:hyperlink>
        </w:p>
        <w:p>
          <w:pPr>
            <w:pStyle w:val="Contents4"/>
            <w:tabs>
              <w:tab w:val="clear" w:pos="8176"/>
              <w:tab w:val="right" w:pos="9026" w:leader="dot"/>
            </w:tabs>
            <w:rPr/>
          </w:pPr>
          <w:hyperlink w:anchor="__RefHeading___Toc6120875_417432637">
            <w:r>
              <w:rPr>
                <w:webHidden/>
                <w:rStyle w:val="IndexLink"/>
                <w:rtl w:val="true"/>
              </w:rPr>
              <w:t>الثالث</w:t>
            </w:r>
            <w:r>
              <w:rPr>
                <w:rStyle w:val="IndexLink"/>
                <w:rtl w:val="true"/>
              </w:rPr>
              <w:t xml:space="preserve">: </w:t>
            </w:r>
            <w:r>
              <w:rPr>
                <w:rStyle w:val="IndexLink"/>
                <w:rtl w:val="true"/>
              </w:rPr>
              <w:t>سيف البحار</w:t>
            </w:r>
            <w:r>
              <w:rPr>
                <w:rStyle w:val="IndexLink"/>
                <w:rtl w:val="true"/>
              </w:rPr>
              <w:tab/>
            </w:r>
            <w:r>
              <w:rPr>
                <w:rStyle w:val="IndexLink"/>
              </w:rPr>
              <w:t>504</w:t>
            </w:r>
          </w:hyperlink>
        </w:p>
        <w:p>
          <w:pPr>
            <w:pStyle w:val="Contents4"/>
            <w:tabs>
              <w:tab w:val="clear" w:pos="8176"/>
              <w:tab w:val="right" w:pos="9026" w:leader="dot"/>
            </w:tabs>
            <w:rPr/>
          </w:pPr>
          <w:hyperlink w:anchor="__RefHeading___Toc6120877_417432637">
            <w:r>
              <w:rPr>
                <w:webHidden/>
                <w:rStyle w:val="IndexLink"/>
                <w:rtl w:val="true"/>
              </w:rPr>
              <w:t>الرابع</w:t>
            </w:r>
            <w:r>
              <w:rPr>
                <w:rStyle w:val="IndexLink"/>
                <w:rtl w:val="true"/>
              </w:rPr>
              <w:t xml:space="preserve">: </w:t>
            </w:r>
            <w:r>
              <w:rPr>
                <w:rStyle w:val="IndexLink"/>
                <w:rtl w:val="true"/>
              </w:rPr>
              <w:t>رؤوس الجبال</w:t>
            </w:r>
            <w:r>
              <w:rPr>
                <w:rStyle w:val="IndexLink"/>
                <w:rtl w:val="true"/>
              </w:rPr>
              <w:tab/>
            </w:r>
            <w:r>
              <w:rPr>
                <w:rStyle w:val="IndexLink"/>
              </w:rPr>
              <w:t>505</w:t>
            </w:r>
          </w:hyperlink>
        </w:p>
        <w:p>
          <w:pPr>
            <w:pStyle w:val="Contents5"/>
            <w:tabs>
              <w:tab w:val="clear" w:pos="7892"/>
              <w:tab w:val="right" w:pos="9026" w:leader="dot"/>
            </w:tabs>
            <w:rPr/>
          </w:pPr>
          <w:hyperlink w:anchor="__RefHeading___Toc6120879_41743263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6120881_417432637">
            <w:r>
              <w:rPr>
                <w:webHidden/>
                <w:rStyle w:val="IndexLink"/>
                <w:rtl w:val="true"/>
              </w:rPr>
              <w:t xml:space="preserve">مسألة </w:t>
            </w:r>
            <w:r>
              <w:rPr>
                <w:rStyle w:val="IndexLink"/>
              </w:rPr>
              <w:t>5</w:t>
            </w:r>
            <w:r>
              <w:rPr>
                <w:rStyle w:val="IndexLink"/>
                <w:rtl w:val="true"/>
              </w:rPr>
              <w:t xml:space="preserve">: </w:t>
            </w:r>
            <w:r>
              <w:rPr>
                <w:rStyle w:val="IndexLink"/>
                <w:rtl w:val="true"/>
              </w:rPr>
              <w:t>كل ما يكون على رؤوس الجبال من النبات</w:t>
            </w:r>
            <w:r>
              <w:rPr>
                <w:rStyle w:val="IndexLink"/>
                <w:rtl w:val="true"/>
              </w:rPr>
              <w:tab/>
            </w:r>
            <w:r>
              <w:rPr>
                <w:rStyle w:val="IndexLink"/>
              </w:rPr>
              <w:t>505</w:t>
            </w:r>
          </w:hyperlink>
        </w:p>
        <w:p>
          <w:pPr>
            <w:pStyle w:val="Contents5"/>
            <w:tabs>
              <w:tab w:val="clear" w:pos="7892"/>
              <w:tab w:val="right" w:pos="9026" w:leader="dot"/>
            </w:tabs>
            <w:rPr/>
          </w:pPr>
          <w:hyperlink w:anchor="__RefHeading___Toc6120883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الآجام</w:t>
            </w:r>
            <w:r>
              <w:rPr>
                <w:rStyle w:val="IndexLink"/>
                <w:rtl w:val="true"/>
              </w:rPr>
              <w:tab/>
            </w:r>
            <w:r>
              <w:rPr>
                <w:rStyle w:val="IndexLink"/>
              </w:rPr>
              <w:t>505</w:t>
            </w:r>
          </w:hyperlink>
        </w:p>
        <w:p>
          <w:pPr>
            <w:pStyle w:val="Contents5"/>
            <w:tabs>
              <w:tab w:val="clear" w:pos="7892"/>
              <w:tab w:val="right" w:pos="9026" w:leader="dot"/>
            </w:tabs>
            <w:rPr/>
          </w:pPr>
          <w:hyperlink w:anchor="__RefHeading___Toc612088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فرق في كون هذه الثلاثة</w:t>
            </w:r>
            <w:r>
              <w:rPr>
                <w:rStyle w:val="IndexLink"/>
                <w:rtl w:val="true"/>
              </w:rPr>
              <w:tab/>
            </w:r>
            <w:r>
              <w:rPr>
                <w:rStyle w:val="IndexLink"/>
              </w:rPr>
              <w:t>505</w:t>
            </w:r>
          </w:hyperlink>
        </w:p>
        <w:p>
          <w:pPr>
            <w:pStyle w:val="Contents4"/>
            <w:tabs>
              <w:tab w:val="clear" w:pos="8176"/>
              <w:tab w:val="right" w:pos="9026" w:leader="dot"/>
            </w:tabs>
            <w:rPr/>
          </w:pPr>
          <w:hyperlink w:anchor="__RefHeading___Toc6120887_417432637">
            <w:r>
              <w:rPr>
                <w:webHidden/>
                <w:rStyle w:val="IndexLink"/>
                <w:rtl w:val="true"/>
              </w:rPr>
              <w:t>الخامس</w:t>
            </w:r>
            <w:r>
              <w:rPr>
                <w:rStyle w:val="IndexLink"/>
                <w:rtl w:val="true"/>
              </w:rPr>
              <w:t xml:space="preserve">: </w:t>
            </w:r>
            <w:r>
              <w:rPr>
                <w:rStyle w:val="IndexLink"/>
                <w:rtl w:val="true"/>
              </w:rPr>
              <w:t>قطائع الملوك</w:t>
            </w:r>
            <w:r>
              <w:rPr>
                <w:rStyle w:val="IndexLink"/>
                <w:rtl w:val="true"/>
              </w:rPr>
              <w:tab/>
            </w:r>
            <w:r>
              <w:rPr>
                <w:rStyle w:val="IndexLink"/>
              </w:rPr>
              <w:t>505</w:t>
            </w:r>
          </w:hyperlink>
        </w:p>
        <w:p>
          <w:pPr>
            <w:pStyle w:val="Contents4"/>
            <w:tabs>
              <w:tab w:val="clear" w:pos="8176"/>
              <w:tab w:val="right" w:pos="9026" w:leader="dot"/>
            </w:tabs>
            <w:rPr/>
          </w:pPr>
          <w:hyperlink w:anchor="__RefHeading___Toc6120889_417432637">
            <w:r>
              <w:rPr>
                <w:webHidden/>
                <w:rStyle w:val="IndexLink"/>
                <w:rtl w:val="true"/>
              </w:rPr>
              <w:t>السادس</w:t>
            </w:r>
            <w:r>
              <w:rPr>
                <w:rStyle w:val="IndexLink"/>
                <w:rtl w:val="true"/>
              </w:rPr>
              <w:t xml:space="preserve">: </w:t>
            </w:r>
            <w:r>
              <w:rPr>
                <w:rStyle w:val="IndexLink"/>
                <w:rtl w:val="true"/>
              </w:rPr>
              <w:t>صفو الغنيمة</w:t>
            </w:r>
            <w:r>
              <w:rPr>
                <w:rStyle w:val="IndexLink"/>
                <w:rtl w:val="true"/>
              </w:rPr>
              <w:tab/>
            </w:r>
            <w:r>
              <w:rPr>
                <w:rStyle w:val="IndexLink"/>
              </w:rPr>
              <w:t>506</w:t>
            </w:r>
          </w:hyperlink>
        </w:p>
        <w:p>
          <w:pPr>
            <w:pStyle w:val="Contents4"/>
            <w:tabs>
              <w:tab w:val="clear" w:pos="8176"/>
              <w:tab w:val="right" w:pos="9026" w:leader="dot"/>
            </w:tabs>
            <w:rPr/>
          </w:pPr>
          <w:hyperlink w:anchor="__RefHeading___Toc6120891_417432637">
            <w:r>
              <w:rPr>
                <w:webHidden/>
                <w:rStyle w:val="IndexLink"/>
                <w:rtl w:val="true"/>
              </w:rPr>
              <w:t>السابع</w:t>
            </w:r>
            <w:r>
              <w:rPr>
                <w:rStyle w:val="IndexLink"/>
                <w:rtl w:val="true"/>
              </w:rPr>
              <w:t xml:space="preserve">: </w:t>
            </w:r>
            <w:r>
              <w:rPr>
                <w:rStyle w:val="IndexLink"/>
                <w:rtl w:val="true"/>
              </w:rPr>
              <w:t>الغنائم</w:t>
            </w:r>
            <w:r>
              <w:rPr>
                <w:rStyle w:val="IndexLink"/>
                <w:rtl w:val="true"/>
              </w:rPr>
              <w:tab/>
            </w:r>
            <w:r>
              <w:rPr>
                <w:rStyle w:val="IndexLink"/>
              </w:rPr>
              <w:t>506</w:t>
            </w:r>
          </w:hyperlink>
        </w:p>
        <w:p>
          <w:pPr>
            <w:pStyle w:val="Contents4"/>
            <w:tabs>
              <w:tab w:val="clear" w:pos="8176"/>
              <w:tab w:val="right" w:pos="9026" w:leader="dot"/>
            </w:tabs>
            <w:rPr/>
          </w:pPr>
          <w:hyperlink w:anchor="__RefHeading___Toc6120893_417432637">
            <w:r>
              <w:rPr>
                <w:webHidden/>
                <w:rStyle w:val="IndexLink"/>
                <w:rtl w:val="true"/>
              </w:rPr>
              <w:t>الثامن</w:t>
            </w:r>
            <w:r>
              <w:rPr>
                <w:rStyle w:val="IndexLink"/>
                <w:rtl w:val="true"/>
              </w:rPr>
              <w:t xml:space="preserve">: </w:t>
            </w:r>
            <w:r>
              <w:rPr>
                <w:rStyle w:val="IndexLink"/>
                <w:rtl w:val="true"/>
              </w:rPr>
              <w:t>إرث من لا وارث له</w:t>
            </w:r>
            <w:r>
              <w:rPr>
                <w:rStyle w:val="IndexLink"/>
                <w:rtl w:val="true"/>
              </w:rPr>
              <w:tab/>
            </w:r>
            <w:r>
              <w:rPr>
                <w:rStyle w:val="IndexLink"/>
              </w:rPr>
              <w:t>506</w:t>
            </w:r>
          </w:hyperlink>
        </w:p>
        <w:p>
          <w:pPr>
            <w:pStyle w:val="Contents4"/>
            <w:tabs>
              <w:tab w:val="clear" w:pos="8176"/>
              <w:tab w:val="right" w:pos="9026" w:leader="dot"/>
            </w:tabs>
            <w:rPr/>
          </w:pPr>
          <w:hyperlink w:anchor="__RefHeading___Toc6120895_417432637">
            <w:r>
              <w:rPr>
                <w:webHidden/>
                <w:rStyle w:val="IndexLink"/>
                <w:rtl w:val="true"/>
              </w:rPr>
              <w:t>التاسع</w:t>
            </w:r>
            <w:r>
              <w:rPr>
                <w:rStyle w:val="IndexLink"/>
                <w:rtl w:val="true"/>
              </w:rPr>
              <w:t xml:space="preserve">: </w:t>
            </w:r>
            <w:r>
              <w:rPr>
                <w:rStyle w:val="IndexLink"/>
                <w:rtl w:val="true"/>
              </w:rPr>
              <w:t>المعادن</w:t>
            </w:r>
            <w:r>
              <w:rPr>
                <w:rStyle w:val="IndexLink"/>
                <w:rtl w:val="true"/>
              </w:rPr>
              <w:tab/>
            </w:r>
            <w:r>
              <w:rPr>
                <w:rStyle w:val="IndexLink"/>
              </w:rPr>
              <w:t>506</w:t>
            </w:r>
          </w:hyperlink>
        </w:p>
        <w:p>
          <w:pPr>
            <w:pStyle w:val="Contents5"/>
            <w:tabs>
              <w:tab w:val="clear" w:pos="7892"/>
              <w:tab w:val="right" w:pos="9026" w:leader="dot"/>
            </w:tabs>
            <w:rPr/>
          </w:pPr>
          <w:hyperlink w:anchor="__RefHeading___Toc6120897_41743263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6120899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كل معدن كان مورد حق أحد</w:t>
            </w:r>
            <w:r>
              <w:rPr>
                <w:rStyle w:val="IndexLink"/>
                <w:rtl w:val="true"/>
              </w:rPr>
              <w:tab/>
            </w:r>
            <w:r>
              <w:rPr>
                <w:rStyle w:val="IndexLink"/>
              </w:rPr>
              <w:t>506</w:t>
            </w:r>
          </w:hyperlink>
        </w:p>
        <w:p>
          <w:pPr>
            <w:pStyle w:val="Contents5"/>
            <w:tabs>
              <w:tab w:val="clear" w:pos="7892"/>
              <w:tab w:val="right" w:pos="9026" w:leader="dot"/>
            </w:tabs>
            <w:rPr/>
          </w:pPr>
          <w:hyperlink w:anchor="__RefHeading___Toc6120901_417432637">
            <w:r>
              <w:rPr>
                <w:webHidden/>
                <w:rStyle w:val="IndexLink"/>
                <w:rtl w:val="true"/>
              </w:rPr>
              <w:t xml:space="preserve">مسألة </w:t>
            </w:r>
            <w:r>
              <w:rPr>
                <w:rStyle w:val="IndexLink"/>
              </w:rPr>
              <w:t>9</w:t>
            </w:r>
            <w:r>
              <w:rPr>
                <w:rStyle w:val="IndexLink"/>
                <w:rtl w:val="true"/>
              </w:rPr>
              <w:t xml:space="preserve">: </w:t>
            </w:r>
            <w:r>
              <w:rPr>
                <w:rStyle w:val="IndexLink"/>
                <w:rtl w:val="true"/>
              </w:rPr>
              <w:t>قد أباحوا عليهم السلام الأنفال لشيعتهم</w:t>
            </w:r>
            <w:r>
              <w:rPr>
                <w:rStyle w:val="IndexLink"/>
                <w:rtl w:val="true"/>
              </w:rPr>
              <w:tab/>
            </w:r>
            <w:r>
              <w:rPr>
                <w:rStyle w:val="IndexLink"/>
              </w:rPr>
              <w:t>507</w:t>
            </w:r>
          </w:hyperlink>
        </w:p>
        <w:p>
          <w:pPr>
            <w:pStyle w:val="Contents5"/>
            <w:tabs>
              <w:tab w:val="clear" w:pos="7892"/>
              <w:tab w:val="right" w:pos="9026" w:leader="dot"/>
            </w:tabs>
            <w:rPr/>
          </w:pPr>
          <w:hyperlink w:anchor="__RefHeading___Toc612090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يعتبر الفقر في مصرف إرث من لا وارث له</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16_197945"/>
      <w:bookmarkStart w:id="1" w:name="pg12216_197945"/>
      <w:bookmarkEnd w:id="1"/>
    </w:p>
    <w:p>
      <w:pPr>
        <w:pStyle w:val="Heading2"/>
        <w:numPr>
          <w:ilvl w:val="1"/>
          <w:numId w:val="1"/>
        </w:numPr>
        <w:rPr/>
      </w:pPr>
      <w:bookmarkStart w:id="2" w:name="pg12216_197945"/>
      <w:bookmarkStart w:id="3" w:name="__RefHeading___Toc6119819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1982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16_197949"/>
      <w:bookmarkStart w:id="8" w:name="pg12216_197949"/>
      <w:bookmarkEnd w:id="8"/>
    </w:p>
    <w:p>
      <w:pPr>
        <w:pStyle w:val="Heading2"/>
        <w:numPr>
          <w:ilvl w:val="1"/>
          <w:numId w:val="1"/>
        </w:numPr>
        <w:rPr/>
      </w:pPr>
      <w:bookmarkStart w:id="9" w:name="pg12216_197949"/>
      <w:bookmarkStart w:id="10" w:name="__RefHeading___Toc6119823_417432637"/>
      <w:bookmarkStart w:id="11" w:name="_Toc3"/>
      <w:bookmarkEnd w:id="9"/>
      <w:bookmarkEnd w:id="10"/>
      <w:r>
        <w:rPr>
          <w:rtl w:val="true"/>
        </w:rPr>
        <w:t>كتاب الزكاة</w:t>
      </w:r>
      <w:bookmarkEnd w:id="11"/>
    </w:p>
    <w:p>
      <w:pPr>
        <w:pStyle w:val="Heading3"/>
        <w:numPr>
          <w:ilvl w:val="2"/>
          <w:numId w:val="1"/>
        </w:numPr>
        <w:rPr/>
      </w:pPr>
      <w:bookmarkStart w:id="12" w:name="__RefHeading___Toc6119825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الزكاة</w:t>
      </w:r>
    </w:p>
    <w:p>
      <w:pPr>
        <w:pStyle w:val="Heading3"/>
        <w:numPr>
          <w:ilvl w:val="2"/>
          <w:numId w:val="1"/>
        </w:numPr>
        <w:rPr/>
      </w:pPr>
      <w:bookmarkStart w:id="14" w:name="__RefHeading___Toc6119827_417432637"/>
      <w:bookmarkStart w:id="15" w:name="_Toc5"/>
      <w:bookmarkEnd w:id="14"/>
      <w:r>
        <w:rPr>
          <w:rtl w:val="true"/>
        </w:rPr>
        <w:t>مقدمة المؤلف</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الصلاة في القرآن الكريم فيما يقرب من ثلاثين آية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أَقِيمُوا الصَّلاةَ وَ آتُوا الزَّكاةَ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كذلك في جميع الشرائع الإلهية، قال تعالى حكاية عن عيسى وَ أَوْصانِي بِالصَّلاةِ وَ الزَّكاةِ ما دُمْتُ حَيًّا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الزكاة من جملة الصدقات التي تطابقت الأدلة الأربعة على رجحانها و يكفي من الكتاب العزيز قوله تعالى أَنَّ اللّهَ هُوَ يَقْبَلُ التَّوْبَةَ عَنْ عِبادِهِ وَ يَأْخُذُ الصَّدَقاتِ </w:t>
      </w:r>
      <w:r>
        <w:rPr>
          <w:rStyle w:val="FootnoteAnchor"/>
          <w:rtl w:val="true"/>
        </w:rPr>
        <w:footnoteReference w:id="4"/>
      </w:r>
      <w:r>
        <w:rPr>
          <w:rFonts w:ascii="Amiri" w:hAnsi="Amiri" w:eastAsia="Amiri" w:cs="Amiri"/>
          <w:color w:val="111111"/>
          <w:sz w:val="28"/>
          <w:sz w:val="28"/>
          <w:szCs w:val="28"/>
          <w:rtl w:val="true"/>
          <w:lang w:bidi="ar-SA"/>
        </w:rPr>
        <w:t xml:space="preserve">، و قوله تعالى وَ أَقْرِضُوا اللّهَ قَرْضاً حَسَناً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السنة نصوص متواترة بين الفريقين،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مال المرء و ذخائره الصدقة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 المسلمون بل العقلاء على حسنها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القطعي بحسن مساعدة الفقراء، و إنّ التعاون بين البشر و توجه الأغنياء إلى الفقراء و الاهتمام بسدّ فقرهم و حاجتهم من أهم الأمور النظامية البشرية التي تحكم الفطرة العقلية بلزومه و رعايته مهما أمكن، و لا بد و أن تهتم الشرائع السماوية بذلك اهتماما بليغا، فإنّ الاجتماع البشري لا يتم إلا بأمرين مهمين يتقوّمان بالمال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الأغنياء على الفقراء و تموينهم بما يحتاجونه و سدّ خلتهم، و قد بذل الشارع وسعه في ذلك بكلّ ما أمكنه من إيجاب الصدقات و الكفارات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يحفظ به دماؤهم و أعراضهم و أموالهم و بلادهم، و المال الذي يصرف في ذلك يجي‌ء من بينهم و يصرف في مصالحهم، و قد اصطلح على هذا القسم من المال بالخراج، و المقاسمة، و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الحقوق التي جعلها اللّه تعالى في أموال الأغنياء كثيرة شرحها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عزّ و جلّ فرض في أموال الأغنياء حقوقا غير الزكاة، فقال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فِي أَمْوالِهِمْ حَقٌّ مَعْلُومٌ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المعلوم غير الزكاة، و هو شي‌ء يفرضه الرجل على نفسه في ماله يجب عليه أن يفرضه على قدر طاقته و سعة ماله فيؤدي الذي فرض على نفسه إن شاء في كل يوم، و إن شاء في كل جمعة، و إن شاء في كل شهر، و قد قال اللّه عزّ و جلّ أيضا أَقْرِضُوا اللّهَ قَرْضاً حَسَناً و هذا غير الزكاة، و قد قال اللّه عزّ و جلّ أيضا يُنْفِقُوا مِمّا رَزَقْناهُمْ سِرًّا وَ عَلانِيَةً، و الماعون أيضا و هو القرض يقرضه، و المتاع يعيره، و المعروف يصنعه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فرض اللّه عزّ و جلّ أيضا في المال من غير الزكاة قوله عزّ و جلّ الَّذِينَ يَصِلُونَ ما أَمَرَ اللّهُ بِهِ أَنْ يُوصَلَ، و من أدى ما فرض اللّه عليه فقد قضى ما عليه، و أدّى شكر ما أنعم اللّه عليه في ماله إذا هو حمده على ما أنعم اللّه عليه فيه مما فضّله به من السعة على غيره، و لما وفّقه لأداء ما فرض اللّه عزّ و جلّ عليه و أعانه عليه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مقتضى الأصل و الإجماع، و السيرة القطعية، بل الضرورة الدينية عدم وجوب شي‌ء ابتداء غير الزكاة و الخمس، خصوصا بعد ملاحظة ما ورد من النصوص في فرض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لو علم عدم سدّ حاجة الفقراء لافترض عليهم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تأكد استحباب ما ورد في الموثق المذكور و غيره من الأخبار الكثيرة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أموال خاصة بشروط مخصوصة، و يناسب ذلك معناه اللغوي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اللغة إما بمعنى الطهارة، أو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إخراج الزكاة يطهّر المال عن الأوساخ و الأقذار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يوجب النموّ أي البركة و حلّية الاستفادة منه في وجوه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الناس أدّوا حقوقهم لكانوا عائشين بخير</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طير يصاد إلا بتركه التسبيح، و ما من مال يصاب إلا بترك الزكاة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نسبة الطهارة إلى فاعل الزكاة، لأنّ إخراجها يطهّر النفس عن رذيلة البخل و الشّح و ينميها إلى ذروة فضيلة الجود و السخاء، و يمكن إضافتهما إلى المجتمع لأنّها توجب طهارة مجمع الأغنياء و الفقراء عن التنافر و البغضاء و نموهم في مجتمع واحد مهتمين بعضهم بشؤون بعض، و هذا من أقوى موجبات التآلف و التناصر فيما بينهم، و لذا ورد في عقاب تارك الزكاة ما تبهر منه العقول، ففي الصحيح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ذي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أو غنم أو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زكاة ماله إلا حبسه اللّه عزّ و جلّ بقاع قرقر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الأرض السهلة المستوية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تطؤه كل ذات ظلف بظلفها، و تنهشه كل ذات ناب بنابها، و ما من ذي مال نخل أو كرم أو زرع يمنع زكاتها إلا طوّقه اللّه تعالى 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إلى سبع أرضين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الجزء الأول من هذا الحديث يدل على حشر الحيوانات الذي هو مورد البحث عند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الثاني يمكن أن يحمل على أنّ هذا يطوق ثقله هذا المقدار، أو غيره من المحامل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 المسلمين من عقوبات تارك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أطلق على الزكاة أنّها أوساخ الناس، و يأتي نقل الحديث و شرحه في فصل أوصاف المستحقين للزكاة إن شاء اللّه تعالى</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216_197953"/>
      <w:bookmarkStart w:id="17" w:name="pg12216_197953"/>
      <w:bookmarkEnd w:id="17"/>
    </w:p>
    <w:p>
      <w:pPr>
        <w:pStyle w:val="BookText"/>
        <w:rPr/>
      </w:pPr>
      <w:bookmarkStart w:id="18" w:name="pg12216_197953"/>
      <w:bookmarkEnd w:id="18"/>
      <w:r>
        <w:rPr>
          <w:rFonts w:ascii="Amiri" w:hAnsi="Amiri" w:eastAsia="Amiri" w:cs="Amiri"/>
          <w:color w:val="111111"/>
          <w:sz w:val="28"/>
          <w:sz w:val="28"/>
          <w:szCs w:val="28"/>
          <w:rtl w:val="true"/>
          <w:lang w:bidi="ar-SA"/>
        </w:rPr>
        <w:t xml:space="preserve">كتاب الزكاة بسم اللّه الرحمن الرحيم التي وجوبها من ضروريات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منكره مع العلم به كافر، بل 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مانع الزكاة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119829_417432637"/>
      <w:bookmarkStart w:id="20" w:name="_Toc6"/>
      <w:bookmarkEnd w:id="19"/>
      <w:r>
        <w:rPr>
          <w:rtl w:val="true"/>
        </w:rPr>
        <w:t>فصل و يشترط في وجوبها أمور</w:t>
      </w:r>
      <w:bookmarkEnd w:id="20"/>
    </w:p>
    <w:p>
      <w:pPr>
        <w:pStyle w:val="Heading4"/>
        <w:numPr>
          <w:ilvl w:val="3"/>
          <w:numId w:val="1"/>
        </w:numPr>
        <w:rPr/>
      </w:pPr>
      <w:bookmarkStart w:id="21" w:name="__RefHeading___Toc6119831_417432637"/>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و يشترط في وجوبها أمور</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119833_417432637"/>
      <w:bookmarkStart w:id="24" w:name="_Toc8"/>
      <w:bookmarkEnd w:id="23"/>
      <w:r>
        <w:rPr>
          <w:rtl w:val="true"/>
        </w:rPr>
        <w:t>الأول</w:t>
      </w:r>
      <w:r>
        <w:rPr>
          <w:rtl w:val="true"/>
        </w:rPr>
        <w:t xml:space="preserve">: </w:t>
      </w:r>
      <w:r>
        <w:rPr>
          <w:rtl w:val="true"/>
        </w:rPr>
        <w:t>البلوغ</w:t>
      </w:r>
      <w:bookmarkEnd w:id="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تجب على غير البالغ في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الآيات الشريفة و السنة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 مانع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ثمانية لا يقبل الهّ تعالى منهم الصلاة و عدّ منهم مانع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منع قيراطا من زكاة ماله فليس بمؤمن و لا بمسلم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حمل مثل هذه الأخبار إما على الجحود و الاستحلال، أو على بعض مراتب الكفر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الرشاء في الحكم فهو الكفر باللّه العظيم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مع أنّ الكفر المطلق لا يناسب جملة مما ذكر في خبر الوصية </w:t>
      </w:r>
      <w:r>
        <w:rPr>
          <w:rStyle w:val="FootnoteAnchor"/>
          <w:rtl w:val="true"/>
        </w:rPr>
        <w:footnoteReference w:id="15"/>
      </w:r>
      <w:r>
        <w:rPr>
          <w:rFonts w:ascii="Amiri" w:hAnsi="Amiri" w:eastAsia="Amiri" w:cs="Amiri"/>
          <w:color w:val="111111"/>
          <w:sz w:val="28"/>
          <w:sz w:val="28"/>
          <w:szCs w:val="28"/>
          <w:rtl w:val="true"/>
          <w:lang w:bidi="ar-SA"/>
        </w:rPr>
        <w:t>كما لا يخفى، مضافا إلى قصور مستنده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النقدين، فللأصل، و الإجماع، و إطلاق النصوص المستفيضة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المشتملة على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على مال اليتيم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المذكور فيها و إن كان هو اليتيم إلا أنّه تحقق الإجماع هنا على عدم الفرق بينه و بين مطلق الصغير، مع أنّ ذكر اليتيم من باب الغالب حيث يكون له مال انتقل إليه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قد ذكر الصغير في موثق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إخوة صغارا فمتى تجب على أموالهم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عليهم الصلاة وجب عليهم الزكاة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فضيل عن الرضا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يستفاد من خبر ابن حمران إطلاق اليتيم على مطلق الصغير،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تزوجت و دخل بها و لها تسع سنين ذهب عنها اليتم و دفع إليها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 يجوز أمره في الشراء و البيع، و لا يخرج من اليتم حتى يبلغ خمس عشرة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تأمل، فإن الظاهر منه كون اليتم غير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الأخبار ظاهرة في نفي الحكم الوضعيّ و التكليفيّ معا و لا ريب في شمول إطلاقها للنقدين، فلا إشكال فيهما من هذه الجهة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رفع القلم عن الصبيّ حتى يحتلم </w:t>
      </w:r>
      <w:r>
        <w:rPr>
          <w:rStyle w:val="FootnoteAnchor"/>
          <w:rtl w:val="true"/>
        </w:rPr>
        <w:footnoteReference w:id="20"/>
      </w:r>
      <w:r>
        <w:rPr>
          <w:rFonts w:ascii="Amiri" w:hAnsi="Amiri" w:eastAsia="Amiri" w:cs="Amiri"/>
          <w:color w:val="111111"/>
          <w:sz w:val="28"/>
          <w:sz w:val="28"/>
          <w:szCs w:val="28"/>
          <w:rtl w:val="true"/>
          <w:lang w:bidi="ar-SA"/>
        </w:rPr>
        <w:t>فلا إشكال في شموله لنفي الحكم التكليفي بخلاف الحكم الوضعي، إذ لا منافاة بين الثبوت في ماله و تكليف الوليّ، أو تكليفه بعد البلوغ بالإخراج كسائر الديون المتعلقة به، هذا بالنسبة إلى زكاة النقدين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الغلات و المواشي، فالمشهور عدم الوجوب فيها أيضا، و عليه أعاظم القدماء و كافة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أصحابنا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الإمامية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الأصل، و الإطلاقات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بعضها الشاملة بإطلاقها لجميع ما تتعلق به الزكاة في الشريعة نقدا كان، أو ماشيا، أو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و ليس عليه صلاة، و ليس على جميع غلاته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نخل، أو زرع، أو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 اليتيم فليس عليه لما مضى زكاة، و لا عليه لما يستقبل حتى يدرك، فإذا أدرك كانت عليه زكاة واحدة، و كان عليه مثل ما على غيره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أشكل عليه أولا بأنّه ظاهر في نفي الوجوب لا الوضع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جملة مستقلة لا ربط لأحدهما بالأخرى، و الجملات التالية ظاهرة في نفي الوضع و التكليف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بلغ اليتيم فليس عليه لما مضى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فلا بد من رده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إجمال فيه 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بلغ اليتيم في أثناء الحول فليس عليه لما مضى من الحول زكاة و لا لما يستقبل منه زكاة حتى يدرك تمام الحول، فإذا أدرك تمام الحول كان عليه زكاة واحدة و يكون عليه مثل ما على الناس بناء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الكليني </w:t>
      </w:r>
      <w:r>
        <w:rPr>
          <w:rStyle w:val="FootnoteAnchor"/>
          <w:rtl w:val="true"/>
        </w:rPr>
        <w:footnoteReference w:id="21"/>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و قد نقله الشيخ بالواو، فلا وجه للحكم بالإجمال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 بالعمومات و الإطلاقات الدالة على وجوب الزكاة في الأنواع الثلاثة </w:t>
      </w:r>
      <w:r>
        <w:rPr>
          <w:rStyle w:val="FootnoteAnchor"/>
          <w:rtl w:val="true"/>
        </w:rPr>
        <w:footnoteReference w:id="22"/>
      </w:r>
      <w:r>
        <w:rPr>
          <w:rFonts w:ascii="Amiri" w:hAnsi="Amiri" w:eastAsia="Amiri" w:cs="Amiri"/>
          <w:color w:val="111111"/>
          <w:sz w:val="28"/>
          <w:sz w:val="28"/>
          <w:szCs w:val="28"/>
          <w:rtl w:val="true"/>
          <w:lang w:bidi="ar-SA"/>
        </w:rPr>
        <w:t>فإنّها ثبتت الزكاة فيها و لو كانت مال اليتيم، و مثل الموثق ينفيها و بعد التساقط يرجع إلى عمومات تشريع أصل الزكاة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 أَقِيمُوا الصَّلاةَ وَ آتُوا الزَّكاةَ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فرض </w:t>
      </w:r>
    </w:p>
    <w:p>
      <w:pPr>
        <w:pStyle w:val="BookText"/>
        <w:rPr/>
      </w:pPr>
      <w:r>
        <w:rPr>
          <w:rFonts w:ascii="Amiri" w:hAnsi="Amiri" w:eastAsia="Amiri" w:cs="Amiri"/>
          <w:color w:val="111111"/>
          <w:sz w:val="28"/>
          <w:sz w:val="28"/>
          <w:szCs w:val="28"/>
          <w:rtl w:val="true"/>
          <w:lang w:bidi="ar-SA"/>
        </w:rPr>
        <w:t>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من كان غير بالغ في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ابتداء الحول من حين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للفقراء في أموال الأغنياء فريضة و هي الزكاة</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لتوهم المعارضة بين الخاص و العام، و المقيد و المطلق، و ما دل على نفي الزكاة عن مال الصغير مخصص للعمومات و مقيد للإطلاقات كأدلة نفيها عما دون النصاب و ما لا يحل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في الدّين و المال الصامت شي‌ء، فأما الغلات فعليها الصدقة واجبة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بإجماع الخلاف على وجوبها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موهون بوضوح الخلاف و كثرة الخلاف، و أما الصحيح فأسقطه عن الاعتبار مخالفته للمشهور و موافقته للجمهور، لخبر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الناس في مال اليتيم ليس عليه زكاة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يكون الحمل على الندب أيضا خلاف الاحتياط من جهة التصرف في مال الصغير من دون ملزم شرعيّ، فلا وجه للندب فضلا عن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اعتبار شرط الوجوب في تمام الحول، فيما يعتبر فيه الحول كما يأتي في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صاحب الذخيرة من أنّه لا منافاة بين عدم الوجوب قبل البلوغ و الوجوب بعده لما مضى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مقام مجرّد الاحتمال ثبوتا 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مراده ذلك بحسب الاستظهار من الأدلة الواصلة إلينا فهو خلاف ظاهرها عرفا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الأدلة أنّ حكم الزكاة وضعا و تكليفا بشرائطها يتعلق </w:t>
      </w:r>
      <w:bookmarkStart w:id="25" w:name="pg12216_197957"/>
    </w:p>
    <w:p>
      <w:pPr>
        <w:pStyle w:val="BookText"/>
        <w:rPr/>
      </w:pPr>
      <w:bookmarkEnd w:id="25"/>
      <w:r>
        <w:rPr>
          <w:rFonts w:ascii="Amiri" w:hAnsi="Amiri" w:eastAsia="Amiri" w:cs="Amiri"/>
          <w:color w:val="111111"/>
          <w:sz w:val="28"/>
          <w:sz w:val="28"/>
          <w:szCs w:val="28"/>
          <w:rtl w:val="true"/>
          <w:lang w:bidi="ar-SA"/>
        </w:rPr>
        <w:t xml:space="preserve">و أما ما لا يعتبر فيه الحول من الغلات الأربع، فالمناط البلوغ قبل وقت التعلق، و هو انعقاد الحب و صدق الاسم على 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119835_417432637"/>
      <w:bookmarkStart w:id="27" w:name="_Toc9"/>
      <w:bookmarkEnd w:id="26"/>
      <w:r>
        <w:rPr>
          <w:rtl w:val="true"/>
        </w:rPr>
        <w:t>الثاني</w:t>
      </w:r>
      <w:r>
        <w:rPr>
          <w:rtl w:val="true"/>
        </w:rPr>
        <w:t xml:space="preserve">: </w:t>
      </w:r>
      <w:r>
        <w:rPr>
          <w:rtl w:val="true"/>
        </w:rPr>
        <w:t>العقل</w:t>
      </w:r>
      <w:bookmarkEnd w:id="2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زكاة في مال المجنون في تمام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بعضه</w:t>
      </w:r>
    </w:p>
    <w:p>
      <w:pPr>
        <w:pStyle w:val="BookText"/>
        <w:rPr/>
      </w:pPr>
      <w:r>
        <w:rPr>
          <w:rFonts w:ascii="Amiri" w:hAnsi="Amiri" w:eastAsia="Amiri" w:cs="Amiri"/>
          <w:color w:val="111111"/>
          <w:sz w:val="28"/>
          <w:sz w:val="28"/>
          <w:szCs w:val="28"/>
          <w:rtl w:val="true"/>
          <w:lang w:bidi="ar-SA"/>
        </w:rPr>
        <w:t>بالمالك الجامع لشرائط التكليف في تمام الحول، و حلوله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كفاية مضيّ الحول قبل البلوغ تماما أو بعضا يحتاج إلى دليل و هو مفقود، بل مقتضى الأصل عدم الوجوب بعد ظهور الأدلة في استمرار الشرائط من أول الحول إلى آخره مما يعتبر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عدم البلوغ يسيرا جدّا بحيث يتسامح فيه العرف لا يضرّ بالوجوب حينئذ، لصدق مضيّ الحول على ماله جامعا للشرائط عرفا، كما إذا ملك النصاب و بعد ملكه له بزمان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ثمَّ مضى عليه الحول، فإنّ هذا المقدار من الزمان يتسامح فيه عرفا كما يأتي في اشتراط السوم و عدم كون الأنعام عوامل، فإنّ جميع هذه الشروط لا بد و أن يساق في مساق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جميع الشرائط من البلوغ، و العقل، و السوم و عدم كون الأنعام عوامل فيما يتعلق بالحول، و يأتي التفصيل في زكاة الأنعام، كما يأتي في اعتبار العقل و أنّ الجنون الأدواري مانع عن تعلق الزكاة لو كان ذلك في أثناء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حينئذ للوجوب و فقد المانع عنه، فتشمله الأدلة قهرا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الخامسة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و الإجماع، و قصوره عن تعلق الخطاب به وضعا أو تكليفا، و 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أهلنا مختلطة، أ عليها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عمل به فعليها زكاة، و إن لم يعمل به فلا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اتجر به فيكون الإطلاق من باب المجاز و العناية، بقرينة خبر موسى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8" w:name="pg12216_197958"/>
    </w:p>
    <w:p>
      <w:pPr>
        <w:pStyle w:val="BookText"/>
        <w:rPr/>
      </w:pPr>
      <w:bookmarkEnd w:id="28"/>
      <w:r>
        <w:rPr>
          <w:rFonts w:ascii="Amiri" w:hAnsi="Amiri" w:eastAsia="Amiri" w:cs="Amiri"/>
          <w:color w:val="111111"/>
          <w:sz w:val="28"/>
          <w:sz w:val="28"/>
          <w:szCs w:val="28"/>
          <w:rtl w:val="true"/>
          <w:lang w:bidi="ar-SA"/>
        </w:rPr>
        <w:t xml:space="preserve">و لو أدوارا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عروض الجنون آنا ما يقطع الحول، لكنّه مشكل بل لا بد من صدق اسم المجنون و أنّه لم يكن في تمام الحول عاقلا، و الجنون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ساعة 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لصدق كونه عاقلا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119837_417432637"/>
      <w:bookmarkStart w:id="30" w:name="_Toc10"/>
      <w:bookmarkEnd w:id="29"/>
      <w:r>
        <w:rPr>
          <w:rtl w:val="true"/>
        </w:rPr>
        <w:t>الثالث</w:t>
      </w:r>
      <w:r>
        <w:rPr>
          <w:rtl w:val="true"/>
        </w:rPr>
        <w:t xml:space="preserve">: </w:t>
      </w:r>
      <w:r>
        <w:rPr>
          <w:rtl w:val="true"/>
        </w:rPr>
        <w:t>الحرية</w:t>
      </w:r>
      <w:bookmarkEnd w:id="3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زكاة على العبد و إن قلنا بملكه من غير فرق بين القن، و المدبر، و أمّ الولد، و المكاتب المشروط، و المطلق الذي لم يؤد شيئا من مال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مصابة و لها مال في يد أختها هل عليها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أخوها يتجر به فعليه زكاة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 الدليل على صحة تعلق بعض الوضعيات كالجنابة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اعتبار استمرار الشروط في تمام الحول فيما يعتبر فيه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تحديد شرعيّ في ذلك، فلا بد من مراجعة العرف، و الظاهر صحة صدق العاقل في الحول بحسب الأنظار العرفية على من جنّ في أثناء الحول بساعة، أو ساعتين، أو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المناط الصدق الدقيّ الحقيقيّ العقليّ، و استمرار الشروط بالدقة العقليّة حتى ينافي مثل ذلك الاستمرار و مع الشك في تحقق الشرط، فالمرجع أصالة البراءة و لا يصح التمسك بالعمومات، لأنّه من التمسك بالدليل في الموضوع المردد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النصوص، و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المملوك شي‌ء و لو كان له ألف ألف، و لو احتاج لم يعط من الزكاة شيئا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w:t>
      </w:r>
      <w:bookmarkStart w:id="31" w:name="pg12216_197959"/>
    </w:p>
    <w:p>
      <w:pPr>
        <w:pStyle w:val="BookText"/>
        <w:rPr/>
      </w:pPr>
      <w:bookmarkEnd w:id="31"/>
      <w:r>
        <w:rPr>
          <w:rFonts w:ascii="Amiri" w:hAnsi="Amiri" w:eastAsia="Amiri" w:cs="Amiri"/>
          <w:color w:val="111111"/>
          <w:sz w:val="28"/>
          <w:sz w:val="28"/>
          <w:szCs w:val="28"/>
          <w:rtl w:val="true"/>
          <w:lang w:bidi="ar-SA"/>
        </w:rPr>
        <w:t xml:space="preserve">و أما المبعّض فيجب عليه إذا بلغ ما يتوزع على بعضه الحر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119839_417432637"/>
      <w:bookmarkStart w:id="33" w:name="_Toc11"/>
      <w:bookmarkEnd w:id="32"/>
      <w:r>
        <w:rPr>
          <w:rtl w:val="true"/>
        </w:rPr>
        <w:t>الرابع</w:t>
      </w:r>
      <w:r>
        <w:rPr>
          <w:rtl w:val="true"/>
        </w:rPr>
        <w:t xml:space="preserve">: </w:t>
      </w:r>
      <w:r>
        <w:rPr>
          <w:rtl w:val="true"/>
        </w:rPr>
        <w:t>أن يكون مالكا</w:t>
      </w:r>
      <w:bookmarkEnd w:id="3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مالكا، فلا تجب قبل تحقق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كالموهوب</w:t>
      </w:r>
    </w:p>
    <w:p>
      <w:pPr>
        <w:pStyle w:val="BookText"/>
        <w:rPr/>
      </w:pPr>
      <w:r>
        <w:rPr>
          <w:rFonts w:ascii="Amiri" w:hAnsi="Amiri" w:eastAsia="Amiri" w:cs="Amiri"/>
          <w:color w:val="111111"/>
          <w:sz w:val="28"/>
          <w:sz w:val="28"/>
          <w:szCs w:val="28"/>
          <w:rtl w:val="true"/>
          <w:lang w:bidi="ar-SA"/>
        </w:rPr>
        <w:t xml:space="preserve">في يده مال أ 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يصل إلى السيد، و ليس هو للملوك</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المملوك زكاة إلا بإذن مواليه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فيمكن حمله على الندب مع كونه بإذن المولى، مضافا إلى هجره لدى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المملوك هل يمكن أن يملك أو لا؟ و أطالوا البحث في ذلك و اضطربت و تشتت أقوالهم كما لا يخفي على من راجع المفصّلات، و لا ثمرة عملية له في هذه العصور، لانتفاء موضوع المملوك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ثمرة له في المقام أصلا، لعدم وجوب الزكاة على المملوك تعبدا و لو ملك فضلا عما إذ لم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كأدلة حيازة المباحات و المعاوضات، و مثل ما تقدم من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يهب لعبده ألف درهم أو أقل أو أكثر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نص في أنّه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الحجر عن التصرف، فكأنّه ليس بمالك، إذ لا أثر للملك إلا صحة التصرف، فالمنفيّ آثار الملك المتقوّم بها عرفا و المثبت ذاته الذي لا أثر له إلا شرعا، فهو من هذه الجهة كالصغير، و المجنون في أنّهما يملكان و لكنهما محجوران عن التصرف و هذا هو مفاد الأدلة بعد رد بعضها إلى بعض ثمَّ الحكم بالمتحصّل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لا محالة، مضافا إلى ظهور الاتفاق عليه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bookmarkStart w:id="34" w:name="pg12216_197960"/>
    </w:p>
    <w:p>
      <w:pPr>
        <w:pStyle w:val="BookText"/>
        <w:rPr/>
      </w:pPr>
      <w:bookmarkEnd w:id="34"/>
      <w:r>
        <w:rPr>
          <w:rFonts w:ascii="Amiri" w:hAnsi="Amiri" w:eastAsia="Amiri" w:cs="Amiri"/>
          <w:color w:val="111111"/>
          <w:sz w:val="28"/>
          <w:sz w:val="28"/>
          <w:szCs w:val="28"/>
          <w:rtl w:val="true"/>
          <w:lang w:bidi="ar-SA"/>
        </w:rPr>
        <w:t xml:space="preserve">قبل القبض، و الموصى به قبل القبول، أو قبل القبض و كذا في القرض لا تجب إلا بعد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119841_417432637"/>
      <w:bookmarkStart w:id="36" w:name="_Toc12"/>
      <w:bookmarkEnd w:id="35"/>
      <w:r>
        <w:rPr>
          <w:rtl w:val="true"/>
        </w:rPr>
        <w:t>الخامس</w:t>
      </w:r>
      <w:r>
        <w:rPr>
          <w:rtl w:val="true"/>
        </w:rPr>
        <w:t xml:space="preserve">: </w:t>
      </w:r>
      <w:r>
        <w:rPr>
          <w:rtl w:val="true"/>
        </w:rPr>
        <w:t>تمام التمكن من التصرف</w:t>
      </w:r>
      <w:bookmarkEnd w:id="3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التمكن من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تجب في المال الذي لا يتمكن المالك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غائبا و لم يكن في يده، و لا في يد وكيله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الزكاة على صاحب المال</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مثله مكاتبة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عليه الزكاة إلّا في ماله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 يأتي في المسائل التالية بعض الأخبار الدالة عليه أيضا، و تقتضيه قاعدة العدل و الإنصاف المعتبرة في المقام، بالإجماع و النصوص الواردة في كيفية جباية الزكاة و تخريصها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الملكية في الهبة، و القرض على القبض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الوصية فلا يتوقف على القبض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التوقف على قبول الموصى إليه أيضا تأمل، لاحتمال أن يكون رده مانعا لا أن يكون قبول شرطا، فتكون الوصية التمليكية من الإيقاعات لا من العقود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النصوص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 لا على المال الغائب عنك حتى يقع في يديك</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الولد، فيغيب بعض ولده فلا يدري أين هو، و مات الرجل، كيف يصنع بميراث الغائب من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جاء أ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و في 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يحول عليه الحول و هو عنده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سدير الصيرفي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إنّه احتفر الموضع الذي من جوانبه كلها فوقع على المال بعينه، كيف يزكيه؟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لسنة واحدة، لأنّه كان غائبا عنه و إن كان احتسبه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الغيبة عدم التمكن من التصرف، و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ماله عنه غائب لا يقدر على أخذه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فإذا خرج زكّاه لعام واحد، فإن كان يدعه متعمدا و هو يقدر على أخذه فعليه الزكاة لكل ما مرّ به من السنين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 مثلها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التعبيرات بمنزلة العلّة لعدم الزكاة و هي عبارة عن التسلط و التمكن من التصرف الذي عبّر به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مقتضى الأصل، و قاعدة العدل و الإنصاف على ما مرّ عدم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في موارد خاصة و لا كلية لها، لأنّ ذيل الأخبار يفيد العموم و الكلية، و إن كان السؤال في موارد خاصة، و المناط على عموم الجواب لا خصوص السؤال كما هو كذلك في جميع الأخبار الواردة في بيان الأحكام المسبوقة بالسؤال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عدم التمكن من التصرف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الملكية و قد مرّ اعتبارها في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للمانع و هو إما عرفي، أو شرعي، و المناط في الأول الصدق العرفي و هو يختلف باختلاف الموارد و الأشخاص، و في الأخير لو ورد الدليل، فلا بد من اتباعه، و الأربعة الأولى المذكورة في المتن من العرفيات، فالمعوّل فيها إنّما هو العرف، و يختلف حكم العرف باختلاف الموارد و الأشخاص و الخصوصيات فربّ مال مسروق يتمكن مالكه من أخذه من السارق بأن يكون المالك قويا و السارق ضعيفا، و كذا في المغصوب، و رب مسروق و مغصوب يكون بالعكس، و كذا الكلام في المجحور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الأخيرة من الشرعيات و المعتمد فيها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تحقق الحكم التكليفيّ و هو وجوب الوفاء في مورد النذر، و من لوازمه العرفية وجوب حفظ المنذور و حرمة إتلافه إن تعلق بعين مخصوصة، و قد اختلفوا في أنّه هل يملكها المنذور له بمجرد النذر أم لا يملكها، بل يحصل له مجرّد الحق فقط، أو لا هذا و لا ذاك، بل ليس في البين إلّا مجرّد الحكم التكليفيّ للناذر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كل منها فريق، و مقتضى الأصل بقاء الملك على ملك مالكه و عدم حصول الملكية لغيره، كما أنّ مقتضى المرتكزات بين الناس حصول حق في الجملة للمنذور له في العين المنذورة، و هل هذا الحق من الحقوق المجاملية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الضيف بالنسبة إلى ما يوضع لديه من طعام و الفاكهة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حقا أقوى من ذلك بحيث يستنكر العرف تصرف الناذر فيه و يخطئونه إن تصرف، و يرون تصرفه مخالفة لنذره، و لو أخذه المنذور له بدون اطلاع الناذر لا يحكمون بأنّه سرقه، بل يقولون إنّه أخذ حقه،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الأخير، فلا تجب الزكاة حينئذ هذا بالنسبة إلى حق المنذور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اللّه تعالى، فيتردد بين أن يكون نحو ملكية خاصة أو من مجرد الحق، أو من مجرّد الإضافة إليه تعالى التي تكفي فيها أدنى مناسبة في الجملة و هو وجوب صرف العين في مورد النذر قربة إلى اللّه تعالى، و تجزي هذه المناسبة في الإضافة إليه تعالى و لا يحتاج إلى القول بالملكية و لا الحقية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الناذر للّه عليّ كذا لا يدل على أزيد من هذه الإضافة و الاختصاص، و مقتضى الأصل عدم ثبوت الملكية و الحق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العهود و النذور ترجع إلى أنّ الشخص يجعل نفسه مسؤولا عند اللّه عزّ و جلّ في الترك إن تعلقت بالفعل، و في الفعل إن تعلقت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الكلام في غير المقام إن شاء اللّه تعالى</w:t>
      </w:r>
      <w:r>
        <w:rPr>
          <w:rFonts w:eastAsia="Amiri" w:cs="Amiri" w:ascii="Amiri" w:hAnsi="Amiri"/>
          <w:color w:val="111111"/>
          <w:sz w:val="28"/>
          <w:szCs w:val="28"/>
          <w:rtl w:val="true"/>
          <w:lang w:bidi="ar-SA"/>
        </w:rPr>
        <w:t xml:space="preserve">. </w:t>
      </w:r>
      <w:bookmarkStart w:id="37" w:name="pg12216_197963"/>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في المسروق، و المغصوب، و المحجور، و المدفون في مكان منسيّ، و لا في المرهون، و لا في الموقوف، و لا في المنذور للتصدق به و المدار في التمكن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الشك يعمل بالحالة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العلم بها، فالأحوط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119843_417432637"/>
      <w:bookmarkStart w:id="39" w:name="_Toc13"/>
      <w:bookmarkEnd w:id="38"/>
      <w:r>
        <w:rPr>
          <w:rtl w:val="true"/>
        </w:rPr>
        <w:t>السادس</w:t>
      </w:r>
      <w:r>
        <w:rPr>
          <w:rtl w:val="true"/>
        </w:rPr>
        <w:t xml:space="preserve">: </w:t>
      </w:r>
      <w:r>
        <w:rPr>
          <w:rtl w:val="true"/>
        </w:rPr>
        <w:t>النصاب</w:t>
      </w:r>
      <w:bookmarkEnd w:id="3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كما سيأتي تفصيله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119845_417432637"/>
      <w:bookmarkStart w:id="41" w:name="_Toc14"/>
      <w:bookmarkEnd w:id="40"/>
      <w:r>
        <w:rPr>
          <w:rtl w:val="true"/>
        </w:rPr>
        <w:t xml:space="preserve">مسألة </w:t>
      </w:r>
      <w:r>
        <w:rPr/>
        <w:t>1</w:t>
      </w:r>
      <w:r>
        <w:rPr>
          <w:rtl w:val="true"/>
        </w:rPr>
        <w:t xml:space="preserve">: </w:t>
      </w:r>
      <w:r>
        <w:rPr>
          <w:rtl w:val="true"/>
        </w:rPr>
        <w:t>يستحب للوليّ الشرعيّ إخراج الزكاة في غلات غير البالغ</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الشرعيّ إخراج الزكاة في غلات 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التمكن من التصرف و عدمه تارة لشبهة 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لشبهة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الأخيرة تارة مع العلم بالحالة السابقة، و اخرى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الأولى إنّما هو العام، لأنّ المخصص إن كان مجملا مفهوما و تردد بين الأقلّ و الأكثر يرجع في غير مورد تعيين التخصيص إلى العام كما في المقام، فإنّ لعدم التمكن من التصرف أفراد معلومة و فرد مشكوك و الشك فيه يستلزم الشك في أصل التخصيص، فيرجع فيه إلى العام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يرجع إلى الحالة السابقة، لتمامية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 لا بد من التفحص ثمَّ العمل بما ظهر، و مع استقرار الشك، فالمرجع البراءة، لأنّ الشك حينئذ في أصل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التفحص ثمَّ العمل بما ظهر، و مع استقرار الشك يرجع إلى البراءة و وجه الاحتياط في التفحص أنّ الشبهة لها معرضية عرفية للوقوع في المخالفة و كل ما كان كذلك يجب فيه الفحص إلا أن يدل دليل على الخلاف و لا دليل عليه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الكلمات في نظائر هذا الفرع، فمن مفت بعدم الاحتياط، و منهم من احتاط وجوبا، و منهم من احتاط ندبا، مع أنّه ليس في البين نص خاص، بل لا بد و أن يبتني جميع ذلك على أنّه هل يجب في الشبهات الموضوعية الفحص أو لا؟ و قد ذكرنا القاعدة الكلية في ذلك في الأصول، فراجع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الاستحباب إلى جمع منهم الشهيدين، و العلامة، و المحقق الثاني، </w:t>
      </w:r>
    </w:p>
    <w:p>
      <w:pPr>
        <w:pStyle w:val="BookText"/>
        <w:rPr/>
      </w:pPr>
      <w:r>
        <w:rPr>
          <w:rFonts w:ascii="Amiri" w:hAnsi="Amiri" w:eastAsia="Amiri" w:cs="Amiri"/>
          <w:color w:val="111111"/>
          <w:sz w:val="28"/>
          <w:sz w:val="28"/>
          <w:szCs w:val="28"/>
          <w:rtl w:val="true"/>
          <w:lang w:bidi="ar-SA"/>
        </w:rPr>
        <w:t>يتيما كان أم لا، ذكرا كان أم أنثى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p>
    <w:p>
      <w:pPr>
        <w:pStyle w:val="BookText"/>
        <w:rPr/>
      </w:pPr>
      <w:r>
        <w:rPr>
          <w:rFonts w:ascii="Amiri" w:hAnsi="Amiri" w:eastAsia="Amiri" w:cs="Amiri"/>
          <w:color w:val="111111"/>
          <w:sz w:val="28"/>
          <w:sz w:val="28"/>
          <w:szCs w:val="28"/>
          <w:rtl w:val="true"/>
          <w:lang w:bidi="ar-SA"/>
        </w:rPr>
        <w:t xml:space="preserve">بل أصل الرجحان متفق عليه بين الكل، لأنّهم بين قائل بالوجوب و قائل بالندب و مستندهم في ذلك صحيح ابن مسلم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في الدّين و المال الصامت شي‌ء، فأما الغلات فعليها الصدقة واجبة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قال بالوجوب أخذ بظاهره، و من قال بالندب حمله عليه، جمعا بينه و بين المطلقات الآبية عن التقييد و قد مرّ بعضها و منها صحيح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إخوة صغارا، فمتى تجب على أموالهم الزكاة؟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وجب عليهم الصلاة وجب عليهم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تجب عليهم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اتجر به فزكه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فإنّ سياقها آب عن التقييد، و مقتضى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 الهاشميّ </w:t>
      </w:r>
      <w:r>
        <w:rPr>
          <w:rStyle w:val="FootnoteAnchor"/>
          <w:rtl w:val="true"/>
        </w:rPr>
        <w:footnoteReference w:id="42"/>
      </w:r>
      <w:r>
        <w:rPr>
          <w:rFonts w:ascii="Amiri" w:hAnsi="Amiri" w:eastAsia="Amiri" w:cs="Amiri"/>
          <w:color w:val="111111"/>
          <w:sz w:val="28"/>
          <w:sz w:val="28"/>
          <w:szCs w:val="28"/>
          <w:rtl w:val="true"/>
          <w:lang w:bidi="ar-SA"/>
        </w:rPr>
        <w:t>، و اشتهار الزكاة في مال الصغير 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صحيح ابن مسلم على التقية، فلا يبقى دليل على الندب حينئذ أصلا، لأنّ ما سيق مساق التقية لا يستفاد منه الندب، إذ الرشد في خلافهم، خصوصا مع ملاحظة ما ورد من حرمة التصرف في مال الصغير </w:t>
      </w:r>
      <w:r>
        <w:rPr>
          <w:rStyle w:val="FootnoteAnchor"/>
          <w:rtl w:val="true"/>
        </w:rPr>
        <w:footnoteReference w:id="43"/>
      </w:r>
      <w:r>
        <w:rPr>
          <w:rFonts w:ascii="Amiri" w:hAnsi="Amiri" w:eastAsia="Amiri" w:cs="Amiri"/>
          <w:color w:val="111111"/>
          <w:sz w:val="28"/>
          <w:sz w:val="28"/>
          <w:szCs w:val="28"/>
          <w:rtl w:val="true"/>
          <w:lang w:bidi="ar-SA"/>
        </w:rPr>
        <w:t>و التأكيد الأكيد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اتفاقهم على الرجحان لا وجه له إن كان مستندا إلى ما بأيدينا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 بناء على ثبوت الاستحباب و قد مرّ الإشكال 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أن يكون الخطاب باستحباب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أولا و بالذات إلى الوليّ، كما نسب ذلك إلى المشهور، لأنّه تصرف ماليّ، فيكون هو المخاطب به حينئذ، و لكن يشمل الثواب لكل منهما، لأنّه تفضل، و تفضلاته تعالى عامة شاملة للمباشر للصدقات و من تكون منه الصدقة،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تصدق بصدقة عن رجل إلى مسكين كان له مثل أجره و لو تداولها </w:t>
      </w:r>
    </w:p>
    <w:p>
      <w:pPr>
        <w:pStyle w:val="BookText"/>
        <w:rPr/>
      </w:pPr>
      <w:r>
        <w:rPr>
          <w:rFonts w:ascii="Amiri" w:hAnsi="Amiri" w:eastAsia="Amiri" w:cs="Amiri"/>
          <w:color w:val="111111"/>
          <w:sz w:val="28"/>
          <w:sz w:val="28"/>
          <w:szCs w:val="28"/>
          <w:rtl w:val="true"/>
          <w:lang w:bidi="ar-SA"/>
        </w:rPr>
        <w:t xml:space="preserve">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استحباب إخراجها من مواشيه إشكال و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اتجر الولي بماله</w:t>
      </w:r>
    </w:p>
    <w:p>
      <w:pPr>
        <w:pStyle w:val="BookText"/>
        <w:rPr/>
      </w:pPr>
      <w:r>
        <w:rPr>
          <w:rFonts w:ascii="Amiri" w:hAnsi="Amiri" w:eastAsia="Amiri" w:cs="Amiri"/>
          <w:color w:val="111111"/>
          <w:sz w:val="28"/>
          <w:sz w:val="28"/>
          <w:szCs w:val="28"/>
          <w:rtl w:val="true"/>
          <w:lang w:bidi="ar-SA"/>
        </w:rPr>
        <w:t>أربعون ألف إنسان ثمَّ وصلت إلى المسكين كان لهم أجر كامل و ما عند اللّه خير و أبقى للذين اتقوا و أحسنوا لو كنتم تعلمون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جرى المعروف على ثمانين كفّا لأوجروا كلهم من غير أن ينقص صاحبه من أجره شيئا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المعطون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العالمين، و صاحب المال، و الذي يجري على يديه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 مثله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يمكن أن يكون الخطاب متوجها إلى الصغير نفسه، كاستحباب الحج للصبيّ المميّز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استحباب جميع المستحبات له لعموم أدلّتها و إطلاقاتها له بلا مخصص و مقيد في البين و يكون الوليّ متصديا للإخراج فقط، و قد مرّ مرارا صحة توجه الخطابات له، و لا ملازمة بين سقوط التكاليف الإلزامية بالنسبة إليه، لحديث الرفع </w:t>
      </w:r>
      <w:r>
        <w:rPr>
          <w:rStyle w:val="FootnoteAnchor"/>
          <w:rtl w:val="true"/>
        </w:rPr>
        <w:footnoteReference w:id="48"/>
      </w:r>
      <w:r>
        <w:rPr>
          <w:rFonts w:ascii="Amiri" w:hAnsi="Amiri" w:eastAsia="Amiri" w:cs="Amiri"/>
          <w:color w:val="111111"/>
          <w:sz w:val="28"/>
          <w:sz w:val="28"/>
          <w:szCs w:val="28"/>
          <w:rtl w:val="true"/>
          <w:lang w:bidi="ar-SA"/>
        </w:rPr>
        <w:t>و سقوط غير الإلزاميات، فتشمله جميع التكاليف المندوبة، و المكروهة، بل الواجبة و المحرّمة أيضا و لكن لا عقاب عليه للمخالفة فيهما، فيقصد الوليّ الأمر المتوجه إلى الصغير من حيث توقف امتثاله على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الإطلاقات الدالة على أنّه ليس في مال اليتيم شي‌ء على ما تقدم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أنّ دليل الاستحباب منحصر بعدم القول بالفصل بين غلاته و مواشيه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الإشكال في الغلات التي هي مورد النص فكيف بالمواشي التي </w:t>
      </w:r>
    </w:p>
    <w:p>
      <w:pPr>
        <w:pStyle w:val="BookText"/>
        <w:rPr/>
      </w:pPr>
      <w:r>
        <w:rPr>
          <w:rFonts w:ascii="Amiri" w:hAnsi="Amiri" w:eastAsia="Amiri" w:cs="Amiri"/>
          <w:color w:val="111111"/>
          <w:sz w:val="28"/>
          <w:sz w:val="28"/>
          <w:szCs w:val="28"/>
          <w:rtl w:val="true"/>
          <w:lang w:bidi="ar-SA"/>
        </w:rPr>
        <w:t xml:space="preserve">يستحب إخراج زكاته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نصّ فيها، و عدم القول بالفصل لا اعتبار به ما لم يكن من الإجماع المعتبر و هو مشكل في المقام، مع معارضته لحرمة التصرف في مال الصغير و قد مرّ الاحتياط فيما ورد فيه النص فكيف بما لا 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مال اليتيم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يتجر به أو تعمل به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 خبر ابن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صبية صغار لهم مال بيد أبيهم أو أخيهم هل يجب على مالهم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مالهم زكاة حتى يعمل به، فإذا عمل به وجبت الزكاة، فأما إذا كان موقوفا فلا زكاة عليه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 نحوهما غيرهما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بظاهرها من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مخالفته للمشهور مخالف للمستفيضة الدالة على استحباب الزكاة في مال التجارة الآبية عن التخصيص بأخبار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 بعد عمل المشهور بها و تظافر الأخبار الظاهرة في أنّها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الندب جمعا بين جميع الأخبار الواردة في المقام و ما ورد في زكاة مال التجارة، بحمل هذه الأخبار على الندب بل و إجماعا أيضا إذ لم ينقل الوجوب إلا عن المقنعة و في ظهوره في الوجوب الاصطلاحي إشكال، بل منع لأنّ بعض عبارات القدماء تعرضها الإجمال من جملة من الجهات كما لا يخفى على من راجع، كتبهم فراجع المطولات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الاتجار بمال الصغير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يدخل الحمل في 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يستحب إخراج زكاة غلاته و مال تجارته و المتولي لإخراج الزكاة هو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اقترضه الوليّ لنفسه مع تحقق شرائط صحة الاقتراض ثمَّ اتجر به لنفسه، و لا إشكال في استحباب الزكاة على الوليّ، لما يأتي من استحباب الزكاة في مطلق مال التجارة و لا ربط لهذا القسم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يتجر بمال الصغير للصغير ولاية عليه و على ماله، و لا ريب في شمول الأخبار لهذا القسم، فيستحب للوليّ إخراج الزكاة من مال الصغير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الوليّ للصغير في الاتجار بماله و كان بمنزلة الآلة بين الوليّ و الطرف و حكمه حكم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يستقرض الوليّ مال الصبيّ مع عدم تحقق شرائط الاستقراض من الملاءة و غيرها و لا ريب في كون الربح للصغير حينئذ، لعدم خروج ماله عن ملكه،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النّماء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القواعد النظامية العقلائية، و أجمع عليها الفقهاء، و يكون الخسران على الوليّ لعدم الإذن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المالك، لعدم اعتبار إذنه، و لا من الشارع، لفقد شرط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في هذا القسم نحو خسران على مال الصغير يكون على الوليّ، و لم تثبت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الربح له كان الخسران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بانصراف الخسران عن مثل الزكاة، لأنّها توجب الثواب و حفظ المال، فلا وجه لأن يعدّ من الخسران، و مقتضى الجمود على الإطلاقات كون الزكاة على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يتجر به الفضوليّ و يجيزه الوليّ و تجري الأقسام الأربعة في هذا القسم فراجع و تأمل و إن لم يجر عليه حكم القسم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ظواهر الأدلة، إذ المنساق منها عرفا إنّما هو الانفصال، مضافا إلى أصالة عدم جواز التصرف في مال الغير إلا ما دل عليه الدليل بالخصوص</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فروع ولايته الشرعية</w:t>
      </w:r>
      <w:r>
        <w:rPr>
          <w:rFonts w:eastAsia="Amiri" w:cs="Amiri" w:ascii="Amiri" w:hAnsi="Amiri"/>
          <w:color w:val="111111"/>
          <w:sz w:val="28"/>
          <w:szCs w:val="28"/>
          <w:rtl w:val="true"/>
          <w:lang w:bidi="ar-SA"/>
        </w:rPr>
        <w:t xml:space="preserve">. </w:t>
      </w:r>
      <w:bookmarkStart w:id="42" w:name="pg12216_197968"/>
    </w:p>
    <w:p>
      <w:pPr>
        <w:pStyle w:val="BookText"/>
        <w:rPr/>
      </w:pPr>
      <w:bookmarkEnd w:id="42"/>
      <w:r>
        <w:rPr>
          <w:rFonts w:ascii="Amiri" w:hAnsi="Amiri" w:eastAsia="Amiri" w:cs="Amiri"/>
          <w:color w:val="111111"/>
          <w:sz w:val="28"/>
          <w:sz w:val="28"/>
          <w:szCs w:val="28"/>
          <w:rtl w:val="true"/>
          <w:lang w:bidi="ar-SA"/>
        </w:rPr>
        <w:t xml:space="preserve">و مع غيبته يتولاه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تعدد الوليّ جاز لكل منهم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سبق نفذ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تشاحوا في الإخراج و عدمه قدم من يريد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يؤد الوليّ إلى أن بلغ المولّى عليه، فالظاهر ثبوت الاستحباب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119847_417432637"/>
      <w:bookmarkStart w:id="44" w:name="_Toc15"/>
      <w:bookmarkEnd w:id="43"/>
      <w:r>
        <w:rPr>
          <w:rtl w:val="true"/>
        </w:rPr>
        <w:t xml:space="preserve">مسألة </w:t>
      </w:r>
      <w:r>
        <w:rPr/>
        <w:t>2</w:t>
      </w:r>
      <w:r>
        <w:rPr>
          <w:rtl w:val="true"/>
        </w:rPr>
        <w:t xml:space="preserve">: </w:t>
      </w:r>
      <w:r>
        <w:rPr>
          <w:rtl w:val="true"/>
        </w:rPr>
        <w:t>يستحب للوليّ الشرعيّ إخراج زكاة مال التجارة للمجنون</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الشرعيّ إخراج زكاة مال التجارة للمجنون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النقدين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الأمور الحسبية و له الولاية فيها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 كل منهم، فيصح عن كل منهم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الولاية نفوذ العمل، فالعمل صدر عن أهله و في محلّه، فينتفي موضوع عمل الباقين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مورد التعدد كما يفرض في الأب و الجدّ للأب و إن علا يفرض للقيم المتعدّد من أحدهما مع فقدهما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ولايته و نفوذ عمله، فلا يبقى مورد لنظر الآخر نفيا أو إثباتا و هذا هو معنى التقديم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أخرج ليس لرأي الآخر حينئذ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قبل الإخراج، فيقدم أرجح النظرين، و مع التساوي يقدم رأي من يريد الإخراج من جهة جلب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خطاب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و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مباشرة الوليّ كانت ما دامية و من باب الاستباق إلى الخير، لا أن تكون قيدا في أصل الجعل و التشريع بحيث 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التكليف مختص بالوليّ خطابا و ملاكا، فلا وجه لتكليف اليتيم به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رأسا، لأنّ الوليّ مكلف من حيث الولاية لا الموضوعية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أهلنا مختلطة أ عليها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عمل به فعليها زكاة و إن </w:t>
      </w:r>
      <w:bookmarkStart w:id="45" w:name="pg12216_197969"/>
    </w:p>
    <w:p>
      <w:pPr>
        <w:pStyle w:val="BookText"/>
        <w:rPr/>
      </w:pPr>
      <w:bookmarkEnd w:id="45"/>
      <w:r>
        <w:rPr>
          <w:rFonts w:ascii="Amiri" w:hAnsi="Amiri" w:eastAsia="Amiri" w:cs="Amiri"/>
          <w:color w:val="111111"/>
          <w:sz w:val="28"/>
          <w:sz w:val="28"/>
          <w:szCs w:val="28"/>
          <w:rtl w:val="true"/>
          <w:lang w:bidi="ar-SA"/>
        </w:rPr>
        <w:t xml:space="preserve">كان أو 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119849_417432637"/>
      <w:bookmarkStart w:id="47" w:name="_Toc16"/>
      <w:bookmarkEnd w:id="46"/>
      <w:r>
        <w:rPr>
          <w:rtl w:val="true"/>
        </w:rPr>
        <w:t xml:space="preserve">مسألة </w:t>
      </w:r>
      <w:r>
        <w:rPr/>
        <w:t>3</w:t>
      </w:r>
      <w:r>
        <w:rPr>
          <w:rtl w:val="true"/>
        </w:rPr>
        <w:t xml:space="preserve">: </w:t>
      </w:r>
      <w:r>
        <w:rPr>
          <w:rtl w:val="true"/>
        </w:rPr>
        <w:t>الأظهر وجوب الزكاة على المغمى عليه في أثناء الحول</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وجوب الزكاة على المغمى عليه في أثناء الحول، و كذا السكران، فالإغماء و السكر لا يقطعان الحول فيما يعتبر فيه، و لا ينافيان الوجوب إذا عرضا حال التعلق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الغلات</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119851_417432637"/>
      <w:bookmarkStart w:id="49" w:name="_Toc17"/>
      <w:bookmarkEnd w:id="48"/>
      <w:r>
        <w:rPr>
          <w:rtl w:val="true"/>
        </w:rPr>
        <w:t xml:space="preserve">مسألة </w:t>
      </w:r>
      <w:r>
        <w:rPr/>
        <w:t>4</w:t>
      </w:r>
      <w:r>
        <w:rPr>
          <w:rtl w:val="true"/>
        </w:rPr>
        <w:t xml:space="preserve">: </w:t>
      </w:r>
      <w:r>
        <w:rPr>
          <w:rtl w:val="true"/>
        </w:rPr>
        <w:t>كما لا تجب الزكاة على العبد كذا لا تجب على سيده فيما ملكه</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تجب الزكاة على العبد كذا لا تجب على سيده فيما ملكه، على المختار من كونه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بعدم ملكه، فيجب عليه</w:t>
      </w:r>
    </w:p>
    <w:p>
      <w:pPr>
        <w:pStyle w:val="BookText"/>
        <w:rPr/>
      </w:pPr>
      <w:r>
        <w:rPr>
          <w:rFonts w:ascii="Amiri" w:hAnsi="Amiri" w:eastAsia="Amiri" w:cs="Amiri"/>
          <w:color w:val="111111"/>
          <w:sz w:val="28"/>
          <w:sz w:val="28"/>
          <w:szCs w:val="28"/>
          <w:rtl w:val="true"/>
          <w:lang w:bidi="ar-SA"/>
        </w:rPr>
        <w:t>لم يعمل به فلا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 قريب منه خبر موسى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مصابة و لها مال في يد أخيها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أخوها يتجر به فعليه زكاة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قد اعتمد عليها المشهور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فقد الدليل، و بطلان القياس على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الأدلة أنّ الزكاة من الوضعيات غير المنوطة بفعلية الخطاب إلا إذا دل دليل على الخلاف، كما ورد في الصغير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قياسهما عليهما باطل، بل مع الفارق بحسب الأنظار العرفية، فلا وجه لما عن جمع من سقوطها عن المغمى عليه و السكران، لأنّه مخالف لظواهر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الإغماء و السكر في زمان قليل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كثيرا و استوعب كل منهما أياما كثيرة فيما يعتبر فيه الحول، أو استغرق وقت التعلق فيما لا يعتبر ذلك، فيشكل الوجوب حينئذ، لعدم القابلية للخطاب حينئذ و أيّ فرق بينه و بين الإغماء المستوعب للوقت في الصلاة حيث يوجب سقوط القضاء، و الإغماء الحاصل في اليوم الصوميّ حيث يسقط التكليف به كما مرّ كل ذلك في محله، فكما أنّه إذا كان العمل و العلوفة أياما كثيرة، فإنّ ذلك يقطع الحول، فكذا في المقام بلا فرق بينهما من هذه الجهة، و بذلك يمكن أن يجمع بين القولين فمن قال بالسقوط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كثر و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قلّ و قصر</w:t>
      </w:r>
      <w:r>
        <w:rPr>
          <w:rFonts w:eastAsia="Amiri" w:cs="Amiri" w:ascii="Amiri" w:hAnsi="Amiri"/>
          <w:color w:val="111111"/>
          <w:sz w:val="28"/>
          <w:szCs w:val="28"/>
          <w:rtl w:val="true"/>
          <w:lang w:bidi="ar-SA"/>
        </w:rPr>
        <w:t xml:space="preserve">. </w:t>
      </w:r>
      <w:bookmarkStart w:id="50" w:name="pg12216_197970"/>
    </w:p>
    <w:p>
      <w:pPr>
        <w:pStyle w:val="BookText"/>
        <w:rPr/>
      </w:pPr>
      <w:bookmarkEnd w:id="50"/>
      <w:r>
        <w:rPr>
          <w:rFonts w:ascii="Amiri" w:hAnsi="Amiri" w:eastAsia="Amiri" w:cs="Amiri"/>
          <w:color w:val="111111"/>
          <w:sz w:val="28"/>
          <w:sz w:val="28"/>
          <w:szCs w:val="28"/>
          <w:rtl w:val="true"/>
          <w:lang w:bidi="ar-SA"/>
        </w:rPr>
        <w:t xml:space="preserve">مع التمكن العرفي من التصرف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119853_417432637"/>
      <w:bookmarkStart w:id="52" w:name="_Toc18"/>
      <w:bookmarkEnd w:id="51"/>
      <w:r>
        <w:rPr>
          <w:rtl w:val="true"/>
        </w:rPr>
        <w:t xml:space="preserve">مسألة </w:t>
      </w:r>
      <w:r>
        <w:rPr/>
        <w:t>5</w:t>
      </w:r>
      <w:r>
        <w:rPr>
          <w:rtl w:val="true"/>
        </w:rPr>
        <w:t xml:space="preserve">: </w:t>
      </w:r>
      <w:r>
        <w:rPr>
          <w:rtl w:val="true"/>
        </w:rPr>
        <w:t>لو شك حين البلوغ في مجي‌ء وقت التعلق</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حين البلوغ في مجي‌ء وقت التعلق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الاسم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تاريخ البلوغ و شك في سبق زمان التعلق و تأخره ففي وجوب الإخراج إشكال، لأنّ أصالة التأخر لا تثبت البلوغ حال التعلق، و لكن الأحوط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شك حين التعلق في البلوغ و عدمه، أو علم زمان التعلق و شك في سبق البلوغ و تأخره أو جهل التاريخين فالأصل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الزكاة على العبد، فلأجل عدم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بملكه أم لا، لأنّ الحرية شرط مستقل لا ربط لها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على سيده فيما ملكه فلا وجه له حتى مع التمكن من التصرف فيه، لزوال الملكية عن السيد بتمليكه لعبده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النحو من التمليك لا يوجب زوال الملكية رأسا، و مع الشك فيه يستصحب بقاؤها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للاستصحاب للقطع بتحقق التمليك و معناه الإخراج عن الملك، فكيف يحكم بكونه ملكا للسيد مع اعترافه بإخراجه عن ملكه هذا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العبد يملك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العدم، فلا أثر لتمليك السيد لعبده و يكون تمليكه كتمليكه إلى بعض حيواناته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فيها ستة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حين البلوغ في مجي‌ء وقت التعلق من صدق الاسم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ببلوغه و يشك في حدوث تكليف الزكاة بمجي‌ء وقت التعلق و عدم حدوثه بعدم مجيئه بعد، و لا ريب في عدم جواز التمسك بالأصول اللفظية في هذه الصورة و جميع الصور المذكورة في المتن، لأنّه من التمسك بالعام في الشبهة المصداقية، فلا بد من التمسك بالأصول العملية، و مقتضى أصالة عدم المجي‌ء عدم وجوبها، و مع هذا الأصل الموضوعيّ لا تصل النوبة إلى الأصل الحكميّ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لما ثبت في محله من تقدم الأصول الموضوعية على الأصول الحكمية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علم تاريخ البلوغ و شك في سبق زمان التعلق و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الأصل الموضوعيّ لا يجري في هذا القسم لأنّ أصالة عدم التعلق لا أثر لها إلا إذا ثبت بها كون التعلق بعد البلوغ، و حينئذ تكون من الأصول المثبتة التي لا اعتبار بها، فتصل النوبة لا محالة إلى الأصل الحكميّ و هو أصالة البراءة عن وجوب الزكاة، و لعل وجه الاحتياط للخروج عن خلاف من قال باعتبار أصالة تأخر الحادث مطلقا بناء على كونها أصلا مستقلا في حدّ نفسه و لو لم يرجع إلى الاستصحاب و لكنّه مردود كما ثبت في محله من أنّ الأصول المعتبرة محدودة و لا دليل على كون أصالة تأخر الحادث أصلا مستقلا من عقل، أو نقل، بل لا بد و أن ترجع 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من ذلك المناقشة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تثبت البلوغ حال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العبارة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التعلق حال البلوغ، لأنّ الكلام في جريان الأصل في التعلق دون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شك حين التعلق في البلوغ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عبارة عن احتمال حدوث كل منهما مقارنا فقط مع الآخر في زمان خاص، و حيث إنّ الأصل الموضوعيّ في كل منهما يجري و يسقط بالمعارضة، فتصل النوبة إلى أصالة البراءة، فلا تجب الزكاة، مع أنّه لا بدّ من إحراز تحقق شرط الوجوب قبل التعلق و لا تكفي المقارنة و هو غير محرز في المقام، فلا تجب من هذه الجهة أيضا، و على فرض كفاية المقارنة لا تثبت بالأصل من جهة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زمان التعلق و شك في سبق البلوغ و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عدم تحقق البلوغ قبل التعلق عدم وجوبها و هو مقتضى أصالة البراءة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جهل التاريخين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الأصل الموضوعي يجري و يسقط بالمعارضة و تصل النوبة إلى الأصل الحكمي، و مقتضى أصالة البراءة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بزمان حدوث كل منهما، و حكمه معلوم، فمع العلم بسبق البلوغ على التعلق تجب و في العكس لا تجب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تجب عليه الزكاة في جميع الصور المتقدمة إلا في صورة </w:t>
      </w:r>
    </w:p>
    <w:p>
      <w:pPr>
        <w:pStyle w:val="BookText"/>
        <w:rPr/>
      </w:pPr>
      <w:r>
        <w:rPr>
          <w:rFonts w:ascii="Amiri" w:hAnsi="Amiri" w:eastAsia="Amiri" w:cs="Amiri"/>
          <w:color w:val="111111"/>
          <w:sz w:val="28"/>
          <w:sz w:val="28"/>
          <w:szCs w:val="28"/>
          <w:rtl w:val="true"/>
          <w:lang w:bidi="ar-SA"/>
        </w:rPr>
        <w:t xml:space="preserve">الوجوب، و أما مع الشك في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مسبوقا بالجنون و كان الشك في حدوث العقل قبل التعلق أو بعده فالحال كما ذكرنا في البلوغ من التفصيل، و إن كان مسبوقا بالعقل، فمع العلم بزمان التعلق و الشك في زمان حدوث الجنون فالظاهر الوجوب، و مع العلم بزمان حدوث الجنون و الشك في سبق التعلق و تأخره فالأصل عدم الوجوب و كذا مع الجهل بالتاريخين، كما أنّ مع الجهل بالحالة السابقة و أنّها الجنون أو العقل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و هي القسم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هنا ستة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الجنون ثمَّ حصول الإفاقة و التعلق و الشك في التقدم و التأخر بينهما، و مقتضى أصالة عدم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العقل، و أصالة عدم تحقق شرط الوجوب في 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العقل و العلم بزمان التعلق و الشك في حدوث الجنون قبله أو بعده، و مقتضى استصحاب بقاء العقل إلى حين التعلق هو الوجوب، مضافا إلى أصالة السلامة التي هي من الأصول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العقل مع العلم بزمان حدوث الجنون و الشك في حدوث التعلق قبله أو بعده، و مقتضى أصالة عدم حدوث موجب التعلق حين العقل عدم الوجوب، و لا ينفع استصحاب بقاء العقل إلى حين التعلق، لعدم إحراز اتصال زمان اليقين بالشك فيه بالنسبة إلى الحادث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جرت أصالة السلامة في المقام تجب الزكاة، لإحراز الشرط بها إلى زمان التعلق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بتاريخ حدوث الجنون و تاريخ حدوث التعلق رأسا مع عدم العلم بالحالة السابقة، و مقتضى أصالة البراءة عدم الوجوب بعد عدم جريان الأصول الموضوعية، للتعارض، أو لعدم المقتضي إلا أن يتمسك بأصالة السلامة، فيجب حينئذ</w:t>
      </w:r>
      <w:r>
        <w:rPr>
          <w:rFonts w:eastAsia="Amiri" w:cs="Amiri" w:ascii="Amiri" w:hAnsi="Amiri"/>
          <w:color w:val="111111"/>
          <w:sz w:val="28"/>
          <w:szCs w:val="28"/>
          <w:rtl w:val="true"/>
          <w:lang w:bidi="ar-SA"/>
        </w:rPr>
        <w:t xml:space="preserve">. </w:t>
      </w:r>
      <w:bookmarkStart w:id="53" w:name="pg12216_197973"/>
    </w:p>
    <w:p>
      <w:pPr>
        <w:pStyle w:val="Heading4"/>
        <w:numPr>
          <w:ilvl w:val="3"/>
          <w:numId w:val="1"/>
        </w:numPr>
        <w:rPr/>
      </w:pPr>
      <w:bookmarkStart w:id="54" w:name="__RefHeading___Toc6119855_417432637"/>
      <w:bookmarkStart w:id="55" w:name="_Toc19"/>
      <w:bookmarkEnd w:id="53"/>
      <w:bookmarkEnd w:id="54"/>
      <w:r>
        <w:rPr>
          <w:rtl w:val="true"/>
        </w:rPr>
        <w:t xml:space="preserve">مسألة </w:t>
      </w:r>
      <w:r>
        <w:rPr/>
        <w:t>6</w:t>
      </w:r>
      <w:r>
        <w:rPr>
          <w:rtl w:val="true"/>
        </w:rPr>
        <w:t xml:space="preserve">: </w:t>
      </w:r>
      <w:r>
        <w:rPr>
          <w:rtl w:val="true"/>
        </w:rPr>
        <w:t>ثبوت الخيار للبائع و نحوه لا يمنع من تعلق الزكاة</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للبائع و نحوه لا يمنع من تعلق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تمام الحول، و لا يعتبر ابتداء الحول من حين انقضاء زمانه، بناء على المختار من عدم منع الخيار من التصرف، فلو اشترى نصابا من الغنم أو الإبل مثلا و كان للبائع الخيار، جرى في الحول من حين العقد لا من حين انقضائه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119857_417432637"/>
      <w:bookmarkStart w:id="57" w:name="_Toc20"/>
      <w:bookmarkEnd w:id="56"/>
      <w:r>
        <w:rPr>
          <w:rtl w:val="true"/>
        </w:rPr>
        <w:t xml:space="preserve">مسألة </w:t>
      </w:r>
      <w:r>
        <w:rPr/>
        <w:t>7</w:t>
      </w:r>
      <w:r>
        <w:rPr>
          <w:rtl w:val="true"/>
        </w:rPr>
        <w:t xml:space="preserve">: </w:t>
      </w:r>
      <w:r>
        <w:rPr>
          <w:rtl w:val="true"/>
        </w:rPr>
        <w:t>إذا كانت الأعيان الزكوية مشتركة بين اثنين أو أزيد</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الأعيان الزكوية مشتركة بين اثنين أو أزيد يعتبر بلوغ النصاب في حصة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في النصاب الواحد إذا كان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حدوثهما متقارنين فقط مع عدم العلم بالحالة السابقة، و مقتضى أصالة البراءة عدم الوجوب إلا أن يتمسك بأصالة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بالتاريخين تفصيلا و حكمه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أصالة السلامة و إن كانت من الأصول العقلائية و المعتبرة إلا أنّ المتيقن من مورد جريانها ما إذا تسالموا على جريانها فيه، و أما مع الشك في تسالمهم عليه، فيشكل التمسك بها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أحكام الخيار أنّ الملكية تحصل بمجرد العقد، و اللزوم متوقف على انقضاء الخيار و أنه يجوز لمن له الخيار التصرف في مورد الخيار فالمقتضي لتعلق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فتجب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الملكية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البين قرينة معتبرة على الالتزام بعدم التصرف لا تجب حينئذ، لعدم التمكن من التصرف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اعتبار الملكية و لا ملكية لكل واحد من الشركاء في حصة الآخر و يأتي بعض ما يتعلق بالمقام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الختام</w:t>
      </w:r>
      <w:r>
        <w:rPr>
          <w:rFonts w:eastAsia="Amiri" w:cs="Amiri" w:ascii="Amiri" w:hAnsi="Amiri"/>
          <w:color w:val="111111"/>
          <w:sz w:val="28"/>
          <w:szCs w:val="28"/>
          <w:rtl w:val="true"/>
          <w:lang w:bidi="ar-SA"/>
        </w:rPr>
        <w:t xml:space="preserve">. </w:t>
      </w:r>
      <w:bookmarkStart w:id="58" w:name="pg12216_197974"/>
    </w:p>
    <w:p>
      <w:pPr>
        <w:pStyle w:val="Heading4"/>
        <w:numPr>
          <w:ilvl w:val="3"/>
          <w:numId w:val="1"/>
        </w:numPr>
        <w:rPr/>
      </w:pPr>
      <w:bookmarkStart w:id="59" w:name="__RefHeading___Toc6119859_417432637"/>
      <w:bookmarkStart w:id="60" w:name="_Toc21"/>
      <w:bookmarkEnd w:id="58"/>
      <w:bookmarkEnd w:id="59"/>
      <w:r>
        <w:rPr>
          <w:rtl w:val="true"/>
        </w:rPr>
        <w:t xml:space="preserve">مسألة </w:t>
      </w:r>
      <w:r>
        <w:rPr/>
        <w:t>8</w:t>
      </w:r>
      <w:r>
        <w:rPr>
          <w:rtl w:val="true"/>
        </w:rPr>
        <w:t xml:space="preserve">: </w:t>
      </w:r>
      <w:r>
        <w:rPr>
          <w:rtl w:val="true"/>
        </w:rPr>
        <w:t>لا فرق في عدم وجوب الزكاة في العين الموقوفة بين أن يكون الوقف عاما أو خاصا</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وجوب الزكاة في العين الموقوفة بين أن يكون الوقف عاما أو خاصا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تجب في نماء الوقف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نماء الوقف الخاص فتجب على كل من بلغت حصته حدّ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119861_417432637"/>
      <w:bookmarkStart w:id="62" w:name="_Toc22"/>
      <w:bookmarkEnd w:id="61"/>
      <w:r>
        <w:rPr>
          <w:rtl w:val="true"/>
        </w:rPr>
        <w:t xml:space="preserve">مسألة </w:t>
      </w:r>
      <w:r>
        <w:rPr/>
        <w:t>9</w:t>
      </w:r>
      <w:r>
        <w:rPr>
          <w:rtl w:val="true"/>
        </w:rPr>
        <w:t xml:space="preserve">: </w:t>
      </w:r>
      <w:r>
        <w:rPr>
          <w:rtl w:val="true"/>
        </w:rPr>
        <w:t>إذا تمكن من تخليص المغصوب أو المسروق أو المحجور</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تخليص المغصوب أو المسروق أو 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بالاستعانة بالغير أو البينة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بسهولة فالأحوط إخراج زكاتها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الملكية بالنسبة إلى العين الموقوفة في الوقف العام، و عدم التمكن من التصرف فيها في الوقف الخاص، مضافا إلى ظهور الإجماع في عدم الزكاة في كل منهما بالنسبة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الوقف وقف منفعة بأن وقفت العين لتكون منافعها للموقوف عليهم، فيستوفونها مباشرة أو تسبيبا، فالظاهر أنّهم يملكون المنافع ملكا طلقا، فيتعلق بها الزكاة بعد القبض مع تحقق سائر الشرائط للعمومات و الإطلاقات من غير فرق بين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الفقراء أو الفقهاء، و إن كان الوقف وقف انتفاع، فلا زكاة لعدم الملكية لا في العين و لا في المنفعة و إنّما يكون لهم حق الانتفاع فقط، فلا موضوع لوجوب الزكاة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بيت المال سواء كان قليلا أم كثيرا، لأنّها إما من الصدقات أو من غيرها، و على الأول يكون مالكها نوع المستحقين بناء على ملكهم لها بنحو الإشاعة، و لا يتمكنون من التصرف إلا بعد القبض، فلا زكاة حينئذ إلا بعد القبض مع تحقق سائر الشرائط، و بناء على عدم الملك و إنما لهم مجرّد الحق فقط فلا موضوع للزكاة أصلا، و على الأخير فلا ملك لأحد في البين و إنما يكون لوليّ الأمر حق صرفها في المصارف الخاصة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للترديد، لأنّه مع صدق التمكن من التصرف عرفا يجب، و مع عدم الصدق لا يجب سواء صدق العدم أو شك فيه كما يأتي التفصيل في الفرع الثاني</w:t>
      </w:r>
      <w:r>
        <w:rPr>
          <w:rFonts w:eastAsia="Amiri" w:cs="Amiri" w:ascii="Amiri" w:hAnsi="Amiri"/>
          <w:color w:val="111111"/>
          <w:sz w:val="28"/>
          <w:szCs w:val="28"/>
          <w:rtl w:val="true"/>
          <w:lang w:bidi="ar-SA"/>
        </w:rPr>
        <w:t xml:space="preserve">. </w:t>
      </w:r>
      <w:bookmarkStart w:id="63" w:name="pg12216_197975"/>
    </w:p>
    <w:p>
      <w:pPr>
        <w:pStyle w:val="BookText"/>
        <w:rPr/>
      </w:pPr>
      <w:bookmarkEnd w:id="63"/>
      <w:r>
        <w:rPr>
          <w:rFonts w:ascii="Amiri" w:hAnsi="Amiri" w:eastAsia="Amiri" w:cs="Amiri"/>
          <w:color w:val="111111"/>
          <w:sz w:val="28"/>
          <w:sz w:val="28"/>
          <w:szCs w:val="28"/>
          <w:rtl w:val="true"/>
          <w:lang w:bidi="ar-SA"/>
        </w:rPr>
        <w:t xml:space="preserve">و كذا لو مكنه الغاصب من التصرف فيه، مع بقاء يده عليه، أو تمكن من أخذه سرقة بل و كذا لو أمكن تخليصه ببعضه، مع فرض انحصار طريق التخليص بذلك أبدا، و كذا في المرهون إن أمكنه فكه بسهولة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119863_417432637"/>
      <w:bookmarkStart w:id="65" w:name="_Toc23"/>
      <w:bookmarkEnd w:id="64"/>
      <w:r>
        <w:rPr>
          <w:rtl w:val="true"/>
        </w:rPr>
        <w:t xml:space="preserve">مسألة </w:t>
      </w:r>
      <w:r>
        <w:rPr/>
        <w:t>10</w:t>
      </w:r>
      <w:r>
        <w:rPr>
          <w:rtl w:val="true"/>
        </w:rPr>
        <w:t xml:space="preserve">: </w:t>
      </w:r>
      <w:r>
        <w:rPr>
          <w:rtl w:val="true"/>
        </w:rPr>
        <w:t>إذا أمكنه استيفاء الدّين بسهولة و لم يفعل لم يجب عليه إخراج زكاته</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استيفاء الدّين بسهولة و لم يفعل لم يجب عليه إخراج زكاته بل و إن أراد المديون الوفاء و لم يستوف اختيارا، مسامحة أو فرارا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ما ذكر من المغصوب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التمكن من التصرف، و التعبيرات الواردة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الصدق العرفي، فمع الصدق العرفي تجب، و مع عدمه لا تجب، و أما مع الشك، فإن كان مسبوقا بالتمكن تجب، و مع عدم العلم بالحالة السابقة و استقرار الشك بالفحص و اليأس لا تجب، إذ المرجع حينئذ أصالة البراءة بعد عدم جواز التمسك بالأدلة، لأنّه من التمسك بالعام في الشبهة المصداقية و الظاهر اختلاف ذلك كلّه باختلاف الأشخاص و الموارد و الحالات، و المناط كله على صدق تسلطه و اقتداره على التصرف فيه فعلا عرفا، فربّ شخص يصدق عليه ذلك، و ربّ شخص لا يصدق، بل يمكن أن يصدق ذلك على شخص واحد في حالة، و لا يصدق عليه في حالة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هذا النزاع لفظيا، و يدل على ما قلناه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يدعه متعمدا و هو يقدر على أخذه فعليه الزكاة لكل ما مرّ به من السنين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لعدم الملكية إلا بعد القبض،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 لا على المال الغائب عنك حتى يقع في يدك</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 عن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الدّين يكون على القوم </w:t>
      </w:r>
      <w:bookmarkStart w:id="66" w:name="pg12216_197976"/>
    </w:p>
    <w:p>
      <w:pPr>
        <w:pStyle w:val="BookText"/>
        <w:rPr/>
      </w:pPr>
      <w:bookmarkEnd w:id="66"/>
      <w:r>
        <w:rPr>
          <w:rFonts w:ascii="Amiri" w:hAnsi="Amiri" w:eastAsia="Amiri" w:cs="Amiri"/>
          <w:color w:val="111111"/>
          <w:sz w:val="28"/>
          <w:sz w:val="28"/>
          <w:szCs w:val="28"/>
          <w:rtl w:val="true"/>
          <w:lang w:bidi="ar-SA"/>
        </w:rPr>
        <w:t xml:space="preserve">حاصلة في المغصوب و نحوه، بخلاف الدّين فإنّه لا يدخل في ملكه إلا بعد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119865_417432637"/>
      <w:bookmarkStart w:id="68" w:name="_Toc24"/>
      <w:bookmarkEnd w:id="67"/>
      <w:r>
        <w:rPr>
          <w:rtl w:val="true"/>
        </w:rPr>
        <w:t xml:space="preserve">مسألة </w:t>
      </w:r>
      <w:r>
        <w:rPr/>
        <w:t>11</w:t>
      </w:r>
      <w:r>
        <w:rPr>
          <w:rtl w:val="true"/>
        </w:rPr>
        <w:t xml:space="preserve">: </w:t>
      </w:r>
      <w:r>
        <w:rPr>
          <w:rtl w:val="true"/>
        </w:rPr>
        <w:t>زكاة القرض على المقترض بعد قبضه لا المقرض</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القرض على المقترض بعد قبضه لا المقرض، فلو اقترض نصابا من أحد الأعيان الزكوية و بقي عنده سنة وجب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المياسير إذا شاء قبضه صاحبه، هل 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 و يحول عليه الحول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قبضه أ يزكيه؟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الوجوب محمول على الندب بقرينة غيره كصحيح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على الدّين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تفرّ به </w:t>
      </w:r>
      <w:r>
        <w:rPr>
          <w:rStyle w:val="FootnoteAnchor"/>
          <w:rtl w:val="true"/>
        </w:rPr>
        <w:footnoteReference w:id="57"/>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الدّين زكاة إلا أن يكون صاحب الدّين هو الذي يؤخره، فإذا كان لا يقدر على أخذه فليس عليه زكاة حتى يقبضه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الزكاة تتعلق بالعين كما يأتي، و الدّين في الذمة ما لم يقبض و لو عمدا، فما نسب إلى المقنعة، و المبسوط، و السيد من الوجوب لا وجه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و الإطلاقات و العمومات، الدالة على وجوب الزكاة، و في صحيح يعقوب ابن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يقرض المال للرجل السنة و السنتين و الثلاث أو ما شاء اللّه على من الزكاة، على المقترض أو على المستقرض؟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المستقرض، لأنّ له نفعه </w:t>
      </w:r>
    </w:p>
    <w:p>
      <w:pPr>
        <w:pStyle w:val="BookText"/>
        <w:rPr/>
      </w:pPr>
      <w:r>
        <w:rPr>
          <w:rFonts w:ascii="Amiri" w:hAnsi="Amiri" w:eastAsia="Amiri" w:cs="Amiri"/>
          <w:color w:val="111111"/>
          <w:sz w:val="28"/>
          <w:sz w:val="28"/>
          <w:szCs w:val="28"/>
          <w:rtl w:val="true"/>
          <w:lang w:bidi="ar-SA"/>
        </w:rPr>
        <w:t xml:space="preserve">نعم، يصح أن يؤدي المقرض عنه تبرعا، بل يصح تبرع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الاستيذان من المقترض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التبرع عنه و إن كان الأقوى عدم</w:t>
      </w:r>
    </w:p>
    <w:p>
      <w:pPr>
        <w:pStyle w:val="BookText"/>
        <w:rPr/>
      </w:pPr>
      <w:r>
        <w:rPr>
          <w:rFonts w:ascii="Amiri" w:hAnsi="Amiri" w:eastAsia="Amiri" w:cs="Amiri"/>
          <w:color w:val="111111"/>
          <w:sz w:val="28"/>
          <w:sz w:val="28"/>
          <w:szCs w:val="28"/>
          <w:rtl w:val="true"/>
          <w:lang w:bidi="ar-SA"/>
        </w:rPr>
        <w:t>و عليه زكاته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مالا قرضا على من زكاته على المقرض 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زكاتها إن كانت موضوعة عنده حولا على المقترض</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التبرع بتفريغ ذمة الغير عما اشتغلت به نحو إحسان و قيام بحقوق الأخوة الإيمانية، و مقتضى المرتكزات حسنه و رجحانه إلا أن يدل دليل على المنع و لا دليل عليه إلا ما دلّ على أنّه لا تصح النيابة عن الحيّ في العبادات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المنساق منه العباديات المحضة دون مثل الزكاة التي تغلب عليها جهة المالية و حق الناس، و مع الشك لا يصح التمسك به، لأنّه من التمسك بالعام في الشبهة المصداقية، كما لا يصح التمسك بأصالة بقاء اشتغال الذمة، للعمومات الدالة على حسن الإحسان إلى الإخوان، و البرّ، و الصلة في التصدق بالنسبة إلى الأحياء و الأموات، و في صحيح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استقرض مالا، فحال عليه الحول و هو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أقرضه يؤدي زكاته فلا زكاة عليه، و إن كان لا يؤدي أدى المستقرض</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 مثل هذا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سيق مساق التسهيل و التيسير، و الترغيب إلى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أقرضه من باب المثال لا الخصوصية فيشمل الأجنبيّ أيضا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لزومه، لأنّ الزكاة عبادة لصاحب المال، فلا بد من إضافتها إليه مباشرة أو تسبيبا و الإذن من التسبيب، فلا بد من تحققه بعد عدم المباشرة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في عقد القرض أن يكون زكاته على المقرض، فإن قصد أن يكون خطاب الزكاة متوجها إليه لم يصح، و إن كان المقصود أن يؤدي عنه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تحصل بقصد المتبرع، مضافا إلى إطلاق صحيح ابن حازم، و لا فرق في ذلك كلّه بين تعلق الزكاة بالعين كما هو المشهور بيننا، أو بالذمة كما نسب إلى 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صحيح ابن حازم، و لا وجه للتمسك بقاعدة الاشتغال، لأنّه يسقط الحق بالأداء خصوصا إن كان إلى الحاكم الشرعيّ فيكون كما إذا تبرع أحد بأداء الدّين الذي عليه الرهن إلى المرتهن فتفرغ الذمة و يسقط حق الرهانة، فلا يبقى موضوع للقاعدة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عدم اعتبار إذنه هل يكون منعه مانعا أو لا؟ وجهان و صريح جمع منهم سيدنا الأستاذ في كتاب الدّين عدم المنع، بل يجب على الدائن القبول، و في الفرق بين الزكاة و الدّين من هذه الجهة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البين منة لا تتحمل عادة وجب الاستيذان، و يكون المنع مانعا حينئذ و بذلك يمكن أن يجمع بين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على الأول يكون خلاف الكتاب و السنة، فيسقط عن الاعتبار بخلافه على الأخير و لكن لا تبرأ ذمته بمجرّد الشرط، بل بالأداء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كون الحكم مطابقا للقاعدة لا نحتاج إلى حديث و إن ورد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أبي من هشام بن عبد الملك أرضا بكذا و كذا ألف دينار، و اشترط عليه زكاة ذلك المال عشر سنين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أبي أرضا من سليمان بن عبد الملك بمال، فاشترط عليه في بيعه أن يزكي هذا المال من عنده لست سنين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9" w:name="pg12216_197979"/>
    </w:p>
    <w:p>
      <w:pPr>
        <w:pStyle w:val="Heading4"/>
        <w:numPr>
          <w:ilvl w:val="3"/>
          <w:numId w:val="1"/>
        </w:numPr>
        <w:rPr/>
      </w:pPr>
      <w:bookmarkStart w:id="70" w:name="__RefHeading___Toc6119867_417432637"/>
      <w:bookmarkStart w:id="71" w:name="_Toc25"/>
      <w:bookmarkEnd w:id="69"/>
      <w:bookmarkEnd w:id="70"/>
      <w:r>
        <w:rPr>
          <w:rtl w:val="true"/>
        </w:rPr>
        <w:t xml:space="preserve">مسألة </w:t>
      </w:r>
      <w:r>
        <w:rPr/>
        <w:t>12</w:t>
      </w:r>
      <w:r>
        <w:rPr>
          <w:rtl w:val="true"/>
        </w:rPr>
        <w:t xml:space="preserve">: </w:t>
      </w:r>
      <w:r>
        <w:rPr>
          <w:rtl w:val="true"/>
        </w:rPr>
        <w:t>إذا نذر التصدق بالعين الزكوية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التصدق بالعين الزكوية، فإن كان مطلقا غير موقت و لا معلقا على شرط لم تجب الزكاة فيها، و إن لم تخرج عن ملكه بذلك، لعدم التمكن من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تعلق بتمام النصاب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النذر بعد تعلق الزكاة وجب إخراجها أولا ثمَّ الوفاء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موقتا بما قبل الحول و وفى بالنذر فكذلك لا تجب الزكاة إذا لم يبق بعد</w:t>
      </w:r>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الشرط حتى على الأخير، لأنّ اشتراط ثبوتها على غير المالك، أو في غير المال الزكويّ خلاف الكتاب و السنة، مع أنّه من شرط النيابة عن الحيّ و هو أيضا لا يجوز، مضافا إلى أنّ شرط الزيادة في القرض من الربا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فلما دل على عدم وجوب المباشرة في الأداء، و كفاية التسبيب فيه، و لما دل على عدم وجوب الأداء من نفس متعلق الزكاة، بل يجوز من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فلظهور النص و الفتوى في كفاية النيابة و التبرع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الرباء المحرم ما إذا كان الشرط على المقترض للمقرض لا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الحكم التكليفي بوجوب الوفاء بالنذر لما دل على وجوب الوفاء به، و مقتضى المرتكزات من الناذرين و غيرهم ثبوت حق في الجملة للمنذور له، و جهة اختصاص للّه تعالى بالنسبة إلى المنذور و هذا الحق و ذاك الحكم التكليفي يقتضي عدم إتلافه و حفظه عن التلف، و أنّ إتلافه يعدّ لدى المتشرعة من المنكرات، بل و لدى غيرهم أيضا و هذا عبارة أخرى عن عدم التمكن من التصرف المانع عن تعلق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البقية بقدر نصاب الزكاة و الا فتجب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الدليلين و إمكان الجمع بين الحقين إعطاء الزكاة من القيمة، لما يأتي من جوازه و لو مع التمكن من الأداء من العين، و الوفاء بالنذر من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مقدار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لم يف به و قلنا بوجوب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 الحول بالعصيان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مضى عليه الحول من حين العصيان وجبت على القول بعدم وجوب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كان موقتا بما بعد الحول، فإنّ تعلق النذر به مانع عن التصرف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معلقا على شرط، فإن حصل المعلق عليه قبل تمام الحول لم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حصل بعده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حصل مقارنا لتمام الحول ففيه إشكال و وجوه،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 بين تقديم أيّهما شاء،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وجوب الزكاة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بنفس النذر، لعدم التمكن من التصرف من هذه الجهة، فلا يجري في الحول حينئذ كما يأتي بعد ذلك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موقتا بما بعد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لوجوب الزكاة و هو الملكية، و فقد المانع و هو عدم التمكن من التصرف، لأنّ لازم عدم وجوب القضاء من العين جواز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الشرط الخامس اشتراط تمام التمكن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الحول بعروض عدم التمكن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فيه قبل حصول الشرط، إذ لا تكليف بوجوب الوفاء فعلا حتى يكون مانعا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تحقق النذر بشي‌ء شرعا و لو كان مشروطا يوجب حفظ متعلقه مقدمة للوفاء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نرى المتشرعة إذا 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شفى اللّه تعالى مريضهم أن يتصدّقوا بمال معيّن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يحفظونه عن التلف و لا يقدمون على الإتلاف قبل حصول الشرط التماسا لحصول الشرط ثمَّ الوفاء بنذرهم، و الأدلة وردت على طبق هذه المرتكزات و هي مانعة عن تعلق الزكاة، فلا موضوع للتزاحم و التعارض حتى يبحث عنهما في المقام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سقوط الزكاة، و وجوب الوفاء بالنذر، عدم صدق التمكن من التصرف في تمام الحول عرفا، فيكون كما لو حصل النذر في أثناء الحول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وجوب الزكاة صدق التمكن من التصرف في تمام الحول بناء على المسامحة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اغتفار هذه المسامحة بعد ظهور الأدلة في اعتبار التمكن من التصرف في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التخيير أنّه إما من التزاحم، فيتحقق التخيير العقلي، أو من التعارض، فالشرعيّ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للأول، لتوقفه على إحراز تمامية الملاك في كل واحد من المتزاحمين و لم يحرز ذلك، لأنّه مع صدق التمكن من التصرف لا ملاك لوجوب الوفاء بالنذر، و مع عدمه لا ملاك لوجوب الزكاة كما لا وجه للثاني، لأنّه من المتباينين لا العامين من وجه كما في المقام، فإنّ حكمه التساقط و الرجوع إلى ما لا يخالفهما و هو هنا إما صرف المقدار في مجمع العنوانين أو إعطاء الزكاة من القيمة و الوفاء بالنذر من العين، و يمكن القول به في المقام بناء على كفاية المسامحة العرفية في الجملة في صدق التمكن في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ينفي موضوع التخيير العقلي أيضا، لأنّه فيما إذا لم يمكن الجمع بين الخطابين في الامتثال و هنا يمكن ذلك فيكون هذا وجها خامسا لم يذكر في المتن، و لكنه مبنيّ على المسامحة العرفية في صدق التمكن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القرعة، فلأنها لكل أمر مشكل و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بها يحتاج إلى الانجبار بفتوى الأصحاب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النذر المطلق في أثناء الحول، و الموقت فيه، و الموقت بما بعد الحول، و المشروط الحاصل شرطه في أثناء الحول، و المشروط الحاصل شرطه بعد تمام الحول لا تجب الزكاة في هذه الأقسام الخمسة، لعدم التمكن من التصرف، و إن كان النذر المطلق بعد تعلق الزكاة أو كان مشروطا و حصل الشرط مقارنا لتعلقها تجب الزكاة فيهما لوجود المقتضى لوجوبها و فقد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نذر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نذر النتيجة فالكلام تارة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أثره في المقام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 ليس جميع الأمور المحتاجة إلى أسباب خاصة في الشريعة من العقود و الإيقاعات و المعاملات، لأنّه يستنكر عند المتشرعة أن يقول أحد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تكوني زوجتي، أو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أكون زوجة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لزيد، أو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يكون هذا مبيعا لعمرو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يعهد مثل هذه التعبيرات من أحد لا قديما و لا حديثا و إنّما تكون هذه احتمالات فرضها العلماء توسعة للبحث، فليس مورده إلا العباديات و الصدقات و التبرعيات المحضة و ترك المحرّمات، كما هو مورد النذور الفعلية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للّه عليّ أن يكون هذا المال للفقراء، أو لزيد أو يقول للّه عليّ أن أكون تاركا للغيبة، أو لشرب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لنا أن نفرض البحث من حيث التعميم أيضا كما يظهر ذلك من إطلاق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المعروف في نذر النتيجة أنّ أدلة النذر لا تقتضي ترتب الآثار التي رتبها الشارع على أسباب خاصة من البيع، و النكاح، و الطلاق و نحوها، فمقتضى الأصل عدم الترتب إلا أن يدل عليه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وقع لهذا الإشكال بالنسبة إلى ما اخترناه من اختصاص مورد نذر النتيجة بموارد خاصة، و قد نسب في المدارك جعل المال صدقة، أو ضحايا إلى قطع الأصحاب، و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عتق الجواهر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نذر كونه للّه خرج عن ملكه و وجب 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 لزيد مورد النزاع، و الظاهر أنّ مراده ما إذا كان بعنوان الهبة و نحوها لا بعنوان الصدقة لزيد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بناء على التعميم فلا جواب عن الإشكال، لأنّ الشك في مشروعية مورد النذر يكفي في عدم جواز التمسك بإطلاقاته و عموماته، لأنّه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الصدقات، و التبرعات، و ترك المحرّمات و نحوها مما قلت فيها بالجواز تكون الشبهة مصداقية أيضا، فلا يصح التمسك بعموم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البين، لعدم تفرقة العرف و المتشرعة بينها من هذه الجهة، مع أنّ جملة مما ذكر يمكن إرجاعه إلى نذر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على صحة نذر النتيجة بأنّ معنى النذر تمليك المنذور للّه تعالى و لا تعرض له بالنسبة إلى الصدقة، أو التبرع، أو الأمر الآخر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كون النذر تمليك للّه تعالى من عقل أو نقل و إنّما استظهر ذلك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يستعمل في مطلق الإضافة التي </w:t>
      </w:r>
      <w:bookmarkStart w:id="72" w:name="pg12216_197983"/>
    </w:p>
    <w:p>
      <w:pPr>
        <w:pStyle w:val="Heading4"/>
        <w:numPr>
          <w:ilvl w:val="3"/>
          <w:numId w:val="1"/>
        </w:numPr>
        <w:rPr/>
      </w:pPr>
      <w:bookmarkStart w:id="73" w:name="__RefHeading___Toc6119869_417432637"/>
      <w:bookmarkStart w:id="74" w:name="_Toc26"/>
      <w:bookmarkEnd w:id="72"/>
      <w:bookmarkEnd w:id="73"/>
      <w:r>
        <w:rPr>
          <w:rtl w:val="true"/>
        </w:rPr>
        <w:t xml:space="preserve">مسألة </w:t>
      </w:r>
      <w:r>
        <w:rPr/>
        <w:t>13</w:t>
      </w:r>
      <w:r>
        <w:rPr>
          <w:rtl w:val="true"/>
        </w:rPr>
        <w:t xml:space="preserve">: </w:t>
      </w:r>
      <w:r>
        <w:rPr>
          <w:rtl w:val="true"/>
        </w:rPr>
        <w:t>لو استطاع الحج بالنصاب</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استطاع الحج بالنصاب، فإن تمَّ الحول قبل سير القافلة و التمكن من الذهاب وجبت الزكاة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بقيت الاستطاعة بعد إخراجها وجب، و إلا فلا، و إن كان مضى الحول متأخرا عن سير القافلة وجب الحج و سقط وجوب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عصى و لم يحج وجبت بعد تمام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تقارن خروج القافلة مع تمام الحول وجبت الزكاة أولا لتعلقها</w:t>
      </w:r>
    </w:p>
    <w:p>
      <w:pPr>
        <w:pStyle w:val="BookText"/>
        <w:rPr/>
      </w:pPr>
      <w:r>
        <w:rPr>
          <w:rFonts w:ascii="Amiri" w:hAnsi="Amiri" w:eastAsia="Amiri" w:cs="Amiri"/>
          <w:color w:val="111111"/>
          <w:sz w:val="28"/>
          <w:sz w:val="28"/>
          <w:szCs w:val="28"/>
          <w:rtl w:val="true"/>
          <w:lang w:bidi="ar-SA"/>
        </w:rPr>
        <w:t>يكفي فيها أدنى المناسبة كما في قول هذا الخيط للعباء، و هذه المكينة 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للإضافة مراتب كثيرة بعض مراتبها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متلازمان فجعل التمليك للّه تعالى ملازم للصدقة و التبرع الكذائي في نفس الناذر، و عرف المتشرعة و تفصيل الكلام موكول إلى محل آخر و يأتي في أحكام الشروط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منعه عن الزكاة بناء على صحته إما لزوال الملكية، أو لعدم التمكن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لفعلية وجوب الزكاة، فيكون مانعا عن تحقق الاستطاعة، كما أنّ الدّين مانع عنها، و لا ربط لهذه المسألة بمسألة جواز تفويت الاستطاعة و عدمه، لأنّ موضوع بحث التفويت إنّما هو بعد حصول الاستطاعة، و في المقام لا تحصل الاستطاعة أصلا حتى يبحث عن التفويت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لسير القافلة في الأدلة عين و لا أثر و المناط كله قبل إقدام المتعارف على تهيئة مقدمات المسير من الجواز، و المقاولة مع الحملدارية و نحو ذلك و هذا يختلف في هذه العصور اختلافا فاحشا بحسب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تسير القافلة بعد مضيّ أيام من شهر ذي الحجة، و قد تسير قبل ذلك بقليل أو كثير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صرف بعض النصاب أو تمامه في الحج لا يبقى موضوع للزكاة حتى تجب، فتسقط لا محالة، و كذا لو لم يصرف و توقف الحج على حفظه، فإنّه تسقط الزكاة من جهة عدم التمكن من التصرف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العصيان عن عدم وجوب حفظ المال، فيكون المقتضي لوجوب </w:t>
      </w:r>
      <w:bookmarkStart w:id="75" w:name="pg12216_197984"/>
    </w:p>
    <w:p>
      <w:pPr>
        <w:pStyle w:val="BookText"/>
        <w:rPr/>
      </w:pPr>
      <w:bookmarkEnd w:id="75"/>
      <w:r>
        <w:rPr>
          <w:rFonts w:ascii="Amiri" w:hAnsi="Amiri" w:eastAsia="Amiri" w:cs="Amiri"/>
          <w:color w:val="111111"/>
          <w:sz w:val="28"/>
          <w:sz w:val="28"/>
          <w:szCs w:val="28"/>
          <w:rtl w:val="true"/>
          <w:lang w:bidi="ar-SA"/>
        </w:rPr>
        <w:t xml:space="preserve">بالعين، بخلاف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119871_417432637"/>
      <w:bookmarkStart w:id="77" w:name="_Toc27"/>
      <w:bookmarkEnd w:id="76"/>
      <w:r>
        <w:rPr>
          <w:rtl w:val="true"/>
        </w:rPr>
        <w:t xml:space="preserve">مسألة </w:t>
      </w:r>
      <w:r>
        <w:rPr/>
        <w:t>14</w:t>
      </w:r>
      <w:r>
        <w:rPr>
          <w:rtl w:val="true"/>
        </w:rPr>
        <w:t xml:space="preserve">: </w:t>
      </w:r>
      <w:r>
        <w:rPr>
          <w:rtl w:val="true"/>
        </w:rPr>
        <w:t>لو مضت سنتان أو أزيد على ما لم يتمكن من التصرف فيه</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مضت سنتان أو أزيد على ما لم يتمكن من التصرف فيه بأن كان مدفونا و لم يعرف مكانه، أو غائبا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تمكن منه</w:t>
      </w:r>
    </w:p>
    <w:p>
      <w:pPr>
        <w:pStyle w:val="BookText"/>
        <w:rPr/>
      </w:pPr>
      <w:r>
        <w:rPr>
          <w:rFonts w:ascii="Amiri" w:hAnsi="Amiri" w:eastAsia="Amiri" w:cs="Amiri"/>
          <w:color w:val="111111"/>
          <w:sz w:val="28"/>
          <w:sz w:val="28"/>
          <w:szCs w:val="28"/>
          <w:rtl w:val="true"/>
          <w:lang w:bidi="ar-SA"/>
        </w:rPr>
        <w:t>الزكاة و هو الملكية موجودا و المانع عنه مفقودا، لانكشاف عدم وجوب حفظ المال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المقدمة الموصلة، إذ لا وجوب للمقدمة أصلا مع عدم الإتيان بذيها و لو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وجوب مطلق المقدمة و لو لم توصل، فلا تجب الزكاة لوجوب حفظ المال حينئذ مطلقا، فلا يتمكن من التصرف فيه و تسقط الزكاة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أمكنه الحج من مال آخر تجب الزكاة مطلقا بلا فرق بين المقدمة الموصلة و غيرها، لعدم وجوب حفظ هذا النصاب حينئذ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التعلق بالعين يكشف عن أهمية وجوب الزكاة التي اجتمع فيها حق الناس و حق اللّه عن الحج فلا يجب حفظ النصاب له، فالمقتضي لوجوب الزكاة موجود و المانع عنه مفقود، فتجب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ادعي عليه من الإجماع، و مدرك التعميم بالنسبة إلى كل ما لا يتمكن من التصرف فيه منحصر بالإجماع لو تمَّ، و لكنه مشكل، لاشتمال أكثر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الغائب و المدفون، و قد تقدم في خبري زرارة و ابن سدير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ذكرهما من باب المثال لا الخصوصية، فيستفاد التعميم من الجمع لا محالة، و يشهد له ذكر المغصوب، و الضال، و نحوهما في بعض الكلمات، و يمكن استفادة التعميم 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يحول عليه الحول و هو عنده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لأنّ المنساق منه أنّ المناط صدق كونه عنده و لا خصوصية للغائب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ذكر مدّة الغيبة في خبر رفاعة خمس سنين، فعنه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يغيب عنه ماله خمس سنين، ثمَّ يأتيه فلا يرد رأس المال، كم يزكيه؟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bookmarkStart w:id="78" w:name="pg12216_197985"/>
    </w:p>
    <w:p>
      <w:pPr>
        <w:pStyle w:val="BookText"/>
        <w:rPr/>
      </w:pPr>
      <w:bookmarkEnd w:id="78"/>
      <w:r>
        <w:rPr>
          <w:rFonts w:ascii="Amiri" w:hAnsi="Amiri" w:eastAsia="Amiri" w:cs="Amiri"/>
          <w:color w:val="111111"/>
          <w:sz w:val="28"/>
          <w:sz w:val="28"/>
          <w:szCs w:val="28"/>
          <w:rtl w:val="true"/>
          <w:lang w:bidi="ar-SA"/>
        </w:rPr>
        <w:t xml:space="preserve">استحب زكاته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يقوى استحبابها لمضيّ سنة واحدة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119873_417432637"/>
      <w:bookmarkStart w:id="80" w:name="_Toc28"/>
      <w:bookmarkEnd w:id="79"/>
      <w:r>
        <w:rPr>
          <w:rtl w:val="true"/>
        </w:rPr>
        <w:t xml:space="preserve">مسألة </w:t>
      </w:r>
      <w:r>
        <w:rPr/>
        <w:t>15</w:t>
      </w:r>
      <w:r>
        <w:rPr>
          <w:rtl w:val="true"/>
        </w:rPr>
        <w:t xml:space="preserve">: </w:t>
      </w:r>
      <w:r>
        <w:rPr>
          <w:rtl w:val="true"/>
        </w:rPr>
        <w:t>إذا عرض عدم التمكن من التصرف بعد تعلق الزكاة أو بعد مضيّ الحول متمكنا</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عدم التمكن من التصرف بعد تعلق الزكاة أو بعد مضيّ الحول متمكنا فقد استقر الوجوب فيجب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بعد ذلك، و إلا فإن كان مقصّرا يكون ضامنا،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خبر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ما مر به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شامل لسنتين، بل لسنة واحدة أيضا، فيحمل الثلاث و الخمس على مجرّد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سدير، 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زكاه لعام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كل منهما على الندب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خبر زرارة، و لكنّه مشكل جمودا على لفظ الجمع الذي أقلّه اثنان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ما مرّ به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سنة مرّت به، و لكن لا يستحب التعدد إجماعا و إنّما استحب زكاة واحدة فقط، فيشمل الحديث السنة الواحدة أيضا، مع أنّ الاستحباب مبنيّ على المسامحة، فيشمل السنة الواحدة أيضا، لأنّها من مجرّد التصدق المطلوب على كل حال و استقرب ذلك في الجواهر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المقتضي للوجوب و فقد المانع عنه، فتشمله الأدلة لا محالة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الضمان مع التقصير،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 و ما دلّ على ضمان الأمين مع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منها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بعث بزكاة ماله لتقسم فضاعت، هل عليه ضمانها حتى تقسم؟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إليه فهو لها ضامن حتّى يدفعها، و إن لم يجد لها من يدفعها إليه فبعث بها إلى أهلها، فليس عليه ضمان، لأنّها قد خرجت من يده</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w:t>
      </w:r>
      <w:bookmarkStart w:id="81" w:name="pg12216_197986"/>
    </w:p>
    <w:p>
      <w:pPr>
        <w:pStyle w:val="Heading4"/>
        <w:numPr>
          <w:ilvl w:val="3"/>
          <w:numId w:val="1"/>
        </w:numPr>
        <w:rPr/>
      </w:pPr>
      <w:bookmarkStart w:id="82" w:name="__RefHeading___Toc6119875_417432637"/>
      <w:bookmarkStart w:id="83" w:name="_Toc29"/>
      <w:bookmarkEnd w:id="81"/>
      <w:bookmarkEnd w:id="82"/>
      <w:r>
        <w:rPr>
          <w:rtl w:val="true"/>
        </w:rPr>
        <w:t xml:space="preserve">مسألة </w:t>
      </w:r>
      <w:r>
        <w:rPr/>
        <w:t>16</w:t>
      </w:r>
      <w:r>
        <w:rPr>
          <w:rtl w:val="true"/>
        </w:rPr>
        <w:t xml:space="preserve">: </w:t>
      </w:r>
      <w:r>
        <w:rPr>
          <w:rtl w:val="true"/>
        </w:rPr>
        <w:t>الكافر تجب عليه الزكاة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تجب عليه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تصح منه إذا</w:t>
      </w:r>
    </w:p>
    <w:p>
      <w:pPr>
        <w:pStyle w:val="BookText"/>
        <w:rPr/>
      </w:pPr>
      <w:r>
        <w:rPr>
          <w:rFonts w:ascii="Amiri" w:hAnsi="Amiri" w:eastAsia="Amiri" w:cs="Amiri"/>
          <w:color w:val="111111"/>
          <w:sz w:val="28"/>
          <w:sz w:val="28"/>
          <w:szCs w:val="28"/>
          <w:rtl w:val="true"/>
          <w:lang w:bidi="ar-SA"/>
        </w:rPr>
        <w:t>و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بعث إليه أخ له زكاته ليقسمها فضاعت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 لها أهلا ففسدت و تغيّرت أ يضمنها؟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عرف لها أهلا فعطبت أو فسدت فهو لها ضامن حتى يخرجها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الضمان مع عدم التقصير، فللأصل، و ظهور الإجماع و ما تقدم من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لعموم أدلة التكاليف الشامل له أيضا، و مرجع هذا النزاع إلى أنّ التكاليف بالنسبة إلى الكفار هل يكون أصل تشريعها مشروطة شرعا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الحج بالاستطاعة مثلا؟ أو أنّها مطلقة 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كإطلاقها بالنسبة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مقتضى الأصل عدم التقييد، كما هو الشأن في كل قيد شك فيه بالنسبة إلى كل 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صحة خصوص العبادات واجبة كانت أو مندوبة مشروطة بالإيمان على إشكال في مثل التبرعات، و الصدقات المندوبة، و الخيرات و نحوها، بل الظاهر عدم اعتبار الإيمان في صحتها و ترتيب الأجر عليها في الجملة، و يدل على تكليف الكفار بالزكاة خصوص قوله تعالى وَ وَيْلٌ لِلْمُشْرِكِينَ الَّذِينَ لا يُؤْتُونَ الزَّكاةَ </w:t>
      </w:r>
      <w:r>
        <w:rPr>
          <w:rStyle w:val="FootnoteAnchor"/>
          <w:rtl w:val="true"/>
        </w:rPr>
        <w:footnoteReference w:id="69"/>
      </w:r>
      <w:r>
        <w:rPr>
          <w:rFonts w:ascii="Amiri" w:hAnsi="Amiri" w:eastAsia="Amiri" w:cs="Amiri"/>
          <w:color w:val="111111"/>
          <w:sz w:val="28"/>
          <w:sz w:val="28"/>
          <w:szCs w:val="28"/>
          <w:rtl w:val="true"/>
          <w:lang w:bidi="ar-SA"/>
        </w:rPr>
        <w:t xml:space="preserve">، و قوله تعالى لَمْ نَكُ مِنَ الْمُصَلِّينَ وَ لَمْ نَكُ نُطْعِمُ الْمِسْكِينَ </w:t>
      </w:r>
      <w:r>
        <w:rPr>
          <w:rStyle w:val="FootnoteAnchor"/>
          <w:rtl w:val="true"/>
        </w:rPr>
        <w:footnoteReference w:id="70"/>
      </w:r>
      <w:r>
        <w:rPr>
          <w:rFonts w:ascii="Amiri" w:hAnsi="Amiri" w:eastAsia="Amiri" w:cs="Amiri"/>
          <w:color w:val="111111"/>
          <w:sz w:val="28"/>
          <w:sz w:val="28"/>
          <w:szCs w:val="28"/>
          <w:rtl w:val="true"/>
          <w:lang w:bidi="ar-SA"/>
        </w:rPr>
        <w:t>و احتمال أنّ المراد بها غير الزكاة المعهودة خلاف ظاهر الإطلاق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الإشكال بأنّ الآية مكية و الزكاة إنّما شرعت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في مقام الإخبار عن الحكم الواقعيّ سواء كان مشروعا حين نزول الآية أم سيشرع بعد ذلك و إنّما قدمت مقدمة لإظهار تشريعه بعد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الإشكال على تكليف الكفار بالفروع مطلقا بصحيح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عن معرفة الإمام منكم واجبة على جميع الخلق؟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إلى الناس أجمعين رسولا و حجة اللّه على جميع خلقه في أرضه فمن آمن باللّه و بمحمد رسول اللّه و اتبعه و صدقه، فإنّ معرفة الإمام منا واجبة عليه، و من لم يؤمن باللّه و برسوله و لم يتبعه و لم يصدقه و يعرف حقهما، فكيف تجب عليهم معرفة الإمام؟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لأنّ غاية ما يدل عليه هذا الصحيح هو أنّ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رتبة عن معرفة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الكفار ليسوا بمكلفين بالفروع قبل إسلامهم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المقام مما ورد فيه مطلق و قيد، فيدور أمر القيد بين رجوعه إلى الهيئة أو المادة، فيرجع إلى الهيئة، فتصير النتيجة أنّ أصل وجوب التكاليف الفرعية و تشريعها مشروط بالإسلام،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أصل هذا البحث ساقط، للملازمة بين الهيئة و المادة في التحقق، و إنّما التفكيك يكون في فرض العقل، و الفروض العقلية ليست مناطا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صحته إنّما يجري فيما إذا كان هناك قيد ثابت متحقق بالفعل لا ما إذا لم يكن كذلك و كان من مجرّد التخيل و القول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خطاب الزكاة من سنخ خطاب الوضع و هو غير مختص بالمسلمين، مع أنّ الإسلام عبارة عن القول و العمل، كما في جملة من الأخبار </w:t>
      </w:r>
      <w:r>
        <w:rPr>
          <w:rStyle w:val="FootnoteAnchor"/>
          <w:rtl w:val="true"/>
        </w:rPr>
        <w:footnoteReference w:id="72"/>
      </w:r>
      <w:r>
        <w:rPr>
          <w:rFonts w:ascii="Amiri" w:hAnsi="Amiri" w:eastAsia="Amiri" w:cs="Amiri"/>
          <w:color w:val="111111"/>
          <w:sz w:val="28"/>
          <w:sz w:val="28"/>
          <w:szCs w:val="28"/>
          <w:rtl w:val="true"/>
          <w:lang w:bidi="ar-SA"/>
        </w:rPr>
        <w:t>، فنفس أدلة وجوب الإسلام يتضمن وجوب الفرعيات عليه و لكن مترتبا كترتب المشروط على الشرط، و الأجزاء الأخيرة على الجزء الأول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حديث الجبّ لا يجري فيما كان من حقوق الناس، بل مقتضى بعض الأخبار عدم جريانه في الحدود أيضا </w:t>
      </w:r>
      <w:r>
        <w:rPr>
          <w:rStyle w:val="FootnoteAnchor"/>
          <w:rtl w:val="true"/>
        </w:rPr>
        <w:footnoteReference w:id="73"/>
      </w:r>
      <w:r>
        <w:rPr>
          <w:rFonts w:ascii="Amiri" w:hAnsi="Amiri" w:eastAsia="Amiri" w:cs="Amiri"/>
          <w:color w:val="111111"/>
          <w:sz w:val="28"/>
          <w:sz w:val="28"/>
          <w:szCs w:val="28"/>
          <w:rtl w:val="true"/>
          <w:lang w:bidi="ar-SA"/>
        </w:rPr>
        <w:t xml:space="preserve">، مع أنّ حديث الجبّ لا يعمل بإطلاقه إلا فيما </w:t>
      </w:r>
      <w:bookmarkStart w:id="84" w:name="pg12216_197988"/>
    </w:p>
    <w:p>
      <w:pPr>
        <w:pStyle w:val="BookText"/>
        <w:rPr/>
      </w:pPr>
      <w:bookmarkEnd w:id="84"/>
      <w:r>
        <w:rPr>
          <w:rFonts w:ascii="Amiri" w:hAnsi="Amiri" w:eastAsia="Amiri" w:cs="Amiri"/>
          <w:color w:val="111111"/>
          <w:sz w:val="28"/>
          <w:sz w:val="28"/>
          <w:szCs w:val="28"/>
          <w:rtl w:val="true"/>
          <w:lang w:bidi="ar-SA"/>
        </w:rPr>
        <w:t xml:space="preserve">أدّاها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أخذها منه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قد أتلفها فله أخذ عوضها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119877_417432637"/>
      <w:bookmarkStart w:id="86" w:name="_Toc30"/>
      <w:bookmarkEnd w:id="85"/>
      <w:r>
        <w:rPr>
          <w:rtl w:val="true"/>
        </w:rPr>
        <w:t xml:space="preserve">مسألة </w:t>
      </w:r>
      <w:r>
        <w:rPr/>
        <w:t>17</w:t>
      </w:r>
      <w:r>
        <w:rPr>
          <w:rtl w:val="true"/>
        </w:rPr>
        <w:t xml:space="preserve">: </w:t>
      </w:r>
      <w:r>
        <w:rPr>
          <w:rtl w:val="true"/>
        </w:rPr>
        <w:t>لو أسلم الكافر بعد ما وجبت عليه الزكاة سقطت عنه</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الكافر بعد ما وجبت عليه الزكاة سقطت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في حديث الجبّ </w:t>
      </w:r>
      <w:r>
        <w:rPr>
          <w:rStyle w:val="FootnoteAnchor"/>
          <w:rtl w:val="true"/>
        </w:rPr>
        <w:footnoteReference w:id="74"/>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عبادة و لا تصح العبادات من الكافر مطلقا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أهمّ الأمور الحسبية التي يجب القيام بها على الإمام و نائبه إنّما هو أخذ حقوق الفقراء عمن استولى عليها و لهما الولاية على مثل هذه الحقوق أخذا، و جمعا، و إعطاء و غير ذلك مما يتعلق بها، بل لا معنى لقيام الأمور الحسبية، و تنظيم أمور الرعية إلا إحقاق الحقوق و أخذ الحق ممن عليه و صرفه فيمن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المسائل الآتية و فروع الختام بعض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ضمانه لها بالإتلاف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يمتنع عن الأداء فالحاكم يأخذ منه قهرا، لأنّه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بالعدم مع الإتلاف كما نسب إلى جمع منهم الفاضلان، و الشهيدان، بل إلى المشهور لعدم تمكنه من الأداء فلا وجه لضمانه، فلا موضوع لأخذ الزكاة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بأنّه متمكن من الأداء بأن يسلم ثمَّ يؤدي، و التمكن مع الواسطة تمكن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التمكن من الأداء شرط في الضمان بالتلف لا الإتلاف الذي يكفي فيه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الأداء أم لم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الأخذ تكليف الحاكم الشرعي يسقط البحث عن قدرة الكافر على الأداء و عدم قدرته عليه، فلا يبقى مجال لتطويل البحث في المقام كما عن بعض مشايخنا العظام و تبعه غيره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لحديث الجبّ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على الحديث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المشهورات بين العامة و الخاصة و اعتمدوا عليه في موارد كثيرة من الفقه، مع أنّه مطابق للمرتكزات العقلائية في جميع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الأديان، لأنّ كل من ترك دينا و أخذ دينا آخر لا يؤاخذه الدّين اللاحق بما فعل في دينه السابق فكيف بشرع الإسلام المبنيّ على التسهيل و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بخصوص قضاء الصلاة فلا يشمل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المرغبات إلى الإسلام و التسهيلات لمن دخل فيه، و مقتضى ذلك سقوط مثل الزكاة أيضا، بل هي أولى بالسقوط فإنّه لو طولب بزكاة ما مضى من عمره في زمان كفره لنفر عن الإسلام مع ما عليه عامة الناس من شدّة العلاقة بالماليات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بعموم الحديث إلا فيما انجبر بعمل الأصحاب، و قد انجبر في الزكاة بالإجماع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الأدلة الامتنانية، و سقوط الزكاة عنه خلاف الامتنان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في الامتنانيات أن تكون امتنانية من كل جهة، مع أنّه يمكن تدارك ما لم يصل إلى الفقراء بمصالح كثيرة تكون أهمّ منه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تكثير عدد المسلمين، و زيادة شوكتهم و قوتهم، بل و ثروتهم، لأنّ الكافر المليّ إذا أسلم تؤخذ منه الزكاة بعد إسلامه، فتصرف على الفقراء و سائر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يجبر ما فات من سقوط الزكاة عنهم في زمان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بعموم الحديث مستلزم لتخصيص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يعمل به إلا فيما اعتمد عليه الأصحاب و انجبر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بما ورد في المخالف إذا استبصر من وجوب الزكاة عليه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للتعارض، لاختلاف الموضوع</w:t>
      </w:r>
      <w:r>
        <w:rPr>
          <w:rFonts w:eastAsia="Amiri" w:cs="Amiri" w:ascii="Amiri" w:hAnsi="Amiri"/>
          <w:color w:val="111111"/>
          <w:sz w:val="28"/>
          <w:szCs w:val="28"/>
          <w:rtl w:val="true"/>
          <w:lang w:bidi="ar-SA"/>
        </w:rPr>
        <w:t xml:space="preserve">. </w:t>
      </w:r>
      <w:bookmarkStart w:id="87" w:name="pg12216_197990"/>
    </w:p>
    <w:p>
      <w:pPr>
        <w:pStyle w:val="BookText"/>
        <w:rPr/>
      </w:pPr>
      <w:bookmarkEnd w:id="87"/>
      <w:r>
        <w:rPr>
          <w:rFonts w:ascii="Amiri" w:hAnsi="Amiri" w:eastAsia="Amiri" w:cs="Amiri"/>
          <w:color w:val="111111"/>
          <w:sz w:val="28"/>
          <w:sz w:val="28"/>
          <w:szCs w:val="28"/>
          <w:rtl w:val="true"/>
          <w:lang w:bidi="ar-SA"/>
        </w:rPr>
        <w:t xml:space="preserve">و إن كانت العين 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الإسلام يجبّ ما قبله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6119879_417432637"/>
      <w:bookmarkStart w:id="89" w:name="_Toc31"/>
      <w:bookmarkEnd w:id="88"/>
      <w:r>
        <w:rPr>
          <w:rtl w:val="true"/>
        </w:rPr>
        <w:t xml:space="preserve">مسألة </w:t>
      </w:r>
      <w:r>
        <w:rPr/>
        <w:t>18</w:t>
      </w:r>
      <w:r>
        <w:rPr>
          <w:rtl w:val="true"/>
        </w:rPr>
        <w:t xml:space="preserve">: </w:t>
      </w:r>
      <w:r>
        <w:rPr>
          <w:rtl w:val="true"/>
        </w:rPr>
        <w:t>إذا اشترى المسلم من الكافر تمام النصاب بعد تعلق الزكاة وجب عليه إخراجها</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المسلم من الكافر تمام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تعلق الزكاة وجب عليه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ورد لبيان أنّ الشريعة الإسلامية ناسخة لجميع الشرائع،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ظهوره و إن كان أحد محتملاته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للجمود على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الشامل لصورة وجود العين و لكنه مشكل،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أثر له فعلا، فمقتضى الأصل بقاء الوجوب و وجوب الإخراج، 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المعادن اعتبار عدم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خلفائه لم تكن على أخذ الزكاة من الكفار بعد إسلامهم مع بقاء العين في أيديهم إما قطعا، أو استصحابا و أنّ الحكم كان ابتلائيا بينهم، فمن هذه الجهة يمكن التفريق بين المقام و بين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أشكل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لتكليف الكفار بالفروع، إذ لا تصح منهم في حال الكفر و يسقط بعد الإسلام، فأيّ فائدة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أخذ الحاكم الشرعيّ منه حال كفره، و يصح عقابه عليها لو مات كافرا و لم يؤخذ منه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عدم تحقق المسقط لها و لا اختصاص لها بتمام النصاب، بل يجري في بعضه أيضا، كما لا اختصاص له بخصوص الشراء، بل يجري في مطلق الانتقالات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ما ينفع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الغلات</w:t>
      </w:r>
      <w:r>
        <w:rPr>
          <w:rFonts w:eastAsia="Amiri" w:cs="Amiri" w:ascii="Amiri" w:hAnsi="Amiri"/>
          <w:color w:val="111111"/>
          <w:sz w:val="28"/>
          <w:szCs w:val="28"/>
          <w:rtl w:val="true"/>
          <w:lang w:bidi="ar-SA"/>
        </w:rPr>
        <w:t xml:space="preserve">). </w:t>
      </w:r>
      <w:bookmarkStart w:id="90" w:name="pg12216_197991"/>
    </w:p>
    <w:p>
      <w:pPr>
        <w:pStyle w:val="Heading3"/>
        <w:numPr>
          <w:ilvl w:val="2"/>
          <w:numId w:val="1"/>
        </w:numPr>
        <w:rPr/>
      </w:pPr>
      <w:bookmarkStart w:id="91" w:name="__RefHeading___Toc6119881_417432637"/>
      <w:bookmarkStart w:id="92" w:name="_Toc32"/>
      <w:bookmarkEnd w:id="90"/>
      <w:bookmarkEnd w:id="91"/>
      <w:r>
        <w:rPr>
          <w:rtl w:val="true"/>
        </w:rPr>
        <w:t>فصل في الأجناس التي تتعلق بها الزكاة</w:t>
      </w:r>
      <w:bookmarkEnd w:id="92"/>
    </w:p>
    <w:p>
      <w:pPr>
        <w:pStyle w:val="Heading4"/>
        <w:numPr>
          <w:ilvl w:val="3"/>
          <w:numId w:val="1"/>
        </w:numPr>
        <w:rPr/>
      </w:pPr>
      <w:bookmarkStart w:id="93" w:name="__RefHeading___Toc6119883_417432637"/>
      <w:bookmarkStart w:id="94" w:name="_Toc33"/>
      <w:bookmarkEnd w:id="93"/>
      <w:r>
        <w:rPr>
          <w:rtl w:val="true"/>
        </w:rPr>
        <w:t>اشارة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الأجناس التي تتعلق بها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الزكاة في تسعة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 و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الغلات الأربع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 الشعير و التمر، و الزبيب، و لا تجب فيما عدا ذلك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إخراجها من أربعة أنواع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الأجناس التي تتعلق بها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بل الضرورة من الدّين، و 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الناس إنّ اللّه تبارك و تعالى قد فرض عليكم الزكاة كما فرض عليكم الصلاة ففرض عليكم من الذهب، و الفضة، و الإبل، و البقر، و الغنم، و من الحنطة و الشعير، و التمر، و الزبيب، و نادى فيهم بذلك في شهر رمضان، و عفى لهم عما سوى ذلك</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 الشعير، و التمر، و الزبيب، و الذهب، و الفضة، و الإبل، و البقر، و الغنم و عفى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الصحيحين و غيرهما مما هي متواترة في نفي الوجوب عن غير التسعة، و للإجماع المحكيّ عن جمع منهم الشيخان و السيدان، فما يظهر من بعض </w:t>
      </w:r>
      <w:bookmarkStart w:id="95" w:name="pg12216_197992"/>
    </w:p>
    <w:p>
      <w:pPr>
        <w:pStyle w:val="Heading4"/>
        <w:numPr>
          <w:ilvl w:val="3"/>
          <w:numId w:val="1"/>
        </w:numPr>
        <w:rPr/>
      </w:pPr>
      <w:bookmarkStart w:id="96" w:name="__RefHeading___Toc6119885_417432637"/>
      <w:bookmarkStart w:id="97" w:name="_Toc34"/>
      <w:bookmarkEnd w:id="95"/>
      <w:bookmarkEnd w:id="96"/>
      <w:r>
        <w:rPr>
          <w:rtl w:val="true"/>
        </w:rPr>
        <w:t>أحدها</w:t>
      </w:r>
      <w:r>
        <w:rPr>
          <w:rtl w:val="true"/>
        </w:rPr>
        <w:t xml:space="preserve">: </w:t>
      </w:r>
      <w:r>
        <w:rPr>
          <w:rtl w:val="true"/>
        </w:rPr>
        <w:t>الحبوب</w:t>
      </w:r>
      <w:bookmarkEnd w:id="9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مما يكال أو يوزن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كالأرز، و الحمص، و الماش،</w:t>
      </w:r>
    </w:p>
    <w:p>
      <w:pPr>
        <w:pStyle w:val="BookText"/>
        <w:rPr/>
      </w:pPr>
      <w:r>
        <w:rPr>
          <w:rFonts w:ascii="Amiri" w:hAnsi="Amiri" w:eastAsia="Amiri" w:cs="Amiri"/>
          <w:color w:val="111111"/>
          <w:sz w:val="28"/>
          <w:sz w:val="28"/>
          <w:szCs w:val="28"/>
          <w:rtl w:val="true"/>
          <w:lang w:bidi="ar-SA"/>
        </w:rPr>
        <w:t xml:space="preserve">الأخبار من الوجوب محمول على الندب، جمعا و إجماعا كصحيح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 بالصاع فبلغ الأوساق فعليه الزكاة،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 الأرض إلا ما كان في الخضر و البقول، و كل شي‌ء يفسد من يومه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من حمله على الندب بقرينة صحيحة الآخر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أنبتت الأرض شي‌ء إلّا في هذه الأربعة أشياء</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الأخبار الاستنكار، كخبر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بيان الزكاة في تسعة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فإنّ عندنا حبّا كثيرا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 الأرز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أكثره، فقلت أ فيه الزكاة؟</w:t>
      </w:r>
    </w:p>
    <w:p>
      <w:pPr>
        <w:pStyle w:val="BookText"/>
        <w:rPr/>
      </w:pPr>
      <w:r>
        <w:rPr>
          <w:rFonts w:ascii="Amiri" w:hAnsi="Amiri" w:eastAsia="Amiri" w:cs="Amiri"/>
          <w:color w:val="111111"/>
          <w:sz w:val="28"/>
          <w:sz w:val="28"/>
          <w:szCs w:val="28"/>
          <w:rtl w:val="true"/>
          <w:lang w:bidi="ar-SA"/>
        </w:rPr>
        <w:t xml:space="preserve">فزبرني </w:t>
      </w:r>
      <w:r>
        <w:rPr>
          <w:rStyle w:val="FootnoteAnchor"/>
          <w:rtl w:val="true"/>
        </w:rPr>
        <w:footnoteReference w:id="8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عما سوى ذلك و تقول إنّ عندنا حبّا كثيرا أ فيه الزكاة؟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تسالم الأصحاب على الاستحباب لأشكل ذلك، لإمكان حملها على التقية كما عن المرتضى، و يشهد له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الأرز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لم تكن يومئذ أرض أرز فيقال فيه و لكنه قد جعل فيه، و كيف لا يكون فيه و عامة خراج العراق منه؟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فما نسب إلى يونس، و ابن الجنيد من الوجوب لا وجه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قد ورد الكيل في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زرارة،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الذرة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و العدس، و السلت، و الحبوب فيها مثل ما في الحنطة و الشعير، و كل ما كيل بالصاع فبلغ الأوساق التي يجب فيها الزكاة فعليه فيه الزكاة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إلا في رسالة المحكم و المتشابه عن تفسير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الوزن فمن الذهب و الفضة و سائر ما يوزن من أبواب سلع التجارات مما لا يدخل فيه العدد و الكيل</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مع أنّا لا نحتاج إلى ذكر الوزن و وروده في النص، لأنّ الكيل طريق إلى الوزن المخصوص، و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كيل بالصاع فبلغ الأوساق التي يجب فيها الزكاة فعليه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مجموع نصوص الباب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كيل بالصاع فبلغ الأوساق فعليه فيه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لأنّ الحبوب من المكيل و ظاهر هما الاختصاص بالمكيل و قد تقدم ذكر الوزن أيضا، فما لا يكال و لا يوزن لا تستحب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 الأرض إلا ما كان في الخضر و البقول و كل شي‌ء يفسد من يومه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 مقتضاه استحباب الزكاة فيما أنبتت الأرض سواء كان من المكيل أم لا، و سياقه آب عن التخصيص مع بنائهم على عدم التخصيص في المندوبات خصوصا في مثل الصدقة الراجحة مطلقا، فيحمل على تأكد الاستحباب بالنسبة إلى المكيل و الموزون مع ثبوت أصل الندب بالنسبة إلى كل ما أنبتت الأرض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قاعدة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فيما لا بقاء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يفسد من يومه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تدخل في هذه الكلية الثمار و الخضر بجميع أقسامهما و أشباههما، و مقتضى المفهوم ثبوت الاستحباب فيما له بقاء كالأزهار، و الزعفران، و الأشنان، و القطن، و الكتان، و نحوها و لكن ظاهرهم الإجماع على عدم الاستحباب فيها مع ورود النص في نفيها عن القطن، و الزعفران، و الأشنان </w:t>
      </w:r>
      <w:r>
        <w:rPr>
          <w:rStyle w:val="FootnoteAnchor"/>
          <w:rtl w:val="true"/>
        </w:rPr>
        <w:footnoteReference w:id="89"/>
      </w:r>
      <w:r>
        <w:rPr>
          <w:rFonts w:ascii="Amiri" w:hAnsi="Amiri" w:eastAsia="Amiri" w:cs="Amiri"/>
          <w:color w:val="111111"/>
          <w:sz w:val="28"/>
          <w:sz w:val="28"/>
          <w:szCs w:val="28"/>
          <w:rtl w:val="true"/>
          <w:lang w:bidi="ar-SA"/>
        </w:rPr>
        <w:t>و إن أمكن حمل ذلك على نفي الوجوب لا أصل الرجحان، و يشهد له اقتصار الأصحاب على استثناء خصوص الخضر عن نفي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 في زكاة غير الأجناس التسعة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فيها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ما ورد في زكاتها على التقية، فلا وجه لاستحباب الزكاة فيها أصلا، و هذا الاحتمال حسن ثبوتا و ضعيف إثباتا عن سياق جملة منها، مع كثرة ما ورد في الترغيب إلى الصدقة، و كون تلك الحبوب في المرأى و المنظر من الفقراء، 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كل ما لا يزكى</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 هو يشمل جميع الأموال، و التخصيص بالتسعة إنّما هو بالنسبة إلى الوجوب فقط لا أصل الرجحان، فيكون للعن مراتب بعضها تختص بالزكاة الواجبة، و بعضها تشمل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الحمل على التقية إنّما هو بعد عدم إمكان الجمع العرفيّ، و الحمل على الاستحباب من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الزكاة في غير التسعة المعروفة مما ذكر و هذا هو المتحصل من مجموع الأخبار بعد الجمع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بالنسبة إلى مطلق الحبوب بجعل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ثانيا، كما أنّ الصلاة كانت في أول النبوة ركعتان فزادت بقية الركعات بجعل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هذا القول إلى يونس و شيخه ابن الجنيد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شاذ و مخالف للأصل و الإجماع، و موافق في الجملة مع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العدس، و نحوها، و كذا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كالتفاح و المشمش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p>
    <w:p>
      <w:pPr>
        <w:pStyle w:val="BookText"/>
        <w:rPr/>
      </w:pPr>
      <w:r>
        <w:rPr>
          <w:rFonts w:ascii="Amiri" w:hAnsi="Amiri" w:eastAsia="Amiri" w:cs="Amiri"/>
          <w:color w:val="111111"/>
          <w:sz w:val="28"/>
          <w:sz w:val="28"/>
          <w:szCs w:val="28"/>
          <w:rtl w:val="true"/>
          <w:lang w:bidi="ar-SA"/>
        </w:rPr>
        <w:t>ثمَّ إنّ التعبيرات التي وردت لما لا زكاة فيه مما أنبتت الأرض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له 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سريع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 من يومه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أخصّ من الجميع فلا بدّ من حمل البقية عليه، و التفاح و جملة من الثمار لا يفسد في اليوم، بل بعض أقسام التفاح يبقى أياما أو شهورا خصوصا في البلاد الباردة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مما أنبتت الأرض و قد نسب إلى المشهور استحبابها فيها لإطلاق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 الأرض إلا ما كان في الخضر، و البقول، و كل شي‌ء يفسد من يومه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زرارة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يكون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 البطيخ، و الفواكه و شبه ذلك مما يكون سريع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القضب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و في خبر ابن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رطبة و أرزا، فما الذي علينا فيهما؟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الرطبة فليس عليك فيها شي‌ء</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الخضر فيها زكاة و إن بيع بالمال العظيم؟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يحول عليه الحول</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الخضر؟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القضب و البطيخ و مثله من الخضر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bookmarkStart w:id="98" w:name="pg12216_197996"/>
    </w:p>
    <w:p>
      <w:pPr>
        <w:pStyle w:val="BookText"/>
        <w:rPr/>
      </w:pPr>
      <w:bookmarkEnd w:id="98"/>
      <w:r>
        <w:rPr>
          <w:rFonts w:ascii="Amiri" w:hAnsi="Amiri" w:eastAsia="Amiri" w:cs="Amiri"/>
          <w:color w:val="111111"/>
          <w:sz w:val="28"/>
          <w:sz w:val="28"/>
          <w:szCs w:val="28"/>
          <w:rtl w:val="true"/>
          <w:lang w:bidi="ar-SA"/>
        </w:rPr>
        <w:t>الخضر و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كالقت و الباذنجان و الخيار و البطيخ و نحوها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119887_417432637"/>
      <w:bookmarkStart w:id="100" w:name="_Toc35"/>
      <w:bookmarkEnd w:id="99"/>
      <w:r>
        <w:rPr>
          <w:rtl w:val="true"/>
        </w:rPr>
        <w:t>الثاني</w:t>
      </w:r>
      <w:r>
        <w:rPr>
          <w:rtl w:val="true"/>
        </w:rPr>
        <w:t xml:space="preserve">: </w:t>
      </w:r>
      <w:r>
        <w:rPr>
          <w:rtl w:val="true"/>
        </w:rPr>
        <w:t>مال التجارة</w:t>
      </w:r>
      <w:bookmarkEnd w:id="10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الغضاة من الفرسك</w:t>
      </w:r>
      <w:r>
        <w:rPr>
          <w:rStyle w:val="FootnoteAnchor"/>
          <w:rtl w:val="true"/>
        </w:rPr>
        <w:footnoteReference w:id="96"/>
      </w:r>
      <w:r>
        <w:rPr>
          <w:rFonts w:ascii="Amiri" w:hAnsi="Amiri" w:eastAsia="Amiri" w:cs="Amiri"/>
          <w:color w:val="111111"/>
          <w:sz w:val="28"/>
          <w:sz w:val="28"/>
          <w:szCs w:val="28"/>
          <w:rtl w:val="true"/>
          <w:lang w:bidi="ar-SA"/>
        </w:rPr>
        <w:t xml:space="preserve">و أشباهه فيه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فثمنه؟ قال ما حال عليه الحول من ثمنه فزكه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فيمكن حمله على نفي تأكد الاستحباب، أو على ما كان مما يفسد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القطن و الزعفران عليهما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و كذا 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الأشنان فيه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فلا بد من حملهما على نفي الوجوب و إلا لكان مخالفا للمشهور، فلا بد و أن يطرح من جهة الإعراض، مضافا إلى قصور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جميع ذلك داخل في تلك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بقاء ذلك كله بالوسائل الحديثة العصرية، فمقتضى الأصل عدم الاستحباب بعد صحة دعوى انصراف الأدلة عن ذلك، و ظهورها فيما إذا كان استعداد البقاء بالذات لا بالعلاج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عنده المتاع موضوعا فيمكث عنده السنة و السنتين و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 حتى يبيعه، إلا أن يكون أعطى به رأس ماله فيمنعه من ذلك التماس الفضل فإذا هو فعل ذلك وجبت فيه الزكاة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متاعا فكسد عليه متاعه و قد زكى ماله قبل أن يشتري المتاع متى يزكيه؟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أمسك متاعه يبتغي به رأس ماله فليس عليه زكاة، و إن كان حبسه بعد ما يجد رأس ماله فعليه الزكاة بعد ما أمسكه بعد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المشهور العمل بهذه الأخبار و حملوها على الندب بقرينة أخبار أخرى ظاهرة في نفي الوجوب 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المال المضطرب به زكاة، 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جعلت فداك أهلكت فقراء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حق أراد اللّه أن يخرجه فخرج</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بل يظهر من صحيح </w:t>
      </w:r>
      <w:r>
        <w:rPr>
          <w:rStyle w:val="FootnoteAnchor"/>
          <w:rtl w:val="true"/>
        </w:rPr>
        <w:footnoteReference w:id="103"/>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عنده غير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أبا ذر و عثمان تنازعا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أو فضة يدار به، و يتجر به ففيه الزكاة إذا حال عليه الحول،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يتجر به أو دير و عمل به فليس فيه زكاة إنّما الزكاة فيه إذا كان ركازا أو كنزا موضوعا، فإذا حال عليه الحول ففيه الزكاة، فاختصما في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الوجوب كان معهودا بين خواص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زمن النبيّ، و لكن ذلك لا ينافي الاستحباب لدليل آخر، و لا وجه لحمل ما دلّ على الوجوب على التقية كما عن الكاشاني، و الحدائق، لأنّه بعد عدم إمكان الجمع العرفي و المفروض إمكانه و هو حمل الوجوب على مطلق الرجحان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الزكاة المستحبة حكم تكليفيّ محض، لأصالة عدم تعلق حق الفقراء بالعين ملكا أو حقا بعد عدم ظهور أدلته في ذلك و ليس كالزكاة الواجبة </w:t>
      </w:r>
      <w:bookmarkStart w:id="101" w:name="pg12216_197998"/>
    </w:p>
    <w:p>
      <w:pPr>
        <w:pStyle w:val="Heading4"/>
        <w:numPr>
          <w:ilvl w:val="3"/>
          <w:numId w:val="1"/>
        </w:numPr>
        <w:rPr/>
      </w:pPr>
      <w:bookmarkStart w:id="102" w:name="__RefHeading___Toc6119889_417432637"/>
      <w:bookmarkStart w:id="103" w:name="_Toc36"/>
      <w:bookmarkEnd w:id="101"/>
      <w:bookmarkEnd w:id="102"/>
      <w:r>
        <w:rPr>
          <w:rtl w:val="true"/>
        </w:rPr>
        <w:t>الثالث</w:t>
      </w:r>
      <w:r>
        <w:rPr>
          <w:rtl w:val="true"/>
        </w:rPr>
        <w:t xml:space="preserve">: </w:t>
      </w:r>
      <w:r>
        <w:rPr>
          <w:rtl w:val="true"/>
        </w:rPr>
        <w:t>الخيل الإناث دون الذكور</w:t>
      </w:r>
      <w:bookmarkEnd w:id="10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الذكور، و دون البغال، و الحمير، و الرقيق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119891_417432637"/>
      <w:bookmarkStart w:id="105" w:name="_Toc37"/>
      <w:bookmarkEnd w:id="104"/>
      <w:r>
        <w:rPr>
          <w:rtl w:val="true"/>
        </w:rPr>
        <w:t>الرابع</w:t>
      </w:r>
      <w:r>
        <w:rPr>
          <w:rtl w:val="true"/>
        </w:rPr>
        <w:t xml:space="preserve">: </w:t>
      </w:r>
      <w:r>
        <w:rPr>
          <w:rtl w:val="true"/>
        </w:rPr>
        <w:t>الأملاك و العقارات التي يراد منها الاستنماء</w:t>
      </w:r>
      <w:bookmarkEnd w:id="10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الأملاك و العقارات التي يراد منها الاستنماء، كالبستان و الخان، و الدكان،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متعلقة بالعين على ما يأتي من التفصيل و إن كان مقتضى بعض الأخبار </w:t>
      </w:r>
      <w:r>
        <w:rPr>
          <w:rStyle w:val="FootnoteAnchor"/>
          <w:rtl w:val="true"/>
        </w:rPr>
        <w:footnoteReference w:id="104"/>
      </w:r>
      <w:r>
        <w:rPr>
          <w:rFonts w:ascii="Amiri" w:hAnsi="Amiri" w:eastAsia="Amiri" w:cs="Amiri"/>
          <w:color w:val="111111"/>
          <w:sz w:val="28"/>
          <w:sz w:val="28"/>
          <w:szCs w:val="28"/>
          <w:rtl w:val="true"/>
          <w:lang w:bidi="ar-SA"/>
        </w:rPr>
        <w:t>أنّها كالزكاة الواجبة و لكن إجراء أحكام ذلك مشكل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البغال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على الخيل و لم يصر على البغال؟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البغال لا تلقح و الخيل الإناث ينتجن، و ليس على الخيل الذكور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الحمير؟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ما تقدم من صحيح زرارة،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الرقيق زكاة إلا رقيق يبتغي به التجارة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يستحب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لم يوجد عليه دليل سوى ذلك، و هو يكفي بناء على التسامح في الاستحباب و لو لم ينسب إلى حديث، بل كان من مجرد فتوى الأصحاب، و لا بأس به خصوصا في الصدقات الراجحة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ينطبق عليها مال التجارة و إلا فتشملها أدلة استحباب الزكاة فيها كما هو معلوم</w:t>
      </w:r>
      <w:r>
        <w:rPr>
          <w:rFonts w:eastAsia="Amiri" w:cs="Amiri" w:ascii="Amiri" w:hAnsi="Amiri"/>
          <w:color w:val="111111"/>
          <w:sz w:val="28"/>
          <w:szCs w:val="28"/>
          <w:rtl w:val="true"/>
          <w:lang w:bidi="ar-SA"/>
        </w:rPr>
        <w:t xml:space="preserve">. </w:t>
      </w:r>
      <w:bookmarkStart w:id="106" w:name="pg12216_197999"/>
    </w:p>
    <w:p>
      <w:pPr>
        <w:pStyle w:val="Heading4"/>
        <w:numPr>
          <w:ilvl w:val="3"/>
          <w:numId w:val="1"/>
        </w:numPr>
        <w:rPr/>
      </w:pPr>
      <w:bookmarkStart w:id="107" w:name="__RefHeading___Toc6119893_417432637"/>
      <w:bookmarkStart w:id="108" w:name="_Toc38"/>
      <w:bookmarkEnd w:id="106"/>
      <w:bookmarkEnd w:id="107"/>
      <w:r>
        <w:rPr>
          <w:rtl w:val="true"/>
        </w:rPr>
        <w:t xml:space="preserve">مسألة </w:t>
      </w:r>
      <w:r>
        <w:rPr/>
        <w:t>1</w:t>
      </w:r>
      <w:r>
        <w:rPr>
          <w:rtl w:val="true"/>
        </w:rPr>
        <w:t xml:space="preserve">: </w:t>
      </w:r>
      <w:r>
        <w:rPr>
          <w:rtl w:val="true"/>
        </w:rPr>
        <w:t>لو تولد حيوان بين حيوانين يلاحظ فيه الاسم</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تولد حيوان بين حيوانين يلاحظ فيه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الزكاة و عدمها، سواء كانا زكويين أو غير زكويين أو مختلفين، بل سواء كانا محللين أو محرّمين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تحقق الاسم حقيقة، لا أن يكون بمجرّد الصورة، و لا يبعد ذلك فإنّ اللّه قادر على كلّ شي‌ء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الأحكام مدار الأسماء و العناوين الخاصة التي يستكشف منها الحقائق النوعية المخصوصة في الشرعيات و التكوينيات</w:t>
      </w:r>
      <w:r>
        <w:rPr>
          <w:rFonts w:eastAsia="Amiri" w:cs="Amiri" w:ascii="Amiri" w:hAnsi="Amiri"/>
          <w:color w:val="111111"/>
          <w:sz w:val="28"/>
          <w:szCs w:val="28"/>
          <w:rtl w:val="true"/>
          <w:lang w:bidi="ar-SA"/>
        </w:rPr>
        <w:t xml:space="preserve">. </w:t>
      </w:r>
      <w:bookmarkStart w:id="109" w:name="pg12216_198000"/>
    </w:p>
    <w:p>
      <w:pPr>
        <w:pStyle w:val="Heading3"/>
        <w:numPr>
          <w:ilvl w:val="2"/>
          <w:numId w:val="1"/>
        </w:numPr>
        <w:rPr/>
      </w:pPr>
      <w:bookmarkStart w:id="110" w:name="__RefHeading___Toc6119895_417432637"/>
      <w:bookmarkStart w:id="111" w:name="_Toc39"/>
      <w:bookmarkEnd w:id="109"/>
      <w:bookmarkEnd w:id="110"/>
      <w:r>
        <w:rPr>
          <w:rtl w:val="true"/>
        </w:rPr>
        <w:t>فصل في زكاة الأنعام الثلاثة</w:t>
      </w:r>
      <w:bookmarkEnd w:id="111"/>
    </w:p>
    <w:p>
      <w:pPr>
        <w:pStyle w:val="Heading4"/>
        <w:numPr>
          <w:ilvl w:val="3"/>
          <w:numId w:val="1"/>
        </w:numPr>
        <w:rPr/>
      </w:pPr>
      <w:bookmarkStart w:id="112" w:name="__RefHeading___Toc6119897_417432637"/>
      <w:bookmarkStart w:id="113" w:name="_Toc40"/>
      <w:bookmarkEnd w:id="112"/>
      <w:r>
        <w:rPr>
          <w:rtl w:val="true"/>
        </w:rPr>
        <w:t>اشارة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زكاة الأنعام الثلاثة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119899_417432637"/>
      <w:bookmarkStart w:id="115" w:name="_Toc41"/>
      <w:bookmarkEnd w:id="114"/>
      <w:r>
        <w:rPr>
          <w:rtl w:val="true"/>
        </w:rPr>
        <w:t>و يشترط في وجوب الزكاة فيها</w:t>
      </w:r>
      <w:r>
        <w:rPr>
          <w:rtl w:val="true"/>
        </w:rPr>
        <w:t xml:space="preserve">- </w:t>
      </w:r>
      <w:r>
        <w:rPr>
          <w:rtl w:val="true"/>
        </w:rPr>
        <w:t>مضافا إلى ما مرّ من الشرائط العامة أمور</w:t>
      </w:r>
      <w:bookmarkEnd w:id="115"/>
    </w:p>
    <w:p>
      <w:pPr>
        <w:pStyle w:val="Heading5"/>
        <w:numPr>
          <w:ilvl w:val="4"/>
          <w:numId w:val="1"/>
        </w:numPr>
        <w:rPr/>
      </w:pPr>
      <w:bookmarkStart w:id="116" w:name="__RefHeading___Toc6119901_417432637"/>
      <w:bookmarkStart w:id="117" w:name="_Toc4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 يشترط في وجوب الزكاة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119903_417432637"/>
      <w:bookmarkStart w:id="119" w:name="_Toc43"/>
      <w:bookmarkEnd w:id="118"/>
      <w:r>
        <w:rPr>
          <w:rtl w:val="true"/>
        </w:rPr>
        <w:t>الأول</w:t>
      </w:r>
      <w:r>
        <w:rPr>
          <w:rtl w:val="true"/>
        </w:rPr>
        <w:t xml:space="preserve">: </w:t>
      </w:r>
      <w:r>
        <w:rPr>
          <w:rtl w:val="true"/>
        </w:rPr>
        <w:t>النصاب</w:t>
      </w:r>
      <w:bookmarkEnd w:id="119"/>
    </w:p>
    <w:p>
      <w:pPr>
        <w:pStyle w:val="Heading6"/>
        <w:numPr>
          <w:ilvl w:val="5"/>
          <w:numId w:val="1"/>
        </w:numPr>
        <w:rPr/>
      </w:pPr>
      <w:bookmarkStart w:id="120" w:name="__RefHeading___Toc6119905_417432637"/>
      <w:bookmarkStart w:id="121" w:name="_Toc44"/>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p>
    <w:p>
      <w:pPr>
        <w:pStyle w:val="Heading6"/>
        <w:numPr>
          <w:ilvl w:val="5"/>
          <w:numId w:val="1"/>
        </w:numPr>
        <w:rPr/>
      </w:pPr>
      <w:bookmarkStart w:id="122" w:name="__RefHeading___Toc6119907_417432637"/>
      <w:bookmarkStart w:id="123" w:name="_Toc45"/>
      <w:bookmarkEnd w:id="122"/>
      <w:r>
        <w:rPr>
          <w:rtl w:val="true"/>
        </w:rPr>
        <w:t>و هو في الإبل إثنا عشر نصابا</w:t>
      </w:r>
      <w:bookmarkEnd w:id="123"/>
    </w:p>
    <w:p>
      <w:pPr>
        <w:pStyle w:val="Heading6"/>
        <w:numPr>
          <w:ilvl w:val="5"/>
          <w:numId w:val="1"/>
        </w:numPr>
        <w:rPr/>
      </w:pPr>
      <w:bookmarkStart w:id="124" w:name="__RefHeading___Toc6119909_417432637"/>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و هو في الإبل إثنا عشر نصابا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فيها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 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و 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و فيها خمس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عشرون، و فيها بنت مخاض، و هي الداخلة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فيها بنت لبون، و هي الداخلة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و فيها حقة، و هي الداخلة في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ستون، و فيها جذعة، و هي التي دخلت في السنة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زكاة الأنعام الثلاثة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و إجماع المسلمين، ففي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محكمات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فيما دون الخمس من الإبل شي‌ء، فإذا كانت خمسا ففيها شاة إلى عشرة، فإذا كانت عشرا ففيها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شاتان، فإذا بلغت خمسة عشر ففيها ثلاث من الغنم، فإذا بلغت عشرين ففيها أربع من الغنم، فإذا بلغت خمسا و عشرين ففيها خمس من الغنم، فإذا زادت واحدة ففيها ابنة مخاض إلى خمس و ثلاثين، فإن لم يكن عنده ابنة مخاض، فابن لبون ذكر، فإن زادت على خمس و ثلاثين بواحدة ففيها بنت لبون إلى خمس و أربعين، فإن زادت واحدة ففيها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حقّه لأنّها استحقت أن يركب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ستين، فإن زادت واحدة ففيها جذعة إلى خمس و سبعين، فإن زادت واحدة ففيها ابنتا لبون إلى تسعين، فإن زادت واحدة فحقتان إلى عشرين و مائة، فإن زادت على العشرين و المائة واحدة، ففي كل خمسين حقة، و في كل أربعين ابنة لبون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صحيح أبي بصير و لكن فيه بعد العشرين و 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 الإبل ففي كل خمسين حقة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 مثله صحيح ابن الحجاج إلا أنّ فيه بعد 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 الإبل ففي كل خمسين حقة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كما في الكافي، و في التهذيب زاد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زادت واحدة ففيها حقتان إلى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رجوع الكل إلى شي‌ء واحد و إنّما القصور في التعبير، و لكن في صحيح الفضلاء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الواحدة في نصب الإبل كلها إلا في المائة و عشرين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زادت واحدة على عشرين و مائة ففي كل خمسين 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فيخالف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لكون ذلك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السقوط من النساخ، لوجود الزيادة في بعض النسخ الصحيحة كما في معاني الأخبار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الإسقاط كان لمعلومية النصب، فأسقط اقتصارا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تقدير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بنتا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تسعون، و فيها حقتان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إحدى و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في كل خمسين حقة، و في كل أربعين بنت 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w:t>
      </w:r>
    </w:p>
    <w:p>
      <w:pPr>
        <w:pStyle w:val="BookText"/>
        <w:rPr/>
      </w:pPr>
      <w:r>
        <w:rPr>
          <w:rFonts w:ascii="Amiri" w:hAnsi="Amiri" w:eastAsia="Amiri" w:cs="Amiri"/>
          <w:color w:val="111111"/>
          <w:sz w:val="28"/>
          <w:sz w:val="28"/>
          <w:szCs w:val="28"/>
          <w:rtl w:val="true"/>
          <w:lang w:bidi="ar-SA"/>
        </w:rPr>
        <w:t xml:space="preserve">لا أثر للإسقاط بعد معلومية نصب الإبل و تعارفها في كل عصر، فلا تصلح صحيحة الفضلاء لمعارضة غيرها الذي اعتمد عليه المشهور قديما و حديثا، فلا وجه لما نسب إلى ابن أبي عقيل، و ابن الجنيد من إيجابهما بنت مخاض في الخمس و العشرين تمسكا بهذه الصحيحة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صدقة الإبل في كل خمس شاة إلى أن تبلغ خمسا و عشرين، فإذا بلغت ذلك ففيها ابنة 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فأسقط النصاب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تقدم على ابن الجنيد و تأخر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المنصوص، كما تقدم في صحيح زرارة، و نسب إلى الصدوقين أنّها إذا بلغت إحدى و ستين ففيها جذعة إلى ثمانين، فإن زادت واحدة، ففيها شي‌ء، و لم يعرف له مدرك غير الفقه الرضوي </w:t>
      </w:r>
      <w:r>
        <w:rPr>
          <w:rStyle w:val="FootnoteAnchor"/>
          <w:rtl w:val="true"/>
        </w:rPr>
        <w:footnoteReference w:id="111"/>
      </w:r>
      <w:r>
        <w:rPr>
          <w:rFonts w:ascii="Amiri" w:hAnsi="Amiri" w:eastAsia="Amiri" w:cs="Amiri"/>
          <w:color w:val="111111"/>
          <w:sz w:val="28"/>
          <w:sz w:val="28"/>
          <w:szCs w:val="28"/>
          <w:rtl w:val="true"/>
          <w:lang w:bidi="ar-SA"/>
        </w:rPr>
        <w:t>و في أصل اعتباره كلام، فكيف بما إذا كان مخالفا للمشهور و لنصوص معتبرة معمول بها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المنصوص، و نسب إلى الانتصار عدم تغير الفرض من إحدى و تسعين إلا ببلوغ مائة و ثلاثين، و نسبه إلى انفراد الإمامية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الإجماع على خلافه في الناصريات، فكيف يعتمد على إجماع الانتصار مع مخالفة ناقله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إطلاق التخيير في النصاب الأخير و لو كان ما اختاره أكثر عفوا من غيره، فيجوز في المائة و الأربعين الاحتساب بخمسينين، و في المائة و خمسين بثلاث أربعينيات جمودا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كل خمسين حقة، </w:t>
      </w:r>
    </w:p>
    <w:p>
      <w:pPr>
        <w:pStyle w:val="BookText"/>
        <w:rPr/>
      </w:pP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يحسب أربعين أربعين و فيها في كل منها بنت لبون أو خمسين خمسين و في كل منها حقة، و يتخيّر بينهما مع</w:t>
      </w:r>
    </w:p>
    <w:p>
      <w:pPr>
        <w:pStyle w:val="BookText"/>
        <w:rPr/>
      </w:pPr>
      <w:r>
        <w:rPr>
          <w:rFonts w:ascii="Amiri" w:hAnsi="Amiri" w:eastAsia="Amiri" w:cs="Amiri"/>
          <w:color w:val="111111"/>
          <w:sz w:val="28"/>
          <w:sz w:val="28"/>
          <w:szCs w:val="28"/>
          <w:rtl w:val="true"/>
          <w:lang w:bidi="ar-SA"/>
        </w:rPr>
        <w:t>و في كل أربعين بنت لبون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الإطلاق، فإنّ مقتضاه سببيّة كل خمسين فرض تحققه للحقة، و سببية كل أربعين فرض تحققه لبنت لبون سواء كان الجمع بالأربعين أم بالخمسين أو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يلزم عفو إلا فيما بين العقود و هو عفو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النصاب الكليّ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النيف شي‌ء و لا على الكسور شي‌ء</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ظاهر في أنّ العفو منحصر بهما إذ الأول ما بين العقدين و الأخير من الواحد إلى الخمسة، و منها إلى العشرة، و منها إلى خمسة عشر و هكذا، و بناء على ما نسب إلى المشهور يلزم كون مورد العفو أزيد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نصاب الكليّ في البقر ما هو نظير ذلك ففي خبر الأعمش بعد نصاب 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بعد ذلك تكون في كل ثلاثين بقرة تبيع، و في كل أربعين مسنة</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 المشهور فيه لزوم مراعاة الاستيعاب مطلقا، بل ادعي الإجماع عليه و عدم جواز التخيير المطلق، و مثله صحيح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عشرين و مائة ففي كل أربعين مسنة</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بناء على أنّه من ذكر أحد فردي التخيير، فلا وجه للفرق بالتفكيك في النصاب الكليّ بين نصاب الإبل و نصاب البقر مع وحدة التعبير بهما، بل ظاهر الأصحاب لزوم الاستيعاب في البقر حتى قبل دخول النصاب الأخير كما يأتي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التخيير المطلق المنسوب إلى المشهور و قد تقدم ضعفه، بل يتعيّن الحساب بالأربعين إن انطبق تمام النصاب عليه، أو بخمسين إن كان كذلك أو بهما </w:t>
      </w:r>
      <w:bookmarkStart w:id="126" w:name="pg12216_198004"/>
    </w:p>
    <w:p>
      <w:pPr>
        <w:pStyle w:val="BookText"/>
        <w:rPr/>
      </w:pPr>
      <w:bookmarkEnd w:id="126"/>
      <w:r>
        <w:rPr>
          <w:rFonts w:ascii="Amiri" w:hAnsi="Amiri" w:eastAsia="Amiri" w:cs="Amiri"/>
          <w:color w:val="111111"/>
          <w:sz w:val="28"/>
          <w:sz w:val="28"/>
          <w:szCs w:val="28"/>
          <w:rtl w:val="true"/>
          <w:lang w:bidi="ar-SA"/>
        </w:rPr>
        <w:t xml:space="preserve">المطابقة لكل منهما، أو مع عدم المطابقة لشي‌ء منهما، و مع المطابقة لأحدهما الأحوط مراعاتها، بل الأحوط مراعاة الأقل عفوا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المائتين يتخيّر بينهما لتحقق المطابقة لكل منهما و في المائة و خمسين الأحوط اختيار الخمسين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المائتين و أربعين الأحوط اختيار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المائتين و ستين يكون الخمسون أقلّ عفوا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المائة و أربعين يكون الأربعون أقلّ عفوا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119911_417432637"/>
      <w:bookmarkStart w:id="128" w:name="_Toc47"/>
      <w:bookmarkEnd w:id="127"/>
      <w:r>
        <w:rPr>
          <w:rtl w:val="true"/>
        </w:rPr>
        <w:t xml:space="preserve">مسألة </w:t>
      </w:r>
      <w:r>
        <w:rPr/>
        <w:t>1</w:t>
      </w:r>
      <w:r>
        <w:rPr>
          <w:rtl w:val="true"/>
        </w:rPr>
        <w:t xml:space="preserve">: </w:t>
      </w:r>
      <w:r>
        <w:rPr>
          <w:rtl w:val="true"/>
        </w:rPr>
        <w:t>في النصاب السادس إذا لم يكن عنده بنت مخاض يجزئ عنها ابن اللبون</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النصاب السادس إذا لم يكن عنده بنت مخاض يجزئ عنها ابن اللبون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إجزاؤه عنها اختيارا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يكونا</w:t>
      </w:r>
    </w:p>
    <w:p>
      <w:pPr>
        <w:pStyle w:val="BookText"/>
        <w:rPr/>
      </w:pPr>
      <w:r>
        <w:rPr>
          <w:rFonts w:ascii="Amiri" w:hAnsi="Amiri" w:eastAsia="Amiri" w:cs="Amiri"/>
          <w:color w:val="111111"/>
          <w:sz w:val="28"/>
          <w:sz w:val="28"/>
          <w:szCs w:val="28"/>
          <w:rtl w:val="true"/>
          <w:lang w:bidi="ar-SA"/>
        </w:rPr>
        <w:t>معا إن انطبق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قلناه لا يتصور أقلّ عفوا فيما بين العقود و هو عفو مطلقا على كل تقدير،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النيف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لشمول إطلاق الدليل لهما مجتمعا أيضا كشموله لحال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فيختار ستة أربعينات، أو أربع خمسينات و أربعين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يحسب بخمسينين و أربع أربعينات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بخمسينين و أربعين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الإبل في 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و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لبون، 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الذكر حقا، و الأنثى حقة، و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جذعا، و 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ثنيا، و 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رباعا، و في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سديسا، و 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بازلا، و في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عنده ابنة مخاض فابن لبون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 قد أفتى المشهور بذلك أيضا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لقيام علو السن مقام الأنوثة، و لأنّه لو كان </w:t>
      </w:r>
      <w:bookmarkStart w:id="129" w:name="pg12216_198005"/>
    </w:p>
    <w:p>
      <w:pPr>
        <w:pStyle w:val="BookText"/>
        <w:rPr/>
      </w:pPr>
      <w:bookmarkEnd w:id="129"/>
      <w:r>
        <w:rPr>
          <w:rFonts w:ascii="Amiri" w:hAnsi="Amiri" w:eastAsia="Amiri" w:cs="Amiri"/>
          <w:color w:val="111111"/>
          <w:sz w:val="28"/>
          <w:sz w:val="28"/>
          <w:szCs w:val="28"/>
          <w:rtl w:val="true"/>
          <w:lang w:bidi="ar-SA"/>
        </w:rPr>
        <w:t xml:space="preserve">معا عنده يتخيّر في شراء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119913_417432637"/>
      <w:bookmarkStart w:id="131" w:name="_Toc48"/>
      <w:bookmarkEnd w:id="130"/>
      <w:r>
        <w:rPr>
          <w:rtl w:val="true"/>
        </w:rPr>
        <w:t>و أما في البقر فنصابان</w:t>
      </w:r>
      <w:bookmarkEnd w:id="131"/>
    </w:p>
    <w:p>
      <w:pPr>
        <w:pStyle w:val="Heading6"/>
        <w:numPr>
          <w:ilvl w:val="5"/>
          <w:numId w:val="1"/>
        </w:numPr>
        <w:rPr/>
      </w:pPr>
      <w:bookmarkStart w:id="132" w:name="__RefHeading___Toc6119915_417432637"/>
      <w:bookmarkStart w:id="133" w:name="_Toc49"/>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و أما في البقر فنصابان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6119917_417432637"/>
      <w:bookmarkStart w:id="135" w:name="_Toc50"/>
      <w:bookmarkEnd w:id="134"/>
      <w:r>
        <w:rPr>
          <w:rtl w:val="true"/>
        </w:rPr>
        <w:t>الأول</w:t>
      </w:r>
      <w:r>
        <w:rPr>
          <w:rtl w:val="true"/>
        </w:rPr>
        <w:t xml:space="preserve">: </w:t>
      </w:r>
      <w:r>
        <w:rPr>
          <w:rtl w:val="true"/>
        </w:rPr>
        <w:t>ثلاثون</w:t>
      </w:r>
      <w:bookmarkEnd w:id="1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و فيها تبيع أو تبيعة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لاعتبار بنت مخاض موضوعية خاصة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باشترائها، فيعلم من ذلك أنّ الحكم مبنيّ على التسهيل و التيسير خصوصا في الزكاة التي ورد فيها من الإرفاق بالمالك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أن يكون بعنوان القيمة، لأنّ ظاهر التعليق يقتضي عدم إجزاء البدل مع التمكن من المبدل إلا أنّ الشأن في أنّ التعليق من باب الإلزام، أو من مجرّد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متمكن من شراء بنت مخاض فلا يصدق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عنده ابنة مخاض فابن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الصحيح وجود بنت مخاض عنده فعلا و لا يشمل صورة إمكان تحصيله، فيصدق حينئذ ليس عنده ابنة مخاض، فيتحقق موضوع الاجتزاء بابن لبون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الفقهاء، و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البقر في كل ثلاثين بقرة تبيع حولي و ليس في أقلّ من ذلك شي‌ء، و في أربعين بقرة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ستين ففيها تبيعان إلى السبعين، فإذا بلغت السبعين ففيها تبيع و مسنة إلى الثمانين، ففي كلّ أربعين مسنة إلى تسعين، فإذا بلغت تسعين ففيها ثلاث تبايع حوليات، فإذا بلغت عشرين و مائة ففي كل أربعين مسنة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فيستفاد منه و مما تقدم من خبر الأعمش أنّ في البقر نصابان كليان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ثلاثين ففيه تبيع، و كل أربعين ففيه مسنة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لأولوية التبيعة من التبيع، و لاشتمال صحيح الفضلاء على </w:t>
      </w:r>
      <w:bookmarkStart w:id="136" w:name="pg12216_198006"/>
    </w:p>
    <w:p>
      <w:pPr>
        <w:pStyle w:val="BookText"/>
        <w:rPr/>
      </w:pPr>
      <w:bookmarkEnd w:id="136"/>
      <w:r>
        <w:rPr>
          <w:rFonts w:ascii="Amiri" w:hAnsi="Amiri" w:eastAsia="Amiri" w:cs="Amiri"/>
          <w:color w:val="111111"/>
          <w:sz w:val="28"/>
          <w:sz w:val="28"/>
          <w:szCs w:val="28"/>
          <w:rtl w:val="true"/>
          <w:lang w:bidi="ar-SA"/>
        </w:rPr>
        <w:t xml:space="preserve">و هو ما دخل في 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119919_417432637"/>
      <w:bookmarkStart w:id="138" w:name="_Toc51"/>
      <w:bookmarkEnd w:id="137"/>
      <w:r>
        <w:rPr>
          <w:rtl w:val="true"/>
        </w:rPr>
        <w:t>الثاني</w:t>
      </w:r>
      <w:r>
        <w:rPr>
          <w:rtl w:val="true"/>
        </w:rPr>
        <w:t xml:space="preserve">: </w:t>
      </w:r>
      <w:r>
        <w:rPr>
          <w:rtl w:val="true"/>
        </w:rPr>
        <w:t>أربعون</w:t>
      </w:r>
      <w:bookmarkEnd w:id="13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و فيها 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في 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زاد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عدّ ثلاثين ثلاثين و يعطي تبيعا أو تبيعة، و أربعين</w:t>
      </w:r>
    </w:p>
    <w:p>
      <w:pPr>
        <w:pStyle w:val="BookText"/>
        <w:rPr/>
      </w:pPr>
      <w:r>
        <w:rPr>
          <w:rFonts w:ascii="Amiri" w:hAnsi="Amiri" w:eastAsia="Amiri" w:cs="Amiri"/>
          <w:color w:val="111111"/>
          <w:sz w:val="28"/>
          <w:sz w:val="28"/>
          <w:szCs w:val="28"/>
          <w:rtl w:val="true"/>
          <w:lang w:bidi="ar-SA"/>
        </w:rPr>
        <w:t xml:space="preserve">التخيير بين التبيع و التبيعة على ما رواه في المعتبر </w:t>
      </w:r>
      <w:r>
        <w:rPr>
          <w:rStyle w:val="FootnoteAnchor"/>
          <w:rtl w:val="true"/>
        </w:rPr>
        <w:footnoteReference w:id="118"/>
      </w:r>
      <w:r>
        <w:rPr>
          <w:rFonts w:ascii="Amiri" w:hAnsi="Amiri" w:eastAsia="Amiri" w:cs="Amiri"/>
          <w:color w:val="111111"/>
          <w:sz w:val="28"/>
          <w:sz w:val="28"/>
          <w:szCs w:val="28"/>
          <w:rtl w:val="true"/>
          <w:lang w:bidi="ar-SA"/>
        </w:rPr>
        <w:t xml:space="preserve">، و في الخلاف إرسال الأخبار بذلك </w:t>
      </w:r>
      <w:r>
        <w:rPr>
          <w:rStyle w:val="FootnoteAnchor"/>
          <w:rtl w:val="true"/>
        </w:rPr>
        <w:footnoteReference w:id="119"/>
      </w:r>
      <w:r>
        <w:rPr>
          <w:rFonts w:ascii="Amiri" w:hAnsi="Amiri" w:eastAsia="Amiri" w:cs="Amiri"/>
          <w:color w:val="111111"/>
          <w:sz w:val="28"/>
          <w:sz w:val="28"/>
          <w:szCs w:val="28"/>
          <w:rtl w:val="true"/>
          <w:lang w:bidi="ar-SA"/>
        </w:rPr>
        <w:t>، و تقدم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تسعين ففيها ثلاث تبايع حوليات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اتفاق الأصحاب عليه، و استشهد له أيضا بما تقدم في الصحيح من وصف التبيع بالحولي، فإنّ المنساق منه تمام الحول و الدخول في الثانية لا الإشراف على الإتمام، و بصحيح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التبيع ما دخل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غير موجود في كتب الأحاديث فيما تفحصت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الصحيح، مضافا إلى ظهور الاتفاق، فلا وجه لما نسب إلى المنتهى من إجزاء المسن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ذلك إرسال المسلّمات من غير نقل خلاف فيه و هذا هو عمدة الدليل، و استشهد له أيضا بما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المسنة هي الثنية فصاعدا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بناء على أنّ الثنية ما تمت له السنتان و دخل في الثالثة، و لكن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الهدي بأنّ الثني من البقر ما دخل في الثانية و يأتي في كتاب الحج بعض الكلام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لزوم الاستيعاب هنا بلا ظهور خلاف فيه، فيعد الستون بالثلاثين، و السبعون بها و بالأربعون معا، و الثمانون بالأربعين، و التسعون بالثلاثين، و المائة بالثلاثين و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 لو حصل الاستيعاب لكل منهما كالمائة </w:t>
      </w:r>
      <w:bookmarkStart w:id="139" w:name="pg12216_198007"/>
    </w:p>
    <w:p>
      <w:pPr>
        <w:pStyle w:val="BookText"/>
        <w:rPr/>
      </w:pPr>
      <w:bookmarkEnd w:id="139"/>
      <w:r>
        <w:rPr>
          <w:rFonts w:ascii="Amiri" w:hAnsi="Amiri" w:eastAsia="Amiri" w:cs="Amiri"/>
          <w:color w:val="111111"/>
          <w:sz w:val="28"/>
          <w:sz w:val="28"/>
          <w:szCs w:val="28"/>
          <w:rtl w:val="true"/>
          <w:lang w:bidi="ar-SA"/>
        </w:rPr>
        <w:t>أربعين و يعطي مسنّة</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6119921_417432637"/>
      <w:bookmarkStart w:id="141" w:name="_Toc52"/>
      <w:bookmarkEnd w:id="140"/>
      <w:r>
        <w:rPr>
          <w:rtl w:val="true"/>
        </w:rPr>
        <w:t>و أما في الغنم فخمسة نصب</w:t>
      </w:r>
      <w:bookmarkEnd w:id="141"/>
    </w:p>
    <w:p>
      <w:pPr>
        <w:pStyle w:val="Heading6"/>
        <w:numPr>
          <w:ilvl w:val="5"/>
          <w:numId w:val="1"/>
        </w:numPr>
        <w:rPr/>
      </w:pPr>
      <w:bookmarkStart w:id="142" w:name="__RefHeading___Toc6119923_417432637"/>
      <w:bookmarkStart w:id="143" w:name="_Toc53"/>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و أما في الغنم فخمسة 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العشرين، فيتخيّر بين ثلاث أربعينات، أو أربع ثلاثينات مع مراعاة عدم العفو إلا في النيف و الكسور كما في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الفضلاء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أربعين شاة، شاة و ليس في ما دون الأربعين شي‌ء، ثمَّ ليس فيها شي‌ء حتى تبلغ العشرين و مائة، فإذا بلغت عشرين و مائة ففيها مثل ذلك شاة واحدة، فإذا زادت على مائة و عشرين ففيها شاتان، و ليس فيها أكثر من شاتين حتى تبلغ مائتين، فإذا بلغت المائتين، ففيها مثل ذلك، فإذا زادت على المائتين شاة واحدة ففيها ثلاث شياه، ثمَّ ليس فيها شي‌ء أكثر من ذلك حتى تبلغ ثلاثمائة، فإذا بلغت ثلاثمائة ففيها مثل ذلك ثلاث شياه، فإذا زادت واحدة ففيها أربع شياه حتى تبلغ أربعمائة فإذا تمت أربعمائة كان على كل مائة شاة و سقط الأمر الأول، و ليس على ما دون المائة بعد ذلك شي‌ء، و ليس في النيف شي‌ء، و قالا كل ما لم يحل عليه الحول عند ربه فلا شي‌ء عليه، فإذا حال عليه الحول وجب عليه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الصحيح من محكمات أخبار الباب سندا و دلالة و رواه أعاظم الفضلاء و هو المشهور بين الفقهاء، و ادعي عليه الإجماع، و مخالف للجمهور أيضا، فاجتمع فيه جميع شرائط الحجية، فلا بدّ من رد غيره إليه أو طرحه، كصحيح ابن قيس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 دون الأربعين من الغنم شي‌ء، فإذا كانت أربعين ففيها شاة إلى عشرين و مائة فإذ زادت واحدة ففيها شاتان إلى المائتين، فإذا زادت واحدة ففيها ثلاث من الغنم إلى ثلاثمائة، فإذا كثرت الغنم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فأهمل فيه النصاب الرابع، و الظاهر أن الإهمال لأجل الاكتفاء بذكر البعض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الكلّ، مع أنّ في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 الغنم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التعرض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ظاهرة في التعمد في الإجمال و معهوديته و بيانه في صحيح الفضلاء، و اشتهاره بين الرواة فلا معارضة بينهما، فلا وجه لما نسب إلى الصدوق و الحليّ، و العلامة من العمل بمضمونه، لأنّه من الأخذ بالمرجوح من الدليلين مع وجود الراجح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الإشارة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أشكل على صحيح الفضلاء باشتماله على ما لا يقول به أحد،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الأربعين شي‌ء ثمَّ ليس فيها شي‌ء حتى تبلغ عشرين و مائة ففيها شاتان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للنص و الفتوى، لاتفاق الكل على اشتراط زيادة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بعض نسخ التهذيب فقط، و أما الكافي و الاستبصار، و سائر مجامع الحديث مشتملة على اعتبار زيادة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على من له أنس بالتهذيب ما وقع للشيخ فيه من التحريف و الزيادة و النقصان في المتون و الأسانيد كما تقدم التنبيه عليه في مواضع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 صحيح قيس على ما لا يقول به الأصحاب فهو ساقط من هذه الجهة أيضا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تؤخذ هرمة و لا ذات عوار إلا أن يشاء المصدق، و لا يفرق بين مجتمع، و لا يجمع بين متفرق و يعد صغيرها و كبيرها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التفكيك في حديث واحد بالعمل ببعض جملاته و طرح بعضها الآخر لا بأس به، فلا إشكال عليه من هذه الجهة و إن أشكلنا عليه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زيادة الواحدة في جملة من نصب الغنم و الإبل؟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حكمة إلا الإرفاق بالمالك و الإحسان إليه و التخفيف عنه مهما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و فيها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إحدى و عشرون، و 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 واحدة، و 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اتحدت الفريضة في النصاب الرابع و الخامس من الغنم و في النصاب الثاني عشر و النصاب الثامن من الإبل فما وجه هذا الاتحاد مع اختلاف المورد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اتحاد فيهما من كل جهة، لأنّ الأخير كليّ و الأول خاص بمورد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الضمان، لأنّه إذا تلف واحد من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الحول بغير تفريط نقص من الواجب جزء من مائة جزء من شاة، و أما لو كانت ناقصة عن الأربعمائة و لو واحدة و تلف منها شي‌ء لا ينقص من الواجب شي‌ء ما دامت الثلاثمائة و واحدة موجودة لفرض وجود النصاب، و كون الزائد عفوا، و الفريضة إنّما تعلق بالنصاب لا بالعفو 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لأنّ مقتضى الإشاعة توزيع التالف على الحقين و إن كان الزائد على النصاب عفوا و لا منافاة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الواحدة في مورد اعتبارها في النصب جزء أو شرط؟ مقتضى ظاهر الأدلة هو الأول، فلو تلفت الواحدة بعد الحول و قبل إمكان الأداء سقط من الواجب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المحقّقين، و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فلا يسقط بتلفها بعد الحول بغير تفريط، كما لا يسقط بتلف ما زاد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الإشاعة في غير العفو بالخصوص، و أما على الإشاعة في جميع المال، فلا وجه لهذه الثمرة، كما أنّه لا وجه لاستظهار الاشتراط من الأدلة أصلا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الصحيحين، مضافا إلى الإجماع، و نسب إلى 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زيادة واحدة و لا وجه له إلا الفقه الرضوي </w:t>
      </w:r>
      <w:r>
        <w:rPr>
          <w:rStyle w:val="FootnoteAnchor"/>
          <w:rtl w:val="true"/>
        </w:rPr>
        <w:footnoteReference w:id="124"/>
      </w:r>
      <w:r>
        <w:rPr>
          <w:rFonts w:ascii="Amiri" w:hAnsi="Amiri" w:eastAsia="Amiri" w:cs="Amiri"/>
          <w:color w:val="111111"/>
          <w:sz w:val="28"/>
          <w:sz w:val="28"/>
          <w:szCs w:val="28"/>
          <w:rtl w:val="true"/>
          <w:lang w:bidi="ar-SA"/>
        </w:rPr>
        <w:t>الذي لم يثبت اعتباره في نفسه، فكيف بما إذا خالف المشهور المنصوص بالصحيح من النصوص</w:t>
      </w:r>
      <w:r>
        <w:rPr>
          <w:rFonts w:eastAsia="Amiri" w:cs="Amiri" w:ascii="Amiri" w:hAnsi="Amiri"/>
          <w:color w:val="111111"/>
          <w:sz w:val="28"/>
          <w:szCs w:val="28"/>
          <w:rtl w:val="true"/>
          <w:lang w:bidi="ar-SA"/>
        </w:rPr>
        <w:t xml:space="preserve">. </w:t>
      </w:r>
      <w:bookmarkStart w:id="144" w:name="pg12216_198010"/>
    </w:p>
    <w:p>
      <w:pPr>
        <w:pStyle w:val="BookText"/>
        <w:rPr/>
      </w:pPr>
      <w:bookmarkEnd w:id="144"/>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واحدة، و 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فما زاد، ففي كل مائة شاة و ما بين النصابين في الجميع عفو، فلا يجب فيه غير ما وجب بالنصاب السابق</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6119925_417432637"/>
      <w:bookmarkStart w:id="146" w:name="_Toc54"/>
      <w:bookmarkEnd w:id="145"/>
      <w:r>
        <w:rPr>
          <w:rtl w:val="true"/>
        </w:rPr>
        <w:t xml:space="preserve">مسألة </w:t>
      </w:r>
      <w:r>
        <w:rPr/>
        <w:t>2</w:t>
      </w:r>
      <w:r>
        <w:rPr>
          <w:rtl w:val="true"/>
        </w:rPr>
        <w:t xml:space="preserve">: </w:t>
      </w:r>
      <w:r>
        <w:rPr>
          <w:rtl w:val="true"/>
        </w:rPr>
        <w:t>البقر و الجاموس جنس واحد</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و الجاموس جنس واحد كما أنّه لا فرق في الإبل بين العراب و البخاتي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الغنم بين المعز و الشاة و الضأن، و كذا لا فرق بين الذكر و الأنثى في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119927_417432637"/>
      <w:bookmarkStart w:id="148" w:name="_Toc55"/>
      <w:bookmarkEnd w:id="147"/>
      <w:r>
        <w:rPr>
          <w:rtl w:val="true"/>
        </w:rPr>
        <w:t xml:space="preserve">مسألة </w:t>
      </w:r>
      <w:r>
        <w:rPr/>
        <w:t>3</w:t>
      </w:r>
      <w:r>
        <w:rPr>
          <w:rtl w:val="true"/>
        </w:rPr>
        <w:t xml:space="preserve">: </w:t>
      </w:r>
      <w:r>
        <w:rPr>
          <w:rtl w:val="true"/>
        </w:rPr>
        <w:t>في المال المشترك إذا بلغ نصيب كل منهم النصاب وجبت عليهم</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المشترك إذا بلغ نصيب كل منهم النصاب وجبت عليهم، و إن بلغ نصيب بعضهم وجبت عليه فقط، و إذا كان المجموع نصابا، و كان نصيب كل منهم أقلّ لم يجب على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قد تقدم في الإبل و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بعد صدق الاسم بالنسبة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الاختلاف إنّما هو في الصنف و هو لا يوجب الاختلاف النوعي كما هو واضح، و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الجواميس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البقر</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في البخت السائمة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الإبل العربية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و فقد المانع بالنسبة إلى كل واحد، فتشمله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شرط الوجوب بالنسبة إلى من لم تبلغ حصّته النصاب، و تحققه بالنسبة إلى من بلغت فليعمل كل بوظيفته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فلفقد الشرط بالنسبة إلى الجميع فلا وجه للوجوب،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المشترك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شي‌ء حتى يتم لكل إنسان منهم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الشاة، و الإبل، و البقر، و الذهب، و الفضة </w:t>
      </w:r>
      <w:bookmarkStart w:id="149" w:name="pg12216_198011"/>
    </w:p>
    <w:p>
      <w:pPr>
        <w:pStyle w:val="Heading6"/>
        <w:numPr>
          <w:ilvl w:val="5"/>
          <w:numId w:val="1"/>
        </w:numPr>
        <w:rPr/>
      </w:pPr>
      <w:bookmarkStart w:id="150" w:name="__RefHeading___Toc6119929_417432637"/>
      <w:bookmarkStart w:id="151" w:name="_Toc56"/>
      <w:bookmarkEnd w:id="149"/>
      <w:bookmarkEnd w:id="150"/>
      <w:r>
        <w:rPr>
          <w:rtl w:val="true"/>
        </w:rPr>
        <w:t xml:space="preserve">مسألة </w:t>
      </w:r>
      <w:r>
        <w:rPr/>
        <w:t>4</w:t>
      </w:r>
      <w:r>
        <w:rPr>
          <w:rtl w:val="true"/>
        </w:rPr>
        <w:t xml:space="preserve">: </w:t>
      </w:r>
      <w:r>
        <w:rPr>
          <w:rtl w:val="true"/>
        </w:rPr>
        <w:t>إذا كان مال المالك الواحد متفرّقا</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المالك الواحد متفرّقا و لو متباعدا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بقدر النصاب وجبت و لا يلاحظ كل واحد على حدة</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6119931_417432637"/>
      <w:bookmarkStart w:id="153" w:name="_Toc57"/>
      <w:bookmarkEnd w:id="152"/>
      <w:r>
        <w:rPr>
          <w:rtl w:val="true"/>
        </w:rPr>
        <w:t xml:space="preserve">مسألة </w:t>
      </w:r>
      <w:r>
        <w:rPr/>
        <w:t>5</w:t>
      </w:r>
      <w:r>
        <w:rPr>
          <w:rtl w:val="true"/>
        </w:rPr>
        <w:t xml:space="preserve">: </w:t>
      </w:r>
      <w:r>
        <w:rPr>
          <w:rtl w:val="true"/>
        </w:rPr>
        <w:t>أقلّ أسنان الشاة التي تؤخذ في الغنم و الإبل من الضأن الجذع</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أسنان الشاة التي تؤخذ في الغنم و الإبل من الضأن الجذع، و من المعز الثني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ما كمل له سنة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في</w:t>
      </w:r>
    </w:p>
    <w:p>
      <w:pPr>
        <w:pStyle w:val="BookText"/>
        <w:rPr/>
      </w:pPr>
      <w:r>
        <w:rPr>
          <w:rFonts w:ascii="Amiri" w:hAnsi="Amiri" w:eastAsia="Amiri" w:cs="Amiri"/>
          <w:color w:val="111111"/>
          <w:sz w:val="28"/>
          <w:sz w:val="28"/>
          <w:szCs w:val="28"/>
          <w:rtl w:val="true"/>
          <w:lang w:bidi="ar-SA"/>
        </w:rPr>
        <w:t>و جميع الأموال؟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للقاعدة و لا تعبد فيه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للإجماع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يجمع بين متفرق</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فلا بدّ من حمله على المتفرق من حيث المالك لا الملك و إلا فلا بدّ من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المدعى عليه الإجماع فيهما، و في المرسل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عامله أن يأخذ الجذع من الضأن، و الثني من المعز</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 في خبر سويد بن 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أتانا مصدق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أن نأخذ المراضع، و أمرنا أن نأخذ الجذعة و الثنية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 الظاهر أنّ الآمر و الناهي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قد جرت عادة الشرع بتحديد الموضوعات المشككة العامة البلوى في موارد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و السفر، و الهدي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مما يعم به البلوى، فلا بدّ من تحديد له، فالاكتفاء بمطلق ما يسمّى غنما لا وجه له، مع أنّ ما ورد من التحديد في الهدي بالجذع </w:t>
      </w:r>
      <w:r>
        <w:rPr>
          <w:rStyle w:val="FootnoteAnchor"/>
          <w:rtl w:val="true"/>
        </w:rPr>
        <w:footnoteReference w:id="131"/>
      </w:r>
      <w:r>
        <w:rPr>
          <w:rFonts w:ascii="Amiri" w:hAnsi="Amiri" w:eastAsia="Amiri" w:cs="Amiri"/>
          <w:color w:val="111111"/>
          <w:sz w:val="28"/>
          <w:sz w:val="28"/>
          <w:szCs w:val="28"/>
          <w:rtl w:val="true"/>
          <w:lang w:bidi="ar-SA"/>
        </w:rPr>
        <w:t>كما يأتي شاهد على ورود التحديد في المقام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اضطربت الكلمات في المقام، و في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نظير المقام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تنقيح البحث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القوم من فقيههم و لغويّهم، مع أنّ المسألة لا بدّ و أن يرجع فيها إلى الرعاة من أهل البوادي، لأنّهم أهل خبرة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في مثله لتطويل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الأقلّ و الأكثر بناء على أنّ الأجذاع من مراتب السن، لأنّ وجوب ما تمَّ له ستة أشهر معلوم، و اعتبار غيره مشكوك فيرجع فيه إلى الأصل، كما في جميع موارد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مراتب السن من المتباينين إن لوحظ كل واحد منها بحد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المأنوس في الأذهان، و المتعارف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محتمل ثبوتا و خلاف الانسباق المحاوري إثباتا، و المدار في مجاري الأصول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بناء على كون الأجذاع عبارة عن الحالة الخاصة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الحالة التي تسقط فيها أسنانه اللبنية، إذ المراد بتلك الحالة تارة الحالة الاستعدادية القريبة من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الحالة الفعلية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الأسنان اللبنية كلّها، و اعتبار الأولى معلوم بلا إشكال و الأخيرة مشكوك فيها، فيرجع فيها أيضا إلى الأصل بعد كون الشك في أصل التكليف، و كون أصل التشريع مرددا بين هذا و ذاك، مع أنّ في كون المدار على الأجذاع الفعليّ من كل جهة من الإحالة على المجهول، لاختلاف ذلك اختلافا كثيرا بحسب الخصوصيات و الجهات، فلا وجه لتوهم كون المقام من موارد الاحتياط، لأنّ الشك في أصل الجعل و التشريع لا في الفراغ بعد معلومية الحكم المشروع بحدوده و قيوده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المطلقات و توهم كونها في مقام بيان أصل التشريع لا وجه له بعد كون الحكم ابتلائيا بين الناس و عدم ورود تحديد صحيح فيه كما يأتي، و يشهد له عدم ورود التحديد في أسنان أصل النصب، و أما مرسل الصدوق الوارد في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 من المعز و البقر الثني، و هو الذي له سنة و 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من الضأن الجذع لسنة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 مقتضى المطلقات كفاية ما كان لستة أشهر، بل أقلّ، </w:t>
      </w:r>
    </w:p>
    <w:p>
      <w:pPr>
        <w:pStyle w:val="BookText"/>
        <w:rPr/>
      </w:pPr>
      <w:r>
        <w:rPr>
          <w:rFonts w:ascii="Amiri" w:hAnsi="Amiri" w:eastAsia="Amiri" w:cs="Amiri"/>
          <w:color w:val="111111"/>
          <w:sz w:val="28"/>
          <w:sz w:val="28"/>
          <w:szCs w:val="28"/>
          <w:rtl w:val="true"/>
          <w:lang w:bidi="ar-SA"/>
        </w:rPr>
        <w:t xml:space="preserve">الثانية، و الثاني ما كمل له سنتان و دخل في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يتعين عليه أن يدفع الزكاة من النصاب، بل له أن يدفع شاة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من ذلك البلد</w:t>
      </w:r>
    </w:p>
    <w:p>
      <w:pPr>
        <w:pStyle w:val="BookText"/>
        <w:rPr/>
      </w:pPr>
      <w:r>
        <w:rPr>
          <w:rFonts w:ascii="Amiri" w:hAnsi="Amiri" w:eastAsia="Amiri" w:cs="Amiri"/>
          <w:color w:val="111111"/>
          <w:sz w:val="28"/>
          <w:sz w:val="28"/>
          <w:szCs w:val="28"/>
          <w:rtl w:val="true"/>
          <w:lang w:bidi="ar-SA"/>
        </w:rPr>
        <w:t xml:space="preserve">و مقتضى قوله 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 هو يشمل ما كان لستة أشهر أيضا، مضافا إلى قصور سنده و موافقته في جزئه الأول لمذهب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الأكثر التصريح كما في المتن، و عن آخرين أنّه ما كان له سبعة أشهر، و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غير متحقق، و الشهرة غير ثابتة، و الدليل على القولين مفقود، فالمتعيّن هو الرجوع إلى الأصل و الإطلاق، و مقتضاهما كفاية كونه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الإجماع على عدم كفاية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 أيضا، فعن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كمل له سنة، و عن بعض أنّه ابن ثمان أشهر، و عن آخرين أنّه ابن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 أنّه ابن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بلا دليل، مضافا إلى عدم الدليل على اعتبار أصل قول اللغوي، فاللازم حينئذ الرجوع إلى الرعاة من أهل البوادي و كل من نشأ في تربية الأنعام، فإن حصل من قوله اطمينان عرفيّ فهو المتعيّن و إن قال اللغوي، بل الفقيه بخلافه و إلا فالمرجع هو الأصل و الإطلاق، و طريق الاحتياط واضح خصوصا في مثل هذه المسائل التي اختلفت فيها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جمع من أهل اللغة، بل مشهورهم بذلك، و به صرح أيضا في المبسوط،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 القدماء أنّه ما دخل في الثانية و قد تقدم ذلك في مرسل الصدوق، و كل من قال إنّ الجذع ماله ستة أشهر، أو سبعة، أو ثمانية، أو تسعة يلزمه القول بكفاية الدخول في الثانية في الثني، لأنّ الثني بعد الجذع اتفاقا و الكلام فيه ما تقدم في الجذع من حيث الأصل و الإطلاقات فلا نحتاج إلى الإعادة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و سهولة الشريعة المقتضية للإرفاق، و ظهور الأدلة في تعلق الحق بمالية المال لا بالخصوصية العينية، فكل مال أعطاه المالك زكاة فهو عين ما وجب عليه لا أنّه بدله إلا إذا قصد ذلك، إذ البدلية قصدية لا أن تكون </w:t>
      </w:r>
    </w:p>
    <w:p>
      <w:pPr>
        <w:pStyle w:val="BookText"/>
        <w:rPr/>
      </w:pP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أدون قيمة من أفراد ما في النصاب، و كذا الحال في الإبل و البقر، فالمدار في الجميع الفرد الوسط من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الأعلى و لا الأدنى، و إن كان لو تطوع بالعالي أو الأعلى كان أحسن و زاد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الخيار للمالك لا الساعي، أو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لهما الاقتراح</w:t>
      </w:r>
    </w:p>
    <w:p>
      <w:pPr>
        <w:pStyle w:val="BookText"/>
        <w:rPr/>
      </w:pPr>
      <w:r>
        <w:rPr>
          <w:rFonts w:ascii="Amiri" w:hAnsi="Amiri" w:eastAsia="Amiri" w:cs="Amiri"/>
          <w:color w:val="111111"/>
          <w:sz w:val="28"/>
          <w:sz w:val="28"/>
          <w:szCs w:val="28"/>
          <w:rtl w:val="true"/>
          <w:lang w:bidi="ar-SA"/>
        </w:rPr>
        <w:t>قهرية انطباقية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الإرفاق، و أصالة عدم اعتبار كون المدفوع من النصاب، أو من بلد المالك و هذا هو المشهور أيضا، فما نسب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كونه من البلد، و إلى المحقق و الشهيد الثانيين من اعتبار ذلك في فريضة الإبل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للأصل من غير ما يصلح للاعتماد بعد صدق الجذع و الثني عليه عرفا، و كذا في سائر الفرائض، و لعل نظرهم إلى مورد الاختلاف الموجب لعدم صدق الاسم، فيصير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بناء الشرع على التوسط و الإرفاق، فيجزي المتوسط و العالي و الداني، للصدق العرفي بالنسبة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 الأخير بالدليل على تفصيل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زيادة في الصدقة و الزيادة فيها خير و حسنة سواء دفع الأعلى بعنوان الفريضة مطلقا، أم قصد التبرع بما زاد على المتوسط و لو دفعه بعنوان قيمة المتوسط له استرجاع زيادة القيمة من الفقير إلا إذا تلفت العين و كان الفقير مغرورا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الأصل، و الاتفاق، و الإرفاق، و السهولة بالنسبة إلى المالك ففي صحيح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أمير المؤمنين مصدقا من الكوفة إلى باديتها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انطلق و عليك بتقوى اللّه وحده لا شريك له، و لا تؤثرن دنياك على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المال صدعين، ثمَّ خيّره أيّ الصدعين شاء، فأيّهما اختار فلا تعرض له، ثمَّ اصدع الباقي صدعين ثمَّ خيّره فأيّهما اختار فلا تعرض له، و لا تزال كذلك حتى يبقى ما فيه وفاء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للمالك أن يخرج من غير جنس الفريضة بالقيمة السوقية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النقدين أو</w:t>
      </w:r>
    </w:p>
    <w:p>
      <w:pPr>
        <w:pStyle w:val="BookText"/>
        <w:rPr/>
      </w:pPr>
      <w:r>
        <w:rPr>
          <w:rFonts w:ascii="Amiri" w:hAnsi="Amiri" w:eastAsia="Amiri" w:cs="Amiri"/>
          <w:color w:val="111111"/>
          <w:sz w:val="28"/>
          <w:sz w:val="28"/>
          <w:szCs w:val="28"/>
          <w:rtl w:val="true"/>
          <w:lang w:bidi="ar-SA"/>
        </w:rPr>
        <w:t>لحق اللّه في ماله، فإذا بقي ذلك فاقبض حق اللّه منه و إن استقالك فأقله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ظهور مثل هذه الأخبار في تخيير المالك مما لا ينكر و إن ورد في بيان تكليف الساعي، فما نسب إلى الشيخ من أنّ للساعي معارضة المالك، و اقتراحه بالقرعة ضعيف جدّا إلا أن يحمل على بعض المحامل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هذا الحق لهما عليه إلا بدليل معتبر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أخذ الزكاة على التسهيل، و الإرفاق، و ظهور الاتفاق في النقدين و الغلات، و صحيح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أخرج عما يجب في الحرث من الحنطة أو الشعير، و ما يجب على الذهب دراهم قيمته ما يسوى أم لا يجوز إلا أن يخرج من كل شي‌ء ما فيه؟ فأجاب أيّما تيسر يخرج</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ذكر الحرث و الذهب في السؤال من باب المورد لا الخصوصية، و المناط على عموم الجواب الذي ورد مورد الامتنان و التيسير، فيشمل زكاة الأنعام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دعوى إجماع الفرقة و أخبارهم بجواز إعطاء القيمة في الأنعام، و يقتضيه إطلاق موثق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المسلمين أعطيهم من الزكاة، فأشتري لهم منها ثيابا و طعاما، و أرى أنّ ذلك خير 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الظاهر في أنّ الشراء كان قبل الدفع إليهم لا أنّه بعد دفع الزكاة إليهم ثمَّ أخذها منهم و الاشتراء لهم، لأنّ يونس أجلّ من أن يسأل عن جواز مثله، كما أنّ المناقشة في السند بمحمد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أنّه البجلي الثقة، كما لا يخفى على من تأمل، مع أنّ هذا البحث ساقط رأسا بناء على أنّ الزكاة حق متعلق بمالية المال لا بالخصوصية العينية و ليست من الشركة العينية الخارجية، فما نسب إلى المقنعة من عدم الجواز في زكاة الأنعام، و إلى المحقق من أنّه </w:t>
      </w:r>
      <w:bookmarkStart w:id="154" w:name="pg12216_198016"/>
    </w:p>
    <w:p>
      <w:pPr>
        <w:pStyle w:val="BookText"/>
        <w:rPr/>
      </w:pPr>
      <w:bookmarkEnd w:id="154"/>
      <w:r>
        <w:rPr>
          <w:rFonts w:ascii="Amiri" w:hAnsi="Amiri" w:eastAsia="Amiri" w:cs="Amiri"/>
          <w:color w:val="111111"/>
          <w:sz w:val="28"/>
          <w:sz w:val="28"/>
          <w:szCs w:val="28"/>
          <w:rtl w:val="true"/>
          <w:lang w:bidi="ar-SA"/>
        </w:rPr>
        <w:t xml:space="preserve">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الإخراج من العين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6119933_417432637"/>
      <w:bookmarkStart w:id="156" w:name="_Toc58"/>
      <w:bookmarkEnd w:id="155"/>
      <w:r>
        <w:rPr>
          <w:rtl w:val="true"/>
        </w:rPr>
        <w:t xml:space="preserve">مسألة </w:t>
      </w:r>
      <w:r>
        <w:rPr/>
        <w:t>6</w:t>
      </w:r>
      <w:r>
        <w:rPr>
          <w:rtl w:val="true"/>
        </w:rPr>
        <w:t xml:space="preserve">: </w:t>
      </w:r>
      <w:r>
        <w:rPr>
          <w:rtl w:val="true"/>
        </w:rPr>
        <w:t>المدار في القيمة على وقت الأداء</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القيمة على وقت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كانت العين</w:t>
      </w:r>
    </w:p>
    <w:p>
      <w:pPr>
        <w:pStyle w:val="BookText"/>
        <w:rPr/>
      </w:pPr>
      <w:r>
        <w:rPr>
          <w:rFonts w:ascii="Amiri" w:hAnsi="Amiri" w:eastAsia="Amiri" w:cs="Amiri"/>
          <w:color w:val="111111"/>
          <w:sz w:val="28"/>
          <w:sz w:val="28"/>
          <w:szCs w:val="28"/>
          <w:rtl w:val="true"/>
          <w:lang w:bidi="ar-SA"/>
        </w:rPr>
        <w:t>لا دليل عليه ضعيف، و طريق الاحتياط في غير النقدين الاستيذان من الحاكم الشرعي، كما أنّ طريق الاحتياط لحكام الشرع الإذن العام في ذلك لجميع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الخلاف، و الغنية الإجماع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سعيد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يشتري الرجل من الزكاة الثياب و السويق و الدقيق، و البطيخ و العنب فيقسمه؟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الدراهم كما أمر اللّه تعالى</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فهو مضافا إلى قصور سنده لم يعمل به أحد في مورده و هو زكاة الدراهم، فكيف يتعدى منه إلى غيره فما عن المدارك من الإشكال في غير النقدين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لشبهة الخلاف، و حملا لخبر سعيد على الأفضلية و لو في غير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القيمة بين كونها عينا أو منفعة، أو حقا يقابل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المعاوضة عليها مع الحاكم الشرعي و الظاهر أنّه لا إشكال فيه من أحد، لأنّ إشكال من استشكل إنّما هو فيما إذا قوّمه المالك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قوّمها المالك بشي‌ء في نظره يجوز له تقويمها بشي‌ء آخر ما لم تعزل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المتعارف في تفريغ الذمة في الضمانات العرفية، و الأدلة الشرعية منزلة عليها، و لأنّ القيمة إما بدل عن العين، أو نفس الزكاة بناء على كونها حقّا متعلقا بمالية المال، فيكون يوم الأداء يوم التعيين على أيّ تقدير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الوسط زمانا و مكانا، للإرفاق و التسهيل الوارد في الزكاة كما هو كذلك مع وجود العين، فيكون مع التلف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موجودة أو تالفة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وقت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المدار على قيمة بلد الإخراج إن كانت العين تالفة، و إن كانت موجودة فالظاهر أنّ المدار على قيمة البلد الذي</w:t>
      </w:r>
    </w:p>
    <w:p>
      <w:pPr>
        <w:pStyle w:val="BookText"/>
        <w:rPr/>
      </w:pPr>
      <w:r>
        <w:rPr>
          <w:rFonts w:ascii="Amiri" w:hAnsi="Amiri" w:eastAsia="Amiri" w:cs="Amiri"/>
          <w:color w:val="111111"/>
          <w:sz w:val="28"/>
          <w:sz w:val="28"/>
          <w:szCs w:val="28"/>
          <w:rtl w:val="true"/>
          <w:lang w:bidi="ar-SA"/>
        </w:rPr>
        <w:t xml:space="preserve">لو أخر عمدا إلى أن انخفضت القيمة السوقية مع العلم بذلك يشكل الاكتفاء، لاحتمال كونه من التفويت حينئذ، و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قومها على نفسه و ضمن القيمة ثمَّ زاد السوق أو انخفض قبل الإخراج، فالوجه ما ضمنه دون الزائد و الناقص و إن كان قد فرط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 إن كان التضمين مع مراجعة الحاكم الشرعي و أما مع عدمها، فهو مشكل، بل ممنوع و يأتي التفصيل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يوجب الضمان و أما معه، فهل المقام من صغريات الضمان بالتلف، فتجري فيه الأقوال الكثيرة التي قيلت في تلك المسألة، أو أنّ المدار على الوسط مطلقا، لكثرة إرفاق الشارع و تسهيله في الزكاة؟ وجهان أقربهما الأخير، فلا فرق حينئذ بين كون العين باقية أو تالفة في أنّ المناط في القيمة على الوسط و تأتي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 فراجع، فإنّ حلّ هذه الفروع مبنيّ على كون الزكاة من الشركة العينية الخارجية، و أما على كونها نحو حق خاص متعلق بمالية المال فلا وجه لها، و لا بد من ذكر هذه المسائل بعد بيان أصل المبنى، و لا وجه للتعرض لها قبل بيان أصل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قائل به و لا وجه له على فرض وجود القائل به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وقت تعلق الحق، فينطبق دليل الضمان على أول مراتب تعلقه قهرا، و تعين غيره يحتاج إلى دليل و هو مفقود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متوقف على كون التعلق بخصوصية العين الخاصة في زمان مخصوص و لا دليل عليه من عقل أو نقل، إذ من الممكن تعلقها بالعين بمالها من البقاء في سلسلة الزمان ما لم تتلف، أو بذات مالية المال من حيث الطبيعة السارية في جميع مراحل التطور و التبدل، فلا وجه لاحتمال تعين وقت الوجوب بعد إمكان استظهار كونها من الحق المتعلق بالمالية بمالها من التبدل و التغير، و هذا الحق أيضا مردد بين </w:t>
      </w:r>
      <w:bookmarkStart w:id="157" w:name="pg12216_198018"/>
    </w:p>
    <w:p>
      <w:pPr>
        <w:pStyle w:val="BookText"/>
        <w:rPr/>
      </w:pPr>
      <w:bookmarkEnd w:id="157"/>
      <w:r>
        <w:rPr>
          <w:rFonts w:ascii="Amiri" w:hAnsi="Amiri" w:eastAsia="Amiri" w:cs="Amiri"/>
          <w:color w:val="111111"/>
          <w:sz w:val="28"/>
          <w:sz w:val="28"/>
          <w:szCs w:val="28"/>
          <w:rtl w:val="true"/>
          <w:lang w:bidi="ar-SA"/>
        </w:rPr>
        <w:t xml:space="preserve">هي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6119935_417432637"/>
      <w:bookmarkStart w:id="159" w:name="_Toc59"/>
      <w:bookmarkEnd w:id="158"/>
      <w:r>
        <w:rPr>
          <w:rtl w:val="true"/>
        </w:rPr>
        <w:t xml:space="preserve">مسألة </w:t>
      </w:r>
      <w:r>
        <w:rPr/>
        <w:t>7</w:t>
      </w:r>
      <w:r>
        <w:rPr>
          <w:rtl w:val="true"/>
        </w:rPr>
        <w:t xml:space="preserve">: </w:t>
      </w:r>
      <w:r>
        <w:rPr>
          <w:rtl w:val="true"/>
        </w:rPr>
        <w:t>إذا كان جميع النصاب في الغنم من الذكور يجوز دفع الأنثى و بالعكس</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جميع النصاب في الغنم من الذكور يجوز دفع الأنثى و بالعكس، كما أنّه إذا كان الجميع من المعز يجوز أن يدفع من الضأن و بالعكس، و إن اختلفت في القيمة، و كذا مع الاختلاف يجوز الدفع من أيّ الصنفين شاء، كما أنّ في البقر يجوز أن يدفع الجاموس عن البقر و بالعكس، و كذا في الإبل يجوز دفع البخاتي عن العراب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تساوت في</w:t>
      </w:r>
    </w:p>
    <w:p>
      <w:pPr>
        <w:pStyle w:val="BookText"/>
        <w:rPr/>
      </w:pPr>
      <w:r>
        <w:rPr>
          <w:rFonts w:ascii="Amiri" w:hAnsi="Amiri" w:eastAsia="Amiri" w:cs="Amiri"/>
          <w:color w:val="111111"/>
          <w:sz w:val="28"/>
          <w:sz w:val="28"/>
          <w:szCs w:val="28"/>
          <w:rtl w:val="true"/>
          <w:lang w:bidi="ar-SA"/>
        </w:rPr>
        <w:t>أقسام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عدم الاعتبار بوقت الوجوب بين اتصاله بوقت الأداء عرفا أو تخلل زمان بينهما و لو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انسباق ذلك من الأدلة و أنّ تعلق الزكاة من الشركة الحقيقية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من مجرد الدعوى بلا شاهد، بل مخالف لظهور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من حيث أصل المبنى كما يأتي، مع أنّه مناف للتسهيل و الإرفاق، و إيكال اختيار الإخراج إلى المالك، فيجزي قيمة الوسط من جنس الفريضة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الإرفاق بعد صدق المسمّى عرفا و عدم ما يصلح للتقييد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الشركة الحقيقية التقسيط بحسب القيمة و المالية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الشركة الحقيقية فكيف بفروعها و على فرض اعتبارها فمقتضى الإطلاق، و إيكال التخيير إلى المالك و عدم ورود تحديد في هذا الأمر العام البلوى هو ما ذكر في المتن، فلا وجه لما نسب إلى الشهيدين و المحقق الثاني من اعتبار التقسيط مع عدم استدلالهم عليه بشي‌ء يصح أن يعتمد عليه إلا قاعدة الشركة و هي ممنوعة في المقام أصلا و فرعا لأنّ الشركة العينية على فرض صحتها إنّما هي في الجملة لا من كل حيثية و جهة</w:t>
      </w:r>
      <w:r>
        <w:rPr>
          <w:rFonts w:eastAsia="Amiri" w:cs="Amiri" w:ascii="Amiri" w:hAnsi="Amiri"/>
          <w:color w:val="111111"/>
          <w:sz w:val="28"/>
          <w:szCs w:val="28"/>
          <w:rtl w:val="true"/>
          <w:lang w:bidi="ar-SA"/>
        </w:rPr>
        <w:t xml:space="preserve">. </w:t>
      </w:r>
      <w:bookmarkStart w:id="160" w:name="pg12216_198019"/>
    </w:p>
    <w:p>
      <w:pPr>
        <w:pStyle w:val="BookText"/>
        <w:rPr/>
      </w:pPr>
      <w:bookmarkEnd w:id="160"/>
      <w:r>
        <w:rPr>
          <w:rFonts w:ascii="Amiri" w:hAnsi="Amiri" w:eastAsia="Amiri" w:cs="Amiri"/>
          <w:color w:val="111111"/>
          <w:sz w:val="28"/>
          <w:sz w:val="28"/>
          <w:szCs w:val="28"/>
          <w:rtl w:val="true"/>
          <w:lang w:bidi="ar-SA"/>
        </w:rPr>
        <w:t xml:space="preserve">القيمة أو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6119937_417432637"/>
      <w:bookmarkStart w:id="162" w:name="_Toc60"/>
      <w:bookmarkEnd w:id="161"/>
      <w:r>
        <w:rPr>
          <w:rtl w:val="true"/>
        </w:rPr>
        <w:t xml:space="preserve">مسألة </w:t>
      </w:r>
      <w:r>
        <w:rPr/>
        <w:t>8</w:t>
      </w:r>
      <w:r>
        <w:rPr>
          <w:rtl w:val="true"/>
        </w:rPr>
        <w:t xml:space="preserve">: </w:t>
      </w:r>
      <w:r>
        <w:rPr>
          <w:rtl w:val="true"/>
        </w:rPr>
        <w:t>لا فرق بين الصحيح و المريض و السليم و المعيب و الشاب و الهرم في الدخول في النصاب و العد منه</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الصحيح و المريض و السليم و المعيب و الشاب و الهرم في الدخول في النصاب و العد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كانت كلها صحاحا لا يجوز دفع المريض، و كذا لو كانت كلها سليمة لا يجوز دفع المعيب، و لو كانت كل منها شابا لا يجوز دفع الهرم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مع الاختلاف أيضا الأحوط إخراج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ملاحظة التقسيط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كلها مراضا أو معيبة أو هرمة يجوز الإخراج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تصريح الأجلة و السيرة العملية، و أصالة البراءة عن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تؤخذ هرمة، و لا ذات عوار إلا أن يشاء المصدق</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 بضميمة عدم القول بالفصل بين الإبل و غيره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العمل بذيل الحديث لا يضرّ بالعمل بصدره لصحة التفكيك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شمول ما تقدم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 لصورة الاختلاف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مرّ من صحيح أبي بصير بناء على شموله لهذه الصورة أيضا فلا موضوع للتقسيط بالنسبة إلى النصاب حينئذ، لفرض النهي عن الإخراج كذلك، و لكن نسب إلى المشهور التقسيط و لا دليل لهم عليه إلا دعوى أنّ الفريضة في النصاب من الشركة العينية الحقيقية و يأتي بطلان هذه الدعوى من أصلها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العدل و الإنصاف، و الإرفاق، و ظهور الاتفاق، و أصالة البراءة عن وجوب إخراج الصحيح بعد الشك في شمول ما مرّ من صحيح أبي بصير لهذه الصورة، فلا يصح التمسك بالعام في الشبهة المصداقية</w:t>
      </w:r>
      <w:r>
        <w:rPr>
          <w:rFonts w:eastAsia="Amiri" w:cs="Amiri" w:ascii="Amiri" w:hAnsi="Amiri"/>
          <w:color w:val="111111"/>
          <w:sz w:val="28"/>
          <w:szCs w:val="28"/>
          <w:rtl w:val="true"/>
          <w:lang w:bidi="ar-SA"/>
        </w:rPr>
        <w:t xml:space="preserve">. </w:t>
      </w:r>
      <w:bookmarkStart w:id="163" w:name="pg12216_198020"/>
    </w:p>
    <w:p>
      <w:pPr>
        <w:pStyle w:val="Heading5"/>
        <w:numPr>
          <w:ilvl w:val="4"/>
          <w:numId w:val="1"/>
        </w:numPr>
        <w:rPr/>
      </w:pPr>
      <w:bookmarkStart w:id="164" w:name="__RefHeading___Toc6119939_417432637"/>
      <w:bookmarkStart w:id="165" w:name="_Toc61"/>
      <w:bookmarkEnd w:id="163"/>
      <w:bookmarkEnd w:id="164"/>
      <w:r>
        <w:rPr>
          <w:rtl w:val="true"/>
        </w:rPr>
        <w:t>الشرط الثاني</w:t>
      </w:r>
      <w:r>
        <w:rPr>
          <w:rtl w:val="true"/>
        </w:rPr>
        <w:t xml:space="preserve">: </w:t>
      </w:r>
      <w:r>
        <w:rPr>
          <w:rtl w:val="true"/>
        </w:rPr>
        <w:t>السوم طول الحول</w:t>
      </w:r>
      <w:bookmarkEnd w:id="165"/>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طول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معلوفة و لو في بعض الحول لم تجب فيها و لو كان شهرا، بل أسبوعا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يقدح في صدق كونها سائمة في تمام الحول عرفا علفها يوما أو 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منع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و إجماع الإمامية، بل المسلمين إلا من مالك و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العوامل شي‌ء إنّما ذلك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العوامل شي‌ء و انما الصدقة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 يعلف شي‌ء إنما الصدقة على السائمة المرسلة في مراحها عامها الذي يقتنيها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السوم في السنة عرفا، و تقدم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على السائمة المرسلة في مراحها عامها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ورد مطابقا للمرتكزات العرفية في معنى السوم في السنة، فإنّ المنساق منه عندهم استغراق السوم في السنة إلا ما كان قابلا للمسامحة، و الشهر و الأسبوع غير قابلين لها سواء كانا مجتمعين أم 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بعد عدم اعتبار الدقة الحقيقية في السوم في السنة، بل المناط النظر العرفي، فيكون كمنّ من الحنطة عرفا مع ما فيها من ذرات الحصى، و التراب، و التبن، مضافا إلى أنّه قلّما يتفق من الأنعام ما لا تعلف في طول السنة يوما أو يومين لعوارض تمنع عن السوم، مع أنّه قد ثبت في محله من أنّه إذا كان المخصص و المقيد مجملا مرددا بين الأقلّ و الأكثر يكون المرجع في مورد الشك عموم العام و إطلاق المطلق، فلا بدّ هنا من الرجوع إلى أدلة وجوب الزكاة فيما شك في صدق المعلوفة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العلف إن كان السوم أغلب، قياسا على السقي في الغلات، و لصدق المعلوفة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خلاف المذهب، و الأخير خلاف العرف، فلا وجه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العلف عن وجوب الزكاة بين أن يكون بالاختيار، أو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مانع من السوم من ثلج، أو مطر، أو ظالم غاصب،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بين أن يكون العلف من مال المالك أو غيره بإذنه، أو لا بإذنه، فإنّها تخرج بذلك كله عن السوم، و كذا لا فرق بين أن يكون ذلك بإطعامها للعلف المجزوز، أو بإرسالها لترعى بنفسها في الزرع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يخرج عن صدق السوم باستئجار المرعى أو بشرائه إذا لم يكن مزروعا، كما أنّه لا يخرج عنه بمصانعة الظالم على الرعي في الأرض المباحة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لجميع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بغير إذن المالك يكون ملحقا بالسوم، لعدم المؤنة حينئذ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 فيما إذا سام في الزرع المملوك للمالك لعدم الفرق بينه و بين السوم في المرعى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خلاف المتفاهم من أدلة السوم، مع أنّه لم يعلم أنّ علة الزكاة في السائمة عدم المؤنة بنحو العلة التامة المنحصرة حتى يتعدّى عنه إلى كل مورد لا مئونة فيه، أو أنّ ذلك من مجرّد الاقتضاء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السائمة عليه في جميع ذلك، و عدم صدق المعلوفة عند المتعارف، و كذا الكلام في مصانعة المتولي للمرعى الموقوفة لرعي البهائم، و لو فرض الشك في صدق المعلوفة عليه، فمقتضى العمومات و الإطلاقات وجوب الزكاة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وجوب الزكاة في السائمة سواء كان أكله بقدر المتعارف أم لا، لمرض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الحيوان في سومة بقدر غذائه الطبيعيّ المتعارف و مع ذلك أطعمه المالك لأجل التسمين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علفا زائدا بحيث لو لم يعلفه لم يؤثر ذلك فيه أبدا بالنسبة إلى غذائه الطبيعيّ، فهل يكون ذلك مانعا عن تعلق الزكاة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هو الأخير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أحد بعلوفة حيوان شخص آخر لا يصير بذلك سائمة و لا تجب فيه الزكاة</w:t>
      </w:r>
      <w:r>
        <w:rPr>
          <w:rFonts w:eastAsia="Amiri" w:cs="Amiri" w:ascii="Amiri" w:hAnsi="Amiri"/>
          <w:color w:val="111111"/>
          <w:sz w:val="28"/>
          <w:szCs w:val="28"/>
          <w:rtl w:val="true"/>
          <w:lang w:bidi="ar-SA"/>
        </w:rPr>
        <w:t xml:space="preserve">. </w:t>
      </w:r>
      <w:bookmarkStart w:id="166" w:name="pg12216_198022"/>
    </w:p>
    <w:p>
      <w:pPr>
        <w:pStyle w:val="Heading5"/>
        <w:numPr>
          <w:ilvl w:val="4"/>
          <w:numId w:val="1"/>
        </w:numPr>
        <w:rPr/>
      </w:pPr>
      <w:bookmarkStart w:id="167" w:name="__RefHeading___Toc6119941_417432637"/>
      <w:bookmarkStart w:id="168" w:name="_Toc62"/>
      <w:bookmarkEnd w:id="166"/>
      <w:bookmarkEnd w:id="167"/>
      <w:r>
        <w:rPr>
          <w:rtl w:val="true"/>
        </w:rPr>
        <w:t>الشرط الثالث</w:t>
      </w:r>
      <w:r>
        <w:rPr>
          <w:rtl w:val="true"/>
        </w:rPr>
        <w:t xml:space="preserve">: </w:t>
      </w:r>
      <w:r>
        <w:rPr>
          <w:rtl w:val="true"/>
        </w:rPr>
        <w:t>أن لا تكون عوامل</w:t>
      </w:r>
      <w:bookmarkEnd w:id="168"/>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عوامل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في بعض الحول، بحيث لا يصدق عليها أنّها ساكنة فارغة عن العمل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إعمالها يوما أو يومين في السنة كما مرّ في السوم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6119943_417432637"/>
      <w:bookmarkStart w:id="170" w:name="_Toc63"/>
      <w:bookmarkEnd w:id="169"/>
      <w:r>
        <w:rPr>
          <w:rtl w:val="true"/>
        </w:rPr>
        <w:t>الشرط الرابع</w:t>
      </w:r>
      <w:r>
        <w:rPr>
          <w:rtl w:val="true"/>
        </w:rPr>
        <w:t xml:space="preserve">: </w:t>
      </w:r>
      <w:r>
        <w:rPr>
          <w:rtl w:val="true"/>
        </w:rPr>
        <w:t>مضى الحول عليها جامعة للشرائط</w:t>
      </w:r>
      <w:bookmarkEnd w:id="170"/>
    </w:p>
    <w:p>
      <w:pPr>
        <w:pStyle w:val="Heading6"/>
        <w:numPr>
          <w:ilvl w:val="5"/>
          <w:numId w:val="1"/>
        </w:numPr>
        <w:rPr/>
      </w:pPr>
      <w:bookmarkStart w:id="171" w:name="__RefHeading___Toc6119945_417432637"/>
      <w:bookmarkStart w:id="172" w:name="_Toc64"/>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الحول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الأرض مزروعة، فحصد الزرع و بقيت أصول الزرع و استؤجرت الأرض للرعي يصدق السوم حينئذ، لعدم صدق استيجار الزرع للرعي و إن شك فيه، فالمرجع إطلاق أدلة الزكاة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الصادق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العوامل شي‌ء إنّما على السائمة الراعية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الإبل تكون للجمال، أو تكون في بعض الأمصار أ تجري عليها الزكاة كما تجري على السائمة في البرية؟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 في 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الإبل العوامل، عليها زكاة؟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عليها زكاة</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فلا بدّ من حمله أو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يجري فيه جميع ما تقدم في السوم من غير فرق، فلا وجه للتكرار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فعن الصادقين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العوامل من الإبل و البقر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لم يحل عليه الحول عند ربه فلا شي‌ء عليه فيه، فإذا حال عليه الحول وجب عليه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 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يزكي من الإبل، و البقر، و الغنم إلا ما حال عليه الحول، و ما لم يحل عليه الحول فكأنّه لم يكن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ذلك مضافا إلى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الدخول في الشهر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يعتبر تمامه فبالدخول فيه يتحقق الوجوب، بل الأقوى استقراره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يقدح فقد بعض الشروط قبل تمامه لكن الشهر الثاني عشر محسوب من الحول الأول، فابتداء الحول الثاني إنّما هو بعد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بقسميه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فحال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حلّه بشهر أو بيوم؟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مائتا درهم فوهبها لبعض إخوانه أو ولده أو أهله فرارا بها من الزكاة فعل ذلك بها قبل حلها بشهر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الشهر الثاني عشر فقد حال عليه الحول و وجبت عليه فيها الزكاة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فيكون هذا شارحا و حاكما على الأخبار المشتملة على لفظ الحول، مع إمكان أن يراد بها الأول و المشارفة كما هو شائع في المحاورات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الموضوع، فيترتب عليه الحكم قهرا، إذ لا وجه لكون الدخول في الشهر الثاني عشر كافيا في تحقق الحول نصّا و فتوى إلا ترتب أثر الحول بالنسبة إليه شرعا، فلا وجه لما 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الشهيدان من حمل الوجوب على المتزلزل جمودا على أدلة اعتبار الحول، لظهوره في انقضاء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لحكومة ما دلّ على حلوله بالدخول في الثاني عشر على تلك الأدلة، و لا وجه للأخذ بإطلاق دليل المحكوم مع وجود دليل الحاكم، لأنّه كالأخذ بإطلاق دليل ذي القرينة مع وجود القرينة على الخلاف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عدم الإشكال فيه من أحد، إذ لم يقل أحد بأنّ المراد بالحول في المقام أحد عشر شهرا فقط، بل المراد به إنّما هو معناه المعهود المتعارف، لكن إطلاق الحول على الدخول في الشهر الثاني عشر توسعا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دخل في </w:t>
      </w:r>
      <w:bookmarkStart w:id="173" w:name="pg12216_198024"/>
    </w:p>
    <w:p>
      <w:pPr>
        <w:pStyle w:val="Heading6"/>
        <w:numPr>
          <w:ilvl w:val="5"/>
          <w:numId w:val="1"/>
        </w:numPr>
        <w:rPr/>
      </w:pPr>
      <w:bookmarkStart w:id="174" w:name="__RefHeading___Toc6119947_417432637"/>
      <w:bookmarkStart w:id="175" w:name="_Toc65"/>
      <w:bookmarkEnd w:id="173"/>
      <w:bookmarkEnd w:id="174"/>
      <w:r>
        <w:rPr>
          <w:rtl w:val="true"/>
        </w:rPr>
        <w:t xml:space="preserve">مسألة </w:t>
      </w:r>
      <w:r>
        <w:rPr/>
        <w:t>9</w:t>
      </w:r>
      <w:r>
        <w:rPr>
          <w:rtl w:val="true"/>
        </w:rPr>
        <w:t xml:space="preserve">: </w:t>
      </w:r>
      <w:r>
        <w:rPr>
          <w:rtl w:val="true"/>
        </w:rPr>
        <w:t>لو اختل بعض الشروط في أثناء الحول قبل الدخول في الثاني عشر بطل الحول</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 بعض الشروط في أثناء الحول قبل الدخول في الثاني عشر بطل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نقصت عن النصاب، أو لم يتمكن من التصرف فيها، أو عاوضها بغيرها و إن كان زكويا من جنسها، فلو كان عنده نصاب من الغنم مثلا و مضى ستة أشهر، فعاوضها بمثلها و مضى عليه ستة أشهر أخرى لم تجب عليه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بطلان الحول بالمعاوضة و إن</w:t>
      </w:r>
    </w:p>
    <w:p>
      <w:pPr>
        <w:pStyle w:val="BookText"/>
        <w:rPr/>
      </w:pPr>
      <w:r>
        <w:rPr>
          <w:rFonts w:ascii="Amiri" w:hAnsi="Amiri" w:eastAsia="Amiri" w:cs="Amiri"/>
          <w:color w:val="111111"/>
          <w:sz w:val="28"/>
          <w:sz w:val="28"/>
          <w:szCs w:val="28"/>
          <w:rtl w:val="true"/>
          <w:lang w:bidi="ar-SA"/>
        </w:rPr>
        <w:t>عام السبعين أنّ عمره سبعون عاما، مع أنّه لم يتم العام بعد، فهذا نحو توسع متعارف بين الناس في استعمالاتهم المحاورية، و في المقام تعجيل للخير بالنسبة إلى المالك و الفقير، و لا يأثم المالك بالتأخير في الأداء إلى تمام الثاني عشر و يسقط الوجوب لو اختل بعض الشرائط، و يثاب لو أخرجها قبل التمام، فهو توسع، و تفضل، و استباق إلى الخير و تبادر إلى المعروف، و إنّ التوسعة جهتية لا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زرارة و ابن مسلم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وهبه قبل حلّه بشهر، أو بيوم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أحدث فيها قبل الحول،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فربّها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على نفسه أعظم مما منع من زكاته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فرّ بماله من الزكاة، فاشترى بها أرضا، أو دارا، أ عليه فيها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جعله حليا أو نقرا فلا شي‌ء عليه، و ما منع نفسه من فضله أكثر مما منع من حق اللّه الذي يكون فيه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 مثلهما غيرهما مما يأتي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إطلاق قاعدة انتفاء المشروط بانتفاء الشرط</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ظواهر الأدلة بقاء شخص النصاب مستجمعا للشرائط في الحول، و مضى الحول على شخصه لا على ماليته و لو تبدلت الشخصية، مضافا إلى إطلاق </w:t>
      </w:r>
    </w:p>
    <w:p>
      <w:pPr>
        <w:pStyle w:val="BookText"/>
        <w:rPr/>
      </w:pPr>
      <w:r>
        <w:rPr>
          <w:rFonts w:ascii="Amiri" w:hAnsi="Amiri" w:eastAsia="Amiri" w:cs="Amiri"/>
          <w:color w:val="111111"/>
          <w:sz w:val="28"/>
          <w:sz w:val="28"/>
          <w:szCs w:val="28"/>
          <w:rtl w:val="true"/>
          <w:lang w:bidi="ar-SA"/>
        </w:rPr>
        <w:t xml:space="preserve">كانت بقصد الفرار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انتفاء المشروط بانتفاء شرطه، و إطلاق الفتاوى، فما نسب إلى المبسوط من الوجوب إذا ساوم أربعين شاة سائمة ستة أشهر عنده بأربعين كذلك و وافقه عليه الفخر في شرح الإرشاد مخالف للمنساق من الأدلة فلا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التصريح به فيما تقدم من صحيح زرارة، مع أنّ مقتضى الأصل جواز تفويت الشرط قبل تعلق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جمع منهم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المشهور بين القدماء الوجوب في هذه الصورة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لأهله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فرّ بها من 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 به من الزكاة فعليه الزكاة، و إن كان إنّما فعله ليتجمل به فليس عليه زكاة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 ابن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الحليّ فيه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فرّ به من الزكاة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موهون بكثرة المخالف و الخبران محمولان على ما إذا كان الفرار بعد تعلق الوجوب، و يشهد له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بها من الزكاة فعليه أن يؤديها،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إنّ عليه أن يؤدي ما وجب عليه، و ما لم يجب عليه فلا شي‌ء عليه منه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الحمل على الاستحباب، لأنّه من الجمع المقبول لدى الأصحاب في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على التقية فلا وجه له، لأنّه بعد عدم إمكان الجمع بنحو ما مقبول و تقدم إمكانه فلا موضوع للحمل عليها</w:t>
      </w:r>
      <w:r>
        <w:rPr>
          <w:rFonts w:eastAsia="Amiri" w:cs="Amiri" w:ascii="Amiri" w:hAnsi="Amiri"/>
          <w:color w:val="111111"/>
          <w:sz w:val="28"/>
          <w:szCs w:val="28"/>
          <w:rtl w:val="true"/>
          <w:lang w:bidi="ar-SA"/>
        </w:rPr>
        <w:t xml:space="preserve">. </w:t>
      </w:r>
      <w:bookmarkStart w:id="176" w:name="pg12216_198026"/>
    </w:p>
    <w:p>
      <w:pPr>
        <w:pStyle w:val="Heading6"/>
        <w:numPr>
          <w:ilvl w:val="5"/>
          <w:numId w:val="1"/>
        </w:numPr>
        <w:rPr/>
      </w:pPr>
      <w:bookmarkStart w:id="177" w:name="__RefHeading___Toc6119949_417432637"/>
      <w:bookmarkStart w:id="178" w:name="_Toc66"/>
      <w:bookmarkEnd w:id="176"/>
      <w:bookmarkEnd w:id="177"/>
      <w:r>
        <w:rPr>
          <w:rtl w:val="true"/>
        </w:rPr>
        <w:t xml:space="preserve">مسألة </w:t>
      </w:r>
      <w:r>
        <w:rPr/>
        <w:t>10</w:t>
      </w:r>
      <w:r>
        <w:rPr>
          <w:rtl w:val="true"/>
        </w:rPr>
        <w:t xml:space="preserve">: </w:t>
      </w:r>
      <w:r>
        <w:rPr>
          <w:rtl w:val="true"/>
        </w:rPr>
        <w:t>إذا حال الحول مع اجتماع الشرائط فتلف من النصاب شي‌ء</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حال الحول مع اجتماع الشرائط فتلف من النصاب شي‌ء، فإن كان لا بتفريط من المالك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بتفريط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الإجماع، و قاعدة العدل و الإنصاف، و قاعدة عدم تضمين الأمين إلا مع التعدّي، لأنّ المالك أمين شرعيّ، فلا يضمن المالك ما تلف من حصة الفقير، بل يحسب التالف عليهما بقدر حصتهما و يكون الباقي لهما كذلك، و خبر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يكون له إبل، أو بقر، أو غنم، أو متاع فيحول عليه الحول، فتموت الإبل، و البقر، و الغنم و يحترق المتاع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المحمول على عدم التفريط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بزكاة ماله لتقسم فضاعت هل عليه ضمانها حتى تقسم؟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إليه فهو لها ضامن حتى يدفعها، و إن لم يجد من يدفعها إليه، فبعث بها إلى أهلها فليس عليه ضمان، لأنّها خرجت من يده، و كذلك الوصيّ الذي يوصى إليه يكون ضامنا لما دفع إليه إذا وجد ربه الذي أمر بدفعه إليه، فإن لم يجد فليس عليه ضمان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بعث إليه أخ له زكاته ليقسمها فضاعت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 لها أهلا ففسدت و تغيّرت أ يضمنها؟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عرف لها أهلا فعطبت أو فسدت فهو لها ضامن حتى يخرجها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المحمول كل ذلك على عدم التفريط إجماعا، و الصحيحان و إن وردا في تلف تمام الزكاة، لكن إطلاقهما يشمل تلف بعض النصاب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w:t>
      </w:r>
      <w:bookmarkStart w:id="179" w:name="pg12216_198027"/>
    </w:p>
    <w:p>
      <w:pPr>
        <w:pStyle w:val="BookText"/>
        <w:rPr/>
      </w:pPr>
      <w:bookmarkEnd w:id="179"/>
      <w:r>
        <w:rPr>
          <w:rFonts w:ascii="Amiri" w:hAnsi="Amiri" w:eastAsia="Amiri" w:cs="Amiri"/>
          <w:color w:val="111111"/>
          <w:sz w:val="28"/>
          <w:sz w:val="28"/>
          <w:szCs w:val="28"/>
          <w:rtl w:val="true"/>
          <w:lang w:bidi="ar-SA"/>
        </w:rPr>
        <w:t>بالتأخير، مع التمكن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أزيد من النصاب و تلف منه شي‌ء مع بقاء النصاب على حاله لم ينقص من الزكاة شي‌ء و كان التلف عليه بتمامه مطلقا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6119951_417432637"/>
      <w:bookmarkStart w:id="181" w:name="_Toc67"/>
      <w:bookmarkEnd w:id="180"/>
      <w:r>
        <w:rPr>
          <w:rtl w:val="true"/>
        </w:rPr>
        <w:t xml:space="preserve">مسألة </w:t>
      </w:r>
      <w:r>
        <w:rPr/>
        <w:t>11</w:t>
      </w:r>
      <w:r>
        <w:rPr>
          <w:rtl w:val="true"/>
        </w:rPr>
        <w:t xml:space="preserve">: </w:t>
      </w:r>
      <w:r>
        <w:rPr>
          <w:rtl w:val="true"/>
        </w:rPr>
        <w:t>إذا ارتد الرجل المسلم</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ارتد الرجل المسلم، فإما أن يكون عن ملة، أو عن فطرة، و على التقديرين إما أن يكون في أثناء الحول أو بعده، فإن كان بعده وجبت الزكاة سواء كان عن فطرة أو 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المتولي لإخراجها الإمام،</w:t>
      </w:r>
    </w:p>
    <w:p>
      <w:pPr>
        <w:pStyle w:val="BookText"/>
        <w:rPr/>
      </w:pPr>
      <w:r>
        <w:rPr>
          <w:rFonts w:ascii="Amiri" w:hAnsi="Amiri" w:eastAsia="Amiri" w:cs="Amiri"/>
          <w:color w:val="111111"/>
          <w:sz w:val="28"/>
          <w:sz w:val="28"/>
          <w:szCs w:val="28"/>
          <w:rtl w:val="true"/>
          <w:lang w:bidi="ar-SA"/>
        </w:rPr>
        <w:t>أنّه لا وجه للضمان أصلا إلا بناء على أنّ الزكاة من الشركة الحقيقية، و الإشاعة الواقعية في مال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أنّها حق متعلق بمالية المال، أو أنّها من الكليّ في المعيّن، أو من قبيل حق الرهانة أو الجناية، فلا موضوع للضمان أصلا،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للتعرض هنا بعد ما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ابن مسلم، و هو المشهور بين الفقهاء، و لكنه يتم بناء على الشركة الحقيقية و الإشاعة الواقعية دون سائر المباني التي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التمسك بالإجماع للضمان في المقام فهو مخدوش، لأنّ إجماعهم مبنيّ على الشركة الحقيقية و الإشاعة الواقعية و هي ساقطة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الكلمات يشمل صورة كون التفريط بالتأخير أيضا و هو يصح مع التلف و ورود النقص على الفقراء، و أما مع عدم ذلك كله و تحقق مجرد التأخير فقط فلا ريب في تحقق الإثم، و أما الضمان فلا 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حق الفقراء من الشركة الحقيقية و الإشاعة الواقعية حتى في الزائد على النصاب، أو يختص ذلك بخصوص النصاب فقط و يأتي أنّ كونه من الشركة الحقيقية مخدوش، و على فرض الصحة فلا وجه لكونها في الزائد على النصاب، للأصل موضوعا و حكما، و انسباق مقدار النصاب في تعلق الحق من الأدلة اللفظية، و كونه هو المتيقن من الأدلة اللبية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أصالة بقاء الوجوب، و عدم السقوط بالارتداد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نائبه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أثنائه، و كان عن فطرة انقطع الحول، و لم تجب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استأنف الورثة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تركته تنتقل إلى ورثته، و إن كان عن ملة لم ينقطع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وجبت بعد حول الحول، لكن المتولي الإمام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الزكاة بقصد القربة و حيث إنه لا يحصل من الكافر فلا بدّ من مباشرة الحاكم الشرعيّ أو نائبه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قصد القربة من الكافر ممكن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يحصل التقرب إلى اللّه تعالى لهم بقصد قربتهم لمنع الكفر عن ذلك، و لا ملازمة بين عدم حصول التقرب و عدم إمكان حصول القربة، إذ ربّ مسلم يقصد القربة بعمل و لا يحصل منه التقرب إلى اللّه تعالى لمانع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التقرب المعتبر في الصدقات عنوان خاص للمدفوع لا أنّه تقرب للدافع أولا و بالذات، فمن حيث إنّ الصدقة مضافة إلى اللّه تعالى، و أنّه عزّ و جل يأخذ الصدقات لا بدّ و أن تضاف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صادف ذلك محلا قابلا يحصل التقرب له و إلا فلا، فيسقط التكليف من دون تقرب للفاعل مع أنّ للتقرب مراتب متفاوتة جدّا يمكن أن يكون بعض مراتبه باعتبار سقوط التبعات الدنيوية، أو التخفيفات في البرزخ، لأنّ مراتب قربه تعالى، و ألطافه غير متناهية، و الصدقات لا تختص بملة دون أخرى، و كون جميعها باطلة إلا ما صدرت من ملة خاصة مشكل جدّا بالنسبة إلى الصدقات المطلوبة بالذات و المرغب إليها بأنحاء الترغيبات مع أنه لو كان التقرب المعتبر تقربا فاعليا لا وجه لتصدّي الغير له إن تعذر من الفاعل، بل الأمر يدور بين سقوط أصل الزكاة حينئذ أو سقوط قصد التقرب و الظاهر تعين الأخير، لما اشتهر من أنّ مراعاة حق الناس أولى عند الدوران من مراعاة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المرتد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الفطريّ، فيكون المتصدّي للإخراج الورثة، لانتقال المال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كالميت حينئذ، فينتقل ماله إلى ورثته كما يأتي في محله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استكمالهم لشرائط الوجوب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خروج مال المرتد الملي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للوجوب موجود </w:t>
      </w:r>
      <w:bookmarkStart w:id="182" w:name="pg12216_198029"/>
    </w:p>
    <w:p>
      <w:pPr>
        <w:pStyle w:val="BookText"/>
        <w:rPr/>
      </w:pPr>
      <w:bookmarkEnd w:id="182"/>
      <w:r>
        <w:rPr>
          <w:rFonts w:ascii="Amiri" w:hAnsi="Amiri" w:eastAsia="Amiri" w:cs="Amiri"/>
          <w:color w:val="111111"/>
          <w:sz w:val="28"/>
          <w:sz w:val="28"/>
          <w:szCs w:val="28"/>
          <w:rtl w:val="true"/>
          <w:lang w:bidi="ar-SA"/>
        </w:rPr>
        <w:t xml:space="preserve">السلام أو نائبه إن لم يتب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تاب قبل الإخراج أخرجها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أخرجها بنفسه قبل التوبة لم تجز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العين باقية في يد الفقير فجدّد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الفقير القابض عالما بالحال، فإنّه يجوز له الاحتساب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مشغول الذمة بها، إذا قبضها مع العلم بالحال و أتلفها، أو تلفت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المرأة فلا ينقطع الحول بردتها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6119953_417432637"/>
      <w:bookmarkStart w:id="184" w:name="_Toc68"/>
      <w:bookmarkEnd w:id="183"/>
      <w:r>
        <w:rPr>
          <w:rtl w:val="true"/>
        </w:rPr>
        <w:t xml:space="preserve">مسألة </w:t>
      </w:r>
      <w:r>
        <w:rPr/>
        <w:t>12</w:t>
      </w:r>
      <w:r>
        <w:rPr>
          <w:rtl w:val="true"/>
        </w:rPr>
        <w:t xml:space="preserve">: </w:t>
      </w:r>
      <w:r>
        <w:rPr>
          <w:rtl w:val="true"/>
        </w:rPr>
        <w:t>لو كان مالكا للنصاب لا أزيد</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مالكا للنصاب لا أزيد كأربعين شاة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المانع عنه مفقود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كسائر المسلمين حينئذ، فيكون مجزيا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حصول قصد القربة منه و هو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خلاف عندهم ظاهرا في صحة وقف الكافر، مع أنّه نحو من الصدقة المتوقفة على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التوبة فيصح حينئذ و يجزي لوجود المقتضي للصحة حينئذ و فقد المانع عنها بعد عدم كفاية الإخراج الفاقد لقصد القربة، فتكون العين باقية حينئذ على ملكه و يجوز تجديد النية ما لم يتلف كما في سائر موارد فقد شرط من الشروط، فيجدد فيها النية بعد تحقق الشرط مع بقاء العين، و يأتي لذلك أمثلة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أوصاف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المتصدّي للاحتساب هو الورثة إن كان الكفر عن فطرة، و هو بنفسه إن كان عن ملة و تاب، و الحاكم الشرعي إن لم يتب و قلنا بتوقف ذلك على تصدّي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خروج مالها عن ملكها بالارتداد و لو كان فطريا كما يأتي في محله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تقدم الفرق بين الارتداد الفطري و الملي و بيان أقسام الكفر في كتاب الطهارة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فحال عليه أحوال، فإن أخرج زكاته كل سنة من غيره تكرّرت، لعدم نقصانه حينئذ عن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أخرجها منه، أو لم يخرج أصلا لم تجب إلا زكاة سنة واحدة، لنقصانه حينئذ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عنده أزيد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كان عنده خمسون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عليه أحوال لم يؤد زكاتها، وجب عليه الزكاة بمقدار ما مضى من 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ينقص عن النصاب، فلو مضى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عشرة، و لو مضى أحد عشر سنة وجب أحد عشر شاة، و بعده لا يجب عليه شي‌ء، لنقصانه عن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عنده ست و عشرون من الإبل، و مضى عليه سنتان، وجب عليه بنت مخاض للسنة الأولى، و خمس شياه للثانية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ثلاث سنوات وجب للثالثة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الدالة على وجوب الزكاة مع اجتماع الشرائط، و لكن لا يعد الزمان المتخلل بين التعلق و الإخراج من الحول اللاحق بناء على الشركة الحقيقية، لعدم التمكن فيه من التصرف فيعتبر الحول اللاحق من بعد الإخراج على هذا، و قد صرّح بذلك جمع منهم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فواضح، و كذا في الثانية بناء على الشركة الحقيقية و الإشاعة في جميع النصاب، بل و كذا بناء على كونه من مجرّد الحق و لو بنحو الكليّ في المعيّن، لأنّ بقاء هذا الحق يوجب عدم التمكن من التصرف في تمام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فيشمله إطلاقات الأدلة و عموماتها الدالة على وجوب الزكاة مع تحقق الشرائط</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بنت مخاض للسنة الأولى، فلما مرّ من وجوبها في النصاب السادس من الإبل، و أما خمس شياه للسنة الثانية، فلتنزل النصاب حينئذ من النصاب السادس إلى الخامس و فيه خمس شياه كما مرّ، و لو كانت قيمة بنت مخاض تزيد على الواحدة تنقص عن خمس شياه بقدر الزيادة كما يأتي</w:t>
      </w:r>
      <w:r>
        <w:rPr>
          <w:rFonts w:eastAsia="Amiri" w:cs="Amiri" w:ascii="Amiri" w:hAnsi="Amiri"/>
          <w:color w:val="111111"/>
          <w:sz w:val="28"/>
          <w:szCs w:val="28"/>
          <w:rtl w:val="true"/>
          <w:lang w:bidi="ar-SA"/>
        </w:rPr>
        <w:t xml:space="preserve">. </w:t>
      </w:r>
      <w:bookmarkStart w:id="185" w:name="pg12216_198031"/>
    </w:p>
    <w:p>
      <w:pPr>
        <w:pStyle w:val="BookText"/>
        <w:rPr/>
      </w:pPr>
      <w:bookmarkEnd w:id="185"/>
      <w:r>
        <w:rPr>
          <w:rFonts w:ascii="Amiri" w:hAnsi="Amiri" w:eastAsia="Amiri" w:cs="Amiri"/>
          <w:color w:val="111111"/>
          <w:sz w:val="28"/>
          <w:sz w:val="28"/>
          <w:szCs w:val="28"/>
          <w:rtl w:val="true"/>
          <w:lang w:bidi="ar-SA"/>
        </w:rPr>
        <w:t xml:space="preserve">أربع شياه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ينقص من خمسة فلا تجب</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119955_417432637"/>
      <w:bookmarkStart w:id="187" w:name="_Toc69"/>
      <w:bookmarkEnd w:id="186"/>
      <w:r>
        <w:rPr>
          <w:rtl w:val="true"/>
        </w:rPr>
        <w:t xml:space="preserve">مسألة </w:t>
      </w:r>
      <w:r>
        <w:rPr/>
        <w:t>13</w:t>
      </w:r>
      <w:r>
        <w:rPr>
          <w:rtl w:val="true"/>
        </w:rPr>
        <w:t xml:space="preserve">: </w:t>
      </w:r>
      <w:r>
        <w:rPr>
          <w:rtl w:val="true"/>
        </w:rPr>
        <w:t>إذا حصل لمالك النصاب في الأنعام ملك جديد</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لمالك النصاب في الأنعام ملك جديد إما بالنتاج، و إما بالشراء، أو الإرث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بعد تمام الحول السابق، قبل الدخول في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ابتداء الحول للمجموع، إن كمل بها النصاب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كان في أثناء الحول فإما أن يكون ما حصل بالملك الجديد بمقدار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نصابا مستقلا، و لا مكملا لنصاب آخر، و إما أن يكون نصابا مستقلا، و إما أن يكون مكملا للنصاب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ذلك مقيد بما إذا كان النصاب بنت مخاض، أو مشتملا عليها، أو قيمة الجميع قيمة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انتفت الفروض، فإن كانت زائدة عن قيمة بنت المخاض أمكن أن يفرض خروج قيمة بنت المخاض عن الحول الأول من جزء واحدة من النصاب و يبقى فيه خمس و عشرون، فيجب فيه أقلّ من خمس شياه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تنبه حسن و استجوده في الجواهر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بالسبق و اللحوق هو السبق و اللحوق العرفي، لصحة اعتبارهما بحسب المتعارف حتى مع التقارن الزماني، و ليس المراد السبق و اللحوق بحسب الدقة العقلية، إذ ليس عليها مدار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مالكا لأربعين شاة، فملك عند انتهاء حولها اثنتين و ثمانين أخرى، أو كان مالكا لخمس من الإبل و عند انتهاء حولها ملك خمسة أخرى، فيعطي شاة عند انتهاء الحول الأول، و شاتين عند انتهاء الحول الثاني، لانقلاب النصاب الأول إلى الثاني، فتشمله الإطلاقات و العمومات، و لكن الظاهر أنّه يكون ابتداء الحول الثاني فيما إذا ملك بالإنتاج من حين الولادة لا من حيث الاستغناء بالرعي، لإطلاق الأدلة بعد انصراف ما دلّ على اعتبار السوم عن النتاج</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التقسيم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دائر بين النفي و الإثبات كما لا يخفى على المتأمل الخبير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القسم الأول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له هذا المقدار ابتداء و ذلك كما لو كان عنده من الإبل خمسة، فحصل له في أثناء الحول أربعة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عنده أربعون شاة ثمَّ حصل له أربعون في أثناء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القسم الثاني فلا يضم الجديد إلى السابق، بل يعتبر لكل منهما حول بانفراده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كان عنده خمس من الإبل ثمَّ بعد ستة أشهر ملك خمسة أخرى، فبعد تمام السنة الأولى يخرج شاة و بعد تمام السنة للخمسة الجديدة أيضا يخرج شاة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القسم الثالث فيستأنف حولا واحدا، بعد انتهاء الحول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إطلاق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الغنم بعد الأربعين شي‌ء حتى تبلغ مائة و إحدى و عشرين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فإنّ ظاهره كون ما بين الأربعين و مائة و إحدى و عشرين عفوا مطلقا سواء ملك تمام الأربعين دفعة واحدة أو متدرجا فلا يلاحظ الأربعين مستقلا، بل ملحوظ مما بين النصابين مطلقا و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احتمله في المعتبر و استوجهه الشهيد من إمكان اللحاظ الاستقلالي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المدار على مجرد الإمكان الذاتي، بل المناط الاستظهار العرفي و هو ما ذهب إليه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فيشمله الإطلاق، مضافا إلى ظهور الاتفاق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وجوب زكاة الأول عند تمام حوله مع وجود المقتضي له و فقد المانع عنه، فلا يعتبر بعد ذلك منضما إلى غيره في ذلك الحول،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ثنيا في الصدقة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يزكى المال من وجهين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واحد</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مع ظهور اعتبار أدلة النصاب المتأخر في غير المفروض، فيكون انطباق أدلة وجوب الزكاة على ما تمَّ حوله قهرا و لا تشمل الأخير، لظهورها في جريان الحول على تمام أجزاء النصاب، و المفروض عدمه بالنسبة إلى الأخير، مضافا إلى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يحل عليه الحول عند ربه فلا شي‌ء عليه فيه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من الإبل، و البقر، و الغنم، إلا ما حال عليه الحول، و ما لم يحل عليه الحول فكأنّه لم يكن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 هذا هو مختار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الشهيدان، و المحقق الثاني، و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انطباق الأدلة على ما تمَّ حوله قهريا من الترجيح بلا مرجح، و السبق الزماني ليس بمرجح بلا فرق بين كون المقام من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إحراز الملاك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التعارض بأن لم يكن الملاك إلا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بظهور التسالم على النصاب المندرج تحت النصاب الآخر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الإطلاقات في مكمل النصاب أنّ الاعتبار بالنصاب الثاني،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تحقق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فيكون النصاب الأول ضمنيا لا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النصاب الثاني يكون بنحو التخصيص لفقد شرط الوجوب و هو حلول الحول بالنسبة إليه، و إخراج الأول يحتاج إلى دليل و هو مفقود، فتنطبق عليه أدلة الوجوب قهرا لا محالة، فلا يبقى موضوع للترجيح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لهذا التسالم فإنّ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النصاب الآخر جامعا لجميع الشرائط التي منها مضيّ الحول من أول حدوثه لا من قبيل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شمول الإطلاق لا وجه له بعد فقد الشرط و هو حلول الحول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إنّ الأخير في ضمن ما حال عليه الحول يلغى حكمه </w:t>
      </w:r>
    </w:p>
    <w:p>
      <w:pPr>
        <w:pStyle w:val="BookText"/>
        <w:rPr/>
      </w:pPr>
      <w:r>
        <w:rPr>
          <w:rFonts w:ascii="Amiri" w:hAnsi="Amiri" w:eastAsia="Amiri" w:cs="Amiri"/>
          <w:color w:val="111111"/>
          <w:sz w:val="28"/>
          <w:sz w:val="28"/>
          <w:szCs w:val="28"/>
          <w:rtl w:val="true"/>
          <w:lang w:bidi="ar-SA"/>
        </w:rPr>
        <w:t xml:space="preserve">و ليس على الملك الجديد في بقية الحول الأول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كما إذا كان عنده ثلاثون من البقر، فملك في أثناء حولها أحد عشر أو كان عنده ثمانون من الغنم، فملك في أثناء حولها اثنين و أربعين و يلحق بهذا القسم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الملك الجديد نصابا مستقلا، و مكملا للنصاب اللاحق، كما لو</w:t>
      </w:r>
    </w:p>
    <w:p>
      <w:pPr>
        <w:pStyle w:val="BookText"/>
        <w:rPr/>
      </w:pPr>
      <w:r>
        <w:rPr>
          <w:rFonts w:ascii="Amiri" w:hAnsi="Amiri" w:eastAsia="Amiri" w:cs="Amiri"/>
          <w:color w:val="111111"/>
          <w:sz w:val="28"/>
          <w:sz w:val="28"/>
          <w:szCs w:val="28"/>
          <w:rtl w:val="true"/>
          <w:lang w:bidi="ar-SA"/>
        </w:rPr>
        <w:t>و يكون تبعا له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في حلول الحول لا دليل عليها، بل مقتضى ظواهر الأدلة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التضييع في حق الفقراء بالنسبة إلى ستة أشهر، فليجعل ذلك في الستة أشهر التي مضت بالنسبة إلى النصاب الأول، فيستأنف حولا كاملا لها من حين ملك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تخصيص في دليل وجوب الزكاة بالنسبة إلى النصاب الأول بلا دليل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لكل منهما قولا مستقلا كما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فرض كونه مكملا للنصاب، فإنّه فرض عدم جعله نصابا مستقلا و كونه في ضمن نصاب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يحل عليه الحول عند ربه فلا شي‌ء عليه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يحل عليه الحول فكأنّه لم يكن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اندرج الكل تحت نصاب تكون الفريضة ما جعله الشارع فريضة لذلك النصاب و لا يلحظ الأبعاض مستقلة بحسب ظواهر الأدلة المنزلة على الأفهام العرفية</w:t>
      </w:r>
      <w:r>
        <w:rPr>
          <w:rFonts w:eastAsia="Amiri" w:cs="Amiri" w:ascii="Amiri" w:hAnsi="Amiri"/>
          <w:color w:val="111111"/>
          <w:sz w:val="28"/>
          <w:szCs w:val="28"/>
          <w:rtl w:val="true"/>
          <w:lang w:bidi="ar-SA"/>
        </w:rPr>
        <w:t xml:space="preserve">. </w:t>
      </w:r>
      <w:bookmarkStart w:id="188" w:name="pg12216_198035"/>
    </w:p>
    <w:p>
      <w:pPr>
        <w:pStyle w:val="BookText"/>
        <w:rPr/>
      </w:pPr>
      <w:bookmarkEnd w:id="188"/>
      <w:r>
        <w:rPr>
          <w:rFonts w:ascii="Amiri" w:hAnsi="Amiri" w:eastAsia="Amiri" w:cs="Amiri"/>
          <w:color w:val="111111"/>
          <w:sz w:val="28"/>
          <w:sz w:val="28"/>
          <w:szCs w:val="28"/>
          <w:rtl w:val="true"/>
          <w:lang w:bidi="ar-SA"/>
        </w:rPr>
        <w:t xml:space="preserve">كان عنده من الإبل عشرون فملك في الأثناء ستة أخرى، أو كان عنده خمسة، ثمَّ ملك أحد و عشرين و يحتمل إلحاقه بالقسم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6119957_417432637"/>
      <w:bookmarkStart w:id="190" w:name="_Toc70"/>
      <w:bookmarkEnd w:id="189"/>
      <w:r>
        <w:rPr>
          <w:rtl w:val="true"/>
        </w:rPr>
        <w:t xml:space="preserve">مسألة </w:t>
      </w:r>
      <w:r>
        <w:rPr/>
        <w:t>14</w:t>
      </w:r>
      <w:r>
        <w:rPr>
          <w:rtl w:val="true"/>
        </w:rPr>
        <w:t xml:space="preserve">: </w:t>
      </w:r>
      <w:r>
        <w:rPr>
          <w:rtl w:val="true"/>
        </w:rPr>
        <w:t>لو أصدق زوجته نصابا، و حال عليه الحول وجب عليها الزكاة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أصدق زوجته نصابا، و حال عليه الحول وجب عليها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طلّقها بعد الحول قبل الدخول رجع نصفه إلى الزوج، و وجب عليها زكاة المجموع في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تلف نصفها يجب إخراج الزكاة من</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الأدلة أنّه مهما تحقق نصاب تجب فيه الفريضة الخاصة، ففي المثال المذكور للإبل في المتن إذا تحقق ستة أخرى في الأثناء و مضى عليها الحول يجب إخراج أربع شياه عن العشرين بعد مضيّ الحول عليها و قد جعله الأقوى في الجواهر، فيكون حكم هذا القسم حكم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الكلمات، فلا اعتبار بها ما لم يكن من الإجماع المعتبر و ثبوته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إطلاق الأدلة، فيكفي في عدم الشمول الشك فيه، لأنّه حينئذ من التمسك بالدليل في الموضوع المشكوك، بل يصح دعوى انصرافها عنه، لما تقدم من عدم لحاظ الاستقلال بالنسبة إلى المكمل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بطلان القياس على القسم الثاني، لعدم كونه مكملا للنصاب، بل يكون نصابا مستقلا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الجواهر، و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العروة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إطلاق الأدلة، و إطلاق الكلمات و تقدم ما فيه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ظهور الاتفاق، و تمكنها من التصرف عرفا، لأنّ المعرضية للطلاق لا توجب سلب تمكنها عنه،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الزكاة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رجوع 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الزوج فللأدلة الثلاثة 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الزوج نصف تمام المهر كاملا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تمام الزكاة على الزوجة، فلوجود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فقد المانع، لعدم التنافي بين الخطابين و إمكان الجمع بينهما كما هو واضح، لأنّ كلا </w:t>
      </w:r>
    </w:p>
    <w:p>
      <w:pPr>
        <w:pStyle w:val="BookText"/>
        <w:rPr/>
      </w:pPr>
      <w:r>
        <w:rPr>
          <w:rFonts w:ascii="Amiri" w:hAnsi="Amiri" w:eastAsia="Amiri" w:cs="Amiri"/>
          <w:color w:val="111111"/>
          <w:sz w:val="28"/>
          <w:sz w:val="28"/>
          <w:szCs w:val="28"/>
          <w:rtl w:val="true"/>
          <w:lang w:bidi="ar-SA"/>
        </w:rPr>
        <w:t xml:space="preserve">النصف الذي رجع إلى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يرجع بعد الإخراج عليها بمقدار</w:t>
      </w:r>
    </w:p>
    <w:p>
      <w:pPr>
        <w:pStyle w:val="BookText"/>
        <w:rPr/>
      </w:pPr>
      <w:r>
        <w:rPr>
          <w:rFonts w:ascii="Amiri" w:hAnsi="Amiri" w:eastAsia="Amiri" w:cs="Amiri"/>
          <w:color w:val="111111"/>
          <w:sz w:val="28"/>
          <w:sz w:val="28"/>
          <w:szCs w:val="28"/>
          <w:rtl w:val="true"/>
          <w:lang w:bidi="ar-SA"/>
        </w:rPr>
        <w:t>منهما بنحو الإشاعة لا التعيين، كما لو باع شخص عشر ماله المشاع من شخص ثمَّ باع نصفه المشاع من آخر، فلا ريب في أنّه يجب عليه الوفاء بالبيعين، و هكذا المقام لكون ولاية الإخراج للمالك، فهما حقان مشاعان في تمام المال يكون اختيار الإخراج فيهما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المبسوط من أنّ للزوج من العين نصف ما عدى مقدار الفريضة و تضمن له نصف مقدارها، كما لو طلقها بعد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و قياسه على ما بعد الإخراج مع الفارق، لأنّه بعد الإخراج يملك الزوج النصف الباقي و نصف التالف مثلا أو قيمة، و ليس له مطالبة نصفه تماما من الموجود الخارجي، لأنّ حقه كان مشاعا في المجموع، فيكون الباقي لهما و التالف عليهما و ينتقل لا محالة إلى المثل أو القيمة بخلاف قبل الإخراج، فإن تمام المال موجود حينئذ في الخارج و قد تعلق به حقان يمكن الجمع بينهما بلا محذور، فيخرج الحقان و يكون تمام ما بقي بعد ذلك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وقع الطلاق بعد الإخراج و أعطت المرأة تمام نصف الزوج من تمام الباقي برضاها جاز لها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من عبّر بهذا التعبير أنّ التلف وقع في نصفها المختص بها و إلا فلا وجه لإضافة التلف إلى نصفها فقط و هو يتوقف على تحقق القسمة قبل التلف، و لا إشكال في صحتها بناء على أنّ تعلق الزكاة من قبيل الكلّي في المعيّن، إذ لا تكون القسمة حينئذ تصرفا في موارد الزكاة حتى يحتاج إلى 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التعلق بنحو آخر تتوقف القسمة على الإذن حينئذ</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إخراج الزكاة مما رجع إلى الزوج فلا دليل عليه، بل هو على الخلاف لما مرّ و يأتي من جواز الإخراج من غير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نظره إلى أنّه لو لم تؤد الزكاة يرجع الساعي على الزوج لوجود متعلق الزكاة لديه في الجملة فيأخذها منه ثمَّ يستوفي الزوج تمام حقه من الزوجة و هذا مما لا إشكال فيه كما يأتي</w:t>
      </w:r>
      <w:r>
        <w:rPr>
          <w:rFonts w:eastAsia="Amiri" w:cs="Amiri" w:ascii="Amiri" w:hAnsi="Amiri"/>
          <w:color w:val="111111"/>
          <w:sz w:val="28"/>
          <w:szCs w:val="28"/>
          <w:rtl w:val="true"/>
          <w:lang w:bidi="ar-SA"/>
        </w:rPr>
        <w:t xml:space="preserve">. </w:t>
      </w:r>
      <w:bookmarkStart w:id="191" w:name="pg12216_198037"/>
    </w:p>
    <w:p>
      <w:pPr>
        <w:pStyle w:val="BookText"/>
        <w:rPr/>
      </w:pPr>
      <w:bookmarkEnd w:id="191"/>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التلف بتفريط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تلف عندها بلا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فيخرج نصف الزكاة من النصف الذي عند الزوج، لعدم ضمان الزوجة حينئذ لعدم تفريطها نعم، يرجع الزوج حينئذ أيضا عليها بمقدار ما أخرج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6119959_417432637"/>
      <w:bookmarkStart w:id="193" w:name="_Toc71"/>
      <w:bookmarkEnd w:id="192"/>
      <w:r>
        <w:rPr>
          <w:rtl w:val="true"/>
        </w:rPr>
        <w:t xml:space="preserve">مسألة </w:t>
      </w:r>
      <w:r>
        <w:rPr/>
        <w:t>15</w:t>
      </w:r>
      <w:r>
        <w:rPr>
          <w:rtl w:val="true"/>
        </w:rPr>
        <w:t xml:space="preserve">: </w:t>
      </w:r>
      <w:r>
        <w:rPr>
          <w:rtl w:val="true"/>
        </w:rPr>
        <w:t>إذا قال ربّ المال</w:t>
      </w:r>
      <w:r>
        <w:rPr>
          <w:rtl w:val="true"/>
        </w:rPr>
        <w:t>: «</w:t>
      </w:r>
      <w:r>
        <w:rPr>
          <w:rtl w:val="true"/>
        </w:rPr>
        <w:t>لم يحل على مالي الحول</w:t>
      </w:r>
      <w:r>
        <w:rPr>
          <w:rtl w:val="true"/>
        </w:rPr>
        <w:t xml:space="preserve">» </w:t>
      </w:r>
      <w:r>
        <w:rPr>
          <w:rtl w:val="true"/>
        </w:rPr>
        <w:t>يسمع منه</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ربّ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 على مالي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منه، بلا بينة، و لا يمين، و كذا لو ادعى الإخراج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 منّي ما أوجب النقص عن النصاب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من غير فرق بينهما بحسب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بينهما تنصيف الزكاة هنا و ورود النقص على الزكاة أيضا، لفرض كون التلف بلا تفريط بخلاف السابق حيث لا نقص على الزكاة، لكون التلف بالتفريط فيضمن جميع الزكاة من 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تعلق خطاب الزكاة بالزوجة و لا تكليف بالنسبة إلى الزوج، فما أعطاه يرجع إليها إلا إذا قصد التبرع، و قلنا بجوازه في الزكاة فلا رجوع إليها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في جميع ذلك، مع أنّه نحو من الإرفاق، و في صحيح 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من الكوفة إلى باديتها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الهّ انطلق و عليك بتقوى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لأخذ منكم حق اللّه تعالى في أموالكم فهل للّه في أموالكم من حق فتأدوه إلى وليه، فإن قال لك قائل لا، فلا تراجعه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إطلاقه عدم الاختصاص بمورده، فيشمل دعوى فقدان شرط من شروط الزكاة من غير 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قرائن في البين على كذبه و إلا فلا يقبل منه مطلقا، لأنّه تضييع لحق الفقراء</w:t>
      </w:r>
      <w:r>
        <w:rPr>
          <w:rFonts w:eastAsia="Amiri" w:cs="Amiri" w:ascii="Amiri" w:hAnsi="Amiri"/>
          <w:color w:val="111111"/>
          <w:sz w:val="28"/>
          <w:szCs w:val="28"/>
          <w:rtl w:val="true"/>
          <w:lang w:bidi="ar-SA"/>
        </w:rPr>
        <w:t xml:space="preserve">. </w:t>
      </w:r>
      <w:bookmarkStart w:id="194" w:name="pg12216_198038"/>
    </w:p>
    <w:p>
      <w:pPr>
        <w:pStyle w:val="Heading6"/>
        <w:numPr>
          <w:ilvl w:val="5"/>
          <w:numId w:val="1"/>
        </w:numPr>
        <w:rPr/>
      </w:pPr>
      <w:bookmarkStart w:id="195" w:name="__RefHeading___Toc6119961_417432637"/>
      <w:bookmarkStart w:id="196" w:name="_Toc72"/>
      <w:bookmarkEnd w:id="194"/>
      <w:bookmarkEnd w:id="195"/>
      <w:r>
        <w:rPr>
          <w:rtl w:val="true"/>
        </w:rPr>
        <w:t xml:space="preserve">مسألة </w:t>
      </w:r>
      <w:r>
        <w:rPr/>
        <w:t>16</w:t>
      </w:r>
      <w:r>
        <w:rPr>
          <w:rtl w:val="true"/>
        </w:rPr>
        <w:t xml:space="preserve">: </w:t>
      </w:r>
      <w:r>
        <w:rPr>
          <w:rtl w:val="true"/>
        </w:rPr>
        <w:t>إذا اشترى نصابا، و كان للبائع الخيار</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نصابا، و كان للبائع الخيار فإن فسخ قبل تمام الحول فلا شي‌ء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ابتداء الحول بالنسبة إلى البائع من حين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فسخ بعد تمام الحول عند المشتري وجب عليه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فإن كان الفسخ بعد الإخراج من العين ضمن للبائع قيمة ما أخرج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أخرجها من مال آخر أخذ البائع تمام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 الإخراج فللمشتري أن يخرجها من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يغرم للبائع ما أخرج، و أن يخرجها من مال آخر، و يرجع العين بتمامها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 الوجوب بالنسبة إليه و هو حلول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 انتقال الملك إليه و قبل ذلك لا يكون مالكا، فلا موضوع لتعلق الزكاة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أدلة الوجوب بلا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قال بتوقف الملك على انقضاء زمان الخيار، فلا موضوع لوجوب الزكاة بالنسبة إلى المشتري حينئذ، و لكنه قول عليل و لا يصح عليه التعويل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المعاوضة، و تحقق الخيار ضمان المشتري لدرك المبيع، و ضمان البائع لدرك الثمن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تمامه إليه بالفسخ، فيتسلط على أخذه لا محالة، و لا يمنع عن ذلك تعلق الزكاة، لفرض أنّ المشتري أداها من مال آخر و يجوز له ذلك كما يأتي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الزكاة حق متعلق بالعين، و لا دليل على سقوط حق الإخراج عنه، كما لا دليل على سلطنة البائع على منع المشتري عن إخراجها من العين، مع إمكان الجمع بين إتيان الزكاة من العين، و دفع حق البائع من العوض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جواز إخراج الزكاة من مال آخر ينبغي مراعاة إذن البائع حينئذ مهما أمكن في الإخراج من العين و هذا نحو أدب مجاملي بين الناس</w:t>
      </w:r>
      <w:r>
        <w:rPr>
          <w:rFonts w:eastAsia="Amiri" w:cs="Amiri" w:ascii="Amiri" w:hAnsi="Amiri"/>
          <w:color w:val="111111"/>
          <w:sz w:val="28"/>
          <w:szCs w:val="28"/>
          <w:rtl w:val="true"/>
          <w:lang w:bidi="ar-SA"/>
        </w:rPr>
        <w:t xml:space="preserve">. </w:t>
      </w:r>
      <w:bookmarkStart w:id="197" w:name="pg12216_198039"/>
    </w:p>
    <w:p>
      <w:pPr>
        <w:pStyle w:val="Heading3"/>
        <w:numPr>
          <w:ilvl w:val="2"/>
          <w:numId w:val="1"/>
        </w:numPr>
        <w:rPr/>
      </w:pPr>
      <w:bookmarkStart w:id="198" w:name="__RefHeading___Toc6119963_417432637"/>
      <w:bookmarkStart w:id="199" w:name="_Toc73"/>
      <w:bookmarkEnd w:id="197"/>
      <w:bookmarkEnd w:id="198"/>
      <w:r>
        <w:rPr>
          <w:rtl w:val="true"/>
        </w:rPr>
        <w:t>فصل في زكاة النقدين</w:t>
      </w:r>
      <w:bookmarkEnd w:id="199"/>
    </w:p>
    <w:p>
      <w:pPr>
        <w:pStyle w:val="Heading4"/>
        <w:numPr>
          <w:ilvl w:val="3"/>
          <w:numId w:val="1"/>
        </w:numPr>
        <w:rPr/>
      </w:pPr>
      <w:bookmarkStart w:id="200" w:name="__RefHeading___Toc6119965_417432637"/>
      <w:bookmarkStart w:id="201" w:name="_Toc74"/>
      <w:bookmarkEnd w:id="200"/>
      <w:r>
        <w:rPr>
          <w:rtl w:val="true"/>
        </w:rPr>
        <w:t>اشاره</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زكاة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الذهب، و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وجوب الزكاة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119967_417432637"/>
      <w:bookmarkStart w:id="203" w:name="_Toc75"/>
      <w:bookmarkEnd w:id="202"/>
      <w:r>
        <w:rPr>
          <w:rtl w:val="true"/>
        </w:rPr>
        <w:t>الأول</w:t>
      </w:r>
      <w:r>
        <w:rPr>
          <w:rtl w:val="true"/>
        </w:rPr>
        <w:t xml:space="preserve">: </w:t>
      </w:r>
      <w:r>
        <w:rPr>
          <w:rtl w:val="true"/>
        </w:rPr>
        <w:t>النصاب</w:t>
      </w:r>
      <w:bookmarkEnd w:id="203"/>
    </w:p>
    <w:p>
      <w:pPr>
        <w:pStyle w:val="Heading5"/>
        <w:numPr>
          <w:ilvl w:val="4"/>
          <w:numId w:val="1"/>
        </w:numPr>
        <w:rPr/>
      </w:pPr>
      <w:bookmarkStart w:id="204" w:name="__RefHeading___Toc6119969_417432637"/>
      <w:bookmarkStart w:id="205" w:name="_Toc76"/>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06" w:name="__RefHeading___Toc6119971_417432637"/>
      <w:bookmarkStart w:id="207" w:name="_Toc77"/>
      <w:bookmarkEnd w:id="206"/>
      <w:r>
        <w:rPr>
          <w:rtl w:val="true"/>
        </w:rPr>
        <w:t>ففي الذهب نصابان</w:t>
      </w:r>
      <w:bookmarkEnd w:id="207"/>
    </w:p>
    <w:p>
      <w:pPr>
        <w:pStyle w:val="BookText"/>
        <w:rPr/>
      </w:pPr>
      <w:r>
        <w:rPr>
          <w:rFonts w:ascii="Amiri" w:hAnsi="Amiri" w:eastAsia="Amiri" w:cs="Amiri"/>
          <w:color w:val="111111"/>
          <w:sz w:val="28"/>
          <w:sz w:val="28"/>
          <w:szCs w:val="28"/>
          <w:rtl w:val="true"/>
          <w:lang w:bidi="ar-SA"/>
        </w:rPr>
        <w:t>ففي الذهب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عشرون دينارا و فيه نصف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زكاة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التي يأتي التعرض لبعضها، مضافا إلى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قول أبي الحسن في صحيح ابن بشار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الذهب في كل عشرين دينارا نصف دينار، فإن نقص فلا زكاة فيه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و في موثق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الذهب من كل عشرين دينارا نصف دينار، و إن نقص فليس عليك شي‌ء</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في كل أربعين مثقالا، مثقال، و في الورق في كل مائتي درهم خمسة دراهم، و ليس في أقلّ من أربعين مثقالا شي‌ء، و ليس في أقلّ من مائتي درهم شي‌ء، و ليس في النيف شي‌ء حتى يتم أربعون، فيكون فيه واحد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فهو بالنسبة إلى نصاب الذهب خلاف المشهور </w:t>
      </w:r>
    </w:p>
    <w:p>
      <w:pPr>
        <w:pStyle w:val="BookText"/>
        <w:rPr/>
      </w:pPr>
      <w:r>
        <w:rPr>
          <w:rFonts w:ascii="Amiri" w:hAnsi="Amiri" w:eastAsia="Amiri" w:cs="Amiri"/>
          <w:color w:val="111111"/>
          <w:sz w:val="28"/>
          <w:sz w:val="28"/>
          <w:szCs w:val="28"/>
          <w:rtl w:val="true"/>
          <w:lang w:bidi="ar-SA"/>
        </w:rPr>
        <w:t xml:space="preserve">و الدينار مثقال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ثلاثة أرباع الصيرفي فعلى هذا النصاب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مثقالا و زكاته ربع المثقال و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المستفيضة المعمول بها لدى الأصحاب فلا بد من رد علمه إلى أهله، أو طرحه، فما نسب إلى بعض القدماء و غيرهم من العمل به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إذا بلغ عشرين دينارا ففيه نصف دينار</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العشرين مثقالا من الذهب شي‌ء فإذا كملت عشرين مثقالا ففيها نصف مثقال</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 مثلهما غيرهما، على أنّ المراد بالدينار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تسالم الفقهاء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المثقال الشرعيّ ثماني عشرة حمصة، و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عشرون حمصة، و ربع المثقال الصيرفي و ثمنه يصير تسع حمصات و كل ذلك من المسلّمات عند الفقهاء، و استقر عليه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كتبوا رسائل في الأوزان الشرعية من العامة و الخاصة، بل و غير المسلمين أيضا من شاء فليراجعها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بل المقطوع به اختلاف وزن الدنانير القديمة، و يشهد لذلك ما هو الموجود منها فعلا في المتاحف الفعلية في بلاد الإسلام و غيرها، و ليس جميع هذه الدنانير مورد البحث في المقام و إلا لاختل أصل الكلام، لاختلافها اختلافا كثيرا على ما هو المشاهد فيها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العشرين مثقالا من الذهب شي‌ء، فإذا أكملت عشرين مثقالا ففيها نصف مثقال إلى أربعة و عشرين، فإذا كملت أربعة و عشرين ففيها ثلاثة أخماس دينار إلى ثمانية و عشرين فعلى هذا الحساب كلّما زاد أربعة</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و هي ثلاثة مثاقيل صيرفية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أربعين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فيه 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دينار عشرون قيراطا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زاد أربعة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قبل أن يبلغ عشرين دينارا شي‌ء، كما أنّه ليس بعد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يزيد على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 كذا ليس بعد هذه الأربعة شي‌ء إلا إذا زاد أربعة أخرى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العشرين دينارا ربع العشر، و هو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الزائد إلى أن يبلغ أربعة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ربع عشره، و هو نصف دينار و 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الزائد إلى أن يبلغ ثمانية و عشرين، و فيها نصف دينار</w:t>
      </w:r>
    </w:p>
    <w:p>
      <w:pPr>
        <w:pStyle w:val="BookText"/>
        <w:rPr/>
      </w:pPr>
      <w:r>
        <w:rPr>
          <w:rFonts w:ascii="Amiri" w:hAnsi="Amiri" w:eastAsia="Amiri" w:cs="Amiri"/>
          <w:color w:val="111111"/>
          <w:sz w:val="28"/>
          <w:sz w:val="28"/>
          <w:szCs w:val="28"/>
          <w:rtl w:val="true"/>
          <w:lang w:bidi="ar-SA"/>
        </w:rPr>
        <w:t>جازت الزكاة العشرين دينارا، ففي كل أربعة دنانير عشر دينار</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دعوى الإجماع عن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الدينار عشرون قيراطا، كما أنّ ثلاثة أخماس الدينار فيما مرّ من موثّق أبي بصير إثنا عشر قيراطا، عشرة منها تكون فريضة عشرين دينارا و قيراطان فريضة أربعة دنانير، و المجموع ربع العشر، لأنّ ربع العشر من أربعمائة و ثمانين قيراطا يصير اثنا عشر قيراطا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المثقال الشرعيّ ثلاثة أرباع الصيرفي، فيصير كل أربعة مثاقيل شرعية ثلاثة مثاقيل صيرفية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اتفاقهم عليه فيصير أربعة دنانير ثمانين قيراطا، و عشر ثمانين ثمانية و ربع العشر قيراطان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فتوى، و تقدم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الحساب كل ما زاد أربعة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ظاهر النصوص، و لأنّه لا وجه لاعتبار النصاب إلا الحدّ الخاص الذي لا حكم لما قبله و لا لما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أربع قيراطات و هكذا، و على هذا فإذا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البلوغ إلى عشرين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أربعين واحدا فقد أدى ما عليه و في بعض الأوقات زاد على ما عليه بقليل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باختيار هذا الوجه من جهة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الفضة أيضا نصابان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درهم و فيها خمس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درهما و فيها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الدّرهم نصف المثقال الصيرفي ربع عشره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فالنصاب الأول مائة و خمسة مثاقيل صيرفية، و الثاني أحد و عشرون مثقالا، و ليس فيما قبل النصاب الأول و لا فيما بين النصابين شي‌ء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الفضة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أخرج ربع العشر من جملة ما عنده و كانت زائدة على النصاب الأول و لم تبلغ النصاب الثاني، و كذا في جميع موارد ما بين النصابين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مستفيضة، بل متواترة، و إجماعا بقسميه، 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مائتي درهم خمسة دراهم من الفضة و إن نقصت فليس عليك فيها زكاة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الفضة إذا بلغت مائتي درهم خمسة دراهم، و ليس فما دون المائتين شي‌ء</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فعن الصادقين في الصحيح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الورق في كل مائتين خمسة دراهم، و لا في أقلّ من مائتي درهم شي‌ء، و ليس في النيف شي‌ء حتى يتم أربعون فيكون فيه واحد</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عن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مما اتفق عليه إجماع العامة و الخاصة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النيف شي‌ء</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w:t>
      </w:r>
      <w:bookmarkStart w:id="208" w:name="pg12216_198043"/>
    </w:p>
    <w:p>
      <w:pPr>
        <w:pStyle w:val="BookText"/>
        <w:rPr/>
      </w:pPr>
      <w:bookmarkEnd w:id="2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من كل أربعين واحدا فقد أدى ما عليه، و قد يكون زاد خيرا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119973_417432637"/>
      <w:bookmarkStart w:id="210" w:name="_Toc78"/>
      <w:bookmarkEnd w:id="209"/>
      <w:r>
        <w:rPr>
          <w:rtl w:val="true"/>
        </w:rPr>
        <w:t>الثاني</w:t>
      </w:r>
      <w:r>
        <w:rPr>
          <w:rtl w:val="true"/>
        </w:rPr>
        <w:t xml:space="preserve">: </w:t>
      </w:r>
      <w:r>
        <w:rPr>
          <w:rtl w:val="true"/>
        </w:rPr>
        <w:t>أن يكونا مسكوكين بسكة المعاملة</w:t>
      </w:r>
      <w:bookmarkEnd w:id="21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مسكوكين بسكة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بسكة الإسلام أو الكفر، بكتابة أو غيرها بقيت سكتهما أو صارا ممسوحين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الكسور شي‌ء</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الذهب، فإنّهما متحدان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بالدينار و الدرهم في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 في صحيح ابن يقطين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يجتمع عندي الشي‌ء الكثير قيمته، فيبقى نحوا من سنة، أ نزكيه؟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لم يحل عليه الحول فليس عليك فيه زكاة و كل ما لم يكن ركازا فليس عليك فيه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الركاز؟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الصامت المنقوش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فاسبكه فإنّه ليس في سبائك الذهب و نقار الفضة شي‌ء من الزكاة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بالصامت الذهب و الفضة، كما أنّ المراد بالنقوش السكة المعاملية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على الدراهم و الدنانير</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ليس على السبائك و الحليّ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مطلق النقش في الحليّ غالبا فتكون مثل هذه الأخبار و الإجماع مقيّدة لإطلاق ما دل على وجوب الزكاة في الذهب و الفضة، فلا وجه للأخذ بإطلاقه، فالمسألة بحسب الأصل العملي من صغريات الأقلّ و الأكثر، و يطابقه الأصل اللفظي أيضا لفرض تقييد أصالة الإطلاق بالدرهم و الدينار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الشامل لكل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إذا كانا ممسوحين بالأصالة فلا تجب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تعومل بهما فتجب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ذلك أيضا إذا ضربت للمعاملة 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بعد عدم المعاملة بهما، و عدم صدق الدينار و الدرهم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الوجوب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بالإطلاقات و العمومات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فيما إذا كانت رائجة و هجرت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فلعدم كونه من الإجماع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منها عرفا بقاء المعاملة و رواجها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أنّ لرواج المعاملة دخلا في الحكم حدوثا و بقاء فيكون الاستصحاب تعليقيّا، و مع صحة الاستصحاب التعليقي كما أثبتناه في محله فلا وجه له، للتعليل الوارد في خبر ابن يقطين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عدم الوجوب و هو مقدم على الاستصحاب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ترى أنّ المنفعة قد ذهبت فلذلك لا تجب الزكاة</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و الظاهر أنّ المراد بذهاب المنفعة سقوط المعاملة و عدم الرواج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المقام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لفظ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الدرهم و الدينار، و لا ريب في لزوم تقييد الأول بالأخير كما استقرت عليه سيرة كل فقيه و خبير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اعتبار كونه منقوشا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بالنقش العلامة المجعولة للرواج المعاملي، و للدرهمية و الدينارية، فيرجع هذا القسم إلى القسم الثاني و لا وجه لعده قسما مستقلا برأسه، إذ لم يتوهم أحد لوجوب الزكاة في الذهب و الفضة إذا كانا منقوشين للزينة و أثاث البيت، و تزيين الأبواب و الجدران </w:t>
      </w:r>
    </w:p>
    <w:p>
      <w:pPr>
        <w:pStyle w:val="BookText"/>
        <w:rPr/>
      </w:pPr>
      <w:r>
        <w:rPr>
          <w:rFonts w:ascii="Amiri" w:hAnsi="Amiri" w:eastAsia="Amiri" w:cs="Amiri"/>
          <w:color w:val="111111"/>
          <w:sz w:val="28"/>
          <w:sz w:val="28"/>
          <w:szCs w:val="28"/>
          <w:rtl w:val="true"/>
          <w:lang w:bidi="ar-SA"/>
        </w:rPr>
        <w:t xml:space="preserve">يتعامل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تعومل بهما لكنّه لم يصل رواجهما إلى حدّ يكون دراهم أو</w:t>
      </w:r>
    </w:p>
    <w:p>
      <w:pPr>
        <w:pStyle w:val="BookText"/>
        <w:rPr/>
      </w:pPr>
      <w:r>
        <w:rPr>
          <w:rFonts w:ascii="Amiri" w:hAnsi="Amiri" w:eastAsia="Amiri" w:cs="Amiri"/>
          <w:color w:val="111111"/>
          <w:sz w:val="28"/>
          <w:sz w:val="28"/>
          <w:szCs w:val="28"/>
          <w:rtl w:val="true"/>
          <w:lang w:bidi="ar-SA"/>
        </w:rPr>
        <w:t>و السقوف و نحو ذلك مما تعارف عند المترفين حتى الآن بأجمل النقوش و أحسن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بقاء المنفعة و عدم ذهابها، و هو عبارة أخرى عن رواج المعاملة و عدم سقوطها، فإنّ لكل عصر و زمان دراهم و دنانير رائجة و أخرى ساقطة كما تشهد له التواريخ المعتبرة، و المتاحف الموجودة و إلا فلا يعقل ذهاب منفعة الذهب و الفضة، لأنّهما بذاتهما منفعة في أيّ مادة و صورة كانتا، فتكون جميع هذه الأخبار بعد رد بعضها إلى بعض تفرغ عن لسان واحد، و ترجع إلى شي‌ء فارد، و هو وجوب الزكاة في الدرهم و الدينار الرائج، إنّما الكلام في أنّ الرواج المعامليّ ملحوظ بنحو الموضوعية الخاصة فكل ذهب أو فضة كانت رائجة المعاملة تجب فيها الزكاة و لو لم تكن من الدرهم و الدينار المعهود في كل زمان و مكان، أو أنّه عنوان مشير إليهما أيضا؟ الظاهر هو الأخير إذ لم يعهد في العصور السابقة ما كان رائج المعاملة و لم يسم بالدرهم و الدينار و كان له اسم آخر غيرهما مع كونه من الذهب أو الفضة و التواريخ المعتبرة و ما يوجد في المتاحف من كل عصر شاهد عليه، فلا موقع لهذا البحث أصلا، و نسب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الزكاة في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تعومل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 مشعرا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الأصل بعد عدم جواز التمسك بعمومات الزكاة، لأنّ المخصص مجمل مردد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الزكاة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ترى أنّ المنفعة قد ذهبت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على المنفعة سواء سمّي الذهب أو الفضة بالدينار و الدرهم أم لا، فتعلق الزكاة بكل ما تعومل به مطلقا و لو لم يسم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الدينارية و الدرهمية لا مطلق المنفعة، إذ لا يتصوّر ذهب و فضة لا تكون فيهما المنفعة المطلقة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صدق الدرهم و الدينار في الجملة، و لكنه مشكل إذ المنصرف منهما ما هو المتعارف الرائج، و يمكن أن يستفاد ذلك من مجموع الأدلة، فالدرهم </w:t>
      </w:r>
    </w:p>
    <w:p>
      <w:pPr>
        <w:pStyle w:val="BookText"/>
        <w:rPr/>
      </w:pPr>
      <w:r>
        <w:rPr>
          <w:rFonts w:ascii="Amiri" w:hAnsi="Amiri" w:eastAsia="Amiri" w:cs="Amiri"/>
          <w:color w:val="111111"/>
          <w:sz w:val="28"/>
          <w:sz w:val="28"/>
          <w:szCs w:val="28"/>
          <w:rtl w:val="true"/>
          <w:lang w:bidi="ar-SA"/>
        </w:rPr>
        <w:t xml:space="preserve">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اتخذ الدرهم أو الدنانير للزينة، فإن خرج عن رواج المعاملة لم</w:t>
      </w:r>
    </w:p>
    <w:p>
      <w:pPr>
        <w:pStyle w:val="BookText"/>
        <w:rPr/>
      </w:pPr>
      <w:r>
        <w:rPr>
          <w:rFonts w:ascii="Amiri" w:hAnsi="Amiri" w:eastAsia="Amiri" w:cs="Amiri"/>
          <w:color w:val="111111"/>
          <w:sz w:val="28"/>
          <w:sz w:val="28"/>
          <w:szCs w:val="28"/>
          <w:rtl w:val="true"/>
          <w:lang w:bidi="ar-SA"/>
        </w:rPr>
        <w:t>و الدينار المقيد بالرواج في مورد الزكاة لا كل رائج و لو من غيرهما، أو كل درهم و لو مع عدم الرواج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الدرهم و الدينار و الرواج في الجملة،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الرواج المعامليّ ظاهر في ما هو المعهود من الرواج لا صرف وجوده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أنّ 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و الدينار من الذهب و الفضة الرائجين و لا ريب في تعلق الزكاة بهما، نصّا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درهما و دينارا و هما من غير الذهب و الفضة مع رواج المعاملة بهما و ليس فيهما زكاة، لاعتبار كون مورد الزكاة في النقدين من الذهب و الفضة نصّا و إجماعا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و الدينار من الفضة و الذهب مع عدم رواج المعاملة أصلا فلا زكاة فيهما،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و الدينار من الذهب و الفضة مع الرواج في الجملة لا الرواج الشائع، و مقتضى الأصل عدم الوجوب بعد الشك في شمول الإطلاقات و العمومات له، لأنّ التمسك بها من التمسك بالدليل في الموضوع المشكوك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 الدنانير الفضية و الذهبية التي كانت معمولة، فصارت مهجورة هجرا تاما، 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المنفعة قد ذهبت منه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عدم وجوب الزكاة فيه خصوصا مع قدم العهد الذي يترتب عليه حكم العتائق، لكن قد ادعي الإجماع على وجوبها في المهجورة التي قد تعومل بها مدّة ثمَّ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عهدة إثبات هذا الإجماع على مدعيه، مع أنّ ظواهر الأدلة تنفيه، و طريق الاحتياط في كل ذلك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تجب فيه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الشرط و هو الرواج المعاملي، كما صرّح به في الجواهر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الدالة على وجوب الزكاة في الدرهم و الدينار مع الرواج المعاملي، و لاستصحاب بقاء الوجوب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عدم استفادة الإطلاق الأحوالي عن الإطلاقات، لكونها واردة في مقام تشريع أصل الزكاة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مقيدة بما دل على عدم الزكاة في الحليّ الذي ورد للامتنان و التسهيل و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ما دل على وجوب الزكاة في الدرهم و الدينار و ما دل على نفيها في الحلي عموم من وجه، فيرجع بعد التعارض إلى عموم ما دل على وجوب الزكاة في الذهب و الفضة، و استصحاب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بعدم الزكاة في مطلق الذهب و الفضة، فلا وجه للرجوع إليها بعد التعارض، فيبقى التعارض بالعموم من وجه بحاله، و الترجيح مع ما دل على نفي الزكاة في الحليّ، لورودها مورد التوسعة و الامتنان، فيشمل حتى ما لو جعلت الدراهم و الدنانير الرائجة حليا و لإطلاق مثل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الزكاة في الحليّ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يبقى</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فإنه يشمل ما إذا جعلت الدنانير أو الدراهم حليا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إطلاق موثق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يجعل لأهله الحليّ من مائة دينار و المائتي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أراني قد قلت ثلاثمائة فعليه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فيستفاد من إطلاق مثل هذه الأخبار عدم الزكاة في الحليّ و إن كانت من الدراهم و الدنانير الرائجة مع شيوع جعلها منها في الأزمنة القديمة إلا أن يقال</w:t>
      </w:r>
      <w:r>
        <w:rPr>
          <w:rFonts w:eastAsia="Amiri" w:cs="Amiri" w:ascii="Amiri" w:hAnsi="Amiri"/>
          <w:color w:val="111111"/>
          <w:sz w:val="28"/>
          <w:szCs w:val="28"/>
          <w:rtl w:val="true"/>
          <w:lang w:bidi="ar-SA"/>
        </w:rPr>
        <w:t xml:space="preserve">: </w:t>
      </w:r>
      <w:bookmarkStart w:id="211" w:name="pg12216_198048"/>
    </w:p>
    <w:p>
      <w:pPr>
        <w:pStyle w:val="Heading4"/>
        <w:numPr>
          <w:ilvl w:val="3"/>
          <w:numId w:val="1"/>
        </w:numPr>
        <w:rPr/>
      </w:pPr>
      <w:bookmarkStart w:id="212" w:name="__RefHeading___Toc6119975_417432637"/>
      <w:bookmarkStart w:id="213" w:name="_Toc79"/>
      <w:bookmarkEnd w:id="211"/>
      <w:bookmarkEnd w:id="212"/>
      <w:r>
        <w:rPr>
          <w:rtl w:val="true"/>
        </w:rPr>
        <w:t>الثالث</w:t>
      </w:r>
      <w:r>
        <w:rPr>
          <w:rtl w:val="true"/>
        </w:rPr>
        <w:t xml:space="preserve">: </w:t>
      </w:r>
      <w:r>
        <w:rPr>
          <w:rtl w:val="true"/>
        </w:rPr>
        <w:t>مضيّ الحول</w:t>
      </w:r>
      <w:bookmarkEnd w:id="213"/>
    </w:p>
    <w:p>
      <w:pPr>
        <w:pStyle w:val="Heading5"/>
        <w:numPr>
          <w:ilvl w:val="4"/>
          <w:numId w:val="1"/>
        </w:numPr>
        <w:rPr/>
      </w:pPr>
      <w:bookmarkStart w:id="214" w:name="__RefHeading___Toc6119977_417432637"/>
      <w:bookmarkStart w:id="215" w:name="_Toc80"/>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بالدخول في الشهر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للشرائط التي منها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نقص في أثنائه عن النصاب 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تبدل بغيره من جنسه أو غيره، و كذا لو غيّر بالسبك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التبديل أو السبك بقصد الفرار من الزكاة أم لا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بثبوت الملازمة العرفية بين جعل الدنانير و الدراهم حليا و بين سقوط الرواج المعامليّ عنها، و لكن الكلام في ثبوت هذه الملازمة و مقتضى 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فعن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يحل عندك عليه الحول فليس عليك فيه زكاة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زرارة </w:t>
      </w:r>
      <w:r>
        <w:rPr>
          <w:rStyle w:val="FootnoteAnchor"/>
          <w:rtl w:val="true"/>
        </w:rPr>
        <w:footnoteReference w:id="183"/>
      </w:r>
      <w:r>
        <w:rPr>
          <w:rFonts w:ascii="Amiri" w:hAnsi="Amiri" w:eastAsia="Amiri" w:cs="Amiri"/>
          <w:color w:val="111111"/>
          <w:sz w:val="28"/>
          <w:sz w:val="28"/>
          <w:szCs w:val="28"/>
          <w:rtl w:val="true"/>
          <w:lang w:bidi="ar-SA"/>
        </w:rPr>
        <w:t>سمع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الزكاة على الذهب و الفضة الموضوع إذا حال عليه الحول ففيه الزكاة، و ما لم يحل عليه الحول فليس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الثاني عشر فقد حال عليه الحول و وجبت عليه فيها الزكاة</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 قد تقدم ما ينفع المقام في الشرط الرابع من زكاة الأنعام فراجع فإنّ المقام متحد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الشرط الجارية في جميع ذلك، إذ المنساق من الأدلة بقاء شخص النصاب بعينه تمام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الزكاة فيما سبك،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سبكه فرارا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ترى أنّ المنفعة قد ذهبت منه فلذلك لا يجب عليه الزكاة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16" w:name="pg12216_198049"/>
    </w:p>
    <w:p>
      <w:pPr>
        <w:pStyle w:val="BookText"/>
        <w:rPr/>
      </w:pPr>
      <w:bookmarkEnd w:id="216"/>
      <w:r>
        <w:rPr>
          <w:rFonts w:ascii="Amiri" w:hAnsi="Amiri" w:eastAsia="Amiri" w:cs="Amiri"/>
          <w:color w:val="111111"/>
          <w:sz w:val="28"/>
          <w:sz w:val="28"/>
          <w:szCs w:val="28"/>
          <w:rtl w:val="true"/>
          <w:lang w:bidi="ar-SA"/>
        </w:rPr>
        <w:t xml:space="preserve">الأحوط الإخراج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سبك الدراهم أو الدنانير بعد حول الحول لم تسقط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وجبت الإخراج بملاحظة الدراهم و الدنانير، إذا فرض نقص القيمة بالسبك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119979_417432637"/>
      <w:bookmarkStart w:id="218" w:name="_Toc81"/>
      <w:bookmarkEnd w:id="217"/>
      <w:r>
        <w:rPr>
          <w:rtl w:val="true"/>
        </w:rPr>
        <w:t xml:space="preserve">مسألة </w:t>
      </w:r>
      <w:r>
        <w:rPr/>
        <w:t>1</w:t>
      </w:r>
      <w:r>
        <w:rPr>
          <w:rtl w:val="true"/>
        </w:rPr>
        <w:t xml:space="preserve">: </w:t>
      </w:r>
      <w:r>
        <w:rPr>
          <w:rtl w:val="true"/>
        </w:rPr>
        <w:t>لا تجب الزكاة في الحليّ و لا في أواني الذهب</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الزكاة في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أواني الذهب</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فرّ بماله من الزكاة فاشترى به أرضا أو دارا أ عليه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جعله حليا أو نقرا، فلا شي‌ء عليه، و ما منع نفسه من فضله أكثر مما منع من حق اللّه الذي يكون فيه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في جملة من الأخبار من أنّه إذا فرّ به من الزكاة فعليه الزكاة كصحيح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الحليّ فيه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فرّ به من الزكاة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مثله غيره محمول على الندب جمعا، أو على ما إذا كان الفرار بعد حلول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عن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بالوجوب فيما إذا بدل النصاب بغيره من جنسه و هذا هو المراد بالأول، و قد مرّ في زكاة الأنعام أنّه خلاف المنساق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إجماع الأجلة، و استصحاب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نفس الدراهم و الدنانير متعلق الزكاة، فيضمن النقص الحاصل بفعله و تفريطه، كما أنّ له الزيادة إن حصلت زيادة بالسبك و نحوه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مستفيضة و ظهور إجماع الإمامية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الحليّ زكاة</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 في صحيح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و سأله بعضهم عن الحليّ فيه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بلغ مائة ألف</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bookmarkStart w:id="219" w:name="pg12216_198050"/>
    </w:p>
    <w:p>
      <w:pPr>
        <w:pStyle w:val="BookText"/>
        <w:rPr/>
      </w:pPr>
      <w:bookmarkEnd w:id="219"/>
      <w:r>
        <w:rPr>
          <w:rFonts w:ascii="Amiri" w:hAnsi="Amiri" w:eastAsia="Amiri" w:cs="Amiri"/>
          <w:color w:val="111111"/>
          <w:sz w:val="28"/>
          <w:sz w:val="28"/>
          <w:szCs w:val="28"/>
          <w:rtl w:val="true"/>
          <w:lang w:bidi="ar-SA"/>
        </w:rPr>
        <w:t xml:space="preserve">و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بلغت ما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سقوط الوجوب عن الدّرهم و الدّينار إذا اتخذ للزينة و خرجا عن رواج المعاملة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زكاتها إعارتها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6119981_417432637"/>
      <w:bookmarkStart w:id="221" w:name="_Toc82"/>
      <w:bookmarkEnd w:id="220"/>
      <w:r>
        <w:rPr>
          <w:rtl w:val="true"/>
        </w:rPr>
        <w:t xml:space="preserve">مسألة </w:t>
      </w:r>
      <w:r>
        <w:rPr/>
        <w:t>2</w:t>
      </w:r>
      <w:r>
        <w:rPr>
          <w:rtl w:val="true"/>
        </w:rPr>
        <w:t xml:space="preserve">: </w:t>
      </w:r>
      <w:r>
        <w:rPr>
          <w:rtl w:val="true"/>
        </w:rPr>
        <w:t>لا فرق في الذهب و الفضة بين الجيّد منها و الردي‌ء</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الذهب و الفضة بين الجيّد منها و الردي‌ء، بل تجب إذا كان بعض النصاب جيّدا و بعضه رديّا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الإخراج من الرديّ و إن كان تمام النصاب من الجيّد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يخرج الجيّد من الجيّد و يتبعض بالنسبة مع التبعض، و إن أخرج الجيّد عن الجميع فهو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الزكاة في مطلق الذهب و الفضة، بالضرورة و إنّما تجب في الدينار و الدرهم من الذهب و الفضة على ما تقدم تفصيله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الحليّ عاريته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الحليّ زكاة، و لكن تعيره مؤمنا إذا استعار منك، فهو زكاته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بناء الزكاة على الإرفاق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الإرفاق، و نسب إلى المشهور التقسيط و هو مبنيّ على الشركة الحقيقية و الإشاعة الواقعية، و تأتي المناقشة في أصل المبنى، فلا وجه لما بني عليه من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المشهور و إن كان لا دليل لهم على ما ذهبوا إليه على ما يأتي تفصيله إنشاء اللّه تعالى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خير و إحسان محض، و نحو من الإيثار و لا ريب في كون كل ذلك من أحسن الصفات</w:t>
      </w:r>
      <w:r>
        <w:rPr>
          <w:rFonts w:eastAsia="Amiri" w:cs="Amiri" w:ascii="Amiri" w:hAnsi="Amiri"/>
          <w:color w:val="111111"/>
          <w:sz w:val="28"/>
          <w:szCs w:val="28"/>
          <w:rtl w:val="true"/>
          <w:lang w:bidi="ar-SA"/>
        </w:rPr>
        <w:t xml:space="preserve">. </w:t>
      </w:r>
      <w:bookmarkStart w:id="222" w:name="pg12216_198051"/>
    </w:p>
    <w:p>
      <w:pPr>
        <w:pStyle w:val="BookText"/>
        <w:rPr/>
      </w:pPr>
      <w:bookmarkEnd w:id="222"/>
      <w:r>
        <w:rPr>
          <w:rFonts w:ascii="Amiri" w:hAnsi="Amiri" w:eastAsia="Amiri" w:cs="Amiri"/>
          <w:color w:val="111111"/>
          <w:sz w:val="28"/>
          <w:sz w:val="28"/>
          <w:szCs w:val="28"/>
          <w:rtl w:val="true"/>
          <w:lang w:bidi="ar-SA"/>
        </w:rPr>
        <w:t xml:space="preserve">نعم، لا يجوز دفع الجيد عن الرديّ بالتقويم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يدفع نصف دينار جيّد يسوى دينار رديّا عن دينار إلا إذا صالح الفقير بقيمته في ذمته، ثمَّ احتسب تلك القيمة عما عليه من الزكاة، فإنّه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مانع من دفع الدينار الردي‌ء عن نصف دينار جيّد إذا كان فرضه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6119983_417432637"/>
      <w:bookmarkStart w:id="224" w:name="_Toc83"/>
      <w:bookmarkEnd w:id="223"/>
      <w:r>
        <w:rPr>
          <w:rtl w:val="true"/>
        </w:rPr>
        <w:t xml:space="preserve">مسألة </w:t>
      </w:r>
      <w:r>
        <w:rPr/>
        <w:t>3</w:t>
      </w:r>
      <w:r>
        <w:rPr>
          <w:rtl w:val="true"/>
        </w:rPr>
        <w:t xml:space="preserve">: </w:t>
      </w:r>
      <w:r>
        <w:rPr>
          <w:rtl w:val="true"/>
        </w:rPr>
        <w:t>تتعلق الزكاة بالدراهم و الدنانير المغشوشة</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الزكاة بالدراهم و الدنانير المغشوشة إذا بلغ خالصهما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بلوغه و لا طريق للعلم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إجزائه على ثبوت إطلاق في دليل جواز إعطاء القيمة، فتشمل الفرض الذي هو إعطاء القيمة من نفس الفريضة و هو مشكل، كما أنّ ولاية المالك على الإخراج هكذا أيضا مشكلة، و الشك فيهما يكفي في عدم جواز التمسك بدليلهما و 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الحدائق الجواز، جمودا على ما دلّ على جواز إعطاء القيمة و يبقى عليه إشكال إعطاء القيمة من نفس الفريضة و شمول الإطلاق له و 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الدفع حينئذ بعوض الدينار الرديّ، مع عدم كونه نصف دينار كما إذا صالح الفقير عن نصف الدينار الذي يدفعه إليه بكتاب يسوى دينارا في ذمة الفقير ثمَّ يحتسب ذلك الكتاب بعنوان القيمة عن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فرضه نصف دينار و أعطى دينارا عنه، و وجه عدم المنع أنّه حينئذ إعطاء للفريضة مع زيادة، فيكون كما لو خرج الجيد عن الجميع من حيث الانحلال إلى شيئين أصل الفريضة و ما يزيد عليها وصفا كان أو جزءا، و لكنه يتوقف على قصد ذلك، و لو إجمالا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خبر زيد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عليه لدى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قرية من قرى خراسان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فرأيت فيها دراهم تعمل ثلث فضة و ثلث مسا، و ثلث رصاصا، و كانت تجوز عندهم، و كنت أعملها و أنفقها،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كان تجوز عندهم،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حال عليه الحول </w:t>
      </w:r>
    </w:p>
    <w:p>
      <w:pPr>
        <w:pStyle w:val="BookText"/>
        <w:rPr/>
      </w:pPr>
      <w:r>
        <w:rPr>
          <w:rFonts w:ascii="Amiri" w:hAnsi="Amiri" w:eastAsia="Amiri" w:cs="Amiri"/>
          <w:color w:val="111111"/>
          <w:sz w:val="28"/>
          <w:sz w:val="28"/>
          <w:szCs w:val="28"/>
          <w:rtl w:val="true"/>
          <w:lang w:bidi="ar-SA"/>
        </w:rPr>
        <w:t xml:space="preserve">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 التصفية و نحوها للاختبار إشكال أحوطه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عدمه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عندي و فيها ما يجب عليّ فيه الزكاة أزكيها؟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أخرجتها إلى بلدة لا ينفق فيها مثلها فبقيت عندي حتى حال عليها الحول أ زكيها؟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تعرف أنّ فيها من الفضة الخالصة ما يجب عليك فيه الزكاة فزك ما كان لك فيها من الفضة الخالصة من فضة ودع ما سوى ذلك من الخبيث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لا أعلم ما فيها من الفضة الخالصة إلا أنّي أعلم أنّ فيها ما يجب فيه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فاسكبها حتى تخلص الفضة و يحترق الخبيث ثمَّ تزكي ما خلص من الفضة لسنة واحدة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بعدم صدق الدراهم و الدينار على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يدل على عدم الزكاة في غير الذهب و الفضة يشمل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صدقهما على المغشوش كصدقهما على الخالص، و الظاهر أنّ الغالب إنّما هو المغشوش و لكنه يختلف بكثرة الغش و قلته، و لم يقل أحد بوجوبها في الغش، و إنّما يجب في الخالص كما تقدم في الخبر، فلا وجه للإشكال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عقلا و 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الشبهات التي لها معرضية عرفية للوقوع في خلاف الواقع لا بد من التثبت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اشتهر من أنّه لا يجب الفحص في الشبهات الموضوعية يمكن أن يراد به التفحص في الأدلة كالشبهات الحكمية أو ما لا تكون لها المعرضية العرفية للوقوع في خلاف الواقع، أو ما يوجب الوسواس كما في شبهة النجاسة لا جميع الشبهات الموضوعية مطلقا من أول الفقه إلى آخره، و إلا لناقض قولهم هذا الفتوى بوجوب الفحص أو الاحتياط الوجوبي في جملة كثيرة من الموارد كما لا يخفى على من راجع كلماتهم و قد تعرّضنا لبعضها في هذا الكتاب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المعروف، و عن المسالك لا قائل بالوجوب، و قواه في </w:t>
      </w:r>
      <w:bookmarkStart w:id="225" w:name="pg12216_198053"/>
    </w:p>
    <w:p>
      <w:pPr>
        <w:pStyle w:val="Heading5"/>
        <w:numPr>
          <w:ilvl w:val="4"/>
          <w:numId w:val="1"/>
        </w:numPr>
        <w:rPr/>
      </w:pPr>
      <w:bookmarkStart w:id="226" w:name="__RefHeading___Toc6119985_417432637"/>
      <w:bookmarkStart w:id="227" w:name="_Toc84"/>
      <w:bookmarkEnd w:id="225"/>
      <w:bookmarkEnd w:id="226"/>
      <w:r>
        <w:rPr>
          <w:rtl w:val="true"/>
        </w:rPr>
        <w:t xml:space="preserve">مسألة </w:t>
      </w:r>
      <w:r>
        <w:rPr/>
        <w:t>4</w:t>
      </w:r>
      <w:r>
        <w:rPr>
          <w:rtl w:val="true"/>
        </w:rPr>
        <w:t xml:space="preserve">: </w:t>
      </w:r>
      <w:r>
        <w:rPr>
          <w:rtl w:val="true"/>
        </w:rPr>
        <w:t>إذا كان عنده نصاب من الجيّد لا يجوز أن يخرج عنه من المغشوش</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نصاب من الجيّد لا يجوز أن يخرج عنه من المغشوش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علم اشتماله على ما يكون عليه من الخالص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المغشوش بحسب القيمة يساوي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دفعه بعنوان القيمة إذا كان للخليط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6119987_417432637"/>
      <w:bookmarkStart w:id="229" w:name="_Toc85"/>
      <w:bookmarkEnd w:id="228"/>
      <w:r>
        <w:rPr>
          <w:rtl w:val="true"/>
        </w:rPr>
        <w:t xml:space="preserve">مسألة </w:t>
      </w:r>
      <w:r>
        <w:rPr/>
        <w:t>5</w:t>
      </w:r>
      <w:r>
        <w:rPr>
          <w:rtl w:val="true"/>
        </w:rPr>
        <w:t xml:space="preserve">: </w:t>
      </w:r>
      <w:r>
        <w:rPr>
          <w:rtl w:val="true"/>
        </w:rPr>
        <w:t>و كذا إذا كان عنده نصاب من المغشوش لا يجوز أن يدفع المغشوش</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عنده نصاب من المغشوش لا يجوز أن يدفع المغشوش، إلا مع العلم على النحو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لو لم يكن إجماع على الخلاف، لأنّ البناء على العدم يوجب إسقاط كثير من الواجبات، و لا مدرك لما نسب إلى المعروف إلا ما قاله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مقدمات الوجوب لا يجب تحصيلها و لا تعرفها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مسلّم بخلاف الثاني ضرورة معلومية الوجوب في مثله من مذاق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تقوية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هنا ينافي الاحتياط الوجوبي في جملة من الشبهات الموضوعية كخمس 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الاستطاعة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مما لا يخفى، مع أنّ الجميع داخل في الشبهات الموضوعية و لا دليل على التفريق بينها، ففي بعضها احتاط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و في بعضها وجوبا، و في بعضها قوّى الوجوب، و في البعض قوّى العدم، و لأيّ شي‌ء هذا التفريق و من أين حصل منشأه؟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عدم العلم بالفراغ بدفع المغشوش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بتفريغ الذمة حينئذ، فيصح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الفريضة هذا إذا دفعه بعنوان الفريضة، و أما إن دفعه بعنوان القيمة، فيصرّح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بجوازه و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حق هذه العبارة أن تذكر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يخرج عنه من المغشوش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يصدق إعطاء القيمة حينئذ، و إلا فلا تكون من إخراج القيمة من نفس الفريضة، و تقدم الإشكال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وجهه، فلا وجه للتكرار</w:t>
      </w:r>
      <w:r>
        <w:rPr>
          <w:rFonts w:eastAsia="Amiri" w:cs="Amiri" w:ascii="Amiri" w:hAnsi="Amiri"/>
          <w:color w:val="111111"/>
          <w:sz w:val="28"/>
          <w:szCs w:val="28"/>
          <w:rtl w:val="true"/>
          <w:lang w:bidi="ar-SA"/>
        </w:rPr>
        <w:t xml:space="preserve">. </w:t>
      </w:r>
      <w:bookmarkStart w:id="230" w:name="pg12216_198054"/>
    </w:p>
    <w:p>
      <w:pPr>
        <w:pStyle w:val="Heading5"/>
        <w:numPr>
          <w:ilvl w:val="4"/>
          <w:numId w:val="1"/>
        </w:numPr>
        <w:rPr/>
      </w:pPr>
      <w:bookmarkStart w:id="231" w:name="__RefHeading___Toc6119989_417432637"/>
      <w:bookmarkStart w:id="232" w:name="_Toc86"/>
      <w:bookmarkEnd w:id="230"/>
      <w:bookmarkEnd w:id="231"/>
      <w:r>
        <w:rPr>
          <w:rtl w:val="true"/>
        </w:rPr>
        <w:t xml:space="preserve">مسألة </w:t>
      </w:r>
      <w:r>
        <w:rPr/>
        <w:t>6</w:t>
      </w:r>
      <w:r>
        <w:rPr>
          <w:rtl w:val="true"/>
        </w:rPr>
        <w:t xml:space="preserve">: </w:t>
      </w:r>
      <w:r>
        <w:rPr>
          <w:rtl w:val="true"/>
        </w:rPr>
        <w:t>لو كان عنده دراهم أو دنانير بحد النصاب</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دراهم أو دنانير بحد النصاب و شك في أنّه خالص أو مغشوش، فالأقوى عدم وجوب الزكاة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6119991_417432637"/>
      <w:bookmarkStart w:id="234" w:name="_Toc87"/>
      <w:bookmarkEnd w:id="233"/>
      <w:r>
        <w:rPr>
          <w:rtl w:val="true"/>
        </w:rPr>
        <w:t xml:space="preserve">مسألة </w:t>
      </w:r>
      <w:r>
        <w:rPr/>
        <w:t>7</w:t>
      </w:r>
      <w:r>
        <w:rPr>
          <w:rtl w:val="true"/>
        </w:rPr>
        <w:t xml:space="preserve">: </w:t>
      </w:r>
      <w:r>
        <w:rPr>
          <w:rtl w:val="true"/>
        </w:rPr>
        <w:t>لو كان عنده نصاب من الدراهم المغشوشة بالذهب</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نصاب من الدراهم المغشوشة بالذهب، أو الدنانير المغشوشة بالفضة لم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ببلوغ أحدهما أو كليهما حدّ النصاب، فيجب في البالغ منهما أو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علم الحال فهو و إلا وجبت التصفية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أكثرية أحدهما مرددا، و لم يكن العلم وجب إخراج الأكثر 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عنده ألف و تردد بين أن يكون مقدار الفضة فيها أربعمائة و الذهب ستمائة و بين العكس أخرج من ستمائة ذهبا و ستمائة فضة و يجوز أن يدفع بعنوان القيمة ستمائة عن الذهب، و أربعمائة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مكررة مع المسألة الثالثة موضوعا و دليلا فراجع و تأمل و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الوجوب، فلا وجه لثبوته، لأنّ النصاب هو الذهب أو الفضة لا المركب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للوجوب حينئذ و فقد المانع عنه، فتشمله الإطلاقات و العمومات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زيد الصائغ، و للمعرضية العرفية للوقوع في خلاف الواقع، و يجزي إعطاء الأكثر، بل للاجتزاء بإعطاء المتيقن وجه، إذ المسألة من موارد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للعلم الإجمالي بناء على تنجزه عند دوران الأمر بين المتباينين حتى في الماليات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عن جمع منهم الماتن في حاشية المكاسب عدم الوجوب، بل ربما يدعى الإجماع عليه، مع أنّ في كون المقام من المتباينين منع، إذا لوحظ تعلق الحق بلحاظ أصل المالية لا الخصوصية النوعية و الأحوط للآخذ استرضاء المالك و لو بالمصالحة</w:t>
      </w:r>
      <w:r>
        <w:rPr>
          <w:rFonts w:eastAsia="Amiri" w:cs="Amiri" w:ascii="Amiri" w:hAnsi="Amiri"/>
          <w:color w:val="111111"/>
          <w:sz w:val="28"/>
          <w:szCs w:val="28"/>
          <w:rtl w:val="true"/>
          <w:lang w:bidi="ar-SA"/>
        </w:rPr>
        <w:t xml:space="preserve">. </w:t>
      </w:r>
      <w:bookmarkStart w:id="235" w:name="pg12216_198055"/>
    </w:p>
    <w:p>
      <w:pPr>
        <w:pStyle w:val="BookText"/>
        <w:rPr/>
      </w:pPr>
      <w:bookmarkEnd w:id="235"/>
      <w:r>
        <w:rPr>
          <w:rFonts w:ascii="Amiri" w:hAnsi="Amiri" w:eastAsia="Amiri" w:cs="Amiri"/>
          <w:color w:val="111111"/>
          <w:sz w:val="28"/>
          <w:sz w:val="28"/>
          <w:szCs w:val="28"/>
          <w:rtl w:val="true"/>
          <w:lang w:bidi="ar-SA"/>
        </w:rPr>
        <w:t xml:space="preserve">الفضة بقصد ما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6119993_417432637"/>
      <w:bookmarkStart w:id="237" w:name="_Toc88"/>
      <w:bookmarkEnd w:id="236"/>
      <w:r>
        <w:rPr>
          <w:rtl w:val="true"/>
        </w:rPr>
        <w:t xml:space="preserve">مسألة </w:t>
      </w:r>
      <w:r>
        <w:rPr/>
        <w:t>8</w:t>
      </w:r>
      <w:r>
        <w:rPr>
          <w:rtl w:val="true"/>
        </w:rPr>
        <w:t xml:space="preserve">: </w:t>
      </w:r>
      <w:r>
        <w:rPr>
          <w:rtl w:val="true"/>
        </w:rPr>
        <w:t>لو كان عنده ثلاثمائة درهم مغشوشة</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ثلاثمائة درهم مغشوشة، و علم أنّ الغش ثلثها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التساوي في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يخرج خمسة دراهم من الخالص، و أن يخرج سبعة و نصف من المغشوش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الغش بعد العلم بكونه ثلثا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التساوي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تحصيل العلم بالبراءة إما بإخراج الخالص، و إما بوجه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6119995_417432637"/>
      <w:bookmarkStart w:id="239" w:name="_Toc89"/>
      <w:bookmarkEnd w:id="238"/>
      <w:r>
        <w:rPr>
          <w:rtl w:val="true"/>
        </w:rPr>
        <w:t xml:space="preserve">مسألة </w:t>
      </w:r>
      <w:r>
        <w:rPr/>
        <w:t>9</w:t>
      </w:r>
      <w:r>
        <w:rPr>
          <w:rtl w:val="true"/>
        </w:rPr>
        <w:t xml:space="preserve">: </w:t>
      </w:r>
      <w:r>
        <w:rPr>
          <w:rtl w:val="true"/>
        </w:rPr>
        <w:t>إذا ترك نفقة لأهله مما يتعلق به الزكاة و غاب و بقي إلى آخر السنة بمقدار النصاب لم تجب عليه</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نفقة لأهله مما يتعلق به الزكاة و غاب و بقي إلى آخر السنة بمقدار النصاب لم تجب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متمكنا من التصرف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مرددا بين الفريضة و القيمة، لاحتمال الفريضة في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بفراغ الذمة على كل تقدير، و لكنه فيما إذا علم بتساوي الغش في الجميع و إلا فلا بد من إحراز العلم بالفراغ كالصورة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في الشرط الخامس من شرائط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موثق إسحاق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خلف عند أهله نفقة ألفين لسنتين عليها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شاهدا فعليه زكاة، و إن كان غائبا فليس عليه زكاة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مرسل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وضع لعياله ألف درهم نفقة فحال عليها الحول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مقيما زكاه و إن كان غائبا لم يزك</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المحمول على صورة عدم التمكن من التصرف كما هو الغالب في الأزمنة القديمة عند الغيبة و هذا هو المشهور، و يظهر منهم الإجماع عليه</w:t>
      </w:r>
      <w:r>
        <w:rPr>
          <w:rFonts w:eastAsia="Amiri" w:cs="Amiri" w:ascii="Amiri" w:hAnsi="Amiri"/>
          <w:color w:val="111111"/>
          <w:sz w:val="28"/>
          <w:szCs w:val="28"/>
          <w:rtl w:val="true"/>
          <w:lang w:bidi="ar-SA"/>
        </w:rPr>
        <w:t xml:space="preserve">. </w:t>
      </w:r>
      <w:bookmarkStart w:id="240" w:name="pg12216_198056"/>
    </w:p>
    <w:p>
      <w:pPr>
        <w:pStyle w:val="BookText"/>
        <w:rPr/>
      </w:pPr>
      <w:bookmarkEnd w:id="240"/>
      <w:r>
        <w:rPr>
          <w:rFonts w:ascii="Amiri" w:hAnsi="Amiri" w:eastAsia="Amiri" w:cs="Amiri"/>
          <w:color w:val="111111"/>
          <w:sz w:val="28"/>
          <w:sz w:val="28"/>
          <w:szCs w:val="28"/>
          <w:rtl w:val="true"/>
          <w:lang w:bidi="ar-SA"/>
        </w:rPr>
        <w:t xml:space="preserve">طول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غائبا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119997_417432637"/>
      <w:bookmarkStart w:id="242" w:name="_Toc90"/>
      <w:bookmarkEnd w:id="241"/>
      <w:r>
        <w:rPr>
          <w:rtl w:val="true"/>
        </w:rPr>
        <w:t xml:space="preserve">مسألة </w:t>
      </w:r>
      <w:r>
        <w:rPr/>
        <w:t>10</w:t>
      </w:r>
      <w:r>
        <w:rPr>
          <w:rtl w:val="true"/>
        </w:rPr>
        <w:t xml:space="preserve">: </w:t>
      </w:r>
      <w:r>
        <w:rPr>
          <w:rtl w:val="true"/>
        </w:rPr>
        <w:t>إذا كان عنده أموال زكوية من أجناس مختلفة، و كان كلها أو بعضها أقلّ من النصاب</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أموال زكوية من أجناس مختلفة، و كان كلها أو بعضها أقلّ من النصاب، فلا يجبر الناقص منها بالجنس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تسعة عشر دينارا، و مائة و تسعون درهما، لا يجبر نقص الدنانير بالدراهم، و لا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أو تسبيبا على ما تقدم في الشرط الخامس من الشرائط العامة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عنده مائة و تسعة و تسعون درهما و تسعة عشر دينارا أ يزكيها؟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 في الدرهم، و لا في الدنانير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هو في جميع الأشياء</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43" w:name="pg12216_198057"/>
    </w:p>
    <w:p>
      <w:pPr>
        <w:pStyle w:val="Heading3"/>
        <w:numPr>
          <w:ilvl w:val="2"/>
          <w:numId w:val="1"/>
        </w:numPr>
        <w:rPr/>
      </w:pPr>
      <w:bookmarkStart w:id="244" w:name="__RefHeading___Toc6119999_417432637"/>
      <w:bookmarkStart w:id="245" w:name="_Toc91"/>
      <w:bookmarkEnd w:id="243"/>
      <w:bookmarkEnd w:id="244"/>
      <w:r>
        <w:rPr>
          <w:rtl w:val="true"/>
        </w:rPr>
        <w:t>فصل في زكاة الغلات الأربع</w:t>
      </w:r>
      <w:bookmarkEnd w:id="245"/>
    </w:p>
    <w:p>
      <w:pPr>
        <w:pStyle w:val="Heading4"/>
        <w:numPr>
          <w:ilvl w:val="3"/>
          <w:numId w:val="1"/>
        </w:numPr>
        <w:rPr/>
      </w:pPr>
      <w:bookmarkStart w:id="246" w:name="__RefHeading___Toc6120001_417432637"/>
      <w:bookmarkStart w:id="247" w:name="_Toc92"/>
      <w:bookmarkEnd w:id="246"/>
      <w:r>
        <w:rPr>
          <w:rtl w:val="true"/>
        </w:rPr>
        <w:t>اشارة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زكاة الغلات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 الشعير و التمر و الزبيب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إلحاق السلت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كالشعير في طبعه و برودته، و كالحنطة في ملاسته و عدم القشر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فلا يترك الاحتياط فيه كالإشكال في العلس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كالحنطة، بل قيل إنّه نوع منها في كل قشر حبتان، و هو طعام أهل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زكاة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المتواترة التي تقدم بعضها، و إجماعا من المسلمين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عدم الإلحاق، و في الغنية الإجماع، و تقتضيه أصالة البراءة، و حصر الوجوب في التسعة في الأخبار المتواترة، بل ظاهر خبر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السلت ليس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الحبوب ما يزكى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 الدخن، و الأرز، و السلت، و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السلت في عداد سائر الحبوب و يتم بالعلس بعدم القول بالفصل و منشأ الاحتياط تصريح جمع من اللغويين بأنّ السلت نوع من الشعير، و العلس نوع من الحنطة، و لكن عدم اطلاع أعاظم الفقهاء على ما صرّح أهل اللغة بعيد، و حمل كلمات اللغويين على الفرد الادعائي أو ما يلحق بها قريب فالمعوّل هو الأصل و أخبار الحصر إلا أن يصدق عليهما الحنطة و الشعير في المتعارف كما نقل ذلك عن بعض بلاد خراسان</w:t>
      </w:r>
      <w:r>
        <w:rPr>
          <w:rFonts w:eastAsia="Amiri" w:cs="Amiri" w:ascii="Amiri" w:hAnsi="Amiri"/>
          <w:color w:val="111111"/>
          <w:sz w:val="28"/>
          <w:szCs w:val="28"/>
          <w:rtl w:val="true"/>
          <w:lang w:bidi="ar-SA"/>
        </w:rPr>
        <w:t xml:space="preserve">. </w:t>
      </w:r>
      <w:bookmarkStart w:id="248" w:name="pg12216_198058"/>
    </w:p>
    <w:p>
      <w:pPr>
        <w:pStyle w:val="BookText"/>
        <w:rPr/>
      </w:pPr>
      <w:bookmarkEnd w:id="248"/>
      <w:r>
        <w:rPr>
          <w:rFonts w:ascii="Amiri" w:hAnsi="Amiri" w:eastAsia="Amiri" w:cs="Amiri"/>
          <w:color w:val="111111"/>
          <w:sz w:val="28"/>
          <w:sz w:val="28"/>
          <w:szCs w:val="28"/>
          <w:rtl w:val="true"/>
          <w:lang w:bidi="ar-SA"/>
        </w:rPr>
        <w:t xml:space="preserve">و لا تجب الزكاة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يستحب إخراجها من كل ما تنبت الأرض، مما يكال أو يوزن من الحبوب كالماش، و الذرة، و الأرز، و الدخن، و نحوها إلا الخضر و البقول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ما يستحب فيه حكم ما يجب فيه، في قدر النصاب و كمية ما يخرج منه،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6120003_417432637"/>
      <w:bookmarkStart w:id="250" w:name="_Toc93"/>
      <w:bookmarkEnd w:id="249"/>
      <w:r>
        <w:rPr>
          <w:rtl w:val="true"/>
        </w:rPr>
        <w:t>و يعتبر في وجوب الزكاة في الغلات أمران</w:t>
      </w:r>
      <w:bookmarkEnd w:id="250"/>
    </w:p>
    <w:p>
      <w:pPr>
        <w:pStyle w:val="Heading5"/>
        <w:numPr>
          <w:ilvl w:val="4"/>
          <w:numId w:val="1"/>
        </w:numPr>
        <w:rPr/>
      </w:pPr>
      <w:bookmarkStart w:id="251" w:name="__RefHeading___Toc6120005_417432637"/>
      <w:bookmarkStart w:id="252" w:name="_Toc94"/>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و يعتبر في وجوب الزكاة في الغلات أمران</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6120007_417432637"/>
      <w:bookmarkStart w:id="254" w:name="_Toc95"/>
      <w:bookmarkEnd w:id="253"/>
      <w:r>
        <w:rPr>
          <w:rtl w:val="true"/>
        </w:rPr>
        <w:t>الأول</w:t>
      </w:r>
      <w:r>
        <w:rPr>
          <w:rtl w:val="true"/>
        </w:rPr>
        <w:t xml:space="preserve">: </w:t>
      </w:r>
      <w:r>
        <w:rPr>
          <w:rtl w:val="true"/>
        </w:rPr>
        <w:t>بلوغ النصاب</w:t>
      </w:r>
      <w:bookmarkEnd w:id="2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بالمنّ الشاهي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ألف و مائتان و ثمانون مثقالا صيرفيا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أربعة و أربعون منا، إلا خمسة و أربعين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ألف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أربعة و ثمانون منّا و ربع منّ و خمسة و عشرون مثقالا، و بحقة النجف في زماننا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تسعمائة</w:t>
      </w:r>
    </w:p>
    <w:p>
      <w:pPr>
        <w:pStyle w:val="BookText"/>
        <w:rPr/>
      </w:pPr>
      <w:r>
        <w:rPr>
          <w:rFonts w:ascii="Amiri" w:hAnsi="Amiri" w:eastAsia="Amiri" w:cs="Amiri"/>
          <w:color w:val="111111"/>
          <w:sz w:val="28"/>
          <w:sz w:val="28"/>
          <w:szCs w:val="28"/>
          <w:rtl w:val="true"/>
          <w:lang w:bidi="ar-SA"/>
        </w:rPr>
        <w:t>ثمَّ إنّ كلام بعض الفقهاء هنا و في الربا مختلط فاحتاط بعضهم هنا وجوبا و في الربا استحبابا، فأيّ فرق بينهما بعد كون المناط فيهما وحدة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أدلة الحصر في التسعة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الأجناس التي تتعلق بها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بل ضرورة من المذهب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 الشعير و التمر، و الزبيب ما بلغ خمسة أوسق، و الوسق ستون صاعا، فذلك ثلاثمائة صاع ففيه العشر، و ما كان يسقى بالرشا و الدّوالي و النواضح ففيه نصف العشر و ما سقت السماء أو السيح، أو كان بعلا ففيه العشر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دون الثلاثمائة صاع شي‌ء، و ليس فيما أنبتت الأرض شي‌ء إلا في هذه الأربعة أشياء</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صاع يكون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صيرفيا، و كل كيلو يكون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فيصير النصاب بالعيار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بالكيلو غرام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إلا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55" w:name="pg12216_198059"/>
    </w:p>
    <w:p>
      <w:pPr>
        <w:pStyle w:val="BookText"/>
        <w:rPr/>
      </w:pPr>
      <w:bookmarkEnd w:id="255"/>
      <w:r>
        <w:rPr>
          <w:rFonts w:ascii="Amiri" w:hAnsi="Amiri" w:eastAsia="Amiri" w:cs="Amiri"/>
          <w:color w:val="111111"/>
          <w:sz w:val="28"/>
          <w:sz w:val="28"/>
          <w:szCs w:val="28"/>
          <w:rtl w:val="true"/>
          <w:lang w:bidi="ar-SA"/>
        </w:rPr>
        <w:t>و ثلاثة و ثلاثون مثقالا صيرفيا و ثلث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وزنات و خمس حقق و نصف إلا ثمانية و خمسين مثقالا و ثلث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بعيار الإسلامبول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مائتان و 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عشرون وزنة، و عشر حقق، و خمسة و ثلاثون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تجب في الناقص عن النصاب و لو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تجب في الزائد عليه يسيرا كان أو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6120009_417432637"/>
      <w:bookmarkStart w:id="257" w:name="_Toc96"/>
      <w:bookmarkEnd w:id="256"/>
      <w:r>
        <w:rPr>
          <w:rtl w:val="true"/>
        </w:rPr>
        <w:t>الثاني</w:t>
      </w:r>
      <w:r>
        <w:rPr>
          <w:rtl w:val="true"/>
        </w:rPr>
        <w:t xml:space="preserve">: </w:t>
      </w:r>
      <w:r>
        <w:rPr>
          <w:rtl w:val="true"/>
        </w:rPr>
        <w:t>التملك بالزراعة فيما يزرع</w:t>
      </w:r>
      <w:bookmarkEnd w:id="25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بالزراعة فيما يزرع، أو انتقال الزرع إلى ملكه قبل وقت 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الثمرة كون الشجر ملكا له إلى وقت التعلق، أو انتقالها إلى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منفردة أو مع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6120011_417432637"/>
      <w:bookmarkStart w:id="259" w:name="_Toc97"/>
      <w:bookmarkEnd w:id="258"/>
      <w:r>
        <w:rPr>
          <w:rtl w:val="true"/>
        </w:rPr>
        <w:t xml:space="preserve">مسألة </w:t>
      </w:r>
      <w:r>
        <w:rPr/>
        <w:t>1</w:t>
      </w:r>
      <w:r>
        <w:rPr>
          <w:rtl w:val="true"/>
        </w:rPr>
        <w:t xml:space="preserve">: </w:t>
      </w:r>
      <w:r>
        <w:rPr>
          <w:rtl w:val="true"/>
        </w:rPr>
        <w:t>في وقت تعلق الزكاة بالغلات خلاف</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تعلق الزكاة بالغلات خلاف، فالمشهور على أنّه في الحنطة و الشعير عند انعقاد حبّهما، و في ثمر النخل حين اصفراره أو</w:t>
      </w:r>
    </w:p>
    <w:p>
      <w:pPr>
        <w:pStyle w:val="BookText"/>
        <w:rPr/>
      </w:pPr>
      <w:r>
        <w:rPr>
          <w:rFonts w:ascii="Amiri" w:hAnsi="Amiri" w:eastAsia="Amiri" w:cs="Amiri"/>
          <w:color w:val="111111"/>
          <w:sz w:val="28"/>
          <w:sz w:val="28"/>
          <w:szCs w:val="28"/>
          <w:rtl w:val="true"/>
          <w:lang w:bidi="ar-SA"/>
        </w:rPr>
        <w:t>مثقالا، و النصاب بالمثقال الصيرفي مائة و أربعة و ثمانون ألف و خمسة و سبعون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مثقالا صيرفيا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تدل عليه قاعدة انتفاء المشروط بانتفاء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فقهاء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النصوص، و المدعى عليه الإجماع أيضا، و المستفاد من الأدلة إنّما هو تعلق الوجوب بمن ملك نمو الغلات حين التعلق، و هذه ملكية خاصة بالنسبة إلى وقت الغلات، فتكون لها حالات ثلاثة بالنسبة إلى تعلق الزكاة و ملك المالك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قبل بدوّ الصّلاح فمن ملكها و زال عنها قبل ذلك لا يجب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بدوّ الصّلاح و نموّ الحنطة و الشعير و التمر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اليبس و الجفاف و انتهاء النموّ، و المالك الذي تجب عليه الزكاة من ملك الحالة الوسطى دون الأخيرة و الأولى، فلو ملك الحالة الأولى أحد و انتقل المال منه إلى غيره اختيارا أو قهرا تجب الزكاة على المنتقل إليه دون المنتقل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احمراره، و في ثمرة الكرم عند انعقادها حصرما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إلى أنّ المدار صدق أسماء المذكورات من الحنطة، و الشعير، و التمر، و صدق اسم العنب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الاسم فتشملها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الخارص حين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يبلغ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العنب مثل ذلك حتى يكون خمسة أوساق زبيبا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الزكاة في الحنطة و الشعير، و التمر، و الزبيب متى تجب على صاحبها؟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صرم، و إذا خرص</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 مثله غيره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الصرم و الخرص هو وقت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ثبوته و على فرضه فهو اجتهاديّ لا تعبديّ، بل قيل إنّ الشهرة غير ثابتة، فيكف بالإجماع لكثرة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التسمية للأول و المشارفة من المجاز الشائع في المحاورة فلا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صغرى و كبرى، إذ لم يثبت أنّ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حين الانعقاد، و على فرض الثبوت فهل كان للإعلام أو الإلزام كلّ محتمل، و مقتضى الأصل، و عموم وَ لا يَسْئَلْكُمْ أَمْوالَكُمْ </w:t>
      </w:r>
      <w:r>
        <w:rPr>
          <w:rStyle w:val="FootnoteAnchor"/>
          <w:rtl w:val="true"/>
        </w:rPr>
        <w:footnoteReference w:id="200"/>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 فلأنّ صدر صحيح ابن خالد في مقام أصل التشريع و ذيله على </w:t>
      </w:r>
      <w:bookmarkStart w:id="260" w:name="pg12216_198061"/>
    </w:p>
    <w:p>
      <w:pPr>
        <w:pStyle w:val="BookText"/>
        <w:rPr/>
      </w:pPr>
      <w:bookmarkEnd w:id="260"/>
      <w:r>
        <w:rPr>
          <w:rFonts w:ascii="Amiri" w:hAnsi="Amiri" w:eastAsia="Amiri" w:cs="Amiri"/>
          <w:color w:val="111111"/>
          <w:sz w:val="28"/>
          <w:sz w:val="28"/>
          <w:szCs w:val="28"/>
          <w:rtl w:val="true"/>
          <w:lang w:bidi="ar-SA"/>
        </w:rPr>
        <w:t xml:space="preserve">في الزبيب، و هذا القول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القول الأول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مراعاة الاحتياط مطلقا إذ قد يكون القول الثاني أوفق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6120013_417432637"/>
      <w:bookmarkStart w:id="262" w:name="_Toc98"/>
      <w:bookmarkEnd w:id="261"/>
      <w:r>
        <w:rPr>
          <w:rtl w:val="true"/>
        </w:rPr>
        <w:t xml:space="preserve">مسألة </w:t>
      </w:r>
      <w:r>
        <w:rPr/>
        <w:t>2</w:t>
      </w:r>
      <w:r>
        <w:rPr>
          <w:rtl w:val="true"/>
        </w:rPr>
        <w:t xml:space="preserve">: </w:t>
      </w:r>
      <w:r>
        <w:rPr>
          <w:rtl w:val="true"/>
        </w:rPr>
        <w:t>وقت تعلق الزكاة و إن كان ما ذكر</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تعلق الزكاة و إن كان ما ذكر، على الخلاف السالف إلا أنّ المناط في اعتبار النصاب هو اليابس من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w:t>
      </w:r>
    </w:p>
    <w:p>
      <w:pPr>
        <w:pStyle w:val="BookText"/>
        <w:rPr/>
      </w:pPr>
      <w:r>
        <w:rPr>
          <w:rFonts w:ascii="Amiri" w:hAnsi="Amiri" w:eastAsia="Amiri" w:cs="Amiri"/>
          <w:color w:val="111111"/>
          <w:sz w:val="28"/>
          <w:sz w:val="28"/>
          <w:szCs w:val="28"/>
          <w:rtl w:val="true"/>
          <w:lang w:bidi="ar-SA"/>
        </w:rPr>
        <w:t>خلاف المطلوب أدل و كون وقت الصرم و التخريص في صحيح سعد واحدا أول الدعوى، مع أنّ الصرم بمعنى القطع و هو أخص من وقت التسمية عرفا، فأصالة عدم تعلق الوجوب لا حاكم عليها بحسب هذه الأدلة المخدوشة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المقام في جهات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التعلق، و وقت اعتبار النصاب، و وقت الإخراج، و لا بد و أن يعقد فصل مستقل لكل واحدة منها، و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الأولين في هذا الفصل، و عقد لوقت وجوب الإخراج فصلا مستقلا و أشار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التسمية العرفية من الأدلة، و أصالة البراءة، و لعله الأنسب بالإرفاق و التسهيل على المالك، و عدم التضيق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عن خلاف المشهور، و لأنّ أدلّتهم تصلح للاحتياط و إن لم تصلح للجزم بالفتوى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تحقق بعض الشرائط العامة بعد بدوّ الصلاح، فإنّ الأحوط حينئذ تعلق الزكاة به و إن لم يتعلق بناء على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المتعارف بين الناس أنّهم يعتبرون المقدار في الحنطة و الشعير، و التمر بعد الجفاف، فيكون الإجماع و الاعتبار العرفي مقيدا للإطلاقات على فرض ثبوت الإطلاق لها من هذه الجهة، إذ من المحتمل قويّا أنّها في مقام بيان أصل التشريع في الجملة، فليس لها إطلاق من سائر الجهات و لا بد من تنزيلها على المتعارف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المذكور في جلّ الأخبار، بل كلّها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خبرين </w:t>
      </w:r>
      <w:bookmarkStart w:id="263" w:name="pg12216_198062"/>
    </w:p>
    <w:p>
      <w:pPr>
        <w:pStyle w:val="BookText"/>
        <w:rPr/>
      </w:pPr>
      <w:bookmarkEnd w:id="263"/>
      <w:r>
        <w:rPr>
          <w:rFonts w:ascii="Amiri" w:hAnsi="Amiri" w:eastAsia="Amiri" w:cs="Amiri"/>
          <w:color w:val="111111"/>
          <w:sz w:val="28"/>
          <w:sz w:val="28"/>
          <w:szCs w:val="28"/>
          <w:rtl w:val="true"/>
          <w:lang w:bidi="ar-SA"/>
        </w:rPr>
        <w:t xml:space="preserve">الرطب منها بقدر النصاب لكن ينقص عنه بعد الجفاف و اليبس فلا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6120015_417432637"/>
      <w:bookmarkStart w:id="265" w:name="_Toc99"/>
      <w:bookmarkEnd w:id="264"/>
      <w:r>
        <w:rPr>
          <w:rtl w:val="true"/>
        </w:rPr>
        <w:t xml:space="preserve">مسألة </w:t>
      </w:r>
      <w:r>
        <w:rPr/>
        <w:t>3</w:t>
      </w:r>
      <w:r>
        <w:rPr>
          <w:rtl w:val="true"/>
        </w:rPr>
        <w:t xml:space="preserve">: </w:t>
      </w:r>
      <w:r>
        <w:rPr>
          <w:rtl w:val="true"/>
        </w:rPr>
        <w:t>في مثل البرين و شبهه من الدقل</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البرين و شبهه من الدقل الذي يؤكل رطبا، و إذا لم يؤكل إلى أن يجف يقلّ تمرة، أو لا يصدق على اليابس منه التمر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فيه على تقديره يابسا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تتعلق به الزكاة إذا كان بقدر يبلغ النصاب بعد جفافه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العنب كصحيح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يكون خمسة أوساق و العنب مثل ذلك حتى يكون خمسة أوساق زبيبا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على العنب زكاة أو إنّما تجب عليه إذا صيّره زبيبا؟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 خرصه أخرج زكاته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ظاهر، بل نص في أنّ المدار في تعيين النصاب على الزبيب، و الأخير محمول عليه بقرينة سائر الأخبار المستفيضة، بل المتواترة و هذه أيضا نحو إرفاق بالمالك و تسهيل عليه، بل و بالنسبة إلى الفقراء أيضا، فالوجوب يتعلق بمجرد التسمية، و النصاب يعتبر بعد الجفاف و هذا مراعاة للحقين، و عدل و إنصاف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الشرط،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يفرق بين وقت التعلق و بين وقت اعتبار النصاب و إلا فمقتضى ظاهر الأدلة اعتبار النصاب في وقت التعلق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المتسالم عليه بين الفقهاء و قد أرسل ذلك إرسال المسلّمات و يشهد له ما تقدم من صحيح ابن خالد، و كذا إطلاق الأخبار المشتملة على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و اللتان بعدها من الثمرات بين قول المشهور في وقت التعلق و قول من خالف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يظهر من المدارك و الذخيرة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لم يصدق على اليابس منه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الزكاة رأسا، لأنّ ما دل على اعتبار بلوغه نصابا إذا صار تمرا ظاهر في دوران الحكم مدار هذه التسمية، و مع عدم صدق التمرية فكيف </w:t>
      </w:r>
      <w:bookmarkStart w:id="266" w:name="pg12216_198063"/>
    </w:p>
    <w:p>
      <w:pPr>
        <w:pStyle w:val="Heading4"/>
        <w:numPr>
          <w:ilvl w:val="3"/>
          <w:numId w:val="1"/>
        </w:numPr>
        <w:rPr/>
      </w:pPr>
      <w:bookmarkStart w:id="267" w:name="__RefHeading___Toc6120017_417432637"/>
      <w:bookmarkStart w:id="268" w:name="_Toc100"/>
      <w:bookmarkEnd w:id="266"/>
      <w:bookmarkEnd w:id="267"/>
      <w:r>
        <w:rPr>
          <w:rtl w:val="true"/>
        </w:rPr>
        <w:t xml:space="preserve">مسألة </w:t>
      </w:r>
      <w:r>
        <w:rPr/>
        <w:t>4</w:t>
      </w:r>
      <w:r>
        <w:rPr>
          <w:rtl w:val="true"/>
        </w:rPr>
        <w:t xml:space="preserve">: </w:t>
      </w:r>
      <w:r>
        <w:rPr>
          <w:rtl w:val="true"/>
        </w:rPr>
        <w:t>إذا أراد المالك التصرف في المذكورات</w:t>
      </w:r>
      <w:r>
        <w:rPr>
          <w:rtl w:val="true"/>
        </w:rPr>
        <w:t xml:space="preserve">- </w:t>
      </w:r>
      <w:r>
        <w:rPr>
          <w:rtl w:val="true"/>
        </w:rPr>
        <w:t>بسرا، أو رطبا أو حصرما أو عنبا</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المالك التصرف في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بسرا، أو رطبا أو حصرما أو عنبا بما يزيد على المتعارف فيما يحسب من المؤن، وجب عليه ضمان حصة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أراد الاقتطاف كذلك بتمامها وجب عليه أداء الزكاة حينئذ بعد فرض بلوغ يابسها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120019_417432637"/>
      <w:bookmarkStart w:id="270" w:name="_Toc101"/>
      <w:bookmarkEnd w:id="269"/>
      <w:r>
        <w:rPr>
          <w:rtl w:val="true"/>
        </w:rPr>
        <w:t xml:space="preserve">مسألة </w:t>
      </w:r>
      <w:r>
        <w:rPr/>
        <w:t>5</w:t>
      </w:r>
      <w:r>
        <w:rPr>
          <w:rtl w:val="true"/>
        </w:rPr>
        <w:t xml:space="preserve">: </w:t>
      </w:r>
      <w:r>
        <w:rPr>
          <w:rtl w:val="true"/>
        </w:rPr>
        <w:t>لو كانت الثمرة مخروصة على المالك</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الثمرة مخروصة على المالك، فطلب الساعي من قبل الحاكم الشرعي الزكاة منه قبل اليبس لم يجب عليه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w:t>
      </w:r>
    </w:p>
    <w:p>
      <w:pPr>
        <w:pStyle w:val="BookText"/>
        <w:rPr/>
      </w:pPr>
      <w:r>
        <w:rPr>
          <w:rFonts w:ascii="Amiri" w:hAnsi="Amiri" w:eastAsia="Amiri" w:cs="Amiri"/>
          <w:color w:val="111111"/>
          <w:sz w:val="28"/>
          <w:sz w:val="28"/>
          <w:szCs w:val="28"/>
          <w:rtl w:val="true"/>
          <w:lang w:bidi="ar-SA"/>
        </w:rPr>
        <w:t>يتصور اعتبار النصاب، و مع عدم إمكان اعتباره ينتفي موضوع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الأخبار و إن اشتمل على لفظ التمر </w:t>
      </w:r>
      <w:r>
        <w:rPr>
          <w:rStyle w:val="FootnoteAnchor"/>
          <w:rtl w:val="true"/>
        </w:rPr>
        <w:footnoteReference w:id="203"/>
      </w:r>
      <w:r>
        <w:rPr>
          <w:rFonts w:ascii="Amiri" w:hAnsi="Amiri" w:eastAsia="Amiri" w:cs="Amiri"/>
          <w:color w:val="111111"/>
          <w:sz w:val="28"/>
          <w:sz w:val="28"/>
          <w:szCs w:val="28"/>
          <w:rtl w:val="true"/>
          <w:lang w:bidi="ar-SA"/>
        </w:rPr>
        <w:t xml:space="preserve">، و لكن الظاهر أنّ المراد منه ثمر النخل بقرينة ذكر النخل في بعض الأخبار كصحيح ابن خالد المتقدم، و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في الحب و لا في النخل و لا في العنب زكاة حتى تبلغ وسقين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فالمناط كله ثمر هذه الشجرة المخصوصة، و ذكر التمر من باب الغالب، و إلا فلثمرة هذه الشجرة أسماء كثيرة و حالات مختلفة، فلا وجه لما ذكراه و إن استجوده في الجواهر، و يأتي أنّ التأخير إرفاقي لا أن 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نسب إلى المشهور من الشركة الحقيقية و الإشاعة الواقعية دون الأقوال الأخيرة، و هذه المسألة مبنية على مباحث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التعلق، و كيفيته و استثناء المؤنة، و يأتي في المسائل الآتية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يعتبر أن يكون الضمان بإذن الحاكم الشرعيّ أو لا؟ يأتي في المسائل الآتية ما يوضح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اتفاقهم عليه، لأنّ التأخير إلى الجفاف إرفاقيّ لا أن يكون واجبا نفسيا أو غيريا و قد صرّح بذلك في الجواهر، فراجع، فيكون المقام كالإرفاق في تأخر الخمس إلى آخر السنة في الأرباح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وجوب القبول خلاف الإرفاق المبنيّ عليه مطالبة الزكاة</w:t>
      </w:r>
      <w:r>
        <w:rPr>
          <w:rFonts w:eastAsia="Amiri" w:cs="Amiri" w:ascii="Amiri" w:hAnsi="Amiri"/>
          <w:color w:val="111111"/>
          <w:sz w:val="28"/>
          <w:szCs w:val="28"/>
          <w:rtl w:val="true"/>
          <w:lang w:bidi="ar-SA"/>
        </w:rPr>
        <w:t xml:space="preserve">. </w:t>
      </w:r>
      <w:bookmarkStart w:id="271" w:name="pg12216_198064"/>
    </w:p>
    <w:p>
      <w:pPr>
        <w:pStyle w:val="BookText"/>
        <w:rPr/>
      </w:pPr>
      <w:bookmarkEnd w:id="271"/>
      <w:r>
        <w:rPr>
          <w:rFonts w:ascii="Amiri" w:hAnsi="Amiri" w:eastAsia="Amiri" w:cs="Amiri"/>
          <w:color w:val="111111"/>
          <w:sz w:val="28"/>
          <w:sz w:val="28"/>
          <w:szCs w:val="28"/>
          <w:rtl w:val="true"/>
          <w:lang w:bidi="ar-SA"/>
        </w:rPr>
        <w:t xml:space="preserve">ما لو بذل المالك الزكاة بسرا أو حصرما مثلا، فإنّه يجب على الساعي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120021_417432637"/>
      <w:bookmarkStart w:id="273" w:name="_Toc102"/>
      <w:bookmarkEnd w:id="272"/>
      <w:r>
        <w:rPr>
          <w:rtl w:val="true"/>
        </w:rPr>
        <w:t xml:space="preserve">مسألة </w:t>
      </w:r>
      <w:r>
        <w:rPr/>
        <w:t>6</w:t>
      </w:r>
      <w:r>
        <w:rPr>
          <w:rtl w:val="true"/>
        </w:rPr>
        <w:t xml:space="preserve">: </w:t>
      </w:r>
      <w:r>
        <w:rPr>
          <w:rtl w:val="true"/>
        </w:rPr>
        <w:t>وقت الإخراج</w:t>
      </w:r>
      <w:r>
        <w:rPr>
          <w:rtl w:val="true"/>
        </w:rPr>
        <w:t xml:space="preserve">- </w:t>
      </w:r>
      <w:r>
        <w:rPr>
          <w:rtl w:val="true"/>
        </w:rPr>
        <w:t>الذي يجوز للساعي مطالبة المالك فيه و إذا أخرها عنه ضمن</w:t>
      </w:r>
      <w:r>
        <w:rPr>
          <w:rtl w:val="true"/>
        </w:rPr>
        <w:t xml:space="preserve">- </w:t>
      </w:r>
      <w:r>
        <w:rPr>
          <w:rtl w:val="true"/>
        </w:rPr>
        <w:t>عند تصفية الغلة</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يجوز للساعي مطالبة المالك فيه و إذا أخرها عنه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تصفية الغلة و اجتذاذ التمر و اقتطاف الزبيب فوقت وجوب الأداء غير وقت التعلق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120023_417432637"/>
      <w:bookmarkStart w:id="275" w:name="_Toc103"/>
      <w:bookmarkEnd w:id="274"/>
      <w:r>
        <w:rPr>
          <w:rtl w:val="true"/>
        </w:rPr>
        <w:t xml:space="preserve">مسألة </w:t>
      </w:r>
      <w:r>
        <w:rPr/>
        <w:t>7</w:t>
      </w:r>
      <w:r>
        <w:rPr>
          <w:rtl w:val="true"/>
        </w:rPr>
        <w:t xml:space="preserve">: </w:t>
      </w:r>
      <w:r>
        <w:rPr>
          <w:rtl w:val="true"/>
        </w:rPr>
        <w:t>يجوز للمالك المقاسمة مع الساعي</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المقاسمة مع الساعي، مع التراضي بينهما قبل الجذاذ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6120025_417432637"/>
      <w:bookmarkStart w:id="277" w:name="_Toc104"/>
      <w:bookmarkEnd w:id="276"/>
      <w:r>
        <w:rPr>
          <w:rtl w:val="true"/>
        </w:rPr>
        <w:t xml:space="preserve">مسألة </w:t>
      </w:r>
      <w:r>
        <w:rPr/>
        <w:t>8</w:t>
      </w:r>
      <w:r>
        <w:rPr>
          <w:rtl w:val="true"/>
        </w:rPr>
        <w:t xml:space="preserve">: </w:t>
      </w:r>
      <w:r>
        <w:rPr>
          <w:rtl w:val="true"/>
        </w:rPr>
        <w:t>يجوز للمالك دفع الزكاة و التمر على الشجر</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دفع الزكاة و التمر على الشجر قبل الجذاذ منه أو من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6120027_417432637"/>
      <w:bookmarkStart w:id="279" w:name="_Toc105"/>
      <w:bookmarkEnd w:id="278"/>
      <w:r>
        <w:rPr>
          <w:rtl w:val="true"/>
        </w:rPr>
        <w:t xml:space="preserve">مسألة </w:t>
      </w:r>
      <w:r>
        <w:rPr/>
        <w:t>9</w:t>
      </w:r>
      <w:r>
        <w:rPr>
          <w:rtl w:val="true"/>
        </w:rPr>
        <w:t xml:space="preserve">: </w:t>
      </w:r>
      <w:r>
        <w:rPr>
          <w:rtl w:val="true"/>
        </w:rPr>
        <w:t>يجوز دفع القيمة حتى من غير النقدين</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القيمة حتى من غير النقدين من أيّ جنس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و هو المنافاة، للإرفاق لفرض أنّ المالك يبذلها باختياره، فعدم القبول يكون حينئذ خلاف الإرفاق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البذل في وقت يكون تفويتا لحق المستحق و إضرارا بالنسبة إليه يشكل القبول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 أن يجمع بين قول من يقول بوجوب القبول و بين قول من يقول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عليه كما عن جمع، و تشهد له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قول المشهور في وقت التعلق و القول الآخر، لإطلاق معقد الإجماع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فروع ولاية المالك على الإخراج، و ولاية الساعي على المطالبة المستفاد كل منهما من الأدلة التي تأتي الإشارة إلى بعضها،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أنّه من التسهيل و الإرفاق، و كون ذلك كله من فروع ولاية المالك على الإخراج و هي ثابتة نصّا و إجماعا</w:t>
      </w:r>
      <w:r>
        <w:rPr>
          <w:rFonts w:eastAsia="Amiri" w:cs="Amiri" w:ascii="Amiri" w:hAnsi="Amiri"/>
          <w:color w:val="111111"/>
          <w:sz w:val="28"/>
          <w:szCs w:val="28"/>
          <w:rtl w:val="true"/>
          <w:lang w:bidi="ar-SA"/>
        </w:rPr>
        <w:t xml:space="preserve">. </w:t>
      </w:r>
      <w:bookmarkStart w:id="280" w:name="pg12216_198065"/>
    </w:p>
    <w:p>
      <w:pPr>
        <w:pStyle w:val="BookText"/>
        <w:rPr/>
      </w:pPr>
      <w:bookmarkEnd w:id="280"/>
      <w:r>
        <w:rPr>
          <w:rFonts w:ascii="Amiri" w:hAnsi="Amiri" w:eastAsia="Amiri" w:cs="Amiri"/>
          <w:color w:val="111111"/>
          <w:sz w:val="28"/>
          <w:sz w:val="28"/>
          <w:szCs w:val="28"/>
          <w:rtl w:val="true"/>
          <w:lang w:bidi="ar-SA"/>
        </w:rPr>
        <w:t xml:space="preserve">بل يجوز أن تكون من المنافع، كسكنى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تسليمها بتسليم العين إلى الفقير</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6120029_417432637"/>
      <w:bookmarkStart w:id="282" w:name="_Toc106"/>
      <w:bookmarkEnd w:id="281"/>
      <w:r>
        <w:rPr>
          <w:rtl w:val="true"/>
        </w:rPr>
        <w:t xml:space="preserve">مسألة </w:t>
      </w:r>
      <w:r>
        <w:rPr/>
        <w:t>10</w:t>
      </w:r>
      <w:r>
        <w:rPr>
          <w:rtl w:val="true"/>
        </w:rPr>
        <w:t xml:space="preserve">: </w:t>
      </w:r>
      <w:r>
        <w:rPr>
          <w:rtl w:val="true"/>
        </w:rPr>
        <w:t>لا تتكرّر زكاة الغلات بتكرر السنين إذا بقيت أحوالا</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زكاة الغلات بتكرر السنين إذا بقيت أحوالا فإذا زكى الحنطة ثمَّ احتكرها سنين لم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التمر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6120031_417432637"/>
      <w:bookmarkStart w:id="284" w:name="_Toc107"/>
      <w:bookmarkEnd w:id="283"/>
      <w:r>
        <w:rPr>
          <w:rtl w:val="true"/>
        </w:rPr>
        <w:t xml:space="preserve">مسألة </w:t>
      </w:r>
      <w:r>
        <w:rPr/>
        <w:t>11</w:t>
      </w:r>
      <w:r>
        <w:rPr>
          <w:rtl w:val="true"/>
        </w:rPr>
        <w:t xml:space="preserve">: </w:t>
      </w:r>
      <w:r>
        <w:rPr>
          <w:rtl w:val="true"/>
        </w:rPr>
        <w:t>مقدار الزكاة الواجب إخراجه في الغلات هو العشر فيما سقي بالماء الجاري</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الزكاة الواجب إخراجه في الغلات هو العشر فيما سقي بالماء الجاري، أو بماء السماء، أو بمص عروقه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كالنخل و الشجر، بل الزرع أيضا في بعض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نصف العشر فيما سقي بالدلو و الرشا و النواضح، و الدّوالي، و نحوها من العلاجات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و تقتضيه كثرة إرفاق الشارع بالمالك و جعل ولاية الإخراج له كما يظهر من الوظائف المجعولة للجباة و السعاة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الأنعام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المستند تقريب المنع من غير النقدين و هو ضعيف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أن يكون في غير النقدين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حتى من العامة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حرث، أو ثمرة فصدقها فليس عليه شي‌ء، و إن حال عليه الحول عنده إلا أن يحوّل مالا، فإن فعل ذلك فحال عليه الحول عنده فعليه أن يزكيه، و إلا فلا شي‌ء عليه، و إن ثبت ذلك ألف عام إذا كان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عليه فيها صدقة العشر، فإذا أداها مرّة واحدة فلا شي‌ء عليه فيها حتى يحوّله مالا، و يحول عليه الحول و هو عنده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المسلمين، و نصوصا كثيرة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يعالج بالرشا و الدّوالي و النضح ففيه نصف العشر </w:t>
      </w:r>
    </w:p>
    <w:p>
      <w:pPr>
        <w:pStyle w:val="BookText"/>
        <w:rPr/>
      </w:pPr>
      <w:r>
        <w:rPr>
          <w:rFonts w:ascii="Amiri" w:hAnsi="Amiri" w:eastAsia="Amiri" w:cs="Amiri"/>
          <w:color w:val="111111"/>
          <w:sz w:val="28"/>
          <w:sz w:val="28"/>
          <w:szCs w:val="28"/>
          <w:rtl w:val="true"/>
          <w:lang w:bidi="ar-SA"/>
        </w:rPr>
        <w:t xml:space="preserve">بالأمرين، فمع صدق الاشتراك في نصفه العشر، و في نصفه الآخر نصف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يسقى من غير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بنهر، أو عين، أو بعل أو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العشر كاملا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 مثله غيره، و يقتضيه العدل و الإنصاف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الأخبار و الكلمات أنّ المراد بالعلاج و غيره ما كان من الوصف بحال الذات لا من الوصف بحال المتعلق، يعني كان العلاج و عدمه في نفس السقي من حيث هو سقي لا في المقدمات، فإذا كان نفس السقي من حيث هو بعلاج ففيه نصف العشر، و إن كانت مقدمته بلا علاج كما إذا اجتمعت مياه المطر في محل و سقي الزرع منها بعلاج، و إذا كان نفس السقي من حيث هو بلا علاج ففيه العشر و إن كانت مقدماته مع العلاج كما هو كذلك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الجواهر دعوى الاتفاق على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العلاج و عدمه يختلف باختلاف الأزمنة و الأمكنة، و 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المثال، لما كان متعارفا في تلك الأزمنة فالمناط الصدق عند متعارف أهل الخبرة و الحرّاث و الزارعين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السقي بالمكائن الحديثة من السقي بالعلاج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السقي بالعلاج أم لا، فالمسألة من موارد الأقلّ و الأكثر، لأنّ نصف العشر معلوم و الشك في الزائد عليه فيرجع فيه إلى البراءة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بالنسبة إلى كل من العشر و نصفه، فيشمله إطلاق الأدلة قهرا،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فيه مع التساوي، و أما مع مجرد صدق الاشتراك الأعمّ من التساوي عرفا، فيدل عليه إطلاق خبر ابن شريح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تكون عندنا تسقى بالدّوالي، ثمَّ يزيد الماء و تسقى سيحا،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ليكون عندكم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bookmarkStart w:id="285" w:name="pg12216_198067"/>
    </w:p>
    <w:p>
      <w:pPr>
        <w:pStyle w:val="BookText"/>
        <w:rPr/>
      </w:pPr>
      <w:bookmarkEnd w:id="285"/>
      <w:r>
        <w:rPr>
          <w:rFonts w:ascii="Amiri" w:hAnsi="Amiri" w:eastAsia="Amiri" w:cs="Amiri"/>
          <w:color w:val="111111"/>
          <w:sz w:val="28"/>
          <w:sz w:val="28"/>
          <w:szCs w:val="28"/>
          <w:rtl w:val="true"/>
          <w:lang w:bidi="ar-SA"/>
        </w:rPr>
        <w:t xml:space="preserve">و مع غلبة الصدق لأحد الأمرين فالحكم تابع لما 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صدق الاشتراك أو غلبة صدق أحدهما، فيكفي الأقلّ و الأحوط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120033_417432637"/>
      <w:bookmarkStart w:id="287" w:name="_Toc108"/>
      <w:bookmarkEnd w:id="286"/>
      <w:r>
        <w:rPr>
          <w:rtl w:val="true"/>
        </w:rPr>
        <w:t xml:space="preserve">مسألة </w:t>
      </w:r>
      <w:r>
        <w:rPr/>
        <w:t>12</w:t>
      </w:r>
      <w:r>
        <w:rPr>
          <w:rtl w:val="true"/>
        </w:rPr>
        <w:t xml:space="preserve">: </w:t>
      </w:r>
      <w:r>
        <w:rPr>
          <w:rtl w:val="true"/>
        </w:rPr>
        <w:t>لو كان الزرع أو الشجر لا يحتاج إلى السقي بالدوالي</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الزرع أو الشجر لا يحتاج إلى السقي بالدوالي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النصف، نصف بنصف العشر، و نصف بالعشر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تسقى بالدّوالي، ثمَّ يزيد الماء فتسقى السقية و السقيتين سيحا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تسقى السقية و السقيتين سيحا؟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ليلة أو أربعين ليلة و قد مكث قبل ذلك في الأرض ستة أشهر، أو سبعة أشهر،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نصف العشر</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الصدر يشمل مطلق الاشتراك سواء كان متساويا أم لا، بما يتسامح فيه عرفا، مع أنّ هذه الأمور لا وجه للتعبد فيها، لأنّها موضوعات عرفية لا بد فيها من الرجوع إلى أهل 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الذيل فظاهر فيما إذا كان السقي اللازم المتعارف بالدّوالي، و أما السقية و السقيتين فكانت من باب الاتفاق إذ لا تخلو الأرض عنهما في الغالب حتى فيما إذا كان السقي المتعارف بالعلاج،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التساوي أو الغلبة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بالنسبة إلى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إلى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مطلق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النمو، و المرجع في التعيين أهل خبرة ذلك، إذ ليس تعيين ذلك من شأن الفقيه، و ليس من التعبديات التي لا بد فيها من الرجوع إلى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يقتضيه الاعتبار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حينئذ من موارد الأقلّ و الأكثر و المرجع فيها البراءة و إن كان الاحتياط حسنا على كل حال، و للخروج عن خلاف من أوجب الاحتياط</w:t>
      </w:r>
      <w:r>
        <w:rPr>
          <w:rFonts w:eastAsia="Amiri" w:cs="Amiri" w:ascii="Amiri" w:hAnsi="Amiri"/>
          <w:color w:val="111111"/>
          <w:sz w:val="28"/>
          <w:szCs w:val="28"/>
          <w:rtl w:val="true"/>
          <w:lang w:bidi="ar-SA"/>
        </w:rPr>
        <w:t xml:space="preserve">. </w:t>
      </w:r>
      <w:bookmarkStart w:id="288" w:name="pg12216_198068"/>
    </w:p>
    <w:p>
      <w:pPr>
        <w:pStyle w:val="BookText"/>
        <w:rPr/>
      </w:pPr>
      <w:bookmarkEnd w:id="288"/>
      <w:r>
        <w:rPr>
          <w:rFonts w:ascii="Amiri" w:hAnsi="Amiri" w:eastAsia="Amiri" w:cs="Amiri"/>
          <w:color w:val="111111"/>
          <w:sz w:val="28"/>
          <w:sz w:val="28"/>
          <w:szCs w:val="28"/>
          <w:rtl w:val="true"/>
          <w:lang w:bidi="ar-SA"/>
        </w:rPr>
        <w:t xml:space="preserve">و مع ذلك سقي بها من غير أن يؤثر في زيادة الثمر فالظاهر وجوب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سقيه بالدّوالي، و سقي بالنهر و نحوه من غير أن يؤثر فيه فالواجب نصف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120035_417432637"/>
      <w:bookmarkStart w:id="290" w:name="_Toc109"/>
      <w:bookmarkEnd w:id="289"/>
      <w:r>
        <w:rPr>
          <w:rtl w:val="true"/>
        </w:rPr>
        <w:t xml:space="preserve">مسألة </w:t>
      </w:r>
      <w:r>
        <w:rPr/>
        <w:t>13</w:t>
      </w:r>
      <w:r>
        <w:rPr>
          <w:rtl w:val="true"/>
        </w:rPr>
        <w:t xml:space="preserve">: </w:t>
      </w:r>
      <w:r>
        <w:rPr>
          <w:rtl w:val="true"/>
        </w:rPr>
        <w:t>الأمطار العادية في أيام السنة لا تخرج ما يسقى بالدّوالي عن حكمه</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العادية في أيام السنة لا تخرج ما يسقى بالدّوالي عن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بحيث لا حاجة معها إلى الدّوالي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كانت بحيث توجب صدق الشركة فحينئذ يتبعهما الحكم</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120037_417432637"/>
      <w:bookmarkStart w:id="292" w:name="_Toc110"/>
      <w:bookmarkEnd w:id="291"/>
      <w:r>
        <w:rPr>
          <w:rtl w:val="true"/>
        </w:rPr>
        <w:t xml:space="preserve">مسألة </w:t>
      </w:r>
      <w:r>
        <w:rPr/>
        <w:t>14</w:t>
      </w:r>
      <w:r>
        <w:rPr>
          <w:rtl w:val="true"/>
        </w:rPr>
        <w:t xml:space="preserve">: </w:t>
      </w:r>
      <w:r>
        <w:rPr>
          <w:rtl w:val="true"/>
        </w:rPr>
        <w:t>لو أخرج شخص الماء بالدّوالي على أرض مباحة</w:t>
      </w:r>
      <w:r>
        <w:rPr>
          <w:rtl w:val="true"/>
        </w:rPr>
        <w:t xml:space="preserve">- </w:t>
      </w:r>
      <w:r>
        <w:rPr>
          <w:rtl w:val="true"/>
        </w:rPr>
        <w:t>مثلا عبثا، أو لغرض</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شخص الماء بالدّوالي على أرض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عبثا، أو لغرض فزرعه آخر، و كان الزرع يشرب بعروقه، فالأقوى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أخرجه هو بنفسه لغرض آخر غير الزرع، ثمَّ بدا له أن يزرع زرعا يشرب بعروقه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أخرجه لغرض الزرع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 الشامل لهذه الصورة أيضا، مع أنّ المنساق من السقي الموجب لنصف العشر السقي المحتاج إليه لا مطلق السقي و لو لم يكن احتاج إليه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بلا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دائمية أو غالبية الوجود، فلو أوجب انقلاب حكم نصف العشر لصار جعل هذا الحكم لغوا و لا ريب في بطلانه، مع أنّ أهل الخبرة يحكمون بأنّه سقي بالعلاج مع التفاتهم إلى هذه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العلاج و الدّوالي حينئذ، و تحقق موضوع عدم العلاج قهرا، فيتبعه الحكم لا محالة، و كذا مع تحقق الشركة يتعلق به حكم الاشتراك، إذ الحكم تابع لتحقق الموضوع علاجا كان، أو عدمه، أو بالاشتراك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عرفا إنّما هو ما إذا كان السقي بالعلاج و الدّوالي عن عمد و التفات و توجه في الجملة، فلا يشمل مثل المقام، و مع الشك، فالمسألة من موارد الأقلّ و الأكثر، فيجب الأول، و إن كان الأحوط الأخير كما تقدم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 من غير فرق</w:t>
      </w:r>
      <w:r>
        <w:rPr>
          <w:rFonts w:eastAsia="Amiri" w:cs="Amiri" w:ascii="Amiri" w:hAnsi="Amiri"/>
          <w:color w:val="111111"/>
          <w:sz w:val="28"/>
          <w:szCs w:val="28"/>
          <w:rtl w:val="true"/>
          <w:lang w:bidi="ar-SA"/>
        </w:rPr>
        <w:t xml:space="preserve">. </w:t>
      </w:r>
      <w:bookmarkStart w:id="293" w:name="pg12216_198069"/>
    </w:p>
    <w:p>
      <w:pPr>
        <w:pStyle w:val="BookText"/>
        <w:rPr/>
      </w:pPr>
      <w:bookmarkEnd w:id="293"/>
      <w:r>
        <w:rPr>
          <w:rFonts w:ascii="Amiri" w:hAnsi="Amiri" w:eastAsia="Amiri" w:cs="Amiri"/>
          <w:color w:val="111111"/>
          <w:sz w:val="28"/>
          <w:sz w:val="28"/>
          <w:szCs w:val="28"/>
          <w:rtl w:val="true"/>
          <w:lang w:bidi="ar-SA"/>
        </w:rPr>
        <w:t xml:space="preserve">الكذائي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يظهر حكم ما إذا أخرجه لزرع، فزاد و جرى على أرض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6120039_417432637"/>
      <w:bookmarkStart w:id="295" w:name="_Toc111"/>
      <w:bookmarkEnd w:id="294"/>
      <w:r>
        <w:rPr>
          <w:rtl w:val="true"/>
        </w:rPr>
        <w:t xml:space="preserve">مسألة </w:t>
      </w:r>
      <w:r>
        <w:rPr/>
        <w:t>15</w:t>
      </w:r>
      <w:r>
        <w:rPr>
          <w:rtl w:val="true"/>
        </w:rPr>
        <w:t xml:space="preserve">: </w:t>
      </w:r>
      <w:r>
        <w:rPr>
          <w:rtl w:val="true"/>
        </w:rPr>
        <w:t>إنّما تجب الزكاة بعد إخراج ما يأخذه السلطان باسم المقاسمة</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تجب الزكاة بعد إخراج ما يأخذه السلطان باسم المقاسمة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 زرعا آخر غير ما قصده أولا، فيجب فيه نصف العشر، لأنّ السقي بالعلاج مقصود في هذه الصورة و إن اختلف في سقي الزرع، فيشمله إطلاق الدليل لا محالة فأصول 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 العلاجي لخصوص ما فيه الزكاة و لا ريب في نصف العشر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 العلاجي لغرض آخر غير الزرع، فتعدّى منه إلى ما فيه الزكاة مع استغنائه بغير العلاج، و لا ريب في أنّ فيه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 العلاجي للزرع غير الزكوي، فسقي الزكوي أيضا و فيه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شخص آخر في السقي لغرض من زرع أو غيره، فسقي الزكوي من زرع شخص آخر بعروقه و فيه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مع الاحتياج إلى السقي العلاجي، الظاهر التقسيط و هناك صور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العشر في زرع الأرض الأخرى، لأنّ السقي بالعلاج غير مقصود بالنسبة إليها، فيكون كالصورة الأولى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الملك، و عدم التمكن من التصرف إن استحقها السلطان قبل تعلق الزكاة، و للنص، و الإجماع إن استحقها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الذي قاطعك عليه، و ليس على جميع ما أخرج اللّه منها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عليك </w:t>
      </w:r>
    </w:p>
    <w:p>
      <w:pPr>
        <w:pStyle w:val="BookText"/>
        <w:rPr/>
      </w:pPr>
      <w:r>
        <w:rPr>
          <w:rFonts w:ascii="Amiri" w:hAnsi="Amiri" w:eastAsia="Amiri" w:cs="Amiri"/>
          <w:color w:val="111111"/>
          <w:sz w:val="28"/>
          <w:sz w:val="28"/>
          <w:szCs w:val="28"/>
          <w:rtl w:val="true"/>
          <w:lang w:bidi="ar-SA"/>
        </w:rPr>
        <w:t xml:space="preserve">بل ما يأخذه باسم الخراج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يأخذه العمال زائدا</w:t>
      </w:r>
    </w:p>
    <w:p>
      <w:pPr>
        <w:pStyle w:val="BookText"/>
        <w:rPr/>
      </w:pPr>
      <w:r>
        <w:rPr>
          <w:rFonts w:ascii="Amiri" w:hAnsi="Amiri" w:eastAsia="Amiri" w:cs="Amiri"/>
          <w:color w:val="111111"/>
          <w:sz w:val="28"/>
          <w:sz w:val="28"/>
          <w:szCs w:val="28"/>
          <w:rtl w:val="true"/>
          <w:lang w:bidi="ar-SA"/>
        </w:rPr>
        <w:t>العشر فيما يحصل في يدك بعد مقاسمته لك</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 المقاسمة عبارة عن نفس حاصل الأرض الذي يأخذه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المقاسمة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 الكلمات على حصة السلطان و هي شاملة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المؤنة التي يأتي استثناؤها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صفوان و البزنطي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له الكوفة و ما وضع عليها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المتقبلين سوى قبالة الأرض العشر و نصف العشر في حصصهم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القبالة تشمل الخراج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إرسال عدم استثنائه إرسال المسلّمات فكيف يتحقق الإجماع على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فلاختلاف الخراج و المقاسمة اعتبارا، فإذا كان المذكور في الدليل المقاسمة، فلا يتعدّى منها إلى الخراج إلا مع العلم باتحادهما حكما و هو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للاستناد إليه ما لم يكن من الإجماع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مضافا إلى قصور السند أنّ المراد به المقاسمة، لأنّها كانت متعارفة في الأزمنة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مقتضى الإطلاق و العموم عدم استثناء الخراج المحمول على رقبة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مجعولا على نفس الغلة من حيث هي يمكن استفادة استثنائه من مجموع ما تقدم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عن الزكاة ما يأخذه السلطان بعنوان المقاسمة، للأصل و الاتفاق، و ظهور الإطلاق، و ما يدل على الإجزاء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تقلبها </w:t>
      </w:r>
      <w:bookmarkStart w:id="296" w:name="pg12216_198071"/>
    </w:p>
    <w:p>
      <w:pPr>
        <w:pStyle w:val="BookText"/>
        <w:rPr/>
      </w:pPr>
      <w:bookmarkEnd w:id="296"/>
      <w:r>
        <w:rPr>
          <w:rFonts w:ascii="Amiri" w:hAnsi="Amiri" w:eastAsia="Amiri" w:cs="Amiri"/>
          <w:color w:val="111111"/>
          <w:sz w:val="28"/>
          <w:sz w:val="28"/>
          <w:szCs w:val="28"/>
          <w:rtl w:val="true"/>
          <w:lang w:bidi="ar-SA"/>
        </w:rPr>
        <w:t xml:space="preserve">على ما قرّره السلطان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الامتناع جهرا و 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يضمن حينئذ حصة الفقراء من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بين المأخوذ من نفس الغلة أو من غيرها إذا كان الظلم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شخصيا فالأحوط الضمان فيما أخذ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الضمان فيه مطلقا و إن كان الظلم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أخذ من نفس الغلة قهرا، فلا ضمان إذ الظلم حينئذ وارد على الفقراء أيضا</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6120041_417432637"/>
      <w:bookmarkStart w:id="298" w:name="_Toc112"/>
      <w:bookmarkEnd w:id="297"/>
      <w:r>
        <w:rPr>
          <w:rtl w:val="true"/>
        </w:rPr>
        <w:t xml:space="preserve">مسألة </w:t>
      </w:r>
      <w:r>
        <w:rPr/>
        <w:t>16</w:t>
      </w:r>
      <w:r>
        <w:rPr>
          <w:rtl w:val="true"/>
        </w:rPr>
        <w:t xml:space="preserve">: </w:t>
      </w:r>
      <w:r>
        <w:rPr>
          <w:rtl w:val="true"/>
        </w:rPr>
        <w:t>الأقوى اعتبار خروج المؤن جميعها</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اعتبار خروج المؤن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w:t>
      </w:r>
    </w:p>
    <w:p>
      <w:pPr>
        <w:pStyle w:val="BookText"/>
        <w:rPr/>
      </w:pPr>
      <w:r>
        <w:rPr>
          <w:rFonts w:ascii="Amiri" w:hAnsi="Amiri" w:eastAsia="Amiri" w:cs="Amiri"/>
          <w:color w:val="111111"/>
          <w:sz w:val="28"/>
          <w:sz w:val="28"/>
          <w:szCs w:val="28"/>
          <w:rtl w:val="true"/>
          <w:lang w:bidi="ar-SA"/>
        </w:rPr>
        <w:t xml:space="preserve">الحاكم الشرعيّ بعنوان الزكاة يحسب منها، و يمكن حمل تلك الأخبار </w:t>
      </w:r>
      <w:r>
        <w:rPr>
          <w:rStyle w:val="FootnoteAnchor"/>
          <w:rtl w:val="true"/>
        </w:rPr>
        <w:footnoteReference w:id="210"/>
      </w:r>
      <w:r>
        <w:rPr>
          <w:rFonts w:ascii="Amiri" w:hAnsi="Amiri" w:eastAsia="Amiri" w:cs="Amiri"/>
          <w:color w:val="111111"/>
          <w:sz w:val="28"/>
          <w:sz w:val="28"/>
          <w:szCs w:val="28"/>
          <w:rtl w:val="true"/>
          <w:lang w:bidi="ar-SA"/>
        </w:rPr>
        <w:t xml:space="preserve">على ما إذا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الزكاة تخفيفا لشيعته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من توسعة المقاسمة ظلما، فيشمله إطلاق دليل استثنائها و إلا فهو من المؤنة و يأتي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الاستثناء مع التمكن من الامتناع كذلك، بل مقتضى الإطلاق و العموم عدم الاستثناء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الزائد حينئذ مثل نفس المقاسمة و يشمله دليل استثنائها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أدلة استثناء المقاسمة إنّما هو الظلم العام لبناء موضوع المقاسمة على ذلك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الإطلاقات عدم الاستثناء حينئذ من حيث المقاسمة فيكون من المؤنة و يأتي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المتيقن من المقاسمة فقط، فإنّ المتيقن منها إنّما هو الجعل الخاص من الحكومة على الحرّاث و الزارعين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بل استظهر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بأمور كلها مخدوشة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الوجوب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محكوم بالإطلاقات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المناقشة في بعضها بورودها في مقام التشريع فقط، فلا يصح التمسك بها في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في جميعها، لورود بعضها في مقام البيان من كل جهة كما لا يخفى على المتأمل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الحرج و الضرر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شمولها للحكم المجعول في مورد الضرر و الحرج، مع أنّ مراعاتهما خلاف لمصلحة الفقراء مضافا إلى أنّه لا حرج في البين، و لو فرض اتفاقه أحيانا نقول بالاستثناء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استثناء حصة السلطان، فيستفاد من التعميم لجميع المؤن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و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من الآيات و الروايات على العفو و الوسط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منها العفو و التوسط في أصل تشريع الزكاة فلا يشمل المقام بعد ثبوت أصل التشريع بنحو الوسط و الإرفاق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الرضويّ من إخراج العشر بعد خراج السلطان و معونة العمارة و القرية، فقد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الحنطة و الشعير شي‌ء إلى أن يبلغ خمسة أوسق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ذلك و حصل بغير خراج السلطان، و معونة العمارة و القرية أخرج منه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قصور دلالته أيضا، لأنّ معونة العمارة و القرية أعم من مطلق المؤنة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يترك للخارص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معلوما و يترك من النخل معافارة، و أم جعرور، و يترك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و العذقان و الثلاثة لحفظه إياه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للحارس العذق و العذقان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الحارس يكون في النخل ينظره، فيترك ذلك لعياله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أن يكون استحبابيا أو استثنائيا، و يمكن استظهار الأول كما يقتضيه التأمل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في المقنع، و الهداية، و الفقيه و لا يكون ذلك إلا لظفره إما بالصحيح من الأثر، أو النص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أعم من ذلك إذ يمكن أن يكون لأجل نظره الشريف الذي استفاده من الأخبار كما لا يخفى على من اطلع على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المؤنة اللاحقة على الوجوب تخرج، فكذا السابقة عليه لعدم القول بالفصل، بل يكون خروج السابقة بالأولى، لعدم تعلق حق الفقراء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بعدم الفصل و إنّما المعتبر القول بعدم الفصل و هو غير ثابت و الأولوية ظنية لا اعتبار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مقتضى قاعدة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مخالفة للعمومات و الإطلاقات و نحتاج إلى دليل عليها بالخصوص و هو مفقود في المقام، و إن كانت تجري في غيره بمناسبة إجماع الإعلام، أو نص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بغير ذلك مما هو واضح المناقشة كما لا يخفى على من راجع الكتب المطولة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اختار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الإخراج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باب المناقشة في كل واحد من الأدلة و إن كانت واسعة إلا أنّ التأمل في المجموع يوجب الاطمئنان بالحكم، و إمكان المناقشة لا يضرّ بالاستدلال و ما يضرّ به سقوط الظهور العرفي، و إمكان المناقشة خصوصا من الأعلام أعم منه، إذ يمكن المناقشة في جملة من الواضحات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أحسن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أجاد الفقيه التأمل في المسألة ازداد القول بخروج المؤنة قوة كما هو واضح لمن حصل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المؤن السابقة على زمان التعلق و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الأقوى اعتبار النصاب أيضا بعد 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اعتباره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فيها جميع ما تقدم من الأدلة التي استدلوا بها على استثناء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بأنّه يصح بناء على الشركة الحقيقية و الإشاعة الواقعية، و أما بناء على كونها من مجرد الحق خصوصا بنحو الكلي في المعيّن، فمقتضى توجه خطاب الزكاة إلى المالك كون المؤنة عليه لا على الزكاة، فلا وجه حينئذ لاحتسابها على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عنه بأنّ ذلك نحو إرفاق بالمالك و ترغيب له في الامتثال، و عناية خاصة من وليّ الزكاة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عن الغنية دعوى الإجماع عليه، و مجموع الأدلة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الدالة على وجوب العشر و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اعتبار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إخراج المؤنة، و الأخير مردد بين أن يكون مقيّدا للأول فيكون اعتبار النصاب قبل إخراج المؤن لا محالة، و أن يكون مقيّدا للثاني، فيكون اعتبار النصاب بعد الإخراج، و مقتضى المرتكزات و إجماع الغنية هو الأخير، و مع استقرار الإجمال تصل النوبة إلى الأصل العملي و هو البراءة عن الوجوب إن وصل المال إلى النصاب قبل الإخراج و لم يصل إليه بعده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إطلاق أدلة النصاب أقوى و أظهر من إطلاق العشر و نصفه، لورودها لتحديد المال بحدّ خاص، و الأدلة الواردة للتحديد يلاحظ فيها جميع الطوارئ و العوارض بخلاف أدلة العشر و نصفه، فإنّها لأصل التشريع في الجملة، فيصلح لعروض الإجمال و التقييد، و حينئذ فيؤخذ بإطلاق أدلة النصاب فتجب الزكاة و إن بلغ المال إلى النصاب قبل إخراج المؤن، مع أنّه أرفق بحال الفقراء و هو حسن على كل حال</w:t>
      </w:r>
      <w:r>
        <w:rPr>
          <w:rFonts w:eastAsia="Amiri" w:cs="Amiri" w:ascii="Amiri" w:hAnsi="Amiri"/>
          <w:color w:val="111111"/>
          <w:sz w:val="28"/>
          <w:szCs w:val="28"/>
          <w:rtl w:val="true"/>
          <w:lang w:bidi="ar-SA"/>
        </w:rPr>
        <w:t xml:space="preserve">. </w:t>
      </w:r>
      <w:bookmarkStart w:id="299" w:name="pg12216_198075"/>
    </w:p>
    <w:p>
      <w:pPr>
        <w:pStyle w:val="BookText"/>
        <w:rPr/>
      </w:pPr>
      <w:bookmarkEnd w:id="299"/>
      <w:r>
        <w:rPr>
          <w:rFonts w:ascii="Amiri" w:hAnsi="Amiri" w:eastAsia="Amiri" w:cs="Amiri"/>
          <w:color w:val="111111"/>
          <w:sz w:val="28"/>
          <w:sz w:val="28"/>
          <w:szCs w:val="28"/>
          <w:rtl w:val="true"/>
          <w:lang w:bidi="ar-SA"/>
        </w:rPr>
        <w:t xml:space="preserve">بل الأحوط عدم إخراج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بالمؤنة كلما يحتاج إليه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 من أجرة الفلاح، و الحارث، و الساقي و أجرة الأرض إن كانت مستأجرة، و أجرة مثلها إن كانت مغصوبة، و أجرة الحفظ، و الحصاد، و الجذاذ، و تجفيف الثمرة، و إصلاح موضع التشميس و حفر النهر، و غير ذلك، كتفاوت نقص الآلات و العوامل حتى ثياب المالك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سبب النقص مشتركا بينها و بين غيرها، وزع عليهما بالنسبة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120043_417432637"/>
      <w:bookmarkStart w:id="301" w:name="_Toc113"/>
      <w:bookmarkEnd w:id="300"/>
      <w:r>
        <w:rPr>
          <w:rtl w:val="true"/>
        </w:rPr>
        <w:t xml:space="preserve">مسألة </w:t>
      </w:r>
      <w:r>
        <w:rPr/>
        <w:t>17</w:t>
      </w:r>
      <w:r>
        <w:rPr>
          <w:rtl w:val="true"/>
        </w:rPr>
        <w:t xml:space="preserve">: </w:t>
      </w:r>
      <w:r>
        <w:rPr>
          <w:rtl w:val="true"/>
        </w:rPr>
        <w:t>قيمة البذر إذا كان من ماله المزكى</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البذر إذا كان من ماله المزكى، أو المال الذي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لم يعتبر إخراجها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اعتبار النصاب و خصوصا السابقة في مقام أصل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تشخيص المؤنة متعارف أهل الخبرة بالزرع و الزراعة و الغرس و أهل الكروم و النخيل و الحراث و الدّهاقين، و الظاهر اختلافها حسب اختلاف الأمكنة و الأزمنة و ليس تعيينها من وظيفة الفقيه، بل الفقهاء لا بد لهم من أن يرجعوا إلى خبراء هذه الأمور و ثقاتهم، و الظاهر الاختلاف في حفر النهر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من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يحسب من المؤنة الخسران الوارد لإصلاح المكائن و آلات الحرث و جبر يد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انكسرت، و أعضاء الحيوان الذي يحرث به لو حصلت فيها آفة؟ الظاهر هو الاحتساب لعدّ ذلك من المؤن عرفا، و مع الشك فيها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فيما يصرف للمؤنة مراتب طولية في الزمان من حيث القيمة و كان بعضها أعلى قيمة من البعض يجوز له احتساب الأعلى و إن كان الأحوط الاقتصار على الأدون</w:t>
      </w:r>
      <w:r>
        <w:rPr>
          <w:rFonts w:eastAsia="Amiri" w:cs="Amiri" w:ascii="Amiri" w:hAnsi="Amiri"/>
          <w:color w:val="111111"/>
          <w:sz w:val="28"/>
          <w:szCs w:val="28"/>
          <w:rtl w:val="true"/>
          <w:lang w:bidi="ar-SA"/>
        </w:rPr>
        <w:t xml:space="preserve">. </w:t>
      </w:r>
      <w:bookmarkStart w:id="302" w:name="pg12216_198076"/>
    </w:p>
    <w:p>
      <w:pPr>
        <w:pStyle w:val="BookText"/>
        <w:rPr/>
      </w:pPr>
      <w:bookmarkEnd w:id="302"/>
      <w:r>
        <w:rPr>
          <w:rFonts w:ascii="Amiri" w:hAnsi="Amiri" w:eastAsia="Amiri" w:cs="Amiri"/>
          <w:color w:val="111111"/>
          <w:sz w:val="28"/>
          <w:sz w:val="28"/>
          <w:szCs w:val="28"/>
          <w:rtl w:val="true"/>
          <w:lang w:bidi="ar-SA"/>
        </w:rPr>
        <w:t xml:space="preserve">زكاة فيه من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المناط قيمة يوم تلفه و هو وقت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120045_417432637"/>
      <w:bookmarkStart w:id="304" w:name="_Toc114"/>
      <w:bookmarkEnd w:id="303"/>
      <w:r>
        <w:rPr>
          <w:rtl w:val="true"/>
        </w:rPr>
        <w:t xml:space="preserve">مسألة </w:t>
      </w:r>
      <w:r>
        <w:rPr/>
        <w:t>18</w:t>
      </w:r>
      <w:r>
        <w:rPr>
          <w:rtl w:val="true"/>
        </w:rPr>
        <w:t xml:space="preserve">: </w:t>
      </w:r>
      <w:r>
        <w:rPr>
          <w:rtl w:val="true"/>
        </w:rPr>
        <w:t>أجرة العامل من المؤن</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العامل من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 للمالك أجرة إذا كان هو العامل، و كذا إذا عمل ولده، أو زوجته بلا أجرة، و كذا إذا تبرع به أجنبيّ، و كذا لا يحسب أجرة الأرض التي يكون مالكا لها، و لا أجرة العوامل إذا كانت مملوكة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المتعارف بين الناس إلّا أنّ البذر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المزكى، أو ماله الذي لا زكاة عليه كما لو اشترى البذر، و يصح استثناء مقداره من الحاصل في الصورتين كما يجوز له استثناء الثّمن المسمّى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 الزكاة مع كونه زائدا على النصاب، فيجب زكاته كوجوب زكاة الحاصل مع اجتماع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فيه الزكاة مع كونه متمما لنصاب الحاصل، و لا ريب في وجوب زكاة البذر، لأصالة بقاء الوجوب، و لا يجب عليه زكاة الحاصل لفرض أنّه باستثناء البذر الذي يكون من المؤنة يخرج المال عن النصاب، فلا يبقى موضوع للوجوب حينئذ حتى 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اختلف مقدار الزكاة في البذر و الحاصل من حيث العشر و نصفه فلا أثر له في الصورة الأخيرة، و في الصورة الثانية يخرج من كل منهما بحسبه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وقت انطباق عنوان المؤنة عليه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المؤنة إلى المتعارف بين الناس، و لا إشكال بينهم في عدّها من المؤن فتشملها الأدلة قهرا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المتفاهم من المؤنة عرفا ما يوجب النقص المالي، فيتدارك الاستثناء إرفاقا، و جميع ما ذكر لا يوجب النقيصة المالية و إن أوجب فوت المنفعة، و لا يعدّ ذلك من الخسارة المالية حتى يكون من المؤنة</w:t>
      </w:r>
      <w:r>
        <w:rPr>
          <w:rFonts w:eastAsia="Amiri" w:cs="Amiri" w:ascii="Amiri" w:hAnsi="Amiri"/>
          <w:color w:val="111111"/>
          <w:sz w:val="28"/>
          <w:szCs w:val="28"/>
          <w:rtl w:val="true"/>
          <w:lang w:bidi="ar-SA"/>
        </w:rPr>
        <w:t xml:space="preserve">. </w:t>
      </w:r>
      <w:bookmarkStart w:id="305" w:name="pg12216_198077"/>
    </w:p>
    <w:p>
      <w:pPr>
        <w:pStyle w:val="Heading4"/>
        <w:numPr>
          <w:ilvl w:val="3"/>
          <w:numId w:val="1"/>
        </w:numPr>
        <w:rPr/>
      </w:pPr>
      <w:bookmarkStart w:id="306" w:name="__RefHeading___Toc6120047_417432637"/>
      <w:bookmarkStart w:id="307" w:name="_Toc115"/>
      <w:bookmarkEnd w:id="305"/>
      <w:bookmarkEnd w:id="306"/>
      <w:r>
        <w:rPr>
          <w:rtl w:val="true"/>
        </w:rPr>
        <w:t xml:space="preserve">مسألة </w:t>
      </w:r>
      <w:r>
        <w:rPr/>
        <w:t>19</w:t>
      </w:r>
      <w:r>
        <w:rPr>
          <w:rtl w:val="true"/>
        </w:rPr>
        <w:t xml:space="preserve">: </w:t>
      </w:r>
      <w:r>
        <w:rPr>
          <w:rtl w:val="true"/>
        </w:rPr>
        <w:t>لو اشترى الزرع فثمنه من المؤنة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الزرع فثمنه من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ضمن النخل، و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اشترى نفس الأرض، و النخل و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يكون ثمن العوامل إذا اشتراها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6120049_417432637"/>
      <w:bookmarkStart w:id="309" w:name="_Toc116"/>
      <w:bookmarkEnd w:id="308"/>
      <w:r>
        <w:rPr>
          <w:rtl w:val="true"/>
        </w:rPr>
        <w:t xml:space="preserve">مسألة </w:t>
      </w:r>
      <w:r>
        <w:rPr/>
        <w:t>20</w:t>
      </w:r>
      <w:r>
        <w:rPr>
          <w:rtl w:val="true"/>
        </w:rPr>
        <w:t xml:space="preserve">: </w:t>
      </w:r>
      <w:r>
        <w:rPr>
          <w:rtl w:val="true"/>
        </w:rPr>
        <w:t>لو كان مع الزكويّ غيره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 الزكويّ غيره، فالمؤنة موزعة عليهما إذا كانا مقصودين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المقصود بالذات غير الزكويّ ثمَّ عرض قصد الزكويّ بعد إتمام العمل لم يحسب من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المتعارفة المستمرّة حيث يلحظ المحصول بعد استثناء ثمن الزرع و لكن في المقام لا بد و أن يعد من المؤنة ما يقع بإزاء خصوص الزكويّ دون غيره من التبن، و السعف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عوض التضمين من أهمّ المؤن عرفا، فيكون مثل ثمن الزرع بلا فرق بينهما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مؤن ملك المالك لا من مؤن الزكاة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لا إشكال فيه إذا تمكن من الزرع بدونها أو لم يتمكن و لكن عدّت من أمواله و كانت قيمتها وافية بثمنها، و إلا فالظاهر أنّ الثّمن تماما أو إتماما من المؤنة عرفا، و مع الشك في كونه منها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الكلام في المكائن المستحدثة فيما قارب هذه العصور، فيجري فيها هذا التفصيل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المؤنة إما قصدية أو قهرية، و الأخيرة في صورة تعين الزكاة و انفرادها فإنّ كل ما يصرف عليه حينئذ يحسب من المؤنة قصد أو لا، و الأولى فيما إذا كان معه غيره فإنّ كونهما مقصودين قصد لمؤنتهما و لو إجمالا و ارتكازا و هذا المقدار من القصد يكفي، و لا دليل على اعتبار الأزيد من ذلك، بل مقتضى الأصل عدمه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المؤنة القصدية حين الصرف و عدم صدق القهرية أيضا لأنّها إنّما تنطبق إذا لم يقصد الخلاف و قد قصد في المقام صرف المؤنة في غير الزكويّ فكيف تنطبق عليه مع هذا القصد</w:t>
      </w:r>
      <w:r>
        <w:rPr>
          <w:rFonts w:eastAsia="Amiri" w:cs="Amiri" w:ascii="Amiri" w:hAnsi="Amiri"/>
          <w:color w:val="111111"/>
          <w:sz w:val="28"/>
          <w:szCs w:val="28"/>
          <w:rtl w:val="true"/>
          <w:lang w:bidi="ar-SA"/>
        </w:rPr>
        <w:t xml:space="preserve">. </w:t>
      </w:r>
      <w:bookmarkStart w:id="310" w:name="pg12216_198078"/>
    </w:p>
    <w:p>
      <w:pPr>
        <w:pStyle w:val="BookText"/>
        <w:rPr/>
      </w:pPr>
      <w:bookmarkEnd w:id="310"/>
      <w:r>
        <w:rPr>
          <w:rFonts w:ascii="Amiri" w:hAnsi="Amiri" w:eastAsia="Amiri" w:cs="Amiri"/>
          <w:color w:val="111111"/>
          <w:sz w:val="28"/>
          <w:sz w:val="28"/>
          <w:szCs w:val="28"/>
          <w:rtl w:val="true"/>
          <w:lang w:bidi="ar-SA"/>
        </w:rPr>
        <w:t xml:space="preserve">و إذا كان بالعكس حسب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6120051_417432637"/>
      <w:bookmarkStart w:id="312" w:name="_Toc117"/>
      <w:bookmarkEnd w:id="311"/>
      <w:r>
        <w:rPr>
          <w:rtl w:val="true"/>
        </w:rPr>
        <w:t xml:space="preserve">مسألة </w:t>
      </w:r>
      <w:r>
        <w:rPr/>
        <w:t>21</w:t>
      </w:r>
      <w:r>
        <w:rPr>
          <w:rtl w:val="true"/>
        </w:rPr>
        <w:t xml:space="preserve">: </w:t>
      </w:r>
      <w:r>
        <w:rPr>
          <w:rtl w:val="true"/>
        </w:rPr>
        <w:t>الخراج الذي يأخذه السلطان</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الذي يأخذه السلطان أيضا يوزع على الزكويّ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120053_417432637"/>
      <w:bookmarkStart w:id="314" w:name="_Toc118"/>
      <w:bookmarkEnd w:id="313"/>
      <w:r>
        <w:rPr>
          <w:rtl w:val="true"/>
        </w:rPr>
        <w:t xml:space="preserve">مسألة </w:t>
      </w:r>
      <w:r>
        <w:rPr/>
        <w:t>22</w:t>
      </w:r>
      <w:r>
        <w:rPr>
          <w:rtl w:val="true"/>
        </w:rPr>
        <w:t xml:space="preserve">: </w:t>
      </w:r>
      <w:r>
        <w:rPr>
          <w:rtl w:val="true"/>
        </w:rPr>
        <w:t>إذا كان للعمل مدخلية في ثمر سنين عديدة لا يبعد احتسابه على ما في السنة الأولى</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للعمل مدخلية في ثمر سنين عديدة لا يبعد احتسابه على ما في 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التوزيع على 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120055_417432637"/>
      <w:bookmarkStart w:id="316" w:name="_Toc119"/>
      <w:bookmarkEnd w:id="315"/>
      <w:r>
        <w:rPr>
          <w:rtl w:val="true"/>
        </w:rPr>
        <w:t xml:space="preserve">مسألة </w:t>
      </w:r>
      <w:r>
        <w:rPr/>
        <w:t>23</w:t>
      </w:r>
      <w:r>
        <w:rPr>
          <w:rtl w:val="true"/>
        </w:rPr>
        <w:t xml:space="preserve">: </w:t>
      </w:r>
      <w:r>
        <w:rPr>
          <w:rtl w:val="true"/>
        </w:rPr>
        <w:t>إذا شك في كون شي‌ء من المؤن أم لا لم يحسب منها</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كون شي‌ء من المؤن أم لا لم يحسب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120057_417432637"/>
      <w:bookmarkStart w:id="318" w:name="_Toc120"/>
      <w:bookmarkEnd w:id="317"/>
      <w:r>
        <w:rPr>
          <w:rtl w:val="true"/>
        </w:rPr>
        <w:t xml:space="preserve">مسألة </w:t>
      </w:r>
      <w:r>
        <w:rPr/>
        <w:t>24</w:t>
      </w:r>
      <w:r>
        <w:rPr>
          <w:rtl w:val="true"/>
        </w:rPr>
        <w:t xml:space="preserve">: </w:t>
      </w:r>
      <w:r>
        <w:rPr>
          <w:rtl w:val="true"/>
        </w:rPr>
        <w:t>حكم النخيل، و الزروع في البلاد المتباعدة حكمها في البلد الواحد</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النخيل، و الزروع في البلاد المتباعدة حكمها في البلد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فيضم الثمار بعضها إلى بعض و إن تفاوتت في الإدراك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المؤنة القصدية بالنسبة إلى الزكويّ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مئونة لهما عرفا إن كان موضوعا عليهما، و أما إن كان موضوعا على أحدهما دون الآخر فلا وجه للاحتساب عليهما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استثناء المؤنة ملاحظة حال الحدوث فقط دون البقاء، و لو شك في أنّها بملاحظة البقاء من المؤنة لا يحسب منها كما يأتي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الاحتياط في شي‌ء، بل الاحتياط في اعتبار النصاب قبل إخراج المؤنة مطلقا سواء عدّ من السنة الأولى أم وزّع على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الشبهة مفهومية مرددة بين الأقلّ و الأكثر، فيرجع إلى عمومات وجوب الزكاة في غير المتيقن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الشبهة موضوعية و لم يكن أصل موضوعيّ في البين، فالمرجع أصالة البراءة عن الوجوب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صدق الوحدة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التعدد، فيأتي حكمه، و مع الشك في الوحدة و التعدد، فمع وجود أصل موضوعيّ هو المعوّل عليه، و مع عدمه فالمرجع أصالة البراءة و لا يصح التمسك بالعمومات لأنّه من التمسك بالعام في الشبهة المصداقية</w:t>
      </w:r>
      <w:r>
        <w:rPr>
          <w:rFonts w:eastAsia="Amiri" w:cs="Amiri" w:ascii="Amiri" w:hAnsi="Amiri"/>
          <w:color w:val="111111"/>
          <w:sz w:val="28"/>
          <w:szCs w:val="28"/>
          <w:rtl w:val="true"/>
          <w:lang w:bidi="ar-SA"/>
        </w:rPr>
        <w:t xml:space="preserve">. </w:t>
      </w:r>
      <w:bookmarkStart w:id="319" w:name="pg12216_198079"/>
    </w:p>
    <w:p>
      <w:pPr>
        <w:pStyle w:val="BookText"/>
        <w:rPr/>
      </w:pPr>
      <w:bookmarkEnd w:id="319"/>
      <w:r>
        <w:rPr>
          <w:rFonts w:ascii="Amiri" w:hAnsi="Amiri" w:eastAsia="Amiri" w:cs="Amiri"/>
          <w:color w:val="111111"/>
          <w:sz w:val="28"/>
          <w:sz w:val="28"/>
          <w:szCs w:val="28"/>
          <w:rtl w:val="true"/>
          <w:lang w:bidi="ar-SA"/>
        </w:rPr>
        <w:t>أن كانت الثمرتان لعام واحد، و إن كان بينهما شهر، أو شهران أو أكثر، و على هذا فإذا ما بلغ ما أدرك منها نصابا أخذ منه ثمَّ يؤخذ من الباقي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الذي أدرك أولا أقلّ من النصاب ينتظر به حتى يدرك الآخر و يتعلق به الوجوب، فيكمل منه النصاب و يؤخذ من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نخل يطلع في عام مرّتين يضم الثاني إلى الأول، لأنّهما ثمرة سنة واحدة لكن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كونهما في حكم ثمرة عامين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6120059_417432637"/>
      <w:bookmarkStart w:id="321" w:name="_Toc121"/>
      <w:bookmarkEnd w:id="320"/>
      <w:r>
        <w:rPr>
          <w:rtl w:val="true"/>
        </w:rPr>
        <w:t xml:space="preserve">مسألة </w:t>
      </w:r>
      <w:r>
        <w:rPr/>
        <w:t>25</w:t>
      </w:r>
      <w:r>
        <w:rPr>
          <w:rtl w:val="true"/>
        </w:rPr>
        <w:t xml:space="preserve">: </w:t>
      </w:r>
      <w:r>
        <w:rPr>
          <w:rtl w:val="true"/>
        </w:rPr>
        <w:t>إذا كان عنده تمر يجب فيه الزكاة لا يجوز أن يدفع عنه الرطب على أنّه فرضه</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تمر يجب فيه الزكاة لا يجوز أن يدفع عنه الرطب على أنّه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بمقدار لو جف كان بمقدار ما عليه من التمر، و ذلك لعدم كونه من أفراد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دفعه على وجه القيمة، و كذا إذا كان عنده زبيب لا يجزئ عنه دفع العنب إلا على 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ثمرة الانضمام، فيكون الجميع كالزكاة الموجودة في محلّ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كونها في حكم ثمرة سنة واحدة إلى المشهور،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للتمسك به مع صدق التعدد عرفا، بل لا وجه للتمسك به مع الشك فيه فضلا عن التعدد العرفيّ، فالمرجع حينئذ هو البراءة كما لو فرض تحقق ثمرة بالإعجاز أو الكرامة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المبسوط، و الوسيلة و اقتصر الشهيد في البيان و الدروس على النقل من دون تعرض للترجيح</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معللا بما في المتن و هذه من إحدى الثمرات المبنية على الشركة الحقيقية و الإشاعة الواقعية المنسوبة إلى المشهور، لعدم كونه حينئذ مصداقا للحق فإنّ مصداقه على هذا القول القدر الخاص من العين، و كذا إن قلنا بأنّ تعلق الزكاة من قبيل الكليّ في المعيّن فيصح دفع كل ما كان من العين، بحيث يصدق الكليّ عليه و أما إن قلنا بأنّه حق متعلق بالعين يصح الإعطاء مطلقا و لو لم يكن من العين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الحق هو الأخير</w:t>
      </w:r>
      <w:r>
        <w:rPr>
          <w:rFonts w:eastAsia="Amiri" w:cs="Amiri" w:ascii="Amiri" w:hAnsi="Amiri"/>
          <w:color w:val="111111"/>
          <w:sz w:val="28"/>
          <w:szCs w:val="28"/>
          <w:rtl w:val="true"/>
          <w:lang w:bidi="ar-SA"/>
        </w:rPr>
        <w:t xml:space="preserve">. </w:t>
      </w:r>
      <w:bookmarkStart w:id="322" w:name="pg12216_198080"/>
    </w:p>
    <w:p>
      <w:pPr>
        <w:pStyle w:val="BookText"/>
        <w:rPr/>
      </w:pPr>
      <w:bookmarkEnd w:id="322"/>
      <w:r>
        <w:rPr>
          <w:rFonts w:ascii="Amiri" w:hAnsi="Amiri" w:eastAsia="Amiri" w:cs="Amiri"/>
          <w:color w:val="111111"/>
          <w:sz w:val="28"/>
          <w:sz w:val="28"/>
          <w:szCs w:val="28"/>
          <w:rtl w:val="true"/>
          <w:lang w:bidi="ar-SA"/>
        </w:rPr>
        <w:t>القيمة، و كذا العكس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عنده رطب يجوز أن يدفع عنه الرطب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عنده عنب يجوز له دفع العنب فريضة و هل يجوز أن يدفع مثل ما عليه من التمر أو الزبيب من تمر آخر أو زبيب آخر فريضة أو لا؟ لا يبعد الجواز، لكن الأحوط دفعه من باب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الوجوب تعلق بما عنده، و كذا الحال في الحنطة و الشعير إذا أراد أن يعطي من حنطة أخرى، أو شعير آخر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6120061_417432637"/>
      <w:bookmarkStart w:id="324" w:name="_Toc122"/>
      <w:bookmarkEnd w:id="323"/>
      <w:r>
        <w:rPr>
          <w:rtl w:val="true"/>
        </w:rPr>
        <w:t xml:space="preserve">مسألة </w:t>
      </w:r>
      <w:r>
        <w:rPr/>
        <w:t>26</w:t>
      </w:r>
      <w:r>
        <w:rPr>
          <w:rtl w:val="true"/>
        </w:rPr>
        <w:t xml:space="preserve">: </w:t>
      </w:r>
      <w:r>
        <w:rPr>
          <w:rtl w:val="true"/>
        </w:rPr>
        <w:t>إذا أدى القيمة من جنس ما عليه بزيادة، أو نقيصة لا يكون من الربا</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القيمة من جنس ما عليه بزيادة، أو نقيصة لا يكون من الربا، بل هو من باب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120063_417432637"/>
      <w:bookmarkStart w:id="326" w:name="_Toc123"/>
      <w:bookmarkEnd w:id="325"/>
      <w:r>
        <w:rPr>
          <w:rtl w:val="true"/>
        </w:rPr>
        <w:t xml:space="preserve">مسألة </w:t>
      </w:r>
      <w:r>
        <w:rPr/>
        <w:t>27</w:t>
      </w:r>
      <w:r>
        <w:rPr>
          <w:rtl w:val="true"/>
        </w:rPr>
        <w:t xml:space="preserve">: </w:t>
      </w:r>
      <w:r>
        <w:rPr>
          <w:rtl w:val="true"/>
        </w:rPr>
        <w:t>لو مات الزارع مثلا بعد زمان تعلق الوجوب وجبت الزكاة مع بلوغ النصاب</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الزارع مثلا بعد زمان تعلق الوجوب وجبت الزكاة مع بلوغ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مات قبله و انتقل إلى الوارث، فإن بلغ نصيب كل منهم النصاب، وجب على كل زكاة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 نصيب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مصداق للحق الواجب، فتشمله الأدلة، و 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الدفع بعنوان ما عليه في الواقع أعمّ من القيمة و من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الربا في متحد الجنس يختص بالمعاوضات و ليس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بقي إشكال دفع القيمة من الجنس بحاله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النقدين ما ينفع لدفع الإشكال من المصالحة مع الفقير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الإطلاقات و العمومات فتنتقل التركة إلى الورثة متعلقا لحق الفقراء، فيجب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الوجه فيما إذا بلغ نصيب بعض الورثة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الوجوب فيما إذا لم يبلغ نصيب واحد منهم النصاب و إن بلغ المجموع، فللأصل بعد ظهور أدلة اشتراط النصاب في كونه في ملك مالك واحد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الختام،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المزارعة ما يناسب المقام</w:t>
      </w:r>
      <w:r>
        <w:rPr>
          <w:rFonts w:eastAsia="Amiri" w:cs="Amiri" w:ascii="Amiri" w:hAnsi="Amiri"/>
          <w:color w:val="111111"/>
          <w:sz w:val="28"/>
          <w:szCs w:val="28"/>
          <w:rtl w:val="true"/>
          <w:lang w:bidi="ar-SA"/>
        </w:rPr>
        <w:t xml:space="preserve">. </w:t>
      </w:r>
      <w:bookmarkStart w:id="327" w:name="pg12216_198081"/>
    </w:p>
    <w:p>
      <w:pPr>
        <w:pStyle w:val="BookText"/>
        <w:rPr/>
      </w:pPr>
      <w:bookmarkEnd w:id="327"/>
      <w:r>
        <w:rPr>
          <w:rFonts w:ascii="Amiri" w:hAnsi="Amiri" w:eastAsia="Amiri" w:cs="Amiri"/>
          <w:color w:val="111111"/>
          <w:sz w:val="28"/>
          <w:sz w:val="28"/>
          <w:szCs w:val="28"/>
          <w:rtl w:val="true"/>
          <w:lang w:bidi="ar-SA"/>
        </w:rPr>
        <w:t xml:space="preserve">البعض دون البعض وجب على من بلغ نصيبه و إن لم يبلغ نصيب واحد منهم لم يجب على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120065_417432637"/>
      <w:bookmarkStart w:id="329" w:name="_Toc124"/>
      <w:bookmarkEnd w:id="328"/>
      <w:r>
        <w:rPr>
          <w:rtl w:val="true"/>
        </w:rPr>
        <w:t xml:space="preserve">مسألة </w:t>
      </w:r>
      <w:r>
        <w:rPr/>
        <w:t>28</w:t>
      </w:r>
      <w:r>
        <w:rPr>
          <w:rtl w:val="true"/>
        </w:rPr>
        <w:t xml:space="preserve">: </w:t>
      </w:r>
      <w:r>
        <w:rPr>
          <w:rtl w:val="true"/>
        </w:rPr>
        <w:t>لو مات الزارع، أو مالك النخل و الشجر و كان عليه دين</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الزارع، أو مالك النخل و الشجر و كان عليه دين، فإما أن يكون الدّين مستغرقا أو لا، ثمَّ إما أن يكون الموت بعد تعلق الوجوب أو قبله بعد ظهور الثمر أو قبل ظهور الثمر أيضا، فإن كان الموت بعد تعلق الوجوب، وجب إخراجها سواء كان الدّين مستغرقا أم لا، فلا يجب التحاصّ مع الغرماء لأنّ الزكاة متعلقة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تلفت في حياته بالتفريط و صارت في الذمة، وجب التحاصّ بين أرباب الزكاة و بين الغرماء، كسائر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شرط الوجوب و هو النصاب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كونه بنحو الشركة كما نسب إلى المشهور، أو بنحو الكليّ في المعيّن، أو بنحو حق الرهانة، لعدم السلطنة في كل ذلك على تفويت مورد الزكاة من حيث سبق تعلق حق الفقراء بالعين، و أما إن كان بنحو حق الجناية، فلا ريب في أنّ للغرماء السلطنة على استيفاء حقهم من التركة إذا امتنع الورثة من الأداء، كما أنّ للفقراء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الفقراء سابق على حق الغرماء لأنّ الأخير حدث بالموت، و الأول كان في زمان الحياة، و هل يكون مثل هذا السبق الزماني موجبا للترجيح أيضا بمجرّد السبق فقط أو لا؟ لأنّ ما هو منشأ الترجيح ما كان تعلق الحق فيه بالعين أولا و بالذات بأن يكون لذي الحق السلطنة الفعلية التامة على العين بحيث يتسلط على استيفاء حقه متى شاء و أراد، لا المعلقة على امتناع المالك عن الأداء و إلا فيكون مع غيره في عرض واحد وجهان؟ ربما يأتي ما ينفع المقام، و نسب إلى المبسوط تحاصّ الغرماء مع الفقراء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الخدشة فيه مما تقدم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بعد ما صارت في الذمة لا موضوع لها في الخارج حتى يوجب الترجيح، فيكون تقديمها على غيرها من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w:t>
      </w:r>
    </w:p>
    <w:p>
      <w:pPr>
        <w:pStyle w:val="BookText"/>
        <w:rPr/>
      </w:pPr>
      <w:r>
        <w:rPr>
          <w:rFonts w:ascii="Amiri" w:hAnsi="Amiri" w:eastAsia="Amiri" w:cs="Amiri"/>
          <w:color w:val="111111"/>
          <w:sz w:val="28"/>
          <w:sz w:val="28"/>
          <w:szCs w:val="28"/>
          <w:rtl w:val="true"/>
          <w:lang w:bidi="ar-SA"/>
        </w:rPr>
        <w:t xml:space="preserve">و إن كان الموت قبل التعلق و بعد الظهور، فإن كان الورثة قد أدّوا الدّين قبل تعلق الوجوب من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التعلق يلاحظ بلوغ حصتهم النصاب و عدمه، و إن لم يؤدوا إلى وقت التعلق، ففي الوجوب و عدمه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الإخراج مع الغرامة للديان، أو استرضائهم، و أما إن كان قبل الظهور وجب على من بلغ نصيبه النصاب من الورثة بناء على انتقال التركة إلى الوارث و عدم تعلق الدّين بنمائها الحاصل قبل أدائه و أنّه للوارث من غير تعلق</w:t>
      </w:r>
    </w:p>
    <w:p>
      <w:pPr>
        <w:pStyle w:val="BookText"/>
        <w:rPr/>
      </w:pPr>
      <w:r>
        <w:rPr>
          <w:rFonts w:ascii="Amiri" w:hAnsi="Amiri" w:eastAsia="Amiri" w:cs="Amiri"/>
          <w:color w:val="111111"/>
          <w:sz w:val="28"/>
          <w:sz w:val="28"/>
          <w:szCs w:val="28"/>
          <w:rtl w:val="true"/>
          <w:lang w:bidi="ar-SA"/>
        </w:rPr>
        <w:t>اجتمع فيها حق اللّه و حق الناس و هذا نحو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الاستحسان فلا يوجب 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تفريغ ذمة الميت سواء كان ذلك بالأداء من مال آخر، أم بالتضمين تضمينا شرعيا يوجب التفريغ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بل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الميت مع الدّين المستغرق و فيما قابل الدّين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حكم ملك الميت و عدم الانتقال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إليهم متعلقا لحق الغرماء، فلا يجوز لهم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إليهم و جواز تصرفهم فيه و لكن يجب عليهم تفريغ ذمة الميت بحسب الحكم التكليفي فقط، لا أن يحدث في تركة الميت حقا وضعيا للغرماء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تجب الزكاة على الأول، لعدم الملك، و كذا على الثاني لعدم التمكن من التصرف بخلاف الأخير، فتجب و حيث إنّ المستفاد من الأدلة أحد الأولين بقرينة ما هو المأنوس في أذهان الناس من أنّه لو منع الغرماء الورثة من التصرف في تركة الميت إلا بعد أداء دين ميتهم لم يستنكر العقلاء ذلك، بل يرون الغرماء ذا حق في ذلك و المتشرعة أيضا لا يتصرّفون في التركة إلا بعد تفريغ ذمة ميتهم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شي‌ء يبدأ به من مال الميت الكفن، ثمَّ </w:t>
      </w:r>
      <w:bookmarkStart w:id="330" w:name="pg12216_198083"/>
    </w:p>
    <w:p>
      <w:pPr>
        <w:pStyle w:val="BookText"/>
        <w:rPr/>
      </w:pPr>
      <w:bookmarkEnd w:id="330"/>
      <w:r>
        <w:rPr>
          <w:rFonts w:ascii="IRNazanin" w:hAnsi="IRNazanin" w:eastAsia="IRNazanin"/>
          <w:color w:val="111111"/>
          <w:sz w:val="28"/>
          <w:sz w:val="28"/>
          <w:szCs w:val="28"/>
          <w:rtl w:val="true"/>
          <w:lang w:bidi="fa-IR"/>
        </w:rPr>
        <w:t xml:space="preserve">حق الغرماء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31" w:name="__RefHeading___Toc6120067_417432637"/>
      <w:bookmarkStart w:id="332" w:name="_Toc125"/>
      <w:bookmarkEnd w:id="331"/>
      <w:r>
        <w:rPr>
          <w:rtl w:val="true"/>
        </w:rPr>
        <w:t xml:space="preserve">مسألة </w:t>
      </w:r>
      <w:r>
        <w:rPr/>
        <w:t>29</w:t>
      </w:r>
      <w:r>
        <w:rPr>
          <w:rtl w:val="true"/>
        </w:rPr>
        <w:t xml:space="preserve">: </w:t>
      </w:r>
      <w:r>
        <w:rPr>
          <w:rtl w:val="true"/>
        </w:rPr>
        <w:t>إذا اشترى نخلا، أو كرما أو زرعا مع الأرض أو بدونها قبل تعلق الزكاة</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نخلا، أو كرما أو زرعا مع الأرض أو بدونها قبل تعلق الزكاة، فالزكاة عليه بعد التعلق مع اجتماع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انتقل إليه بغير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ذلك بعد وقت التعلق فالزكاة على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بأدائه أو شك في ذلك 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علم بعدم</w:t>
      </w:r>
    </w:p>
    <w:p>
      <w:pPr>
        <w:pStyle w:val="BookText"/>
        <w:rPr/>
      </w:pPr>
      <w:r>
        <w:rPr>
          <w:rFonts w:ascii="Amiri" w:hAnsi="Amiri" w:eastAsia="Amiri" w:cs="Amiri"/>
          <w:color w:val="111111"/>
          <w:sz w:val="28"/>
          <w:sz w:val="28"/>
          <w:szCs w:val="28"/>
          <w:rtl w:val="true"/>
          <w:lang w:bidi="ar-SA"/>
        </w:rPr>
        <w:t>الدّين ثمَّ الوصية، ثمَّ الميراث</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ذمة الميت إلى ماله و يصير المال مورد الحق بعد أن كانت الذمة مورده فلا وجه لوجوب الزكاة في المستوعب و فيما قابل الدّين، و أما في غيره فتجب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بقاء التركة في الدّين المستوعب و فيما قابل الدّين في غيره على ملك الميت لا وجه لوجوب الزكاة، لكون النماء تابعا لملك الأصل فلا يملك الورثة حينئذ ما قابل الدّين حتى تجب عليهم الزكاة، و كذا بناء على الانتقال إليهم متعلقا لحق الغير مع كون النماء مورد الحق أيضا كما هو المنساق إلى الأذهان خصوصا في مثل الزرع الذي تكون عمدة ماليته بنمائه، و ذلك لعدم التمكن من التصرف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 المنع عن التصرف يختص بخصوص الأصل فقط دون النماء، فتجب الزكاة حينئذ مع تحقق سائر الشرائط، و إن شك في التمكن و عدمه، أو حصول الملك و عدمه فهو من الشك في تحقق أصل وجوب الزكاة و قد تقدم في الشرط الخامس من أول كتاب الزكاة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الإطلاقات و العمومات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تحقق الملك قبل تعلق الزكاة بأيّ وجه تحقق اختياريا كان أو قهريا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المالك حين التعلق، فيتوجه إليه الخطاب بالأداء كما هو واضح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بالأداء فهو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الشك فهو المشهور المدعى </w:t>
      </w:r>
    </w:p>
    <w:p>
      <w:pPr>
        <w:pStyle w:val="BookText"/>
        <w:rPr/>
      </w:pPr>
      <w:r>
        <w:rPr>
          <w:rFonts w:ascii="Amiri" w:hAnsi="Amiri" w:eastAsia="Amiri" w:cs="Amiri"/>
          <w:color w:val="111111"/>
          <w:sz w:val="28"/>
          <w:sz w:val="28"/>
          <w:szCs w:val="28"/>
          <w:rtl w:val="true"/>
          <w:lang w:bidi="ar-SA"/>
        </w:rPr>
        <w:t xml:space="preserve">أدائه، فالبيع بالنسبة إلى مقدار الزكاة 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أجازه الحاكم الشرعيّ طالبه بالثمن بالنسبة إلى مقدار الزكاة، و إن دفعه إلى البائع رجع بعد الدفع إلى الحاكم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يجز كان له أخذ مقدار الزكاة من المبيع و لو أدّى البائع الزكاة بعد البيع، ففي استقرار ملك المشتري و عدم الحاجة إلى الإجازة من الحاكم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الإجماع، و يقتضيه ظهور حال المسلم و السيرة المستمرة، فلا وجه للرجوع إلى أصالة عدم الأداء مع الإجماع، و السيرة، و ظهور الحال، مع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و ما ورد من تحريم التهمة بالمؤمن و سوء الظن به </w:t>
      </w:r>
      <w:r>
        <w:rPr>
          <w:rStyle w:val="FootnoteAnchor"/>
          <w:rtl w:val="true"/>
        </w:rPr>
        <w:footnoteReference w:id="217"/>
      </w:r>
      <w:r>
        <w:rPr>
          <w:rFonts w:ascii="Amiri" w:hAnsi="Amiri" w:eastAsia="Amiri" w:cs="Amiri"/>
          <w:color w:val="111111"/>
          <w:sz w:val="28"/>
          <w:sz w:val="28"/>
          <w:szCs w:val="28"/>
          <w:rtl w:val="true"/>
          <w:lang w:bidi="ar-SA"/>
        </w:rPr>
        <w:t>، فإنّ شمولهما لاعتبار ظاهر الحال ليس قابلا للمقال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ما بعده من ثمرات كيفية تعلق الزكاة بالأعيان الزكوية و يأتي البحث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إجازة الحاكم الشرعيّ مبنية على ولايته لمثل ذلك و الظاهر ثبوتها، لأنّ مثل هذه الأمور تعدّ من الأمور الحسبية عند المتشرعة و ولايته عليها من المسلّمات كما ثبت في محله و يأتي في المسائل الآتية بعض ما ينفع المقام فراجع و 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المشتري دفع الزكاة عن البائع لا تبرعا، فمقتضى قاعدة نفي الضرر صحة الرجوع، و كذا إذا أخذ مقدار الزكاة من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فيصح البيع من دون حاجة إلى الإجازة، لصحيح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يزك إبله، أو شاته عامين فباعها على من اشتراها أن يزكيها لما مضى؟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 يتبع بها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يؤدي زكاتها البائع</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القول بالصحة مع قطع النظر عن هذا الصحيح أيضا بناء على أنّ تعلق الزكاة من تعلق نحو من الحق بالعين، و ذلك لوجود المقتضي و هو الملكية و فقد </w:t>
      </w:r>
      <w:bookmarkStart w:id="333" w:name="pg12216_198085"/>
    </w:p>
    <w:p>
      <w:pPr>
        <w:pStyle w:val="Heading4"/>
        <w:numPr>
          <w:ilvl w:val="3"/>
          <w:numId w:val="1"/>
        </w:numPr>
        <w:rPr/>
      </w:pPr>
      <w:bookmarkStart w:id="334" w:name="__RefHeading___Toc6120069_417432637"/>
      <w:bookmarkStart w:id="335" w:name="_Toc126"/>
      <w:bookmarkEnd w:id="333"/>
      <w:bookmarkEnd w:id="334"/>
      <w:r>
        <w:rPr>
          <w:rtl w:val="true"/>
        </w:rPr>
        <w:t xml:space="preserve">مسألة </w:t>
      </w:r>
      <w:r>
        <w:rPr/>
        <w:t>30</w:t>
      </w:r>
      <w:r>
        <w:rPr>
          <w:rtl w:val="true"/>
        </w:rPr>
        <w:t xml:space="preserve">: </w:t>
      </w:r>
      <w:r>
        <w:rPr>
          <w:rtl w:val="true"/>
        </w:rPr>
        <w:t>إذا تعدد أنواع التمر مثلا و كان بعضها جيّدا</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أنواع التمر مثلا و كان بعضها جيّدا أو أجود و بعضها الآخر رديّ، أو أردأ، فالأحوط الأخذ من كل نوع بحصته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الأقوى الاجتزاء بمطلق الجيّد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مشتملا على الأجود، و لا يجوز دفع الرديّ عن الجيّد و الأجود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بعد أداء الزكاة و سقوط الحق، فيكون المقتضي للصحة موجودا و المانع عنها مفقودا، فيؤثر البيع أثره، بل و يمكن القول بالصحة بناء على أنّه من الشركة العينية أيضا، لأنّ ولاية الإخراج من العين أو من مال آخر للمالك، و مع ثبوت هذه الولاية له يصح البيع إن أخرجها من مال آخر، لوجود المقتضي و فقد المانع، فتشمله الإطلاقات و العمومات، فليست الشركة في المقام كالشركة في سائر الموارد التي لا ولاية لأحد من الشركاء في التصرف إلا بإذن الباقين، بل جعل الشارع ولاية الإخراج من العين أو القيمة للمالك، فله الإعطاء بأيّ نحو شاء و فك ماله عن اشتراك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مع وجود البائع لا وجه لإجازة الحاكم كما لا يخفى، و لعل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اشتباها عن لفظ البائع و بدلا عنه، و نظير المسألة ما إذا باع الراهن العين المرهونة ثمَّ فك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المشهور من أنّ تعلق الزكاة بنحو الشركة الحقيقية و الإشاعة في الجميع، فيكون كل من الجيّد و الرديّ مورد الشركة و الإشاعة و هذه الثمرة تصلح للاحتياط و إن لم تصلح للفتوى، لما يأتي من عدم تمامية أصل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على ما يأتي تحقيقه من كون التعلق من مجرد الحق لا الإشاعة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فيجزي كل ما أطلق عليه لفظ التمر عرفا و لو لم يكن أجود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العدل و الإنصاف المرتكزة في الأذهان في الجملة، فيحتمل تنزل الأدلة عليها أيضا، و احتمال شمول إطلاق قوله تعالى</w:t>
      </w:r>
      <w:r>
        <w:rPr>
          <w:rFonts w:eastAsia="Amiri" w:cs="Amiri" w:ascii="Amiri" w:hAnsi="Amiri"/>
          <w:color w:val="111111"/>
          <w:sz w:val="28"/>
          <w:szCs w:val="28"/>
          <w:rtl w:val="true"/>
          <w:lang w:bidi="ar-SA"/>
        </w:rPr>
        <w:t xml:space="preserve">: </w:t>
      </w:r>
      <w:bookmarkStart w:id="336" w:name="pg12216_198086"/>
    </w:p>
    <w:p>
      <w:pPr>
        <w:pStyle w:val="Heading4"/>
        <w:numPr>
          <w:ilvl w:val="3"/>
          <w:numId w:val="1"/>
        </w:numPr>
        <w:rPr/>
      </w:pPr>
      <w:bookmarkStart w:id="337" w:name="__RefHeading___Toc6120071_417432637"/>
      <w:bookmarkStart w:id="338" w:name="_Toc127"/>
      <w:bookmarkEnd w:id="336"/>
      <w:bookmarkEnd w:id="337"/>
      <w:r>
        <w:rPr>
          <w:rtl w:val="true"/>
        </w:rPr>
        <w:t xml:space="preserve">مسألة </w:t>
      </w:r>
      <w:r>
        <w:rPr/>
        <w:t>31</w:t>
      </w:r>
      <w:r>
        <w:rPr>
          <w:rtl w:val="true"/>
        </w:rPr>
        <w:t xml:space="preserve">: </w:t>
      </w:r>
      <w:r>
        <w:rPr>
          <w:rtl w:val="true"/>
        </w:rPr>
        <w:t>الأقوى أنّ الزكاة متعلقة بالعين</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الزكاة متعلقة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على وجه</w:t>
      </w:r>
    </w:p>
    <w:p>
      <w:pPr>
        <w:pStyle w:val="BookText"/>
        <w:rPr/>
      </w:pPr>
      <w:r>
        <w:rPr>
          <w:rFonts w:ascii="Amiri" w:hAnsi="Amiri" w:eastAsia="Amiri" w:cs="Amiri"/>
          <w:color w:val="111111"/>
          <w:sz w:val="28"/>
          <w:sz w:val="28"/>
          <w:szCs w:val="28"/>
          <w:rtl w:val="true"/>
          <w:lang w:bidi="ar-SA"/>
        </w:rPr>
        <w:t xml:space="preserve">وَ لا تَيَمَّمُوا الْخَبِيثَ مِنْهُ تُنْفِقُونَ </w:t>
      </w:r>
      <w:r>
        <w:rPr>
          <w:rStyle w:val="FootnoteAnchor"/>
          <w:rtl w:val="true"/>
        </w:rPr>
        <w:footnoteReference w:id="219"/>
      </w:r>
      <w:r>
        <w:rPr>
          <w:rFonts w:ascii="Amiri" w:hAnsi="Amiri" w:eastAsia="Amiri" w:cs="Amiri"/>
          <w:color w:val="111111"/>
          <w:sz w:val="28"/>
          <w:sz w:val="28"/>
          <w:szCs w:val="28"/>
          <w:rtl w:val="true"/>
          <w:lang w:bidi="ar-SA"/>
        </w:rPr>
        <w:t xml:space="preserve">للمقام مع ملاحظة ما ورد في نزولها في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بالنخل أن يزكى، يجي‌ء قوم بألوان من التمر و هو من أردى التمر يؤدونه زكاتهم تمرا يقال له الجعرور و المعى فأرة قليلة اللحاء، عظيمة النوى و كان بعضهم يجي‌ء بها عن التمر الجيّد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هاتين التمرتين، و لا تجيئوا منهما بشي‌ء و في ذلك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تَيَمَّمُوا الْخَبِيثَ مِنْهُ تُنْفِقُونَ وَ لَسْتُمْ بِآخِذِيهِ إِلّا أَنْ تُغْمِضُوا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الآية الكريمة لا تخلو عن إجمال، لأنّ للخبيث مراتب كثيرة جدّا و ظاهر الخبر كون الجعرور و المعى فارة خارجين عن النصاب و عدم تخريصها أصلا و هو أعم من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تجيئوا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لو لم يحمل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بالزكاة إما من التكليف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الصوم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مطابقا لظواهر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إيتاء الزكاة و إعطائها و نحو ذلك من التعبيرات الظاهرة في الحكم التكليفي المحض، و لكنه خلاف ظواهر أدلة أخرى و المسلّمات الفقهية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مجرّد الذميات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كالديات، و الغرامات، و الضمانات و الكفارات و هذا أيضا مخالف لظاهر الإجماع، و ظهور جملة من الأخبار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كليات الأدلة الواردة في الزكاة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منها أنّها من التكليف المحض</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الجهة الوضعية بالنسبة إلى متعلق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أنّه اجتمع في الزكاة حكمان تكليفيّ و وضعيّ، و الأخير يتردد بين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الشركة الحقيقية و الإشاعة الواقعية في جميع متعلق الزكاة شركة ملكية عينية، فلا يجوز تصرف المالك في متعلقها إلا بإذن وليّ الفقراء أو إجازته كجميع الأموال المشتركة بين الأشخاص و يجري على تصرفه حكم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ملكية عينية و لكن بنحو الكليّ في المعيّن، فيصح تصرف المالك فيه مطلقا إلا فيما يبقى من مقدار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الشركة الخارجية العينية أصلا، بل هو كحق الرهانة المتعلق بالعين فيكون حكمه كالوجه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الراهن و المرتهن ممنوعان من التصرف، فلا يجوز لكل منهما التصرف في العين إلا بإذن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للمالك التصرف في متعلق الزكاة إلا بإذن الحاكم الشرعي، و الفرق بينهما أنّ الفقير شريك للمالك في الملكية العينية في متعلق الزكاة بمقدار حقهم بخلاف هذا الوجه، فإنّ لهم مجرّد الحق فقط كحق المرتهن في العين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كحق الجناية الحاصل للمجنيّ عليه بالنسبة إلى العبد الجاني حيث يجوز لمولاه بيعه بلا استيذان من المجنيّ عليه، و لكنه التزام بالوفاء من غيره، فيجوز للمالك في المقام حينئذ التصرف في متعلق الزكاة، و تصرفه هذا التزام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ظهور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الزكاة من 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كالحق الحاصل للمنذور له في منذور التصدق، فهو نحو حق برزخيّ بين الحقيقة المحضة و الحكم كذلك، فليس للفقراء إسقاطه و لا المطالبة به إلا من باب الحسبة، كما أنّ هذا هو شأن المنذور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كحق الخراج و العشور، و الماليات المجعولة في الدول على أموال الرعية، فتكون العين منشأ لجعل الحق على الشخص لا أن تكون متعلقا له أولا و بالذات، و لا أن يكون التكليف ذميا من كل جهة بحيث تشتغل الذمة أولا و بالذات و لو لم يكن عين في البين أصلا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كونه من الحق بجميع أقسامه يتردد بين أن تكون متعلقا بجميع المال أو بالكلّي في المعيّن، و المتيقن من أقسام الحق كونه من الكلّي في المعيّن إلا أن يدل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على الخلاف، كما أنّ المتيقن من الحق الكلّي في المعيّن أن يكون متعلقا بمالية المال لا بشخصه إلا أن يدل دليل عليه بالخصوص و هو مفقود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فالزكاة نحو من الحقوق المجعولة في الممالك و الدول على أموال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استدل المشهور على ما ذهبوا إليه من الشركة الحقيقية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اللّه تعالى أشرك بين الأغنياء و الفقراء في الأموال، كما في خبر أبي المعزى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أشرك بين الأغنياء و الفقراء في الأموال، فليس لهم أن يصرفوا إلى غير شركائهم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الدالة على أنّ اللّه تعالى جعل في أموال الأغنياء ما يكفي الفقراء كما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فرض للفقراء في مال الأغنياء ما يسعهم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فرض للفقراء في أموال الأغنياء ما يكتفون به، و لو علم أنّ الذي فرض لهم لا يكفيهم لزادهم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 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عبد الرحمن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يزك إبله أو شاته عامين فباعها على من اشتراها أن يزكيها لما مضى؟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 يتبع بها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يؤدي زكاتها البائع</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الضمان إن تلف و أنّ لها القسط من الربح كما في خبر عليّ بن أبي حمزة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الزكاة تجب عليّ في مواضع لا يمكنني أن أؤديها،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اعزلها، فإن اتجرت بها فأنت لها ضامن و لها الربح، و إن نويت في حال ما عزلتها من غير أن تشغلها في تجارة فليس عليك شي‌ء، فإن لم تعزلها فاتجرت بها في جملة مالك فلها تقسيطها من الربح،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وضيعة عليها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أقوى أدلتهم على الشركة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المشتملة على لفظي الإخراج و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أخرجها من مالك لا تخلطها بشي‌ء ثمَّ أعطها كيف شئت</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ظاهرة في الشركة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الظرفية الحقيقية فيستفاد منها الشركة و الإشاعة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خمسين حقة، و في كل أربعين ابنة لبون </w:t>
      </w:r>
      <w:r>
        <w:rPr>
          <w:rStyle w:val="FootnoteAnchor"/>
          <w:rtl w:val="true"/>
        </w:rPr>
        <w:footnoteReference w:id="22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عشرين دينارا ففيه نصف دينار</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 العشر</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إلى غير ذلك من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آداب المصدق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تدخله إلا بإذنه فإنّ أكثره له، فاصدع المال صدعين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فإنّه ظاهر في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تلف الزكاة بتلف المال من غير تفريط كما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لها موضعا فلم يدفعها إليه فهو لها ضامن حتى يدفعها، و إن لم يجد لها من يدفعها إليه فبعث بها إلى أهلها فليس عليه ضمان لأنّها خرجت من يده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 تقدم ما يدل على ذلك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الساعي يتبع العين لو امتنع المالك عن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فإن ذلك ظاهر في الشركة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الاتفاق على تقديمها على الدّين مع قصور التركة و وجود العين المتعلق بها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الأدلة التي استدلوا بها على الشركة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يشمل جميع الصدقات بواجباتها و مندوباتها، مع أنّه لا يقول أحد بالشركة في غير الزكاة، مضافا إلى أنّ الشركة أعمّ من الملكية و الحقية، و التنزيلية العرفية، و يشهد للأخير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لهم أن يصرفوا إلى غير شركائهم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شركاء في الماء، و الكلاء، و النار</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و الاستعمالات المتعارفة عند التسلية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 لك في المصيبة إلى غير ذلك من موارد استعمال الشركة غير المختصة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الجعل أعمّ من جعل الملك و الحق و الحكم و غيرها من الاعتباريات، فلا وجه للاستدلال به على الشركة الحقيقية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الشركة الملكية، بل يناسب الحقية و لو بنحو الكلّي في المعيّن، بل يناسب مطلق الموردية و لو لم يكن من الحق المتعلق بالعين كالخراج المجعول على بعض الأموال و لا ريب في أنّ متابعة ما هو مورد الجعل عند امتناع من عليه الجعل عن الأداء من اللوازم العرفية لذات الجعل سواء كان حقا، أو ملكا، أو حكما، أو غيرها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مضافا إلى قصور سنده بالضعف، و الإرسال و عدم عمل الأصحاب بمضمونه، و معارضته بصحيح البصري مخالف لجملة من المسلّمات لدى الفقهاء التي يصعب طرحها لأجل مثله كتوقف صحة البيع الفضولي على الإجازة و يظهر منه عدم التوقف، و كجواز دفع المالك الزكاة من غير العين و لو مع عدم رضا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 عدم الجواز، و كحرمة تصرف أحد الشريكين في المال المشترك بغير إذن الشريك و يظهر منه الجواز، و كقاعدة تبعية النماء للمالك مع أنّهم لا يقولون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في المقام، و مثل أنّه لو فرط المالك في الأداء لا بد و أن يكون ضامنا للمنفعة و لو لم يستوفها مع أنّهم لا يقولون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آثار الشركة الحقيقية التي لا يلتزمون بها، فكيف يصح أن ينسب إليهم الموضوع مع أنّهم لا يلتزمون بآثاره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باعتبار الغالب خصوصا في الأزمنة القديمة حيث كانوا يخرجون الزكاة الواجبة من نفس العين، فتصح هذه التعبيرات من هذه الجهة لا من جهة الشركة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الظرفية مما لا ينكر إلا أنّها هل يكون المراد بها الظرفية باعتبار الملكية أو الحقية، أو من مجرّد الموردية للجعل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 الأدلة الأخيرة إلا أن يدل دليل على إحدى الأولتين و قد استعملت الأخيرة في موارد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كفارات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القبّرة و العصفور، و الصعوة مدّ من الطعام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الخطإ خمسة و عشرون بنت لبون، و في شبه العمد ثلاثة جذعة</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فرض في أموال الأغنياء حقوقا غير الزكاة فقال تعالى وَ الَّذِينَ فِي أَمْوالِهِمْ حَقٌّ مَعْلُومٌ لِلسّائِلِ وَ الْمَحْرُومِ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فللظرفية معنى واسع جدّا بحسب اعتبارات المظروف و اعتبار الظرفية، فلا ظهور لها في مجرّد الملكية الإشاعية مع أنّ استعمالها في السببية أيضا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يناسب الملكية و الحقية و مجرّد الموردية أيضا و هو نحو تسهيل و تفضل من الشارع، مع أنّه بحسب الغالب خصوصا في تلك الأزمنة التي تخرج الزكاة من العين، فلا وجه للاستدلال بها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مما تقدم، فإنّه يناسب الحق و الموردية أيضا و هو نحو إرفاق من الشارع بالنسبة إلى الملاك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اختصاصه بالملكية مطلقا، بل يجري بناء على الحق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بل هو من بعض مراتب الأمر بالمعروف، و من الأمور الحسبية التي يقوم بها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يناسب مجرّد الحق أيضا كما في حق الرهانة، فإنّ المرتهن أحقّ باستيفاء دينه من العين المرهونة من سائر الغرماء، و كذا فيما إذا كان من جملة أموال المفلس عين اشتراها و كان ثمنها في ذمته كان البائع أولى بأن يأخذ عين ماله من سائر الغرماء كما يأتي تفصيل ذلك كله في محله، بل و كذا لو كان من مجرّد الحكم التكليفي أيضا لأهمية ملاحظة حق الفقراء حينئذ، فلا يستفاد من تلك الأدلة كونها من الملك سواء كان بنحو الإشاعة، أو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كونها من الديون و الذميات من الأخبار المشتملة على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هذه اللفظة في الذميات مما لا ينكر، و الآيات الكريمة مشتملة على الإيتاء و هو أعمّ من الملكية، بل و من الحقية أيضا، و قد مرّ أنّ المنساق منها الحكم التكليفيّ المحض، مع أنّ المشهور في الزكوات المندوبة يقولون بتعلقها بمالية المال لا بالعين، فليكن المقام أيضا كذلك، لتفرغ الأدلة عن لسان واحد، مضافا إلى أنّ جعل الحقوق المالية ليست من التعبديات المحضة المختصة بالشريعة المقدّسة الإسلامية، بل كانت دائرة قبل الشريعة، و حين حدوثها و بعد ظهورها في جميع الممالك و الدول بالنسبة إلى جملة من الأشياء، فكل ما يقال فيها يصح أن يقال بالنسبة إلى الزكاة أيضا، و مقتضى المتعارف فيها عدم الملكية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الحقوق عند العقلاء متعلقة بأصل مالية المال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ثمرات هذا النحو من التعلق أنّه لو امتنع من عليه الحق من الأداء كان للذي له الحق استيفاؤه من مورد الحق و هذا هو المتيقن من بناء العقلاء في الحقوق المجعولة عندهم على الأموال و هو المستفاد من مجموع أدلة الزكاة بعد رد بعضها إلى بعض و هو المطابق للأصل العمليّ أيضا، لأنّ كونها بهذا النحو من الحق معلوم قطعا و غيره مشكوك، فيرجع فيه إلى البراءة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أمهات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توجب خروج الملك عن الطلقية، و اعتنى الفقهاء بذكرها و التعرض لفروعها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الوقف، و حق أم الولد، و حق الرهانة </w:t>
      </w:r>
    </w:p>
    <w:p>
      <w:pPr>
        <w:pStyle w:val="BookText"/>
        <w:rPr/>
      </w:pPr>
      <w:r>
        <w:rPr>
          <w:rFonts w:ascii="Amiri" w:hAnsi="Amiri" w:eastAsia="Amiri" w:cs="Amiri"/>
          <w:color w:val="111111"/>
          <w:sz w:val="28"/>
          <w:sz w:val="28"/>
          <w:szCs w:val="28"/>
          <w:rtl w:val="true"/>
          <w:lang w:bidi="ar-SA"/>
        </w:rPr>
        <w:t xml:space="preserve">الإشاعة، بل على وجه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المعيّن و حينئذ فلو باع قبل أداء الزكاة بعض النصاب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مقدار الزكاة باقيا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باع الكل، فإنّه بالنسبة إلى مقدار الزكاة يكون فضوليا محتاجا إلى إجازة الحاكم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عزمه على الأداء من غيره في استقرار البيع على</w:t>
      </w:r>
    </w:p>
    <w:p>
      <w:pPr>
        <w:pStyle w:val="BookText"/>
        <w:rPr/>
      </w:pPr>
      <w:r>
        <w:rPr>
          <w:rFonts w:ascii="Amiri" w:hAnsi="Amiri" w:eastAsia="Amiri" w:cs="Amiri"/>
          <w:color w:val="111111"/>
          <w:sz w:val="28"/>
          <w:sz w:val="28"/>
          <w:szCs w:val="28"/>
          <w:rtl w:val="true"/>
          <w:lang w:bidi="ar-SA"/>
        </w:rPr>
        <w:t>و حق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حقوق أخرى ربما أنهاها بعضهم إلى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لجملة منها في كتاب البيع عند بيان موارد جواز بيع الوقف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جميع ما تقدم أنّه لا دليل على تعين هذا الاحتمال بل لا دليل على الملكية أصلا و لو بهذا النحو من الملكية، فإنّ تعلق حق في الجملة بمالية المال معلوم، و الاحتمالات الأخرى مشكوكة و أن مرجعها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فيه بعد كونه من الكليّ في المعيّن بين كونها ملكا أو حقا بأيّ نحو من أنحاء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الحق مشاعا في الجميع لا يصح التصرف في جزء معيّن و إن صح في الكسر المشاع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ثلث النصاب مشاعا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يتوقف التسليم و التقسيم على رضا الشريك حينئذ كما في جميع موارد الشركة الإشاعية ملكا كانت أو حقا، كما لا فرق بينما إذا بنى المالك على أدائها من مال آخر أم لا و إن كانت الصحة في الصورة الأولى أوضح 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مورد الحق فيه حينئذ، فيصير ذلك نحو إفراز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الملكية و على الحقية الخاصة المتعلقة بالعين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إن كان تعلق الزكاة بنحو الملكية سواء كانت من الإشاعة أم من الكلّي في المعيّن، فإنّ مقابل الزكاة من الثمن يكون للفقراء، فيكون من الفضولي و تتوقف صحة البيع و تعين الزكاة في الثمن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التعلق من قبيل حق الرهانة، فلا ريب في الاحتياج إلى الإجازة أيضا، لكن في سقوط الحق فقط لا في تعين الزكاة في الثمن، لأنّ الزكاة على هذا تكون في الذمة و تكون العين وثيقة لحق الفقراء فقط موردا لاستيفاء الحق لو امتنع المالك عن الأداء فلا ربط للإجازة بتعين الثمن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قبضه الحاكم الشرعيّ ولاية عن الفقراء بعنوان </w:t>
      </w:r>
      <w:bookmarkStart w:id="339" w:name="pg12216_198094"/>
    </w:p>
    <w:p>
      <w:pPr>
        <w:pStyle w:val="BookText"/>
        <w:rPr/>
      </w:pPr>
      <w:bookmarkEnd w:id="339"/>
      <w:r>
        <w:rPr>
          <w:rFonts w:ascii="IRNazanin" w:hAnsi="IRNazanin" w:eastAsia="IRNazanin"/>
          <w:color w:val="111111"/>
          <w:sz w:val="28"/>
          <w:sz w:val="28"/>
          <w:szCs w:val="28"/>
          <w:rtl w:val="true"/>
          <w:lang w:bidi="fa-IR"/>
        </w:rPr>
        <w:t xml:space="preserve">الأحوط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40" w:name="__RefHeading___Toc6120073_417432637"/>
      <w:bookmarkStart w:id="341" w:name="_Toc128"/>
      <w:bookmarkEnd w:id="340"/>
      <w:r>
        <w:rPr>
          <w:rtl w:val="true"/>
        </w:rPr>
        <w:t xml:space="preserve">مسألة </w:t>
      </w:r>
      <w:r>
        <w:rPr/>
        <w:t>32</w:t>
      </w:r>
      <w:r>
        <w:rPr>
          <w:rtl w:val="true"/>
        </w:rPr>
        <w:t xml:space="preserve">: </w:t>
      </w:r>
      <w:r>
        <w:rPr>
          <w:rtl w:val="true"/>
        </w:rPr>
        <w:t>يجوز للساعي من قبل الحاكم الشرعي خرص ثمر النخل و الكرم</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للساعي من قبل الحاكم الشرعي خرص ثمر النخل و 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الزكاة، فيتعيّن للزكاة حينئذ كما في الصورة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مقدار الزكاة من المالك ثمَّ يجيز البيع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عليه إعطاءها في ضمن عقد لازم بحيث كان له الفسخ لو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مبسوط اليد يقدر على أخذه منه على أيّ تقدير، فلا ريب في صحة إجازته في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ذلك كله فيشكل نفوذ إجازته للشك في ثبوت ولايته حينئذ، بل إن عدّ ذلك من تضييع حق الفقراء عرفا، فلا تنفذ إجازته قطعا، و لو شرط عليه الإعطاء في ضمن نفس الإجازة فلا أثر للشرط، لظهور الإجماع على أنّ الشرط المذكور في الإيقاعات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التعلق من باب حق الجناية فإن قلنا بما هو المشهور من أنّ هذا الحق متعلق بالعين من حيث هي مع قطع النظر عن إضافتها إلى المالك، فيصح البيع و لا يحتاج إلى الإجازة لقيام الحق بالعين من حيث هي، و مع عدم الوفاء يتبعها ذو الحق أين ما 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المتعارف من جعل الحقوق المالية و أما إن قلنا بأنّ حق الجناية قائم بالعين من حيث إضافتها إلى المالك و ما دام في ملكه فيحتاج إلى الإجازة حينئذ على تفصيل مرّ في احتمال كونه من قبيل حق الرهانة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الولاية له على ذلك و لعل وجه 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إمكان استفادة ولايته على ذلك أيضا من ولايته على الإخراج و لو من القيمة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كله من فروع أصل ثبوت ولايته، فهي ملازمة لأصل ثبوت الولاية و لكنه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استوثق ذلك بالطرق الوثيقة المعتبرة، فالظاهر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العنب هل عليه زكاة، أو إنّما تجب عليه إذا صيّره زبيبا؟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و فائدته جواز التصرف للمالك، بشرط قبوله</w:t>
      </w:r>
    </w:p>
    <w:p>
      <w:pPr>
        <w:pStyle w:val="BookText"/>
        <w:rPr/>
      </w:pPr>
      <w:r>
        <w:rPr>
          <w:rFonts w:ascii="Amiri" w:hAnsi="Amiri" w:eastAsia="Amiri" w:cs="Amiri"/>
          <w:color w:val="111111"/>
          <w:sz w:val="28"/>
          <w:sz w:val="28"/>
          <w:szCs w:val="28"/>
          <w:rtl w:val="true"/>
          <w:lang w:bidi="ar-SA"/>
        </w:rPr>
        <w:t>إذا خرصه أخرج زكاته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أمر بالنخل أن يزكى يجي‌ء قوم بألوان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أردى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يؤدونه من زكاته تمرا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الجعرور، و المعى فأرة قليلة اللحاء عظيمة النوى، و كان بعضهم يجي‌ء بها عن التمر الجيد،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هاتين التمرتين، و لا تجيئوا منهما بشي‌ء</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المعى فأرة و الجعرور، فيستفاد من مثلهما أنّ التخريص كان معهودا و متعارفا بالنسبة إلى النخل و الكرم، و يدل عليه مضافا إلى ذلك ظهور الإجماع، و أنّه اهتمام بحق الفقراء و تسهيل بالنسبة إلى المالك، و من فروع ولايته على الإخراج و التعيين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الزكاة في الحنطة، و الشعير، و التمر، و الزبيب متى تجب على صاحبها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صرم و إذا خرص</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و إطلاقه يشمل الجميع و هذا هو المشهور و ادعي عليه 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المنع و استدلوا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التخريص مخالف للقاعدة لا بد من الاقتصار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تخريص الزرع لاستتاره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الفائدة في النخل و الكرم نماؤه بخلاف الزرع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يرد على الأول أنّه لا وجه للاقتصار على القدر المتيقن مع إطلاق صحيح سعد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للتخريص أهل خبرة يمكنهم الاطلاع على مقدار الزرع بحسب ما هو متعارف لديهم بلا فرق عندهم في تخريص النخل، و الكرم، و الزرع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الفائدة الاهتمام بحق </w:t>
      </w:r>
    </w:p>
    <w:p>
      <w:pPr>
        <w:pStyle w:val="BookText"/>
        <w:rPr/>
      </w:pPr>
      <w:r>
        <w:rPr>
          <w:rFonts w:ascii="Amiri" w:hAnsi="Amiri" w:eastAsia="Amiri" w:cs="Amiri"/>
          <w:color w:val="111111"/>
          <w:sz w:val="28"/>
          <w:sz w:val="28"/>
          <w:szCs w:val="28"/>
          <w:rtl w:val="true"/>
          <w:lang w:bidi="ar-SA"/>
        </w:rPr>
        <w:t xml:space="preserve">كيف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الفقراء و التسهيل على المالك كما يأتي، و لا دليل على اعتبار أزيد من ذلك، فما هو المشهور المدعى عليه الإجماع من جواز التخريص في الزرع أيضا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أرسلوا ذلك إرسال المسلّمات الفقهية، و يشهد له العرف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التخريص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مجرد الإخبار بمقدار زكاة المال، و أنّ زكاته كذا، و مقتضى الأصل جوازه مطلقا رضي المالك بذلك أم لا، و مع تبيّن الخلاف لا بد من العمل على ما هو الواقع، و الظاهر خروج هذا القسم عن مورد الكلمات و عدم ترتب الثمرة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انقطاع الحق عن العين و انتقاله إلى ذمة المالك و تسلطه على مورد الحق كيف ما شاء و أراد، و ظاهر الفقهاء صحة ذلك مرسلين له إرسال المسلّمات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تعيّن الكلّي في المعيّن حقا أو ملكا و هو مبنيّ على كون التعلق بنحو الإشاعة حقا كان أو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بنحو الكلّي في المعيّن فلا أثر للتخريص كما هو واضح إلا أن يكون المراد به التعين الخارجي في جزء معيّن خارجي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التخريص يحتمل أن يكون معاملة متقوّمة برضا الطرفين فلا ريب في اعتبار رضا المالك حينئذ و أنّه لا ثمرة له بدون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من مجرد تخمين الزكاة على المالك و إزالة المانع عن تصرفه كيفما شاء و أراد، و الظاهر التوقف على رضاه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لسلطنته على ماله و كون ولاية الإخراج إليه و يحتمل أن يكون من مجرّد الحسبة التي لا بد و أن يقوم بها الإمام أو نائبه مع بسط اليد و المنساق من الكلمات، و إطلاق بعض الروايات </w:t>
      </w:r>
      <w:r>
        <w:rPr>
          <w:rStyle w:val="FootnoteAnchor"/>
          <w:rtl w:val="true"/>
        </w:rPr>
        <w:footnoteReference w:id="240"/>
      </w:r>
      <w:r>
        <w:rPr>
          <w:rFonts w:ascii="Amiri" w:hAnsi="Amiri" w:eastAsia="Amiri" w:cs="Amiri"/>
          <w:color w:val="111111"/>
          <w:sz w:val="28"/>
          <w:sz w:val="28"/>
          <w:szCs w:val="28"/>
          <w:rtl w:val="true"/>
          <w:lang w:bidi="ar-SA"/>
        </w:rPr>
        <w:t>عدم التوقف على رضا المالك و قد أرسل في الجواهر عدم كونه من المعاملة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استظهار كونه من الأمور الحسبية مراعاة لحق الفقراء، و تسهيلا على الملاك، و لمصالح أخرى تعرّضوا لها في المطوّلات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وقته بعد بدو الصلاح و تعلق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جوازه من المالك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أهل الخبرة، أو بغيره من عدل أو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الرجوع إلى الحاكم، أو وكيله مع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موضوع للتخريص قبل ذلك، كما مرّ من حدوث حق الفقراء حين بدو الصلاح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فلا حق له قبل ذلك حتى يعين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يبعث عبد اللّه بن رواحة خارصا للنخل حين يطيب </w:t>
      </w:r>
      <w:r>
        <w:rPr>
          <w:rStyle w:val="FootnoteAnchor"/>
          <w:rtl w:val="true"/>
        </w:rPr>
        <w:footnoteReference w:id="241"/>
      </w:r>
      <w:r>
        <w:rPr>
          <w:rFonts w:ascii="Amiri" w:hAnsi="Amiri" w:eastAsia="Amiri" w:cs="Amiri"/>
          <w:color w:val="111111"/>
          <w:sz w:val="28"/>
          <w:sz w:val="28"/>
          <w:szCs w:val="28"/>
          <w:rtl w:val="true"/>
          <w:lang w:bidi="ar-SA"/>
        </w:rPr>
        <w:t>فلا يدل على التخريص قبل بدوّ الصلاح، لأنّ المراد بالطيب التسمية و بدو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فروع كون ولاية الإخراج للمالك، بل هو نحو من العزل و يأتي جواز كل منهما للمالك، و لو كان من الأمور الحسبية يجوز له أيضا مع الثقة و الأمانة إذ لا دليل على توقف صحة جميع الأمور الحسبية بتمام مراتبها على 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توقف بعض أقسامها و مراتبها عليه، و مع الشك فيشمله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مع أنّ المناط كله في التخريص مراعاة حق الفقراء و التحفظ عليه و هو يحصل بمباشرة المالك أيضا مع كونه من أهل الخبرة كما هو المفروض مع أنّه نحو من المسارعة و الاستباق إلى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من أنّ المناط في التخريص هو التحفظ على حق الفقراء و الإحسان إليهم جوازه بكل ثقة أمين من أهل الخبرة فكيف بالعدل أو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الجواز إلى الشهيد و الفاضلين، و يشهد له بعض الإطلاقات 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عموم ولايته لمثل هذه الأمور، و تحفظا على الاستيثاق لحق الفقراء مهما أمكن، مع حسن تدخل الحاكم الشرعي في كل ما فيه معرضية النزاع و المخاصمة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معاملة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لو جي‌ء بصيغة الصلح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زاد ما في يد المالك كان له و إن نقص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المالك و الخارص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مع الغبن الفاحش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توافق المالك و الخارص على القسمة رطبا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للحاكم أو وكيله بيع نصيب الفقراء من المالك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كونه من المعاملة أصلا لا من العرف و لا من الشرع و لا من اللغة، بل المنساق إلى الأذهان كونه من سنخ القسمة و إن لم يكن عينها، فلا يجري عليه أحكام المعاملة و لا أحكام القسمة، للأصل بعد عدم كونه داخلا في موضوعهما لغة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معاملة خاصة يكفي في صحتها العمومات و الإطلاقات بعد عدم دليل على لزوم حصرها في المعاملات المعهودة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يجري في التخريص سواء كان معاملة خاصة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الزيادة و النقيصة مما يتسامح فيهما، فالظاهر، بل المقطوع به أنّ بناء التخريص على الاغتفار بالنسبة إليهما حينئذ و إن كانتا مما لا يتسامح فيهما، فلا دليل على الاغتفار حينئذ من نص أو إجماع، أو عرف، أو عادة معتبرة، بل مقتضى القاعدة عدم الاغتفار و بطلان أصل التخريص، فلا تكون الزيادة له و النقيصة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تحققه حينئذ أصلا حتى يحتاج إلى الفسخ، لأنّه لو لم يكن معاملة فلا موضوع للصحة حينئذ، و لو كانت معاملة خاصة فكذلك أيضا، لأنّ خيار الغبن و إن عمّ جميع المعاملات، لكنّه فيما إذا تقوّمت المعاملة بالعوضين و التبادل من الطرفين لا فيما إذا غلبت عليها جهة الإفراز و القسمة، فلا تصح حينئذ أصلا حتى يتحقق موضوع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لا يتعداهما فلهما البناء على ما تراضيا عليه و توافقا بالنسبة إليه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فروع ولاية الحاكم الشرعي على الزكاة تخريصا، و تفريقا، </w:t>
      </w:r>
      <w:bookmarkStart w:id="342" w:name="pg12216_198099"/>
    </w:p>
    <w:p>
      <w:pPr>
        <w:pStyle w:val="Heading4"/>
        <w:numPr>
          <w:ilvl w:val="3"/>
          <w:numId w:val="1"/>
        </w:numPr>
        <w:rPr/>
      </w:pPr>
      <w:bookmarkStart w:id="343" w:name="__RefHeading___Toc6120075_417432637"/>
      <w:bookmarkStart w:id="344" w:name="_Toc129"/>
      <w:bookmarkEnd w:id="342"/>
      <w:bookmarkEnd w:id="343"/>
      <w:r>
        <w:rPr>
          <w:rtl w:val="true"/>
        </w:rPr>
        <w:t xml:space="preserve">مسألة </w:t>
      </w:r>
      <w:r>
        <w:rPr/>
        <w:t>33</w:t>
      </w:r>
      <w:r>
        <w:rPr>
          <w:rtl w:val="true"/>
        </w:rPr>
        <w:t xml:space="preserve">: </w:t>
      </w:r>
      <w:r>
        <w:rPr>
          <w:rtl w:val="true"/>
        </w:rPr>
        <w:t>إذا اتجر بالمال الذي فيه الزكاة قبل أدائها يكون الربح للفقراء بالنسبة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بالمال الذي فيه الزكاة قبل أدائها يكون الربح للفقراء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و إن خسر يكون خسرانها عليه</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120077_417432637"/>
      <w:bookmarkStart w:id="346" w:name="_Toc130"/>
      <w:bookmarkEnd w:id="345"/>
      <w:r>
        <w:rPr>
          <w:rtl w:val="true"/>
        </w:rPr>
        <w:t xml:space="preserve">مسألة </w:t>
      </w:r>
      <w:r>
        <w:rPr/>
        <w:t>34</w:t>
      </w:r>
      <w:r>
        <w:rPr>
          <w:rtl w:val="true"/>
        </w:rPr>
        <w:t xml:space="preserve">: </w:t>
      </w:r>
      <w:r>
        <w:rPr>
          <w:rtl w:val="true"/>
        </w:rPr>
        <w:t>يجوز للمالك عزل الزكاة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عزل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إفرازها من العين، أو من</w:t>
      </w:r>
    </w:p>
    <w:p>
      <w:pPr>
        <w:pStyle w:val="BookText"/>
        <w:rPr/>
      </w:pPr>
      <w:r>
        <w:rPr>
          <w:rFonts w:ascii="Amiri" w:hAnsi="Amiri" w:eastAsia="Amiri" w:cs="Amiri"/>
          <w:color w:val="111111"/>
          <w:sz w:val="28"/>
          <w:sz w:val="28"/>
          <w:szCs w:val="28"/>
          <w:rtl w:val="true"/>
          <w:lang w:bidi="ar-SA"/>
        </w:rPr>
        <w:t>و إيصالا لها إلى أهلها، بل و يجوز ذلك من المالك الأمين أيضا، لأنّه من فروع ولايته على إخراج الزكاة من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مرسل ابن أبي حمزة </w:t>
      </w:r>
      <w:r>
        <w:rPr>
          <w:rStyle w:val="FootnoteAnchor"/>
          <w:rtl w:val="true"/>
        </w:rPr>
        <w:footnoteReference w:id="243"/>
      </w:r>
      <w:r>
        <w:rPr>
          <w:rFonts w:ascii="Amiri" w:hAnsi="Amiri" w:eastAsia="Amiri" w:cs="Amiri"/>
          <w:color w:val="111111"/>
          <w:sz w:val="28"/>
          <w:sz w:val="28"/>
          <w:szCs w:val="28"/>
          <w:rtl w:val="true"/>
          <w:lang w:bidi="ar-SA"/>
        </w:rPr>
        <w:t>، و لكن قصور سنده، و هجر الأصحاب عن إطلاقه أسقطه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نسب إلى المشهور من الشركة الحقيقية العينية يصح ذلك، و لكن بعد إجازة الحاكم الشرعي للبيع، و أما قبلها فأصل البيع باطل فكيف يكون الربح للفقراء بالنسبة و قد تقدم ضعف أصل المبنى بما لا مزيد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عبد اللّه في صحيح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ماله فذهبت و لم يسمها لأحد فقد برئ منها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زكاتي تحلّ عليّ في شهر أ يصح لي أن أحبس منها شيئا مخافة أن يجئني من يسألني يكون عندي 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حال الحول فأخرجها من مالك و لا تخلطها بشي‌ء، ثمَّ أعطها كيف شئت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كتبتها و أثبتها يستقيم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يضرّك</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يخرج زكاته فيقسم بعضها و يبقي بعضا </w:t>
      </w:r>
    </w:p>
    <w:p>
      <w:pPr>
        <w:pStyle w:val="BookText"/>
        <w:rPr/>
      </w:pPr>
      <w:r>
        <w:rPr>
          <w:rFonts w:ascii="Amiri" w:hAnsi="Amiri" w:eastAsia="Amiri" w:cs="Amiri"/>
          <w:color w:val="111111"/>
          <w:sz w:val="28"/>
          <w:sz w:val="28"/>
          <w:szCs w:val="28"/>
          <w:rtl w:val="true"/>
          <w:lang w:bidi="ar-SA"/>
        </w:rPr>
        <w:t xml:space="preserve">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المستحق، بل مع وجوده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فائدته صيرورة المعزول ملكا للمستحقين قهرا، حتى لا يشاركهم المالك عند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أمانة في يده، و حينئذ لا يضمنه إلا مع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التأخير مع وجود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يلتمس لها المواضع، فيكون بين أوله و آخره ثلاثة أشهر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التي عمل بها المشهور الظاهر في إذن وليّ الزكاة في عزلها و هي إرشاد إلى طريق تخليص المالك من ضمان الزكاة لو تلفت، و إرفاق و تسهيل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من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 النص، كما أنّ ما نسب إلى الشيخين من وجوبه خلاف المنساق من نصوصه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جواز إخراج الزكاة من مال آخر، و ظاهر أخبار المقام عزل الزكاة بمالها من الأحكام، فتشمل الإخراج من القيمة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ما تقدم من الموثق، و صحيح ابن سنان في ذلك، مضافا إلى ظهور إطلاق بعض الأخبار، فما يظهر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بصورة فقد المستحق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و الفتاوى في ذلك، و لو لا هذه الثمرة لا فرق بين المعزول و غيره، فلا وجه لتوقف الدروس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الأمانة أمانة شرعية، و معنى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كانت أو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إلا مع التعدّي أو التفريط، إذ لا وجه لتضمين الأمين مطلقا إلا مع التعدّي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بعث إليه أخ له زكاته ليقسّمها فضاعت،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 لها أهلا ففسدت و تغيّرت، أ يضمنها؟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إن عرف لها أهلا فعطبت أو </w:t>
      </w:r>
    </w:p>
    <w:p>
      <w:pPr>
        <w:pStyle w:val="BookText"/>
        <w:rPr/>
      </w:pPr>
      <w:r>
        <w:rPr>
          <w:rFonts w:ascii="Amiri" w:hAnsi="Amiri" w:eastAsia="Amiri" w:cs="Amiri"/>
          <w:color w:val="111111"/>
          <w:sz w:val="28"/>
          <w:sz w:val="28"/>
          <w:szCs w:val="28"/>
          <w:rtl w:val="true"/>
          <w:lang w:bidi="ar-SA"/>
        </w:rPr>
        <w:t>و هل يجوز للمالك إبدالها بعد عزلها؟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الأظهر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العزل يكون نماؤها للمستحقين، متصلا كان أو منفصلا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فسدت فهو لها ضامن حتى يخرجها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بزكاة ماله لتقسم فضاعت، هل عليه ضمانها حتى تقسم؟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إليه فهو لها ضامن حتى يدفعها، و إن لم يجد لها من يدفعها إليه فبعث بها إلى أهلها فليس عليه ضمان، لأنّها قد خرجت من يده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و بذلك كله يقيد ما تقدم من مثل خبر أبي بصير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انقطاع ولاية المالك عنها بعد العزل، فليس له حق التصرف فيها، لكونه كقبض الفقير، فيصير بذلك ملكا قهريا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تبقى للمالك خصوص ولايته على الإقباض الخارجيّ فقط</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المستفاد من الأدلة خصوصا 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في خبر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العزل بمنزلة القبض، فيكون المعزول ملكا قهريا للمستحقين و النّماء تابع للملك شرعا و عرفا</w:t>
      </w:r>
      <w:r>
        <w:rPr>
          <w:rFonts w:eastAsia="Amiri" w:cs="Amiri" w:ascii="Amiri" w:hAnsi="Amiri"/>
          <w:color w:val="111111"/>
          <w:sz w:val="28"/>
          <w:szCs w:val="28"/>
          <w:rtl w:val="true"/>
          <w:lang w:bidi="ar-SA"/>
        </w:rPr>
        <w:t xml:space="preserve">. </w:t>
      </w:r>
      <w:bookmarkStart w:id="347" w:name="pg12216_198102"/>
    </w:p>
    <w:p>
      <w:pPr>
        <w:pStyle w:val="Heading3"/>
        <w:numPr>
          <w:ilvl w:val="2"/>
          <w:numId w:val="1"/>
        </w:numPr>
        <w:rPr/>
      </w:pPr>
      <w:bookmarkStart w:id="348" w:name="__RefHeading___Toc6120079_417432637"/>
      <w:bookmarkStart w:id="349" w:name="_Toc131"/>
      <w:bookmarkEnd w:id="347"/>
      <w:bookmarkEnd w:id="348"/>
      <w:r>
        <w:rPr>
          <w:rtl w:val="true"/>
        </w:rPr>
        <w:t>فصل فيما يستحب فيه الزكاة</w:t>
      </w:r>
      <w:bookmarkEnd w:id="349"/>
    </w:p>
    <w:p>
      <w:pPr>
        <w:pStyle w:val="Heading4"/>
        <w:numPr>
          <w:ilvl w:val="3"/>
          <w:numId w:val="1"/>
        </w:numPr>
        <w:rPr/>
      </w:pPr>
      <w:bookmarkStart w:id="350" w:name="__RefHeading___Toc6120081_417432637"/>
      <w:bookmarkStart w:id="351" w:name="_Toc132"/>
      <w:bookmarkEnd w:id="350"/>
      <w:r>
        <w:rPr>
          <w:rtl w:val="true"/>
        </w:rPr>
        <w:t>اشارة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يستحب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أشير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120083_417432637"/>
      <w:bookmarkStart w:id="353" w:name="_Toc133"/>
      <w:bookmarkEnd w:id="352"/>
      <w:r>
        <w:rPr>
          <w:rtl w:val="true"/>
        </w:rPr>
        <w:t>الأول</w:t>
      </w:r>
      <w:r>
        <w:rPr>
          <w:rtl w:val="true"/>
        </w:rPr>
        <w:t xml:space="preserve">: </w:t>
      </w:r>
      <w:r>
        <w:rPr>
          <w:rtl w:val="true"/>
        </w:rPr>
        <w:t>مال التجارة</w:t>
      </w:r>
      <w:bookmarkEnd w:id="353"/>
    </w:p>
    <w:p>
      <w:pPr>
        <w:pStyle w:val="Heading5"/>
        <w:numPr>
          <w:ilvl w:val="4"/>
          <w:numId w:val="1"/>
        </w:numPr>
        <w:rPr/>
      </w:pPr>
      <w:bookmarkStart w:id="354" w:name="__RefHeading___Toc6120085_417432637"/>
      <w:bookmarkStart w:id="355" w:name="_Toc134"/>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و هو المال الذي تملكه الشخص و أعدّه للتجارة و الاكتساب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الانتقال إليه بعقد المعاوضة، أو بمثل الهبة،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يستحب فيه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استقرائيّ، كما أنّ استحباب الزكاة فيها إنّما هو بحسب العنوان الخاص في مقابل الصدقة و إلا فرجحان أصل الصدقة مما تدل عليه الأدلة الأربعة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صدق مال التجارة متعارف الناس، لأنّه من الموضوعات العرفية لا من الأمور التعبدية، و لا من 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في النصوص إرشاد إلى ما هو المتعارف بين الناس، كخبر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نكبس الزيت و السمن نطلب به التجارة فربما مكث عندنا السنة و السنتين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تربح فيه شيئا أو تجد رأس مالك 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فزكه للسنة التي اتجرت فيها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توضع عنده الأموال يعمل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 الحول فليزكها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الصلح المجاني، أو الإرث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بعضهم كون الانتقال إليه بعنوان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سواء كان قصد الاكتساب به من حين الانتقال إليه أو</w:t>
      </w:r>
    </w:p>
    <w:p>
      <w:pPr>
        <w:pStyle w:val="BookText"/>
        <w:rPr/>
      </w:pPr>
      <w:r>
        <w:rPr>
          <w:rFonts w:ascii="Amiri" w:hAnsi="Amiri" w:eastAsia="Amiri" w:cs="Amiri"/>
          <w:color w:val="111111"/>
          <w:sz w:val="28"/>
          <w:sz w:val="28"/>
          <w:szCs w:val="28"/>
          <w:rtl w:val="true"/>
          <w:lang w:bidi="ar-SA"/>
        </w:rPr>
        <w:t>و في خبر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أمسكه التماس الفضل على رأس المال فعليه الزكاة</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الزكاة إذا حال عليه الحول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أنّه كل ما عمل للتجارة من حيوان و غيره فعليه فيه الزكاة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من تجارة في يدك</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 في خبر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جرّ عليك المال فزكه، و كل شي‌ء ورثته أو وهب لك فاستقبل به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 مقتضى إطلاقها الشمول لكل ما أعدّ للتجارة سواء انتقل إليه بالنواقل الاختيارية أو القهرية و هو الذي تقتضيه المرتكزات العرفية أيضا، و إن كان الغالب فيه ما كان الانتقال بعقد المعاوضة لكنه لا يوجب التقييد مع أنّ كونه من الغالب ممنوع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للإعداد للتجارة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القصدي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الخارجيّ بتحقق بعض مقدماته الخارجية كالجلوس في محل التجارة و وضع المال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التجارة الفعلية عليه مرّة أو مرّات، و مقتضى الصدق العرفي كفاية الوسط و تقتضيه الإطلاقات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الشامل للجميع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جماعة منهم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و هو مخالف لظاهر إطلاق الأخبار، و ظاهر بناء التجار حيث يطلقونه على كل مال أعدّ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اعتبر بعضهم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فالأقوى أنّه مطلق المال الذي أعدّ للتجارة، فمن حين قصد الإعداد يدخل في 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قصده حين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بالمعاوضة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الاقتناء و الأخذ للقنية، و لا فرق فيه بين أن يكون مما تتعلق به الزكاة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 كالتجارة بالخضروات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أن يكون من الأعيان أو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استأجر دارا بنية التجارة و يشترط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حدّ نصاب أحد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زكاة فيما لا يبلغه،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عليها، فتشملها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الشك في الصدق العرفي لا بد من الرجوع إلى الأصل حينئذ موضوعا أو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المدارك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به لأنّه اجتهاديّ حصل عما بين أيدينا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النصوص المتقدمة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على فرض تحققه من باب الغالب، و في النصوص إطلاقات تشمل المقام أيضا، مع أنّه تقدم كفاية الإعداد الخارجيّ و لو بتهيئة بعض المقدمات و حينئذ 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فيشمله الدليل لا محالة، و نزاع الفقهاء في المقام صغروي،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مال التجارة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الصدق و عدمه، و في الأخيرين يرجع إلى الأصل النافي للاستحباب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عملت به فعليك الزكاة إذا حال عليه الحول</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و ذكر الأعيان في بعض الأخبار </w:t>
      </w:r>
      <w:r>
        <w:rPr>
          <w:rStyle w:val="FootnoteAnchor"/>
          <w:rtl w:val="true"/>
        </w:rPr>
        <w:footnoteReference w:id="257"/>
      </w:r>
      <w:r>
        <w:rPr>
          <w:rFonts w:ascii="Amiri" w:hAnsi="Amiri" w:eastAsia="Amiri" w:cs="Amiri"/>
          <w:color w:val="111111"/>
          <w:sz w:val="28"/>
          <w:sz w:val="28"/>
          <w:szCs w:val="28"/>
          <w:rtl w:val="true"/>
          <w:lang w:bidi="ar-SA"/>
        </w:rPr>
        <w:t>من باب المثال و الغالب لا التقييد مع أنّ الاتجار بالمنافع كثير جدّا خصوصا في هذه العصور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الإمامية، بل من الأمة كما عن المحقق و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أنّه كالنقدين في النصاب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قصد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قصد الاكتساب طول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عدل عنه و نوى به القنية في الأثناء لم يلحقه الحكم و إن عاد إلى قصد الاكتساب اعتبر ابتداء الحول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رأس المال بعينه طول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لإرسالهم ذلك إرسال المسلّمات، و 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فيها بعد ظهور التسالم عليه و إطلاق الكلمات و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توضع عنده الأموال يعمل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 الحول فليزكها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أما أنّ مبدءه من حين قصد التكسب، فهو مبنيّ على كفاية ذلك في الحكم و قد تقدم عدم الكفاية، فلا بد من اعتبار المضيّ من الإعداد العرفي و تهيئة المقدمات الخارجية لها و هي قد تقارن القصد و قد تتأخر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من يقول بأنّ المناط من حين قصد التكسب لا يقول به فيما إذا تأخرت التجارة عرفا عنه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أدلة المقام، و ظهور اتفاق الأعلام، فيكون اعتبار التجارة في المقام كاعتبار السوم و أن لا تكون عوامل في زكاة الأنعام، و الظاهر أنّ مجرّد النية المحضة لا يضرّ بانقطاع الحول ما لم يصدق عرفا أنّه انصرف عن كسبه و تجارته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كفاية قصد الاكتساب و إلا فيعتبر الحول من حين الإعداد الخارجيّ للتجارة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بقاء عين رأس المال، بل عن العلامة دعوى الإجماع على عدم اعتباره و هو الموافق للتجارات المتعارفة بين عامة التجار بتبدل رأس المال و لعل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أي بعين مقداره، فتصير عبارة أخرى عن الشرط الخامس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بقاء رأس المال بماليته معتبر كما سيأتي في الشرط الخامس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برأس المال أو بزيادة طول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رأس ماله مائة دينار مثلا، فصار يطلب بنقيصة في أثناء السنة و لو حبة من قيراط يوما منها سقطت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برأس المال الثمن المقابل للمتاع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الزكاة فيه ربع العشر، كما في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تعلقها بالعين، كما في الزكاة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المتاع عروضا فيكفي في الزكاة بلوغ النصاب بأحد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تربح منه أو يجي‌ء منه رأس ماله فعليك زكاته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الأخبار، و الإجماع، و يقتضيه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فيه أهل الخبرة من التجار، و الثقات من أهل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الفريقين كما عن الفاضلين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الأدلة تفرغ عن لسان واحد في الزكاة الواجبة و المندوبة، و لأصالة إلحاق كل مندوب بواجبه إلا ما خرج بالدليل، و لكن نسب إلى المشهور، بل ادعي عليه الإجماع أنّ الزكاة في خصوص المقام إنّما تتعلق بالقيمة، لأصالة عدم التعلق بالعين، و لأنّ النصاب إنّما يعتبر بالقيمة فالزكاة تتعلق بها، و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عرض فهو مردود إلى الدراهم و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بأنّ الاستحباب ينافي ثبوت الحق و بأنّ متعلق الزكاة في المقام من حيث المالية المبهمة لا العينية الشخصية الخارجية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 و المعارضة بأصالة عدم التعلق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أعمّ من المدعى،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بيان مقدار النصاب لا كيفية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للحق مراتب متفاوتة شدّة و ضعفا، مع أنّه معارض بتعلق الحق بالقيمة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عدّه من أدلة التعلق بالعين أولى من جعله من أدلة التعلق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وجوها أخرى أوهن مما ذكرناه من شاء فليراجع المطولات</w:t>
      </w:r>
      <w:r>
        <w:rPr>
          <w:rFonts w:eastAsia="Amiri" w:cs="Amiri" w:ascii="Amiri" w:hAnsi="Amiri"/>
          <w:color w:val="111111"/>
          <w:sz w:val="28"/>
          <w:szCs w:val="28"/>
          <w:rtl w:val="true"/>
          <w:lang w:bidi="ar-SA"/>
        </w:rPr>
        <w:t xml:space="preserve">. </w:t>
      </w:r>
      <w:bookmarkStart w:id="356" w:name="pg12216_198107"/>
    </w:p>
    <w:p>
      <w:pPr>
        <w:pStyle w:val="BookText"/>
        <w:rPr/>
      </w:pPr>
      <w:bookmarkEnd w:id="356"/>
      <w:r>
        <w:rPr>
          <w:rFonts w:ascii="Amiri" w:hAnsi="Amiri" w:eastAsia="Amiri" w:cs="Amiri"/>
          <w:color w:val="111111"/>
          <w:sz w:val="28"/>
          <w:sz w:val="28"/>
          <w:szCs w:val="28"/>
          <w:rtl w:val="true"/>
          <w:lang w:bidi="ar-SA"/>
        </w:rPr>
        <w:t xml:space="preserve">النقدين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6120087_417432637"/>
      <w:bookmarkStart w:id="358" w:name="_Toc135"/>
      <w:bookmarkEnd w:id="357"/>
      <w:r>
        <w:rPr>
          <w:rtl w:val="true"/>
        </w:rPr>
        <w:t xml:space="preserve">مسألة </w:t>
      </w:r>
      <w:r>
        <w:rPr/>
        <w:t>1</w:t>
      </w:r>
      <w:r>
        <w:rPr>
          <w:rtl w:val="true"/>
        </w:rPr>
        <w:t xml:space="preserve">: </w:t>
      </w:r>
      <w:r>
        <w:rPr>
          <w:rtl w:val="true"/>
        </w:rPr>
        <w:t>إذا كان مال التجارة من النصب التي تجب فيها الزكاة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مال التجارة من النصب التي تجب فيها الزكاة، مثل أربعين شاة، أو ثلاثين بقرة، أو عشرين دينارا، أو نحو ذلك فإن اجتمعت شرائط كلتيهما وجب إخراج الواجبة و سقطت زكاة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اجتمعت شرائط إحداهما فقط، ثبتت ما اجتمعت شرائطها دون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6120089_417432637"/>
      <w:bookmarkStart w:id="360" w:name="_Toc136"/>
      <w:bookmarkEnd w:id="359"/>
      <w:r>
        <w:rPr>
          <w:rtl w:val="true"/>
        </w:rPr>
        <w:t xml:space="preserve">مسألة </w:t>
      </w:r>
      <w:r>
        <w:rPr/>
        <w:t>2</w:t>
      </w:r>
      <w:r>
        <w:rPr>
          <w:rtl w:val="true"/>
        </w:rPr>
        <w:t xml:space="preserve">: </w:t>
      </w:r>
      <w:r>
        <w:rPr>
          <w:rtl w:val="true"/>
        </w:rPr>
        <w:t>إذا كان مال التجارة أربعين غنما سائمة فعاوضها في أثناء الحول أربعين غنما سائمة</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التجارة أربعين غنما سائمة فعاوضها في أثناء الحول أربعين غنما سائمة، سقط كلتا الزكاتين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انقطع حول كلتيهما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لاشتراط بقاء عين النصاب طول الحول، فلا بد أن يبتدئ الحول من حين تملك الثانية</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6120091_417432637"/>
      <w:bookmarkStart w:id="362" w:name="_Toc137"/>
      <w:bookmarkEnd w:id="361"/>
      <w:r>
        <w:rPr>
          <w:rtl w:val="true"/>
        </w:rPr>
        <w:t xml:space="preserve">مسألة </w:t>
      </w:r>
      <w:r>
        <w:rPr/>
        <w:t>3</w:t>
      </w:r>
      <w:r>
        <w:rPr>
          <w:rtl w:val="true"/>
        </w:rPr>
        <w:t xml:space="preserve">: </w:t>
      </w:r>
      <w:r>
        <w:rPr>
          <w:rtl w:val="true"/>
        </w:rPr>
        <w:t>إذا ظهر في مال المضاربة ربح</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في مال المضاربة ربح كانت زكاة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ثنيا في الصدقة</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 تعين المندوبة للسقوط لأنّ الواجبة أهمّ بالمراعاة، و لأنّها فرض اللّه، و للإجماع على سقوط خصوص المندوبة فيقيد بذلك إطلاق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بالنسبة إلى جامعة الشرائط، فتشملها الأدلة، فتثبت بخلاف الأخرى فتسقط لا محالة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بقاء عين النصاب في زكاة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اعتباره كما مرّ، فتثبت الزكاة المندوبة و تسقط الواجبة لانقطاع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بلوغه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يضم إليه حصته من الربح، و يستحب زكاته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النصاب و تمَّ حوله، بل لا يبعد كفاية مضيّ حول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حصة العامل من الربح زكاة، إلا إذا بلغ النصاب مع اجتماع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له التأدية من العين، إلا بإذن المالك، أو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مالكا، فيشمله الخطاب، مع أنّه لا خلاف فيه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الملكية و فقد المانع، فتشمله الإطلاقات و العمومات و حينئذ فإن بلغ النصاب الثاني و كان رأس المال بقدر النصاب الأول لحق كلا حكمه، و إن كان متمما للنصاب الأول بالنسبة إلى رأس المال يعتبر مضيّ الحول من حين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الربح تبع للأصل فيكفي فيه حول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نصابا مستقلا، فلا فرق بين الحول و سائر الشرائط في اعتبارها فيه و إن كان متمما فالكل نصاب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حينئذ، فتشمله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المحقق الثاني عدم الوجوب في حصة العامل، و مال إليه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يملكها إلا بعد الإنضاض، و لعدم التمكن من التصرف، و لأنّه لا يسمّى تاجرا، و لأنّ الملك فيه معرض للزوال، لكون الربح وقاية لرأس المال، و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يربح في السنة خمسمائة، و ستمائة، و سبعمائة هي نفقته، و أصل المال مضاربة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 الربح زكاة</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حاصل بالظهور كما هو المشهور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لا تعد من عدم التمكن من التصرف و قد تقدم في أول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 بل يصدق التاجر عليه في المتعارف</w:t>
      </w:r>
      <w:r>
        <w:rPr>
          <w:rFonts w:eastAsia="Amiri" w:cs="Amiri" w:ascii="Amiri" w:hAnsi="Amiri"/>
          <w:color w:val="111111"/>
          <w:sz w:val="28"/>
          <w:szCs w:val="28"/>
          <w:rtl w:val="true"/>
          <w:lang w:bidi="ar-SA"/>
        </w:rPr>
        <w:t xml:space="preserve">. </w:t>
      </w:r>
      <w:bookmarkStart w:id="363" w:name="pg12216_198109"/>
    </w:p>
    <w:p>
      <w:pPr>
        <w:pStyle w:val="BookText"/>
        <w:rPr/>
      </w:pPr>
      <w:bookmarkEnd w:id="363"/>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6120093_417432637"/>
      <w:bookmarkStart w:id="365" w:name="_Toc138"/>
      <w:bookmarkEnd w:id="364"/>
      <w:r>
        <w:rPr>
          <w:rtl w:val="true"/>
        </w:rPr>
        <w:t xml:space="preserve">مسألة </w:t>
      </w:r>
      <w:r>
        <w:rPr/>
        <w:t>4</w:t>
      </w:r>
      <w:r>
        <w:rPr>
          <w:rtl w:val="true"/>
        </w:rPr>
        <w:t xml:space="preserve">: </w:t>
      </w:r>
      <w:r>
        <w:rPr>
          <w:rtl w:val="true"/>
        </w:rPr>
        <w:t>الزكاة الواجبة مقدمة على الدّين</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الواجبة مقدمة على الدّين، سواء كان مطالبا به أم لا، ما دامت عينها 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يصح وفاؤه بها بدفع تمام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تلفها، و صيرورتها في الذمة حالها حال سائر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زكاة التجارة فالدين المطالب به مقدم عليها حيث انها 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قلنا بتعلقها بالعين أو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المطالبة فيجوز تقديمها على القولين</w:t>
      </w:r>
    </w:p>
    <w:p>
      <w:p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يمنع عن شمول الأدلة بعد تمامية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منه عرفا عدم حلول الحول، لكون الربح مصروفا في النفقة السنوية، فلا يبقى موضوع للزكاة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التصرف في المال المشترك إلا بعد القسمة أو برضا الشريك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ذلك من ثمرات تعلق الزكاة بالعين سواء كان التعلق بنحو الملكية أم الحقية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ولايته على ذلك إلا بإذن الحاكم الشرعيّ إذا استلزم ذلك تفويت حق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الجميع دينا حينئذ و لا ترجيح في البين، و يحتمل أن تكون الزكاة أهمّ منها حينئذ، لأنّه قد جمع فيها حق اللّه و حق الناس، لكثرة ما ورد فيها من الترغيبات حتى عدّ تاركها في عداد اليهود، و النصارى، و ذكرت في عرض الصلاة في آيات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مما بني عليه الإسلام في أخبار كثيرة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تزاحم و لا تعارض بين الواجب و المندوب مطلقا، و لا أثر فيه بين التعلق بالعين أو القيمة</w:t>
      </w:r>
      <w:r>
        <w:rPr>
          <w:rFonts w:eastAsia="Amiri" w:cs="Amiri" w:ascii="Amiri" w:hAnsi="Amiri"/>
          <w:color w:val="111111"/>
          <w:sz w:val="28"/>
          <w:szCs w:val="28"/>
          <w:rtl w:val="true"/>
          <w:lang w:bidi="ar-SA"/>
        </w:rPr>
        <w:t xml:space="preserve">. </w:t>
      </w:r>
      <w:bookmarkStart w:id="366" w:name="pg12216_198110"/>
    </w:p>
    <w:p>
      <w:pPr>
        <w:pStyle w:val="BookText"/>
        <w:rPr/>
      </w:pPr>
      <w:bookmarkEnd w:id="366"/>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مع المطالبة أيضا إذا أداها صحت و أجزأت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آثما من حيث ترك الواجب</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6120095_417432637"/>
      <w:bookmarkStart w:id="368" w:name="_Toc139"/>
      <w:bookmarkEnd w:id="367"/>
      <w:r>
        <w:rPr>
          <w:rtl w:val="true"/>
        </w:rPr>
        <w:t xml:space="preserve">مسألة </w:t>
      </w:r>
      <w:r>
        <w:rPr/>
        <w:t>5</w:t>
      </w:r>
      <w:r>
        <w:rPr>
          <w:rtl w:val="true"/>
        </w:rPr>
        <w:t xml:space="preserve">: </w:t>
      </w:r>
      <w:r>
        <w:rPr>
          <w:rtl w:val="true"/>
        </w:rPr>
        <w:t>إذا كان مال التجارة أحد النصب المالية، و اختلف مبدأ حولهما</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مال التجارة أحد النصب المالية، و اختلف مبدأ حولهما، فإن تقدم حول المالية سقطت الزكاة للتجارة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انعكس، فإن أعطى زكاة التجارة قبل حلول حول المالية 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كان كما لو حال الحولان معا في سقوط مال التجارة</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120097_417432637"/>
      <w:bookmarkStart w:id="370" w:name="_Toc140"/>
      <w:bookmarkEnd w:id="369"/>
      <w:r>
        <w:rPr>
          <w:rtl w:val="true"/>
        </w:rPr>
        <w:t xml:space="preserve">مسألة </w:t>
      </w:r>
      <w:r>
        <w:rPr/>
        <w:t>6</w:t>
      </w:r>
      <w:r>
        <w:rPr>
          <w:rtl w:val="true"/>
        </w:rPr>
        <w:t xml:space="preserve">: </w:t>
      </w:r>
      <w:r>
        <w:rPr>
          <w:rtl w:val="true"/>
        </w:rPr>
        <w:t>لو كان رأس المال أقلّ من النصاب ثمَّ بلغه في أثناء الحول</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رأس المال أقلّ من النصاب ثمَّ بلغه في أثناء الحول، استأنف الحول عند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120099_417432637"/>
      <w:bookmarkStart w:id="372" w:name="_Toc141"/>
      <w:bookmarkEnd w:id="371"/>
      <w:r>
        <w:rPr>
          <w:rtl w:val="true"/>
        </w:rPr>
        <w:t xml:space="preserve">مسألة </w:t>
      </w:r>
      <w:r>
        <w:rPr/>
        <w:t>7</w:t>
      </w:r>
      <w:r>
        <w:rPr>
          <w:rtl w:val="true"/>
        </w:rPr>
        <w:t xml:space="preserve">: </w:t>
      </w:r>
      <w:r>
        <w:rPr>
          <w:rtl w:val="true"/>
        </w:rPr>
        <w:t>إذا كان له تجارتان، و لكل منهما رأس مال</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تجارتان، و لكل منهما رأس مال، فلكل منهما شروطه 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حصلت في إحداهما دون الأخرى استحبت فيها فقط، و لا يجبر خسران إحداهما بربح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الأصل الشامل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تعلق النهي بذات الزكاة حتى تكون من النهي في العبادة فيوجب الفساد و إنّما تعلق النهي بتأخير أداء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لنقص النصاب في أثناء الحول بناء على الملكية سواء كانت بنحو الشركة أم الكلّي في المعيّن، و لعدم التمكن من التصرف في الجميع بناء على الحقية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كونه من قبيل حق الرهانة و نحوه مما يمنع عن التصرف في العين و إن كان مما لا يمنع، فتجب المالية و التجارة مع تحقق الشرائط كالحول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اختلال شرط من شروط وجوب المالية و إلا فتجب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حينئذ فيترتب الحكم عليه لا محالة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الموضوع، فيتعدد الحكم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الوجه في عدم جبران خسران إحداهما بربح الأخرى، لأنّ تعدد الموضوع عرفا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الخمس نظير هذه المسألة</w:t>
      </w:r>
      <w:r>
        <w:rPr>
          <w:rFonts w:eastAsia="Amiri" w:cs="Amiri" w:ascii="Amiri" w:hAnsi="Amiri"/>
          <w:color w:val="111111"/>
          <w:sz w:val="28"/>
          <w:szCs w:val="28"/>
          <w:rtl w:val="true"/>
          <w:lang w:bidi="ar-SA"/>
        </w:rPr>
        <w:t xml:space="preserve">. </w:t>
      </w:r>
      <w:bookmarkStart w:id="373" w:name="pg12216_198111"/>
    </w:p>
    <w:p>
      <w:pPr>
        <w:pStyle w:val="Heading4"/>
        <w:numPr>
          <w:ilvl w:val="3"/>
          <w:numId w:val="1"/>
        </w:numPr>
        <w:rPr/>
      </w:pPr>
      <w:bookmarkStart w:id="374" w:name="__RefHeading___Toc6120101_417432637"/>
      <w:bookmarkStart w:id="375" w:name="_Toc142"/>
      <w:bookmarkEnd w:id="373"/>
      <w:bookmarkEnd w:id="374"/>
      <w:r>
        <w:rPr>
          <w:rtl w:val="true"/>
        </w:rPr>
        <w:t>الثاني</w:t>
      </w:r>
      <w:r>
        <w:rPr>
          <w:rtl w:val="true"/>
        </w:rPr>
        <w:t xml:space="preserve">: </w:t>
      </w:r>
      <w:r>
        <w:rPr>
          <w:rtl w:val="true"/>
        </w:rPr>
        <w:t>مما يستحب فيه الزكاة</w:t>
      </w:r>
      <w:bookmarkEnd w:id="37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يستحب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يكال أو يوزن مما أنبتته الأرض عدا الغلات الأربع فإنّها واجبة فيها، و عدا الخضر كالبقل، و الفواكه و الباذنجان، و الخيار، و البطيخ،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رسول اللّه صلّى اللّه عليه و آله عن الخضر قلت و ما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يكون له بقاء، البقل و البطيخ و الفواكه و شبه ذلك، مما يكون سريع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ما يخرج من الأرض مما يستحب فيه الزكاة حكم الغلات الأربع في قدر النصاب و قدر ما يخرج منها و في السقي و الزرع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120103_417432637"/>
      <w:bookmarkStart w:id="377" w:name="_Toc143"/>
      <w:bookmarkEnd w:id="376"/>
      <w:r>
        <w:rPr>
          <w:rtl w:val="true"/>
        </w:rPr>
        <w:t>الثالث</w:t>
      </w:r>
      <w:r>
        <w:rPr>
          <w:rtl w:val="true"/>
        </w:rPr>
        <w:t xml:space="preserve">: </w:t>
      </w:r>
      <w:r>
        <w:rPr>
          <w:rtl w:val="true"/>
        </w:rPr>
        <w:t>الخيل الإناث</w:t>
      </w:r>
      <w:bookmarkEnd w:id="37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تكون سائمة، و يحول عليها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بكونها عوامل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العتاق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تولدت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بعض الكلام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الأجناس التي تتعلق بها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العتاق الراعية في كل فرس في كل عام دينارين، و جعل على البراذين دينارا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اعتبارهما، و أصالة إلحاق المندوب بالواجب في الشروط و القيود إلا ما خرج بالدليل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لندرة عدم العمل فيها، و عن الشهيد و المحقق الثانيين اعتبار عدم العمل فيها أيضا، لإطلاق بعض أدلة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مخدوش بما مرّ من ندرة عدم العمل، مع أنّه خلاف المشهور</w:t>
      </w:r>
      <w:r>
        <w:rPr>
          <w:rFonts w:eastAsia="Amiri" w:cs="Amiri" w:ascii="Amiri" w:hAnsi="Amiri"/>
          <w:color w:val="111111"/>
          <w:sz w:val="28"/>
          <w:szCs w:val="28"/>
          <w:rtl w:val="true"/>
          <w:lang w:bidi="ar-SA"/>
        </w:rPr>
        <w:t xml:space="preserve">. </w:t>
      </w:r>
      <w:bookmarkStart w:id="378" w:name="pg12216_198112"/>
    </w:p>
    <w:p>
      <w:pPr>
        <w:pStyle w:val="BookText"/>
        <w:rPr/>
      </w:pPr>
      <w:bookmarkEnd w:id="378"/>
      <w:r>
        <w:rPr>
          <w:rFonts w:ascii="Amiri" w:hAnsi="Amiri" w:eastAsia="Amiri" w:cs="Amiri"/>
          <w:color w:val="111111"/>
          <w:sz w:val="28"/>
          <w:sz w:val="28"/>
          <w:szCs w:val="28"/>
          <w:rtl w:val="true"/>
          <w:lang w:bidi="ar-SA"/>
        </w:rPr>
        <w:t>من عربيين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 ديناران، هما مثقال و نصف 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البراذين كل سنة دينار، ثلاثة أرباع المثقال الصيرفي و الظاهر ثبوتها حتى مع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ملك اثنان فرسا تثبت الزكاة بينهما</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6120105_417432637"/>
      <w:bookmarkStart w:id="380" w:name="_Toc144"/>
      <w:bookmarkEnd w:id="379"/>
      <w:r>
        <w:rPr>
          <w:rtl w:val="true"/>
        </w:rPr>
        <w:t>الرابع</w:t>
      </w:r>
      <w:r>
        <w:rPr>
          <w:rtl w:val="true"/>
        </w:rPr>
        <w:t xml:space="preserve">: </w:t>
      </w:r>
      <w:r>
        <w:rPr>
          <w:rtl w:val="true"/>
        </w:rPr>
        <w:t>حاصل العقار المتخذ للنماء</w:t>
      </w:r>
      <w:bookmarkEnd w:id="38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العقار المتخذ للنماء، من البساتين، و الدكاكين و المساكن، و الحمامات، و الخانات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اشتراط النصاب، 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القدر المخرج ربع العشر، مثل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6120107_417432637"/>
      <w:bookmarkStart w:id="382" w:name="_Toc145"/>
      <w:bookmarkEnd w:id="381"/>
      <w:r>
        <w:rPr>
          <w:rtl w:val="true"/>
        </w:rPr>
        <w:t>الخامس</w:t>
      </w:r>
      <w:r>
        <w:rPr>
          <w:rtl w:val="true"/>
        </w:rPr>
        <w:t xml:space="preserve">: </w:t>
      </w:r>
      <w:r>
        <w:rPr>
          <w:rtl w:val="true"/>
        </w:rPr>
        <w:t>الحليّ</w:t>
      </w:r>
      <w:bookmarkEnd w:id="38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و زكاته إعارته 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6120109_417432637"/>
      <w:bookmarkStart w:id="384" w:name="_Toc146"/>
      <w:bookmarkEnd w:id="383"/>
      <w:r>
        <w:rPr>
          <w:rtl w:val="true"/>
        </w:rPr>
        <w:t>السادس</w:t>
      </w:r>
      <w:r>
        <w:rPr>
          <w:rtl w:val="true"/>
        </w:rPr>
        <w:t xml:space="preserve">: </w:t>
      </w:r>
      <w:r>
        <w:rPr>
          <w:rtl w:val="true"/>
        </w:rPr>
        <w:t>المال الغائب</w:t>
      </w:r>
      <w:bookmarkEnd w:id="38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الغائب، أو المدفون الذي لا يتمكن من التصرف فيه، إذا حال عليه حولان أو أحوال، فيستحب زكاته لسنة واحدة بعد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6120111_417432637"/>
      <w:bookmarkStart w:id="386" w:name="_Toc147"/>
      <w:bookmarkEnd w:id="385"/>
      <w:r>
        <w:rPr>
          <w:rtl w:val="true"/>
        </w:rPr>
        <w:t>السابع</w:t>
      </w:r>
      <w:r>
        <w:rPr>
          <w:rtl w:val="true"/>
        </w:rPr>
        <w:t xml:space="preserve">: </w:t>
      </w:r>
      <w:r>
        <w:rPr>
          <w:rtl w:val="true"/>
        </w:rPr>
        <w:t>إذا تصرف في النصاب بالمعاوضة في أثناء الحول بقصد الفرار من الزكاة</w:t>
      </w:r>
      <w:bookmarkEnd w:id="38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في النصاب بالمعاوضة في أثناء الحول بقصد الفرار من الزكاة فإنّه يستحب إخراج زكاته بعد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الأدلة لهذه الصورة أيضا، مع أنّ الحكم استحبابيّ قابل للمسامحة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ادعى في الجواهر عدم وجدان الخلاف، و اعترف في المدارك بعدم الوقوف على النص، و يكفي في الاستحباب عدم الخلاف بين الأصحاب، و احتمال كونها من موارد التجارة فتشملها أدلتها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من تعرض له في كل ذلك، و تقتضيه قاعدة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الكتاب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الشرط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النقدين</w:t>
      </w:r>
      <w:r>
        <w:rPr>
          <w:rFonts w:eastAsia="Amiri" w:cs="Amiri" w:ascii="Amiri" w:hAnsi="Amiri"/>
          <w:color w:val="111111"/>
          <w:sz w:val="28"/>
          <w:szCs w:val="28"/>
          <w:rtl w:val="true"/>
          <w:lang w:bidi="ar-SA"/>
        </w:rPr>
        <w:t xml:space="preserve">). </w:t>
      </w:r>
      <w:bookmarkStart w:id="387" w:name="pg12216_198113"/>
    </w:p>
    <w:p>
      <w:pPr>
        <w:pStyle w:val="Heading3"/>
        <w:numPr>
          <w:ilvl w:val="2"/>
          <w:numId w:val="1"/>
        </w:numPr>
        <w:rPr/>
      </w:pPr>
      <w:bookmarkStart w:id="388" w:name="__RefHeading___Toc6120113_417432637"/>
      <w:bookmarkStart w:id="389" w:name="_Toc148"/>
      <w:bookmarkEnd w:id="387"/>
      <w:bookmarkEnd w:id="388"/>
      <w:r>
        <w:rPr>
          <w:rtl w:val="true"/>
        </w:rPr>
        <w:t>فصل في أصناف المستحقين للزكاة</w:t>
      </w:r>
      <w:bookmarkEnd w:id="389"/>
    </w:p>
    <w:p>
      <w:pPr>
        <w:pStyle w:val="Heading4"/>
        <w:numPr>
          <w:ilvl w:val="3"/>
          <w:numId w:val="1"/>
        </w:numPr>
        <w:rPr/>
      </w:pPr>
      <w:bookmarkStart w:id="390" w:name="__RefHeading___Toc6120115_417432637"/>
      <w:bookmarkStart w:id="391" w:name="_Toc149"/>
      <w:bookmarkEnd w:id="390"/>
      <w:r>
        <w:rPr>
          <w:rtl w:val="true"/>
        </w:rPr>
        <w:t>اشارة</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أصناف المستحقين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مصارفها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120117_417432637"/>
      <w:bookmarkStart w:id="393" w:name="_Toc150"/>
      <w:bookmarkEnd w:id="392"/>
      <w:r>
        <w:rPr>
          <w:rtl w:val="true"/>
        </w:rPr>
        <w:t>الأول و الثاني</w:t>
      </w:r>
      <w:r>
        <w:rPr>
          <w:rtl w:val="true"/>
        </w:rPr>
        <w:t xml:space="preserve">: </w:t>
      </w:r>
      <w:r>
        <w:rPr>
          <w:rtl w:val="true"/>
        </w:rPr>
        <w:t>الفقير و المسكين</w:t>
      </w:r>
      <w:bookmarkEnd w:id="393"/>
    </w:p>
    <w:p>
      <w:pPr>
        <w:pStyle w:val="Heading5"/>
        <w:numPr>
          <w:ilvl w:val="4"/>
          <w:numId w:val="1"/>
        </w:numPr>
        <w:rPr/>
      </w:pPr>
      <w:bookmarkStart w:id="394" w:name="__RefHeading___Toc6120119_417432637"/>
      <w:bookmarkStart w:id="395" w:name="_Toc151"/>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و المسكين، و الثاني أسوأ حالا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أصناف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قوله تعالى 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Style w:val="FootnoteAnchor"/>
          <w:rtl w:val="true"/>
        </w:rPr>
        <w:footnoteReference w:id="265"/>
      </w:r>
      <w:r>
        <w:rPr>
          <w:rFonts w:ascii="Amiri" w:hAnsi="Amiri" w:eastAsia="Amiri" w:cs="Amiri"/>
          <w:color w:val="111111"/>
          <w:sz w:val="28"/>
          <w:sz w:val="28"/>
          <w:szCs w:val="28"/>
          <w:rtl w:val="true"/>
          <w:lang w:bidi="ar-SA"/>
        </w:rPr>
        <w:t>و من النصوص المتواترة التي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إجماع المسلمين، بل المتعارف في جميع الملل و الأديان الذين يعتقدون بالصدقة، فإنّهم لا يصرفون صدقاتهم إلا في مثل هذه الموارد الثمانية فتصح دعوى إجماع العقلاء و التمسك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عدّها سبعة مبنيّ على اتحاد الفقير و المسكين و يأتي تعدّدهما فلا وجه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 يسأل الناس، و المسكين أجهد منه، و البائس أجهدهم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سأله عن الفقير و المسكين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 يسأل، و المسكين الذي هو أجهد منه الذي يسأل</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الفقير و المسكين بالشدة و الضعف، فكما أنّ للغنى مراتب متفاوتة للفقر أيضا كذلك و الجامع </w:t>
      </w:r>
    </w:p>
    <w:p>
      <w:pPr>
        <w:pStyle w:val="BookText"/>
        <w:rPr/>
      </w:pPr>
      <w:r>
        <w:rPr>
          <w:rFonts w:ascii="Amiri" w:hAnsi="Amiri" w:eastAsia="Amiri" w:cs="Amiri"/>
          <w:color w:val="111111"/>
          <w:sz w:val="28"/>
          <w:sz w:val="28"/>
          <w:szCs w:val="28"/>
          <w:rtl w:val="true"/>
          <w:lang w:bidi="ar-SA"/>
        </w:rPr>
        <w:t xml:space="preserve">و الفقير الشرعي من لا يملك مئونة السنة له و لعياله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الغنيّ الشرعيّ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عنده ضيعة أو عقار أو مواش أو نحو ذلك، تقوم بكفايته</w:t>
      </w:r>
    </w:p>
    <w:p>
      <w:pPr>
        <w:pStyle w:val="BookText"/>
        <w:rPr/>
      </w:pPr>
      <w:r>
        <w:rPr>
          <w:rFonts w:ascii="Amiri" w:hAnsi="Amiri" w:eastAsia="Amiri" w:cs="Amiri"/>
          <w:color w:val="111111"/>
          <w:sz w:val="28"/>
          <w:sz w:val="28"/>
          <w:szCs w:val="28"/>
          <w:rtl w:val="true"/>
          <w:lang w:bidi="ar-SA"/>
        </w:rPr>
        <w:t>بين الفقر و المسكنة الاحتياج العرفي، و هو يختلف باختلاف الأشخاص و الأزمان و الحالات و الحوادث، فلا يمكن ضبط الاحتياج بحدّ معيّن إلا بنحو الإهمال 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بل حكي الاتفاق على تعددهما مع الاجتماع و اتحادهما مع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نسب إلى جمع من الفقهاء و اللغويين من أنّ الفقير أسوء من المسكين لا دليل لهم يصح الاعتماد عليه في مقابل الصحيحين، مع أنّه لا ثمرة للبحث عن تعددهما، و اختلافهما، أو كون الفقير أسوء من المسكين، أو العكس في المقام إلا على احتمال وجوب البسط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بقية أحكام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 عدم وجوب البسط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أحدهما، أو كلاهما في مورد الوقف، أو الوصية، أو النذر، فيصح فرض الثمرة حينئذ، و قد ذكر الأقوال الطريحي في مجمع البحرين من شاء فليرجع إليه، مع أنّه لا طائل في نقلها و مراجعتها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المعروف بين المتشرعة، بل متعارف الناس، لأنّ المؤنات إنّما تلحظ بالنسبة إلى السنة عندهم خصوصا في الأزمنة القديمة، فليس لها معنى شرعيا تعبديا، بل قرر الشارع معناها العرفي المتعارف بين الناس، و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السائل و عنده قوت يوم، أ يحلّ له أن يسأل؟ و إن أعطى شيئا أ له أن يقبل؟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قوت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يكفيه لسنة من الزكاة، لأنّها إنّما هي من سنة إلى سنة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المقنعة في مرسل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الزكاة على من عنده قوت السنة، و تجب الفطرة على من عنده قوت السنة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كفاية عياله في طول السنة، لا يجوز له أخذ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له رأس مال يقوم ربحه بمؤنته، أو كان له من النقد أو الجنس ما يكفيه و عياله، و إن كان لسنة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كان أقلّ من مقدار كفاية سنته يجوز له</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لمن كانت عنده أربعون درهما، يحول عليها الحول عنده أن 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أخذها أخذها حراما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فالمتفاهم منه عرفا أنّ من عنده قوت السنة و زيادة أربعين درهما يحول عليه الحول لا يجوز له أخذ الزكاة، و يكون ذكر الأربعين من باب المثال لا الخصوصية، و إلا فلو كانت الزيادة عشرة دراهم أو أقلّ لا يحلّ له أخذ الزكاة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الزكاة هل تصلح لصاحب الدار و الخادم؟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داره دار غلة فخرج له من غلتها دراهم ما يكفيه لنفسه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الغلة تكفيه لنفسه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طعامهم و كسوتهم و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إسراف، فقد حلّت 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غلّتها تكفيهم فلا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فمئونة السنة أعمّ مما كانت بالفعل، أو بالقوة و الاستعداد و الغالب عند متعارف الناس الأخير خصوصا في الأزمنة القديمة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تحلّ الزكاة لصاحب السبعمائة، و تحرم على صاحب الخمسين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السبعمائة له عيال كثير فلو قسّمها بينهم لم تكفه، فليعف عنها نفسه، و ليأخذها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صاحب الخمسين، فإنّه يحرم عليه إذا كان وحده، و هو محترف يعمل بها، و هو يصيب منها ما يكفيه إن شاء اللّه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هذا مضافا إلى الإجماع و المناط كلّه صدق وجدان مئونة السنة فعلا أو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فلو كان عنده بمقدار الكفاية و 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صرف بعضه في أثناء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الأخذ، و لا يلزم أن يصبر إلى آخر السنة حتى يتم ما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كل وقت ليس عنده مقدار الكفاية المذكورة يجوز له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لمن كان ذا صنعة أو كسب يحصل منهما مقدار مئونته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عدم أخذ القادر على الاكتساب إذا لم يفعل تكاسلا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حينئذ عدم تمكنه من مئونة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الأخذ، فلوجود المقتضي و هو الفقر، إذ يصدق عليه فعلا أنّه ليس واجدا لمؤنة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جعفر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لمحترف، و لا لذي مرّة سويّ قويّ، فتنزهوا عنها</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سويّ، و لا لمحترف و لا 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يأخذها و هو يقدر أن يكف نفسه عنها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إلى غير ذلك من الأخبار مع أنّه غنيّ أيضا، لأنّه أعمّ من الفعل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التكاسل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مع القدرة الفعلية على الحرفة، و وجود المقتضي لها و فقد المانع عنها بحيث لو اشتغل فعلا أخذ ما يكفيه، و الظاهر عدم صدق الفقير بالنسبة إليه عرفا، بل و لا شرعا أيضا، و لو أعطي من الزكاة يعطي من سهم سبيل اللّه إن انطبق عليه، دون سهم الفقراء لعدم الموضوع له كما هو المفروض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تكاسل عن الحرفة في أوان حرفته و صار لذلك فقيرا و لا يقدر على الاحتراف فعلا كما إذا كان شغله منحصرا بالشتاء أو الصيف فلم يشتغل تكاسلا، فالظاهر صدق الفقير عليه حينئذ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 xml:space="preserve">. </w:t>
      </w:r>
      <w:bookmarkStart w:id="396" w:name="pg12216_198117"/>
    </w:p>
    <w:p>
      <w:pPr>
        <w:pStyle w:val="Heading5"/>
        <w:numPr>
          <w:ilvl w:val="4"/>
          <w:numId w:val="1"/>
        </w:numPr>
        <w:rPr/>
      </w:pPr>
      <w:bookmarkStart w:id="397" w:name="__RefHeading___Toc6120121_417432637"/>
      <w:bookmarkStart w:id="398" w:name="_Toc152"/>
      <w:bookmarkEnd w:id="396"/>
      <w:bookmarkEnd w:id="397"/>
      <w:r>
        <w:rPr>
          <w:rtl w:val="true"/>
        </w:rPr>
        <w:t xml:space="preserve">مسألة </w:t>
      </w:r>
      <w:r>
        <w:rPr/>
        <w:t>1</w:t>
      </w:r>
      <w:r>
        <w:rPr>
          <w:rtl w:val="true"/>
        </w:rPr>
        <w:t xml:space="preserve">: </w:t>
      </w:r>
      <w:r>
        <w:rPr>
          <w:rtl w:val="true"/>
        </w:rPr>
        <w:t>لو كان له رأس مال لا يقوم ربحه بمؤنته</w:t>
      </w:r>
      <w:bookmarkEnd w:id="3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رأس مال لا يقوم ربحه بمؤنته، لكن عينه تكفيه، لا يجب عليه صرفها في مئونته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يجوز له إبقاؤه للاتجار به و أخذ البقية من الزكاة و كذا لو كان صاحب صنعة تقوم آلاتها، أو صاحب ضيعة تقوم قيمتها بمؤنته و لكن لا يكفيه الحاصل منهما لا يجب عليه بيعها و 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الربح كافيا لمؤنته و لا إشكال في عدم جواز أخذ الزكاة و جواز بقاء رأس المال له، بل قد يجب إن وقع مع صرف بعضه في خلاف عزته الإيمانية و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رأس المال و الربح معا بالمؤنة، و لا إشكال في جواز أخذه من الزكاة و من سائر الصدقات، لكونه فقيرا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الربح و رأس المال معا للمؤنة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رأس المال فقط لها، و مقتضى سيرة المتشرعة، بل العقلاء كون القسمين الأخيرين من الفقير الذي يجوز له أخذ الزكاة و سائر الصدقات، لأنّهم يهتمون بحفظ رأس المال اهتماما كثيرا، و لو وجدوا فيه خللا يرون ذلك نقصا و يتداركونه بأيّ وجه أمكنهم ذلك، و مقتضى سهولة الشريعة المقدسة، و سماحته و نهاية رأفته بأمته ذلك أيضا، و كذا الكلام في الدار و العقار، و الأثاث، و آلات الكسب و الصنعة و نحو ذلك و هو المشهور بين الفقهاء أيضا، و يدل عليه جملة من الأخبار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الزكاة هل تصلح لصاحب الدار و الخادم؟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داره دار غلة، فيخرج من غلتها دراهم ما يكفيه لنفسه و عياله، فإن لم تكن الغلة تكفيه لنفسه و لعياله في طعامهم و كسوتهم و حاجاتهم من غير إسراف فقد حلّت له الزكاة فإن كانت غلتها تكفيهم فلا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له ثمانمائة درهم و هو رجل خفاف، و له عيال كثير، أ له أن يأخذ من 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يربح في دراهمه ما يقوت به عياله و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يفضل عن القوت مقدار نصف القوت، فلا يأخذ الزكاة، و إن كان أقل من نصف القوت أخذ الزكاة، قلت فعليه في ماله زكاة تلزمه؟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بها على عياله في طعامهم و كسوتهم و يبقي منها شيئا يناوله غيرهم، و ما أخذ من الزكاة فضه على عيالهم حتى يلحقهم بالناس</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 لعل اعتبار زيادة النصف من القوت لأجل المصارف الاتفاقية غير المترقبة التي تكون مبتلى بها عامة الناس، و ربما يكون أزيد من النصف و لا تعدّ من مصارف القوت عرفا، و يمكن أن يراد بالزكاة عليه زكاة مال التجارة التي لا بأس بصرف بعضها في التوسعة للعيال و إيصال بعضها الآخر إلى غيرهم، فلا مخالفة في الحديث لشي‌ء من القواعد العامة المستفادة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عبد العزيز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أبو بصير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صديقا و هو رجل صدوق يدين اللّه بما تدين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 الذي تزكيه؟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وليد بن صبيح،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الوليد بن صبيح ما له يا أبا محمد؟ قال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دار تسوى أربعة آلاف درهم، و له جارية، و له غلام يستقي على الجمل كل يوم ما بين الدرهمين إلى الأربعة سوى علف الجمل، و له عيال، أ له أن يأخذ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هذه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فتأمرني أن آمره ببيع داره و هي عزه و مسقط رأسه، أو يبيع خادمه الذي يقيه الحرّ و البرد و يصون وجهه و وجه عياله؟ أو آمره أن يبيع غلامه و جمله و هو معيشته و قوته؟ بل يأخذ الزكاة فهي له حلال و لا يبيع داره و لا غلامه و لا جمله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 ظهور مثل هذه الأخبار في الاحتفاظ بما يحتاج إليه و عدم صرفه في المؤنة مما </w:t>
      </w:r>
      <w:bookmarkStart w:id="399" w:name="pg12216_198119"/>
    </w:p>
    <w:p>
      <w:pPr>
        <w:pStyle w:val="BookText"/>
        <w:rPr/>
      </w:pPr>
      <w:bookmarkEnd w:id="399"/>
      <w:r>
        <w:rPr>
          <w:rFonts w:ascii="Amiri" w:hAnsi="Amiri" w:eastAsia="Amiri" w:cs="Amiri"/>
          <w:color w:val="111111"/>
          <w:sz w:val="28"/>
          <w:sz w:val="28"/>
          <w:szCs w:val="28"/>
          <w:rtl w:val="true"/>
          <w:lang w:bidi="ar-SA"/>
        </w:rPr>
        <w:t xml:space="preserve">العوض في المؤنة، بل يبقيها و يأخذ من الزكاة بقيمة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6120123_417432637"/>
      <w:bookmarkStart w:id="401" w:name="_Toc153"/>
      <w:bookmarkEnd w:id="400"/>
      <w:r>
        <w:rPr>
          <w:rtl w:val="true"/>
        </w:rPr>
        <w:t xml:space="preserve">مسألة </w:t>
      </w:r>
      <w:r>
        <w:rPr/>
        <w:t>2</w:t>
      </w:r>
      <w:r>
        <w:rPr>
          <w:rtl w:val="true"/>
        </w:rPr>
        <w:t xml:space="preserve">: </w:t>
      </w:r>
      <w:r>
        <w:rPr>
          <w:rtl w:val="true"/>
        </w:rPr>
        <w:t>يجوز أن يعطى الفقير أزيد من مقدار مئونة سنته دفعة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يعطى الفقير أزيد من مقدار مئونة سنته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الاقتصار على مقدار مئونة سنة واحدة و كذا في الكاسب الذي لا يفي كسبه مئونة سنته، أو صاحب الضيعة التي لا يفي حاصلها أو التاجر الذي لا</w:t>
      </w:r>
    </w:p>
    <w:p>
      <w:pPr>
        <w:pStyle w:val="BookText"/>
        <w:rPr/>
      </w:pPr>
      <w:r>
        <w:rPr>
          <w:rFonts w:ascii="Amiri" w:hAnsi="Amiri" w:eastAsia="Amiri" w:cs="Amiri"/>
          <w:color w:val="111111"/>
          <w:sz w:val="28"/>
          <w:sz w:val="28"/>
          <w:szCs w:val="28"/>
          <w:rtl w:val="true"/>
          <w:lang w:bidi="ar-SA"/>
        </w:rPr>
        <w:t>لا ينكر، فكل ما يحتاج إليه الشخص بحسب شأنه سواء كان ذلك رأس المال أم غيره يستثنى و يلاحظ الفقر بعده، فإن كان فقيرا بعد استثناء ما يحتاج إليه يعطى من الزكاة تماما، أو إتماما،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الأخبار الشاملة لجميع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الإطلاقات، و سهولة الشريعة، و كثرة الاهتمام بشأن فقراء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يعطى الرجل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فأغنه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ابن بشار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حدّ المؤمن الذي يعطى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المؤمن ثلاثة آلاف ثمَّ قال و عشرة آلاف، و يعطى الفاجر بقدر، لأنّ المؤمن ينفقها في طاعة اللّه تعالى، و الفاجر في معصية اللّه تعالى</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ابن غزوان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كم يعطى الرجل الواحد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الزكاة حتى تغنيه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فليعطه ما يأكل و يشرب، و يكتسي، و يتزوج و يتصدّق، و يحج</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يفي ربح تجارته بمؤنة سنته و لا يلزم الاقتصار على إعطاء التتمة، بل يجوز دفع ما يكفيه لسنين بل يجوز جعله غنيا عرفيا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فلعدم ثبوته، و على فرضه فمدركه الأخبار، فلا وجه لعدّه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الإطلاقات، فليست في مقام البيان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الإطلاق أن يكون في مقام البيان مطلقا إلا مع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الإغناء، فلصحة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الإغناء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المنساق من الغنى في المحاورات الغنى العرفي إلا مع القرينة على الخلاف و لا قرينة 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للغنى العرفي مراتب متفاوتة يشكل شمول الإطلاق لبعض مراتبه، فالمرجع حينئذ أصالة عدم الولاية و عدم 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بشار فهو في مقام بيان حكم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إطلاق صدره، و ذيله علة للحكم المطلق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أبي بصير يمكن أن يكون من سهم سبيل اللّه لا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مرسل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إنّما يعطون من السنة إلى السنة، فللرجل أن يأخذ ما يكفيه و يكفي عياله من السنة إلى السنة</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فمضافا إلى قصور سنده يمكن حمله على مطلق الأفضلية، لأنّ التنزه عن الصدقات في غير الضروريات راجح مطلقا و هذه قرينة محفوفة بالأخبار و كلمات الفقهاء، فيسقط ظهورها في الحرمة لو فرض ظهورها فيها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و لكن تقدم أنّ للغنى العرفي مراتب متفاوتة يشكل شمول الأدلة لبعض مراتبها خصوصا مع وجود المستحقين و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خبر ابن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له بضاعة و له عيال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ما يفضل </w:t>
      </w:r>
      <w:bookmarkStart w:id="402" w:name="pg12216_198121"/>
    </w:p>
    <w:p>
      <w:pPr>
        <w:pStyle w:val="BookText"/>
        <w:rPr/>
      </w:pPr>
      <w:bookmarkEnd w:id="402"/>
      <w:r>
        <w:rPr>
          <w:rFonts w:ascii="Amiri" w:hAnsi="Amiri" w:eastAsia="Amiri" w:cs="Amiri"/>
          <w:color w:val="111111"/>
          <w:sz w:val="28"/>
          <w:sz w:val="28"/>
          <w:szCs w:val="28"/>
          <w:rtl w:val="true"/>
          <w:lang w:bidi="ar-SA"/>
        </w:rPr>
        <w:t xml:space="preserve">و إن كان الأحوط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أعطاه دفعات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حصل عنده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يعطى شيئا و لو قليلا ما دام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6120125_417432637"/>
      <w:bookmarkStart w:id="404" w:name="_Toc154"/>
      <w:bookmarkEnd w:id="403"/>
      <w:r>
        <w:rPr>
          <w:rtl w:val="true"/>
        </w:rPr>
        <w:t xml:space="preserve">مسألة </w:t>
      </w:r>
      <w:r>
        <w:rPr/>
        <w:t>3</w:t>
      </w:r>
      <w:r>
        <w:rPr>
          <w:rtl w:val="true"/>
        </w:rPr>
        <w:t xml:space="preserve">: </w:t>
      </w:r>
      <w:r>
        <w:rPr>
          <w:rtl w:val="true"/>
        </w:rPr>
        <w:t>دار السكنى، و الخادم، و فرس الركوب المحتاج إليها بحسب حاله</w:t>
      </w:r>
      <w:r>
        <w:rPr>
          <w:rtl w:val="true"/>
        </w:rPr>
        <w:t xml:space="preserve">- </w:t>
      </w:r>
      <w:r>
        <w:rPr>
          <w:rtl w:val="true"/>
        </w:rPr>
        <w:t>و لو لعزّة و شرفه</w:t>
      </w:r>
      <w:r>
        <w:rPr>
          <w:rtl w:val="true"/>
        </w:rPr>
        <w:t xml:space="preserve">- </w:t>
      </w:r>
      <w:r>
        <w:rPr>
          <w:rtl w:val="true"/>
        </w:rPr>
        <w:t>لا يمنع من إعطاء الزكاة و أخذها</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السكنى، و الخادم، و فرس الركوب المحتاج إليها بحسب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لعزّة و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إعطاء الزكاة و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لو كانت متعدّدة مع الحاجة إليها، و كذا الثياب و الألبسة الصيفية و الشتوية السفرية و الحضرية و لو كانت للتجمل، و أثاث البيت، من الفرش، و الظروف و سائر ما يحتاج إليه، فلا يجب بيعها في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كان فاقدا لها مع الحاجة جاز أخذ الزكاة لشرائها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أخذها لشراء الدار، و الخادم، و فرس الركوب و الكتب العلمية و نحوها، مع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منها، فيأكله هو و من يسعه ذلك، و ليأخذ لمن لم يسعه من عياله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 في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ينظر إلى فضلها، فيقوت بها نفسه و من وسعه ذلك من عياله، و يأخذ البقية من الزكاة، و يتصرّف بهذه لا ينفقها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فلا ظهور لهما في عدم جواز أخذ الأزيد عن مئونة السنة و إن لم يخل عن الإشعار به و يمكن حملها على مطلق المرجوحية بقرينة ما مرّ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من الغنى الشرعي منه فقط خصوصا في بعض مراتب الغنى سيّما مع كثرة ذوي الحاجات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الفقر بذلك، فلا يبقى موضوع للزكاة أخذا و 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كخبر أبي بصير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بعضها في الأخبار السابقة فراجع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فقيرا بالنسبة إليها، فيشمله إطلاق ما دل على أنّ الزكاة للفقراء و ذوي الحاجات، و كذا الكلام فيما بعده مع الحاجة و الفقر بالنسبة إليها</w:t>
      </w:r>
      <w:r>
        <w:rPr>
          <w:rFonts w:eastAsia="Amiri" w:cs="Amiri" w:ascii="Amiri" w:hAnsi="Amiri"/>
          <w:color w:val="111111"/>
          <w:sz w:val="28"/>
          <w:szCs w:val="28"/>
          <w:rtl w:val="true"/>
          <w:lang w:bidi="ar-SA"/>
        </w:rPr>
        <w:t xml:space="preserve">. </w:t>
      </w:r>
      <w:bookmarkStart w:id="405" w:name="pg12216_198122"/>
    </w:p>
    <w:p>
      <w:pPr>
        <w:pStyle w:val="BookText"/>
        <w:rPr/>
      </w:pPr>
      <w:bookmarkEnd w:id="405"/>
      <w:r>
        <w:rPr>
          <w:rFonts w:ascii="Amiri" w:hAnsi="Amiri" w:eastAsia="Amiri" w:cs="Amiri"/>
          <w:color w:val="111111"/>
          <w:sz w:val="28"/>
          <w:sz w:val="28"/>
          <w:szCs w:val="28"/>
          <w:rtl w:val="true"/>
          <w:lang w:bidi="ar-SA"/>
        </w:rPr>
        <w:t>لو كان عنده من المذكورات أو بعضها أزيد من مقدار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صرفه في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كانت عنده دار تزيد عن حاجته، و أمكنه بيع المقدار الزائد منها عن حاجته، وجب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كانت له دار تندفع حاجته بأقلّ منها قيمة، فالأحوط بيعها و شراء الأدون و كذا في العبد، و الجارية، و الفرس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6120127_417432637"/>
      <w:bookmarkStart w:id="407" w:name="_Toc155"/>
      <w:bookmarkEnd w:id="406"/>
      <w:r>
        <w:rPr>
          <w:rtl w:val="true"/>
        </w:rPr>
        <w:t xml:space="preserve">مسألة </w:t>
      </w:r>
      <w:r>
        <w:rPr/>
        <w:t>4</w:t>
      </w:r>
      <w:r>
        <w:rPr>
          <w:rtl w:val="true"/>
        </w:rPr>
        <w:t xml:space="preserve">: </w:t>
      </w:r>
      <w:r>
        <w:rPr>
          <w:rtl w:val="true"/>
        </w:rPr>
        <w:t>إذا كان يقدر على التكسب لكن ينافي شأنه</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يقدر على التكسب لكن ينافي شأنه كما لو كان قادرا على الاحتطاب و الاحتشاش الغير اللائقين بحاله، يجوز له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عسرا و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كبر أو مرض، أو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التكسب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6120129_417432637"/>
      <w:bookmarkStart w:id="409" w:name="_Toc156"/>
      <w:bookmarkEnd w:id="408"/>
      <w:r>
        <w:rPr>
          <w:rtl w:val="true"/>
        </w:rPr>
        <w:t xml:space="preserve">مسألة </w:t>
      </w:r>
      <w:r>
        <w:rPr/>
        <w:t>5</w:t>
      </w:r>
      <w:r>
        <w:rPr>
          <w:rtl w:val="true"/>
        </w:rPr>
        <w:t xml:space="preserve">: </w:t>
      </w:r>
      <w:r>
        <w:rPr>
          <w:rtl w:val="true"/>
        </w:rPr>
        <w:t>إذا كان صاحب حرفة و صنعة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 حرفة و صنعة، و لكن لا يمكنه الاشتغال بها، من جهة فقد الآلات، أو عدم الطالب جاز له أخذ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إعطاؤها له، لأنّه ليس بفقير، و أما وجوب البيع فلا دليل عليه و مقتضى الأصل عدمه إلا إذا عرض عنوان خارجيّ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أخذ الزكاة، و أما وجوب البيع، فلا دليل عليه، بل الأصل ينفيه إلا لسبب خارجيّ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ما تقدم من خبر أبي بصير، و إطلاق الكلمات عدم وجوب هذا الاحتياط إلا إذا كانت الزيادة خلاف المتعارف النوعي بالنسبة إليه، أو يعد من الإسراف عند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إطلاق ما تقدم من مثل خبر أبي بصير و سهولة الشريعة و رأفته بأمته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فقير و محتاج فعلا، فتشمله أدلة تشريع الزكاة للفقراء و ذوي الحاجات، و لكن الأفضل أن يؤخذ له آلات الكسب من سهم سبيل اللّه و يشتغل بالحرفة إن أمكن</w:t>
      </w:r>
      <w:r>
        <w:rPr>
          <w:rFonts w:eastAsia="Amiri" w:cs="Amiri" w:ascii="Amiri" w:hAnsi="Amiri"/>
          <w:color w:val="111111"/>
          <w:sz w:val="28"/>
          <w:szCs w:val="28"/>
          <w:rtl w:val="true"/>
          <w:lang w:bidi="ar-SA"/>
        </w:rPr>
        <w:t xml:space="preserve">. </w:t>
      </w:r>
      <w:bookmarkStart w:id="410" w:name="pg12216_198123"/>
    </w:p>
    <w:p>
      <w:pPr>
        <w:pStyle w:val="Heading5"/>
        <w:numPr>
          <w:ilvl w:val="4"/>
          <w:numId w:val="1"/>
        </w:numPr>
        <w:rPr/>
      </w:pPr>
      <w:bookmarkStart w:id="411" w:name="__RefHeading___Toc6120131_417432637"/>
      <w:bookmarkStart w:id="412" w:name="_Toc157"/>
      <w:bookmarkEnd w:id="410"/>
      <w:bookmarkEnd w:id="411"/>
      <w:r>
        <w:rPr>
          <w:rtl w:val="true"/>
        </w:rPr>
        <w:t xml:space="preserve">مسألة </w:t>
      </w:r>
      <w:r>
        <w:rPr/>
        <w:t>6</w:t>
      </w:r>
      <w:r>
        <w:rPr>
          <w:rtl w:val="true"/>
        </w:rPr>
        <w:t xml:space="preserve">: </w:t>
      </w:r>
      <w:r>
        <w:rPr>
          <w:rtl w:val="true"/>
        </w:rPr>
        <w:t>إذا لم يكن له حرفة و لكن يمكنه تعلّمها من غير مشقة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حرفة و لكن يمكنه تعلّمها من غير 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وجوب التعلّم، و حرمة أخذ الزكاة بتركه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التعلم، و ترك الأخذ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دام مشتغلا بالتعلّم لا مانع من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6120133_417432637"/>
      <w:bookmarkStart w:id="414" w:name="_Toc158"/>
      <w:bookmarkEnd w:id="413"/>
      <w:r>
        <w:rPr>
          <w:rtl w:val="true"/>
        </w:rPr>
        <w:t xml:space="preserve">مسألة </w:t>
      </w:r>
      <w:r>
        <w:rPr/>
        <w:t>7</w:t>
      </w:r>
      <w:r>
        <w:rPr>
          <w:rtl w:val="true"/>
        </w:rPr>
        <w:t xml:space="preserve">: </w:t>
      </w:r>
      <w:r>
        <w:rPr>
          <w:rtl w:val="true"/>
        </w:rPr>
        <w:t>من لا يتمكن من التكسب طول السنة إلا في مقدار يوم أو أسبوع مثلا</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يتمكن من التكسب طول السنة إلا في مقدار يوم أو أسبوع مثلا، و لكن يحصل له في ذلك اليوم أو الأسبوع مقدار مئونة السنة، فتركه و بقي طول السنة لا يقدر على الاكتساب، لا يبعد جواز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إمرار المعاش تارة سهل يسير عرفا من دون مشقة عرفية و لا تسبيب أسباب خاصة، فلا يجوز أخذ الزكاة حينئذ، لعدم صدق الفقير عليه، بل يلام عند العرف إن تناول من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تسبيب أسباب بعيدة و تحمل مشقات كثيرة و الظاهر جواز أخذها له، لأنّه فقير فعلا، فتشمله الأدلة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يشك في أنّه من أيّهما، و مقتضى الأصل عدم تفريغ ذمة المالك بإعطائها له إن لم يكن أصل موضوعيّ في البين، و يأتي التعرض له في المتن،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عن وجوب التعلم و عدمه، فلا ربط له بالمقام، بل لا بد و أن يبحث عنه في بحث أقسام التكسب من المكاسب، و أحكام النفقات من كتاب النكاح، و مقتضى الأصل في المقام عدم الوجوب و لو تعنون عنوان آخر عليه يمكن أن يصير واجبا بذاك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طول المدة و قصرها، و إمكان إمرار المعاش بنحو آخر و عدمه، و المناط التمكن العرفي من إمرار المعاش و عدمه، فلا يجوز الأخذ في الأول بخلاف الثاني و مع الشك فمقتضى الأصل عدم فراغ ذمة المالك إن لم يكن أصل موضوعيّ في البين كما مرّ و يأتي، و هل يشمل التمكن القدرة على الاستدانة مع القدرة على الأداء بعد الفراغ عن التعلم؟ الظاهر ذلك مع قصر مدة التعلم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يصدق عليه أنّه محتاج و لا يقدر أن يكف نفسه</w:t>
      </w:r>
      <w:r>
        <w:rPr>
          <w:rFonts w:eastAsia="Amiri" w:cs="Amiri" w:ascii="Amiri" w:hAnsi="Amiri"/>
          <w:color w:val="111111"/>
          <w:sz w:val="28"/>
          <w:szCs w:val="28"/>
          <w:rtl w:val="true"/>
          <w:lang w:bidi="ar-SA"/>
        </w:rPr>
        <w:t xml:space="preserve">. </w:t>
      </w:r>
      <w:bookmarkStart w:id="415" w:name="pg12216_198124"/>
    </w:p>
    <w:p>
      <w:pPr>
        <w:pStyle w:val="BookText"/>
        <w:rPr/>
      </w:pPr>
      <w:bookmarkEnd w:id="415"/>
      <w:r>
        <w:rPr>
          <w:rFonts w:ascii="Amiri" w:hAnsi="Amiri" w:eastAsia="Amiri" w:cs="Amiri"/>
          <w:color w:val="111111"/>
          <w:sz w:val="28"/>
          <w:sz w:val="28"/>
          <w:szCs w:val="28"/>
          <w:rtl w:val="true"/>
          <w:lang w:bidi="ar-SA"/>
        </w:rPr>
        <w:t xml:space="preserve">قلنا إنّه عاص بالترك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أو الأسبوع، لصدق الفقير عليه حينئذ</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6120135_417432637"/>
      <w:bookmarkStart w:id="417" w:name="_Toc159"/>
      <w:bookmarkEnd w:id="416"/>
      <w:r>
        <w:rPr>
          <w:rtl w:val="true"/>
        </w:rPr>
        <w:t xml:space="preserve">مسألة </w:t>
      </w:r>
      <w:r>
        <w:rPr/>
        <w:t>8</w:t>
      </w:r>
      <w:r>
        <w:rPr>
          <w:rtl w:val="true"/>
        </w:rPr>
        <w:t xml:space="preserve">: </w:t>
      </w:r>
      <w:r>
        <w:rPr>
          <w:rtl w:val="true"/>
        </w:rPr>
        <w:t>لو اشتغل القادر على الكسب بطلب العلم المانع عنه يجوز له أخذ الزكاة</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اشتغل القادر على الكسب بطلب العلم المانع عنه يجوز له أخذ الزكاة، إذا كان مما يجب تعلّمه عينا أو كفاية، و كذا إذا كان مما يستحب تعلمه، كالتفقه في الدّين اجتهادا أو تقليدا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مما لا يجب و لا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كالفلسفة، و النجوم، و الرياضيات، و العروض، و العلوم الأدبية لمن لا يريد 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تركه للتكسب لأجل تفويت حق الفقراء و التضييق عليهم و نحو ذلك من الأغراض الفاسدة الموصلة إلى الحرام، فللعصيان وجه، و إلا فلا يعلم وجه صحيح له، بل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بالقدرة على التكسب المانعة عن أخذ الزكاة ما إذا لم يكن صرفها في غيره أهم عند الشارع و لا ريب في أنّ القدرة فيما ذكر أهمّ شرعا، مع جريان السيرة على ارتزاق محصلي العلوم الدّينية من الزكاة و نحوها، و كذا غيرهم ممن تصرف قدرته في الإرشاد، و الوعظ، و إمامة الجماعة و نحوها من الأمور الحسبية التي تحتاج إليها الأمة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لمحترف، و لا لذي مرّة سويّ</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ترتب فرض راجح شرعيّ عليه يجوز له الأخذ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الختام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المشتغل بالعلوم الدينية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يشتغل بها خالصا للّه تعالى و لا ريب في جواز أخذه منها بل هو أهمّ مصارفها و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قصده لمجرّد تكميل النفس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لمجرّد إمرار المعاش فقط، و تحصيل وسيلة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bookmarkStart w:id="418" w:name="pg12216_198125"/>
    </w:p>
    <w:p>
      <w:pPr>
        <w:pStyle w:val="Heading5"/>
        <w:numPr>
          <w:ilvl w:val="4"/>
          <w:numId w:val="1"/>
        </w:numPr>
        <w:rPr/>
      </w:pPr>
      <w:bookmarkStart w:id="419" w:name="__RefHeading___Toc6120137_417432637"/>
      <w:bookmarkStart w:id="420" w:name="_Toc160"/>
      <w:bookmarkEnd w:id="418"/>
      <w:bookmarkEnd w:id="419"/>
      <w:r>
        <w:rPr>
          <w:rtl w:val="true"/>
        </w:rPr>
        <w:t xml:space="preserve">مسألة </w:t>
      </w:r>
      <w:r>
        <w:rPr/>
        <w:t>9</w:t>
      </w:r>
      <w:r>
        <w:rPr>
          <w:rtl w:val="true"/>
        </w:rPr>
        <w:t xml:space="preserve">: </w:t>
      </w:r>
      <w:r>
        <w:rPr>
          <w:rtl w:val="true"/>
        </w:rPr>
        <w:t>لو شك في أنّ ما بيده كاف لمؤنة سنته أم لا</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ما بيده كاف لمؤنة سنته أم لا، فمع سبق وجود ما به الكفاية لا يجوز الأخذ، و مع سبق العدم و حدوث ما يشك في كفايته يجوز، عملا بالأصل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6120139_417432637"/>
      <w:bookmarkStart w:id="422" w:name="_Toc161"/>
      <w:bookmarkEnd w:id="421"/>
      <w:r>
        <w:rPr>
          <w:rtl w:val="true"/>
        </w:rPr>
        <w:t xml:space="preserve">مسألة </w:t>
      </w:r>
      <w:r>
        <w:rPr/>
        <w:t>10</w:t>
      </w:r>
      <w:r>
        <w:rPr>
          <w:rtl w:val="true"/>
        </w:rPr>
        <w:t xml:space="preserve">: </w:t>
      </w:r>
      <w:r>
        <w:rPr>
          <w:rtl w:val="true"/>
        </w:rPr>
        <w:t>المدعي للفقر إن عرف صدقه أو كذبه عومل به</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للفقر إن عرف صدقه أو كذبه عومل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جهل الأمران، فمع سبق فقره يعطى من غير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سبق الغني، أو الجهل بالحالة السابقة، فالأحوط عدم الإعطاء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الظن</w:t>
      </w:r>
    </w:p>
    <w:p>
      <w:pPr>
        <w:pStyle w:val="BookText"/>
        <w:rPr/>
      </w:pPr>
      <w:r>
        <w:rPr>
          <w:rFonts w:ascii="Amiri" w:hAnsi="Amiri" w:eastAsia="Amiri" w:cs="Amiri"/>
          <w:color w:val="111111"/>
          <w:sz w:val="28"/>
          <w:sz w:val="28"/>
          <w:szCs w:val="28"/>
          <w:rtl w:val="true"/>
          <w:lang w:bidi="ar-SA"/>
        </w:rPr>
        <w:t>المجادلة، و المماراة، و الرياء، و يجوز الأخذ في غير الأخير، لأنّ الاهتمام بحفظ الصورة يكون كالاهتمام بالواقع، بل قد يكون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الصورة الأولى بين كون منشأ الشك تلف بعض ما عنده و تجديد مئونة له، أو زيادة عيال عليه أو نحو ذلك، كما لا فرق في الصورة الأخيرة بين كونه منشأه حدوث ملك له، أو قلة عيال،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إحراز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إحرازها، فلا بد من التفحص للمعطي و الآخذ حتى يتبيّن الحال، و مع استقرار الشك و عدم تبين الحال، فمقتضى قاعدة الاشتغال بالنسبة إلى المعطي عدم فراغ ذمته بالإعطاء، كما أنّ مقتضى الشك في الشرط و هو الفقر عدم جواز الأخذ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المعرفة بالعلم الوجداني، أم الاطمئنان المعتبر، أم البينة الشرعية، أم القرائن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الذي يكون معتبرا شرعا، بل و عرفا أيضا، و معه لا وجه لليمين إلا إذا كان تخاصم في البين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تصديق دعوى الفقر بلا بينة و لا يمين و عن المحقق، و العلامة أنّه موضع الوفاق، للسيرة القطعية خلفا عن سلف على قبول قول الشخص فيما لا يقبل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كالغنى، و الفقر، و الصحة، و المرض،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ورود ردع عن هذه السيرة في خبر من الأخبار، مع عموم الابتلاء في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الأزمان و الأمصار، مضافا إلى عسر إقامة البينة خصوصا بالنسبة إلى النفوس الآبية الذين يحسبهم الجاهل أغنياء من التعفف، و لأنّ التكليف بإقامة البينة نحو إذلال للمسلم، و هو مما لا يرضى به الشارع الأقدس، و لأصالتي عدم المال، و الصحة في المقام، و بما ورد فيما يهدى، أو ينذر للكعبة من أنّه ينادى على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قصرت به نفقته أو قطع به، أو نفذ طعامه فليأت فلان ابن فلان فيعطى الأول، فالأول حتى ينفذ</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العرزمي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جالسان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إلا في دين موجع، أو غرم مفضع، أو فقر مدقع ففيك شي‌ء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فأعطياه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جذاعة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قرض إلى ميسرة،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غلة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تجارة تؤب؟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عقدة تباع؟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ممن جعل اللّه له في أموالنا حقا، فدعا بكيس في دراهم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إلى غير ذلك مما تصلح للشهادة و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السيرة فلأنّ المتيقن منها صورة حصول الوثوق و الاطمئنان بالصدق و سائر الأدلة منزلة على هذه الصورة أيضا، و يمكن أن تكون هذه الصورة مراد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كثرة المدعين للفقر و عدم المبالاة بمطابقة الدعوى للواقع في بعضهم سيّما بعد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كذب الفقراء لهلك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حصل الوثوق بالصدق يجزي و لا يجب التفحص بعده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 من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مدّعي </w:t>
      </w:r>
      <w:bookmarkStart w:id="423" w:name="pg12216_198127"/>
    </w:p>
    <w:p>
      <w:pPr>
        <w:pStyle w:val="BookText"/>
        <w:rPr/>
      </w:pPr>
      <w:bookmarkEnd w:id="423"/>
      <w:r>
        <w:rPr>
          <w:rFonts w:ascii="Amiri" w:hAnsi="Amiri" w:eastAsia="Amiri" w:cs="Amiri"/>
          <w:color w:val="111111"/>
          <w:sz w:val="28"/>
          <w:sz w:val="28"/>
          <w:szCs w:val="28"/>
          <w:rtl w:val="true"/>
          <w:lang w:bidi="ar-SA"/>
        </w:rPr>
        <w:t>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120141_417432637"/>
      <w:bookmarkStart w:id="425" w:name="_Toc162"/>
      <w:bookmarkEnd w:id="424"/>
      <w:r>
        <w:rPr>
          <w:rtl w:val="true"/>
        </w:rPr>
        <w:t xml:space="preserve">مسألة </w:t>
      </w:r>
      <w:r>
        <w:rPr/>
        <w:t>11</w:t>
      </w:r>
      <w:r>
        <w:rPr>
          <w:rtl w:val="true"/>
        </w:rPr>
        <w:t xml:space="preserve">: </w:t>
      </w:r>
      <w:r>
        <w:rPr>
          <w:rtl w:val="true"/>
        </w:rPr>
        <w:t>لو كان له دين على الفقير جاز احتسابه زكاة</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دين على الفقير جاز احتسابه زكاة، سواء كان حيا أو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في الميت أن لا يكون له تركة تفي بدينه، و إلا لا</w:t>
      </w:r>
    </w:p>
    <w:p>
      <w:pPr>
        <w:pStyle w:val="BookText"/>
        <w:rPr/>
      </w:pPr>
      <w:r>
        <w:rPr>
          <w:rFonts w:ascii="Amiri" w:hAnsi="Amiri" w:eastAsia="Amiri" w:cs="Amiri"/>
          <w:color w:val="111111"/>
          <w:sz w:val="28"/>
          <w:sz w:val="28"/>
          <w:szCs w:val="28"/>
          <w:rtl w:val="true"/>
          <w:lang w:bidi="ar-SA"/>
        </w:rPr>
        <w:t>تبديل النصاب يقبل قوله بلا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الجواهر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تقرب من عشرين مما يقبل القول فيها بلا يمين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 تفصيل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حصول الاطمئنان العرفي، و لعله المراد بما نسب إلى المشهور من كفاية الظن بالصدق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الذي لا يظهر فيه خلاف عن أحد، و تدل عليه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الواحد بثمانية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احتسب بها من الزكاة</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عندنا بثمانية عشر، و الصدقة بعشرة و ما ذا عليك إذا كنت كما تقول موسرا أعطيته، فإذا كان إبّان زكاتك احتسب بها من الزكاة</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أنّ هذا القسم من إعطاء الزكاة أفضل من غيره يدرك ثواب القرض به أيضا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بينما إذا علم المقرض بأنّه يحتسب من الزكاة أم لا لإطلاق بعض الأخبار، و ظاهر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علم المقترض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الإشكال بأنّه مع علمه بالاحتساب لا تشتغل ذمته حتى يتحقق موضوع الاحتساب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بفراغ الذمة بعد ذلك لا ينافي ثبوت الاشتغال الفعلي، و هذه حيلة شرعية موجبة لزيادة الثواب في إعطاء الزكاة قبل وقتها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الفقير بعنوان الزكاة قبل وقت وجوبها، فإن بقيت العين إلى وقت الوجوب تصح الزكاة حينئذ، و إن تلفت العين فالظاهر اشتغال ذمة الآخذ لو لم يكن غرور في البين، فيصح الاحتساب أيضا هذا بناء على عدم جواز التقديم على وقت الوجوب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الجواز كما عن بعض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أقسام الديون من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لظهور عدم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ذلك في الخمس، و السهم المبارك، و سائر الصدقات و الكفارات واجبة أو مندوبة، لأنّ المناط كلّه فيها رفع الحاجة، و سدّ الخلة و هو يتحقق بذلك أيضا أو لا، جمودا على مورد النص؟ وجهان، بل قولان أقواهما الأول و أحوطهما الثاني، و طريق الاحتياط أن يأخذ من الطرف ثمَّ يدفعه إليه إن لم يكن محذور في البين من إهانة، أو امتنان،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المقترض غنيا حين الاقتراض و صار فقيرا حين الاحتساب يصح الاحتساب بخلاف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الأدلة إنّما هو الدّين الثابت باعتراف كل من المقرض و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ثبت باعتراف أحدهما دون الآخر يشكل الاحتساب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المسائل الآتية بعض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المالك زكاته إلى شخص باعتقاد فقره و الآخذ كان غنيا و أخذها و دفعها إلى الحاكم الشرعي، أو إلى فقير فهل تبرأ ذمة المالك؟ و هل يجوز للآخذ العالم بالحال مثل هذا الأخذ و الإعطاء أو لا؟ مقتضى إطلاق خبر ابن جابر هو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للرجل أن يأخذ الزكاة و هو لا يحتاج، فيتصدّق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في الفطرة مثل ذلك</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 الزكاة في المصارف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الاطمئنان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تركة، لكن لا يمكن الاستيفاء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الورثة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إحالة الفقراء إليها و لا بد من استمرار النية و لو إجمالا إلى حين أخذ الفقير، كما يجوز لوليّ الأمر وضعها في المصارف مع اقتضاء المصلحة لذلك، و صرف منافعها المحللة في مصارف فقراء المسلمين، و كذا سائر الحقوق، و كذا يجوز له الإتجار بها إن رأى المصلحة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الفقر الذي هو موضوع الجواز، و في 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حلت عليه الزكاة و مات أبوه، و عليه دين أ يؤدي زكاته في دين أبيه، و للابن مال كثير؟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أبوه أورثه مالا ثمَّ ظهر عليه دين لم يعلم به يومئذ فيقضيه عنه قضاه من جميع الميراث، و لم يقضه من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أورثه مالا لم يكن أحد أحق بزكاته من دين أبيه، فإذا أداها في دين أبيه على هذه الحال أجزأت عنه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جمع من الجواز مطلقا تمسكا ببعض الإطلاقات لا وجه له مع وجود هذا الخبر، و الظاهر عدم الفرق بين قضاء دين الميت الذي هو مورد الخبر، أو الاحتساب عليه الذي هو مورد البحث، لحكم العرف بالتسوية بينهما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الجواز بجملة من الإطلاقات، كصحيح ابن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عارف فاضل توفي و ترك عليه دينا قد ابتلي به لم يكن بمفسد و لا بمسرف و لا معروف بالمسألة، هل يقضي عنه من الزكاة الألف و الألفان؟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خبر زرارة يصلح لتقييده، فلا وجه للأخذ بإطلاق مثله معه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بخبر زرارة عدم إمكان أداء دين الميت سواء كان ذلك </w:t>
      </w:r>
      <w:bookmarkStart w:id="426" w:name="pg12216_198130"/>
    </w:p>
    <w:p>
      <w:pPr>
        <w:pStyle w:val="Heading5"/>
        <w:numPr>
          <w:ilvl w:val="4"/>
          <w:numId w:val="1"/>
        </w:numPr>
        <w:rPr/>
      </w:pPr>
      <w:bookmarkStart w:id="427" w:name="__RefHeading___Toc6120143_417432637"/>
      <w:bookmarkStart w:id="428" w:name="_Toc163"/>
      <w:bookmarkEnd w:id="426"/>
      <w:bookmarkEnd w:id="427"/>
      <w:r>
        <w:rPr>
          <w:rtl w:val="true"/>
        </w:rPr>
        <w:t xml:space="preserve">مسألة </w:t>
      </w:r>
      <w:r>
        <w:rPr/>
        <w:t>12</w:t>
      </w:r>
      <w:r>
        <w:rPr>
          <w:rtl w:val="true"/>
        </w:rPr>
        <w:t xml:space="preserve">: </w:t>
      </w:r>
      <w:r>
        <w:rPr>
          <w:rtl w:val="true"/>
        </w:rPr>
        <w:t>لا يجب إعلام الفقير أنّ المدفوع إليه زكاة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إعلام الفقير أنّ المدفوع إليه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w:t>
      </w:r>
    </w:p>
    <w:p>
      <w:pPr>
        <w:pStyle w:val="BookText"/>
        <w:rPr/>
      </w:pPr>
      <w:r>
        <w:rPr>
          <w:rFonts w:ascii="Amiri" w:hAnsi="Amiri" w:eastAsia="Amiri" w:cs="Amiri"/>
          <w:color w:val="111111"/>
          <w:sz w:val="28"/>
          <w:sz w:val="28"/>
          <w:szCs w:val="28"/>
          <w:rtl w:val="true"/>
          <w:lang w:bidi="ar-SA"/>
        </w:rPr>
        <w:t>لعدم تركة له أصلا، أم لوجود مانع عن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وجود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كظلم ظالم أو نحوه و على أيّ حال لا بد من مراجعة الحاكم الشرعي لعله أمكنه إجبارهم على الأداء أو الاستيفاء بطريق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يستحي أن يأخذ من الزكاة فأعطيه من الزكاة و لا أسمي له أنّها من 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و لا تسم و لا تذل المؤمن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مع أنّ تشريع الصدقات إنّما هو لرفع حوائج ذوي الحاجات، و ذلك لا يتوقف على قصدهم لذلك، بل يحصل و لو مع عدم قصدهم، أو قصدهم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قصد المعطي للزكاة للقربة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في المجانيات و الصّدقات ليس كالقبول في المعاوضات حتى يتوقف على قصد عنوان خاص، بل هو كالتسبب إلى رفع الحاجة القائم بنفس المعطي فقط، كما يأتي، فيكون الرد مانعا عن تحققها لا أن يكون القبض بالعنوان الخاص شرطا له فيتحقق بالاحتساب و الصرف على الفقير و الدس في ماله، و الهدية، و الإعطاء بنحو السوقات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و الأفضل أن يذكر ذلك و يقبل الفقير بعنوان الزكاة و يدعو للمالك، لأنّ ذلك كلّه من آداب هذه النعمة التي جعلها اللّه تعالى للفقراء، و ذوي الحاجات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يكون محتاجا فيبعث إليه بالصدقة، فلا يأخذها على وجه الصدقة، يأخذه من ذلك زمام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استحياء و انقباض فتعطيها إيّاه على غير ذلك من وجه، و هي منا صدقة؟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كانت زكاة فله أن يقبلها، فإن لم يقبلها على وجه الزكاة فلا تعطها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له أن يستحي مما فرض اللّه عزّ و جل، إنّما هي فريضة اللّه له، فلا يستحي منها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429" w:name="pg12216_198131"/>
    </w:p>
    <w:p>
      <w:pPr>
        <w:pStyle w:val="BookText"/>
        <w:rPr/>
      </w:pPr>
      <w:bookmarkEnd w:id="429"/>
      <w:r>
        <w:rPr>
          <w:rFonts w:ascii="Amiri" w:hAnsi="Amiri" w:eastAsia="Amiri" w:cs="Amiri"/>
          <w:color w:val="111111"/>
          <w:sz w:val="28"/>
          <w:sz w:val="28"/>
          <w:szCs w:val="28"/>
          <w:rtl w:val="true"/>
          <w:lang w:bidi="ar-SA"/>
        </w:rPr>
        <w:t xml:space="preserve">ممن يترفع و يدخله الحياء منها و هو مستحق يستحب دفعها إليه على وجه الصلة ظاهرا و الزكاة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اقتضت المصلحة التصريح كذبا بعدم كونها زكاة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يقصد القابض عنوانا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الزكاة، بل قصد مجرّد التملك</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6120145_417432637"/>
      <w:bookmarkStart w:id="431" w:name="_Toc164"/>
      <w:bookmarkEnd w:id="430"/>
      <w:r>
        <w:rPr>
          <w:rtl w:val="true"/>
        </w:rPr>
        <w:t xml:space="preserve">مسألة </w:t>
      </w:r>
      <w:r>
        <w:rPr/>
        <w:t>13</w:t>
      </w:r>
      <w:r>
        <w:rPr>
          <w:rtl w:val="true"/>
        </w:rPr>
        <w:t xml:space="preserve">: </w:t>
      </w:r>
      <w:r>
        <w:rPr>
          <w:rtl w:val="true"/>
        </w:rPr>
        <w:t>لو دفع الزكاة باعتقاد الفقر، فبان كون القابض غنيا</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الزكاة باعتقاد الفقر، فبان كون القابض غنيا فإن كانت العين باقية ارتجعها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مع تلفها إذا كان القابض عالما بكونها</w:t>
      </w:r>
    </w:p>
    <w:p>
      <w:pPr>
        <w:pStyle w:val="BookText"/>
        <w:rPr/>
      </w:pPr>
      <w:r>
        <w:rPr>
          <w:rFonts w:ascii="Amiri" w:hAnsi="Amiri" w:eastAsia="Amiri" w:cs="Amiri"/>
          <w:color w:val="111111"/>
          <w:sz w:val="28"/>
          <w:sz w:val="28"/>
          <w:szCs w:val="28"/>
          <w:rtl w:val="true"/>
          <w:lang w:bidi="ar-SA"/>
        </w:rPr>
        <w:t>فيمكن حمله على ضرب من الرجحان، أو حمله على بعض مراتب الاستيحاء الموجب للاستخفاف و المهانة بفريضة اللّه تعالى كما هو دأب بعض المتكبّرين في كلّ عصر و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نوع من توقير المؤمن و إجلاله الراجح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المصلحة من المصالح الملزمة، فلا إشكال فيه، و كذا إن كانت من مطلق المصلحة مع كون حرمة الكذب بالوجوه و الاعتبار لا الحرمة الذاتية، لزوال الحرمة الاعتبارية بمطلق المصلحة الراجحة، و أما إن كانت حرمة الكذب ذاتية، كما هو المنساق من ظواهر الأدلة، فكفاية مطلق المصلحة لرفع مثل هذه الحرمة ممنوعة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شأن المؤمن و عدم إذلاله من أهمّ المصالح الملزمة مطلقا و هو كذلك بالنسبة إلى بعض مراتب الإيمان، و بعض الإعفاف الذين لا يشكون حاجاتهم إلا إلى اللّه تعالى و لا يطلع على سرائرهم غيره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فراغ الذمة قصد الدافع و لا اعتبار بقصد القابض، للأصل و الإطلاق، و ظهور الاتفاق فلا يضرّ أن يقصد الخلاف، فكيف بعدم قصد الزكاة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لبقائها على ملك المالك، و عدم تحقق الانتقال إلى القابض، لفقد شرطه و هو الفقر، و لو توقف أداء الزكاة على الارتجاع من الآخذ وجب ذلك مقدمة هذا إذا كان الإعطاء بعنوان خصوص الزكاة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بعنوان مطلق التصدق فلا يصح الرجوع، لعدم جواز الرجوع في الصدقة بعد القبض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تردد الدافع في أنّه قصد خصوص الزكاة الواجبة حتى يصح له الرجوع أو الصدقة المندوبة حتى </w:t>
      </w:r>
    </w:p>
    <w:p>
      <w:pPr>
        <w:pStyle w:val="BookText"/>
        <w:rPr/>
      </w:pPr>
      <w:r>
        <w:rPr>
          <w:rFonts w:ascii="Amiri" w:hAnsi="Amiri" w:eastAsia="Amiri" w:cs="Amiri"/>
          <w:color w:val="111111"/>
          <w:sz w:val="28"/>
          <w:sz w:val="28"/>
          <w:szCs w:val="28"/>
          <w:rtl w:val="true"/>
          <w:lang w:bidi="ar-SA"/>
        </w:rPr>
        <w:t xml:space="preserve">زكاة، و إن كان جاهلا بحرمتها للغني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جاهلا بكونها زكاة فإنّه 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تعذر الارتجاع، أو تلفت بلا ضمان أو معه و لم يتمكن الدافع من أخذ العوض، كان ضامنا فعليه الزكاة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الدافع هو المجتهد أو المأذون منه، لا ضمان عليه، و لا على المالك</w:t>
      </w:r>
    </w:p>
    <w:p>
      <w:pPr>
        <w:pStyle w:val="BookText"/>
        <w:rPr/>
      </w:pPr>
      <w:r>
        <w:rPr>
          <w:rFonts w:ascii="Amiri" w:hAnsi="Amiri" w:eastAsia="Amiri" w:cs="Amiri"/>
          <w:color w:val="111111"/>
          <w:sz w:val="28"/>
          <w:sz w:val="28"/>
          <w:szCs w:val="28"/>
          <w:rtl w:val="true"/>
          <w:lang w:bidi="ar-SA"/>
        </w:rPr>
        <w:t>لا يصح، فمقتضى أصالة عدم الانتقال إلى القابض، و قاعدة اليد صحة الرجوع إلا إذا تحقق غرور في البين، فلا وجه لما نسب إلى المعتبر من القطع بعدم جواز الرجوع مطلقا معللا بأنّه صدقة 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الرجوع، فلأصالة عدم الانتقال، و لقاعدة اليد، و أما عدم كون الجهل بالحرمة مانعا، فلأنّ الجهل بالحكم التكليفيّ لا يمنع عن الحكم الوضعيّ الذي 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إثم عليه مع القصور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مغرورا يرجع إلى من غره،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القواعد النظامية المقررة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يكون ضامنا، لقاعدة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الاتفاق، و قاعدة أنّ المشروط ينتفي بانتفاء الشرط بعد كون الفقر من الشرائط الواقعية، و لخبر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يعطي زكاة ماله رجلا و هو يرى أنّه معسر فوجده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عنه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 عبيد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عارف أدى زكاته إلى غير أهلها زمانا هل عليه أن يؤديها ثانية إلى أهلها إذا علمهم؟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 لها أهلا فلم يؤدها أو لم يعلم أنّها عليه فعلم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 إلى أهلها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يعلم أهلها فدفعها إلى من ليس هو لها بأهل، قد كان طلب و اجتهد ثمَّ علم بعد ذلك سوء ما </w:t>
      </w:r>
      <w:bookmarkStart w:id="432" w:name="pg12216_198133"/>
    </w:p>
    <w:p>
      <w:pPr>
        <w:pStyle w:val="BookText"/>
        <w:rPr/>
      </w:pPr>
      <w:bookmarkEnd w:id="432"/>
      <w:r>
        <w:rPr>
          <w:rFonts w:ascii="Amiri" w:hAnsi="Amiri" w:eastAsia="Amiri" w:cs="Amiri"/>
          <w:color w:val="111111"/>
          <w:sz w:val="28"/>
          <w:sz w:val="28"/>
          <w:szCs w:val="28"/>
          <w:rtl w:val="true"/>
          <w:lang w:bidi="ar-SA"/>
        </w:rPr>
        <w:t xml:space="preserve">الدافع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6120147_417432637"/>
      <w:bookmarkStart w:id="434" w:name="_Toc165"/>
      <w:bookmarkEnd w:id="433"/>
      <w:r>
        <w:rPr>
          <w:rtl w:val="true"/>
        </w:rPr>
        <w:t xml:space="preserve">مسألة </w:t>
      </w:r>
      <w:r>
        <w:rPr/>
        <w:t>14</w:t>
      </w:r>
      <w:r>
        <w:rPr>
          <w:rtl w:val="true"/>
        </w:rPr>
        <w:t xml:space="preserve">: </w:t>
      </w:r>
      <w:r>
        <w:rPr>
          <w:rtl w:val="true"/>
        </w:rPr>
        <w:t>لو دفع الزكاة إلى غنيّ، جاهلا بحرمتها عليه، أو متعمّدا</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الزكاة إلى غنيّ، جاهلا بحرمتها عليه، أو متعمّدا، استرجعها مع البقاء، أو عوضها مع التلف و علم القابض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w:t>
      </w:r>
    </w:p>
    <w:p>
      <w:pPr>
        <w:pStyle w:val="BookText"/>
        <w:rPr/>
      </w:pPr>
      <w:r>
        <w:rPr>
          <w:rFonts w:ascii="Amiri" w:hAnsi="Amiri" w:eastAsia="Amiri" w:cs="Amiri"/>
          <w:color w:val="111111"/>
          <w:sz w:val="28"/>
          <w:sz w:val="28"/>
          <w:szCs w:val="28"/>
          <w:rtl w:val="true"/>
          <w:lang w:bidi="ar-SA"/>
        </w:rPr>
        <w:t xml:space="preserve">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أخرى</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صحيح زرارة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ربط له بالمقام، لأنّه فيما إذا تفحص و اجتهد و علم بأنّ الآخذ ليس بأهل الزكاة فأداها إلى غير الأهل عن علم و عمد، فأسقط منه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خاصة، فهي قضية في واقعة مخصوصة لا تجري في المقام الذي اعتقد الدافع أهلية الآخذ ثمَّ بان الخلاف، و لا وجه لدعوى الأولوية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في مورد العلم بعدم الأهلية مجزيا يكون في صورة اعتقاد الأهلية مجزيا بالأولى، و ذلك لأنّ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بالإجزاء هنا قضية شخصية لعلة مخصوصة، فأسقط وليّ الزكاة عن الدافع دفعها ثانيا لأجل تلك العلة، و ليس حكما كليا حتى يثبت في جميع الموارد بالتساوي أو الأولوية، فهو كما إذا أسقط وليّ الزكاة زكاة شخص ابتداء لمصلحة تقتضيه، فلا بد و أن يقتصر على مورده فقط، لأنّه كالنص الخاص الذي يخصص و يقيد به كل عام و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ضمان المالك، فلأنّه دفع المال إلى وليّ الفقراء، فكأنّه وقع في موقعه، و صرف في مصرفه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الحاكم الشرعيّ، فلمنافاة الضمان لمنصب الحكومة و الولاية، لأنّه أمين و لا معنى لتضمين الأمين، مع أنّ خطأه في الموضوعات يكون في بيت المال و لا وجه لضمان مال الفقراء بما لهم، و تضمين الأموال المعدّة للمصالح العامة بنفس تلك الأموال هذا إذا لم يكن تقصير في البين، و إلا فيضمن المقصّر مطلقا في ماله لا من بيت المال، لقاعدة اليد من غير دليل على الخلاف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اليد إلا مع تحقق الغرور من الدافع، فلا يرجع إلى المغرور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الإمكان يكون عليه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بين الزكاة المعزولة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لو بان أنّ المدفوع إليه كافر أو فاسق إن قلنا باشتراط العدالة، أو ممن تجب نفقته عليه، أو هاشميّ إذا كان الدافع من غير قبيلة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من الأصل، و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إطلاق أدلّة اعتبار الشرائط في مصرف الزكاة فتشمل تلك الإطلاقات المعزولة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على أنّ المعزولة كالمصروفة في المصرف الواقعي، و كإيصال الزكاة إلى أهلها من كل حيثية و جهة تفترق المعزولة عن غيرها حينئذ، و لكن لا دليل كذلك في البين و غاية ما يستفاد من تشريع العزل أنّ للمالك ولاية إفراز حق الفقراء و هذا أعمّ من كون العزل كالإيصال إلى المستجمع للشرائط واقعا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الضمان في المعزولة إن تلفت مع التعدّي و التفريط لا بدونه، و حينئذ فإن قامت حجة معتبرة على الفقر و دفع معتمدا عليها فلا يضمن مع عدم إمكان الارتجاع، لعدم التعدّي و التفريط و إلا فيضمن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الشرائط المعتبرة في مصرف الزكاة واقعية، و معنى الشرطية الواقعية عدم الإجزاء عند انكشاف الخلاف كما ثبت في محله إلا أن يدل دليل آخر على الإجزاء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نسب إلى المشهور الإجزاء، لإجماع المختلف، و لقاعدة الإجزاء، و ما تقدم من صحيح عبيد </w:t>
      </w:r>
      <w:r>
        <w:rPr>
          <w:rStyle w:val="FootnoteAnchor"/>
          <w:rtl w:val="true"/>
        </w:rPr>
        <w:footnoteReference w:id="299"/>
      </w:r>
      <w:r>
        <w:rPr>
          <w:rFonts w:ascii="Amiri" w:hAnsi="Amiri" w:eastAsia="Amiri" w:cs="Amiri"/>
          <w:color w:val="111111"/>
          <w:sz w:val="28"/>
          <w:sz w:val="28"/>
          <w:szCs w:val="28"/>
          <w:rtl w:val="true"/>
          <w:lang w:bidi="ar-SA"/>
        </w:rPr>
        <w:t>، و لأنّ الشرط الإحرازي الظاهري موضوع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الاعتماد عليه، مع كثرة المخالف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في محله عدم الإجزاء مع تبين الخلاف</w:t>
      </w:r>
      <w:r>
        <w:rPr>
          <w:rFonts w:eastAsia="Amiri" w:cs="Amiri" w:ascii="Amiri" w:hAnsi="Amiri"/>
          <w:color w:val="111111"/>
          <w:sz w:val="28"/>
          <w:szCs w:val="28"/>
          <w:rtl w:val="true"/>
          <w:lang w:bidi="ar-SA"/>
        </w:rPr>
        <w:t xml:space="preserve">. </w:t>
      </w:r>
      <w:bookmarkStart w:id="435" w:name="pg12216_198135"/>
    </w:p>
    <w:p>
      <w:pPr>
        <w:pStyle w:val="Heading5"/>
        <w:numPr>
          <w:ilvl w:val="4"/>
          <w:numId w:val="1"/>
        </w:numPr>
        <w:rPr/>
      </w:pPr>
      <w:bookmarkStart w:id="436" w:name="__RefHeading___Toc6120149_417432637"/>
      <w:bookmarkStart w:id="437" w:name="_Toc166"/>
      <w:bookmarkEnd w:id="435"/>
      <w:bookmarkEnd w:id="436"/>
      <w:r>
        <w:rPr>
          <w:rtl w:val="true"/>
        </w:rPr>
        <w:t xml:space="preserve">مسألة </w:t>
      </w:r>
      <w:r>
        <w:rPr/>
        <w:t>15</w:t>
      </w:r>
      <w:r>
        <w:rPr>
          <w:rtl w:val="true"/>
        </w:rPr>
        <w:t xml:space="preserve">: </w:t>
      </w:r>
      <w:r>
        <w:rPr>
          <w:rtl w:val="true"/>
        </w:rPr>
        <w:t>إذا دفع الزكاة باعتقاد أنّه عادل فبان فقيرا فاسقا</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الزكاة باعتقاد أنّه عادل فبان فقيرا فاسقا، أو باعتقاد أنّه عالم فبان جاهلا، أو زيد فبان عمرا أو نحو ذلك صح و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من باب الاشتباه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في محله أنّ الأصل في الشروط مطلقا أن تكون واقعية و يكون العلم و الإحراز طريقا إليها، لا أن يكون لها موضوعية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كتبناه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اعتبار الفقر، 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الضمان عند تبين الخلاف بين ما إذا تفحص المالك عن الفقر و قطع به و بين ما إذا لم يتفحص و حصل له الاعتقاد بالفقر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المشهور عدم الضمان مع التفحص، لأنّ التضمين مناف لما دل على عدم ضمان الأمين، و لبناء الشريعة على السهولة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سهولة الشريعة لا توجب تضييع حق الفقراء، و ليس ذلك من السهولة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ضمان الأمين صحيح لا إشكال فيه إذا كان في البين إطلاق يدل على أمانته مطلقا و من كل جهة، و أما إن كانت أمانته و ولايته في الجملة، أو شك في مقدار أمانته و ولايته، فمقتضى القاعدة الضمان إلا فيما دل الدليل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تحقق الشرط واقعا و عدم المانع، فلا بد من الإجزاء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 وجود صفة خاصة فيه ثمَّ تبين الخلاف لا أثر له في تحقق الامتثال لأنّ المفروض أنّه لا دخل للصفة في الأمر و المأمور به أصلا، فيكون من قبيل تخلف الدّاعي الذي لا يضرّ بشي‌ء مطلقا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قصد التقييد إذا حصل معه قصد إيتاء الزكاة متقربا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قصد التقييد بحيث ينافي قصد إيتاء الزكاة لو التفت يضرّ حينئذ من حيث فقد قصد الامتثال لا من حيث التقييد فلا أثر للتقييد في نظائر المقام</w:t>
      </w:r>
      <w:r>
        <w:rPr>
          <w:rFonts w:eastAsia="Amiri" w:cs="Amiri" w:ascii="Amiri" w:hAnsi="Amiri"/>
          <w:color w:val="111111"/>
          <w:sz w:val="28"/>
          <w:szCs w:val="28"/>
          <w:rtl w:val="true"/>
          <w:lang w:bidi="ar-SA"/>
        </w:rPr>
        <w:t xml:space="preserve">. </w:t>
      </w:r>
      <w:bookmarkStart w:id="438" w:name="pg12216_198136"/>
    </w:p>
    <w:p>
      <w:pPr>
        <w:pStyle w:val="BookText"/>
        <w:rPr/>
      </w:pPr>
      <w:bookmarkEnd w:id="438"/>
      <w:r>
        <w:rPr>
          <w:rFonts w:ascii="Amiri" w:hAnsi="Amiri" w:eastAsia="Amiri" w:cs="Amiri"/>
          <w:color w:val="111111"/>
          <w:sz w:val="28"/>
          <w:sz w:val="28"/>
          <w:szCs w:val="28"/>
          <w:rtl w:val="true"/>
          <w:lang w:bidi="ar-SA"/>
        </w:rPr>
        <w:t xml:space="preserve">و لا يجوز استرجاعه حينئذ و إن كانت العين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على وجه التقييد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نيّتها مجدّدا، مع بقاء العين أو تلفها إذا كان ضامنا، بأن كان عالما باشتباه الدافع و تقييده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120151_417432637"/>
      <w:bookmarkStart w:id="440" w:name="_Toc167"/>
      <w:bookmarkEnd w:id="439"/>
      <w:r>
        <w:rPr>
          <w:rtl w:val="true"/>
        </w:rPr>
        <w:t>الثالث</w:t>
      </w:r>
      <w:r>
        <w:rPr>
          <w:rtl w:val="true"/>
        </w:rPr>
        <w:t xml:space="preserve">: </w:t>
      </w:r>
      <w:r>
        <w:rPr>
          <w:rtl w:val="true"/>
        </w:rPr>
        <w:t>العاملون عليها</w:t>
      </w:r>
      <w:bookmarkEnd w:id="44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المنصوبون من قبل الإمام عليه السلام أو نائبه الخاص أو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لأخذ الزكوات و ضبطها و حسابها و إيصالها إليه أو إلى الفقراء، على حسب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العامل يستحق منها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الصدقة الصحيحة و قد تملكها الآخذ بالقبض و لا يصح الرجوع في الصدقة بعد القبض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قصد التقييد لا يوجب الفساد إلا إذا رجع إلى عدم قصد الامتثال لو التفت، فيجوز الرجوع حينئذ مع بقاء العين، كما يجوز تجديد النية مع تحقق الشرائط، و مع التلف يضمن إلا مع الغرور و قد تقدم الوجه في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المبين و المتواترة من نصوص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الذي جعله لخصوص جباية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 جعله لمصالح المسلمين التي منها جباية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للخصوص و العموم مراتب كثيرة تدور مدار كيفية الجعل و سعة الولاية و ضيقها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شي‌ء من المعاني المبينة المتعارفة لدى الناس، فكل من صدق عليه عند العرف أنّه عامل على الزكاة يكون له سهما منها من غير اختصاص بعمل خاص و شأن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في تفسير القمي من تفسير الْعامِلِينَ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السعاة و الجباة في أخذها و جمعها و حفظها حتى يؤدوها إلى من يقسمها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الظاهر في خروج المقسّم عن العاملين من باب الغالب في زمان قصور اليد، حيث إنّ المقسم كأحد من الفقراء و كان له من سهم الفقراء حينئذ، مع أنّ إرسال الخبر يمنع عن الاعتماد عليه في مقابل الإطلاقات المعتضدة بالفهم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سهما في مقابل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استيجاره من الأول، أو تعيين مقدار له على وجه الجعالة، بل يجوز أيضا أن لا يعين له و يعطيه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التي هي من أهمّ الأصول النظامية العقلائية و لكن لا تخرج عن عنوان الزكاتية بذلك، و لذلك لا يجوز للهاشمي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المعتضد بالارتكاز العرفي، و قد أرسل الفقهاء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مخيّر بين أن يقدر لهم جعالة مقدرة، أو أجرة عن مدّة 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حيث إنّ مثل هذه العبارة ظاهرة في عدم اعتبار الفقر في العامل و أنّ المناط كله حيثية العمل فقط فقيرا كان أم لا، مضافا إلى أصالة الاحترام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أشكل في المقام بأنّ ظاهر الآية يقتضي كون الجعل لأجل الفقر، مع أنّ الأصل في تشريع الزكاة إنّما هو للفقراء و رفع حاجاتهم و سدّ خللهم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من مجرد الدعوى، و الأخير من الحكمة التي لا يجب الاطراد فيها، مع أنّه يصح ما لم يكن دليل على الخلاف، و الإطلاق و ظهور الاتفاق دليل على الخلاف، و يشهد له أيضا إطلاق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يعطى المصدق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الإمام، و لا يقدر له شي‌ء</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 سياقه شاهد على أنّه لا يعطى لأجل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لو تلف تمام الزكاة بحيث لا يبقى منها شي‌ء يلزم الإمام أن يعطي العامل حقه، بخلاف ما إذا كان الإعطاء لأجل الفقر، فلا حق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منع هذه الثمرة بأنّ المقدار المجعول له مقيد بكونه من خصوص الزكاة لو حصلت، و لو تلفت فلا شي‌ء له كما في عامل المضاربة حيث إنّه لا شي‌ء له لو لم يحصل الربح و لم يكن شرط في البين فعامل الزكاة كعامل المضاربة بلا فرق بينهما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 صاحب الجواهر من أنّ عامل الزكاة من فروع ولاية الإمام التي لا ينالها الظالمين دعوى بلا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 العقل، 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أيضا معرفة المسائل المتعلقة بعملهم اجتهادا أو تقليدا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ولايته المقتضية لصحة ذلك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لهم على اعتبار الثلاثة إلا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فرض صدور جملة من الأعمال الصحيحة من الصبيّ و المجنون مع المراقبة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أنّ المقام نحو من الولاية و هما قاصران عنها فلا دليل عليه، و على فرض صحته فمن يراقبهما يتصدّى لهذه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الإجماع على اعتبارها و لعلهم أرادوا مطلق الوثاقة لا العدالة الاصطلاحية، لأنّ المناط كله على الوثوق و الاطمئنان، و يشهد له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قبضته فلا توكل به إلا ناصحا شفيقا أمينا حفيظا، غير معنف بشي‌ء منها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 إلا فمقتضى الأصل و الإطلاق عدم اعتبار العدالة بمعنى الصفة الخاصة، و المتيقن من إجماعهم على فرض اعتباره هو مطلق الوثوق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العبد لا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ابتناء المقام عليه، و لذا ذهب جمع إلى عدم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ظاهر الإجماع في العدالة، و خروجا عن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لتشبثه بالحرية، فيملك و يخرج عن مورد كلام الشيخ حسب ما استدل به و إن كان مخدوشا، كما مرّ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كله إحراز صحة عمله و معرفة المسائل طريق إلى إحراز الصحة و وجوبها طريقي لا أن يكون موضوعيا و شرطا في صحة العمل كما في سائر الموارد </w:t>
      </w:r>
    </w:p>
    <w:p>
      <w:pPr>
        <w:pStyle w:val="BookText"/>
        <w:rPr/>
      </w:pPr>
      <w:r>
        <w:rPr>
          <w:rFonts w:ascii="Amiri" w:hAnsi="Amiri" w:eastAsia="Amiri" w:cs="Amiri"/>
          <w:color w:val="111111"/>
          <w:sz w:val="28"/>
          <w:sz w:val="28"/>
          <w:szCs w:val="28"/>
          <w:rtl w:val="true"/>
          <w:lang w:bidi="ar-SA"/>
        </w:rPr>
        <w:t xml:space="preserve">يكونوا من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استئجارهم من بيت المال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عملهم 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 سقوط هذا القسم في زمان الغيبة مع بسط يد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الأقطار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w:t>
      </w:r>
    </w:p>
    <w:p>
      <w:pPr>
        <w:pStyle w:val="BookText"/>
        <w:rPr/>
      </w:pPr>
      <w:r>
        <w:rPr>
          <w:rFonts w:ascii="Amiri" w:hAnsi="Amiri" w:eastAsia="Amiri" w:cs="Amiri"/>
          <w:color w:val="111111"/>
          <w:sz w:val="28"/>
          <w:sz w:val="28"/>
          <w:szCs w:val="28"/>
          <w:rtl w:val="true"/>
          <w:lang w:bidi="ar-SA"/>
        </w:rPr>
        <w:t>مع إحراز صحة عمله يجزه و لو كان تاركا للاجتهاد و التقليد، و مع عدمه لا يجزي و لو كان من أحد الصنفين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أناسا من بني هاشم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يستعملهم على 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لنا هذا السهم الذي جعل اللّه تعالى للعاملين عليها، فنحن أولى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الصدقة لا تحلّ لي و لا لكم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 يشهد له إطلاقات أدلة حرمة الزكاة على بني هاشم الشاملة لهذا السهم أيضا، و أصالة عدم فراغ ذمة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من قبيل أجرة العمل و لذا تحلّ للغنيّ فليكن الهاشمي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زكاة تصرف في مصلحة الزكاة، و الفارق بين الغنيّ و الهاشميّ النص، فيصير هذا الإشكال من الاجتهاد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الإجارة الشامل لكل ما فيه غرض صحيح شرعي الشامل للمقام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جوازها من بيت المال فلأنّها معدّة للمصالح النوعية و المقام من إحداها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عدم ما يصلح للتقييد بزمان الحضور إلا اشتمال بعض الأخبار على لفظ الإمام </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ذكره لأجل الولاية لا التقييد، فيصح عن </w:t>
      </w:r>
      <w:bookmarkStart w:id="441" w:name="pg12216_198140"/>
    </w:p>
    <w:p>
      <w:pPr>
        <w:pStyle w:val="BookText"/>
        <w:rPr/>
      </w:pPr>
      <w:bookmarkEnd w:id="441"/>
      <w:r>
        <w:rPr>
          <w:rFonts w:ascii="Amiri" w:hAnsi="Amiri" w:eastAsia="Amiri" w:cs="Amiri"/>
          <w:color w:val="111111"/>
          <w:sz w:val="28"/>
          <w:sz w:val="28"/>
          <w:szCs w:val="28"/>
          <w:rtl w:val="true"/>
          <w:lang w:bidi="ar-SA"/>
        </w:rPr>
        <w:t xml:space="preserve">بالنسبة إلى من تصدّى بنفسه لإخراج زكاته و إيصالها إلى نائب الإمام، أو إلى الفقراء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120153_417432637"/>
      <w:bookmarkStart w:id="443" w:name="_Toc168"/>
      <w:bookmarkEnd w:id="442"/>
      <w:r>
        <w:rPr>
          <w:rtl w:val="true"/>
        </w:rPr>
        <w:t>الرابع</w:t>
      </w:r>
      <w:r>
        <w:rPr>
          <w:rtl w:val="true"/>
        </w:rPr>
        <w:t xml:space="preserve">: </w:t>
      </w:r>
      <w:r>
        <w:rPr>
          <w:rtl w:val="true"/>
        </w:rPr>
        <w:t>الْمُؤَلَّفَةِ قُلُوبُهُمْ</w:t>
      </w:r>
      <w:bookmarkEnd w:id="44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الذين يراد من إعطائهم ألفتهم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ميلهم إلى الإسلام، أو إلى معاونة المسلمين في الجهاد مع الكفار</w:t>
      </w:r>
    </w:p>
    <w:p>
      <w:pPr>
        <w:pStyle w:val="BookText"/>
        <w:rPr/>
      </w:pPr>
      <w:r>
        <w:rPr>
          <w:rFonts w:ascii="Amiri" w:hAnsi="Amiri" w:eastAsia="Amiri" w:cs="Amiri"/>
          <w:color w:val="111111"/>
          <w:sz w:val="28"/>
          <w:sz w:val="28"/>
          <w:szCs w:val="28"/>
          <w:rtl w:val="true"/>
          <w:lang w:bidi="ar-SA"/>
        </w:rPr>
        <w:t>كل من له الولاية على جمع الزكاة في دولة، أو بلد، أو قرية، أو محلة، لأنّ لبسط اليد مراتب متفاوتة جدّا كمية و كيفية، و شدّة و ضعفا، مباشرة و تسبيبا، بأن يأذن لثقات المؤمنين بجبايتها مع الوثوق و الاطمئنان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فراغ ذمة المالك إلا بما هو المنساق من الأدلة، و المنساق منها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عينه الإمام أو نائبه لذلك فالظاهر شمول الإطلاق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فمن الكتاب ما تقدم </w:t>
      </w:r>
      <w:r>
        <w:rPr>
          <w:rStyle w:val="FootnoteAnchor"/>
          <w:rtl w:val="true"/>
        </w:rPr>
        <w:footnoteReference w:id="305"/>
      </w:r>
      <w:r>
        <w:rPr>
          <w:rFonts w:ascii="Amiri" w:hAnsi="Amiri" w:eastAsia="Amiri" w:cs="Amiri"/>
          <w:color w:val="111111"/>
          <w:sz w:val="28"/>
          <w:sz w:val="28"/>
          <w:szCs w:val="28"/>
          <w:rtl w:val="true"/>
          <w:lang w:bidi="ar-SA"/>
        </w:rPr>
        <w:t>و من السنة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تفسير القمي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هم الذين لا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 غيره من الأخبار و من الإجماع ما عن الإمامية بل المسلمين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للتأليف عرض عريض جدّا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بالنسبة إلى الدعوة إلى أصل الإسلام،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مذهب الحق، و كل منهما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الحدوث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الإبقاء و كل من الأربعة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أصل العقيدة القلبية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العمل بالأحكام الفرعية فهذه ثمانية أقسام و بضميمة استمالة الكفار إلى الجهاد حدوثا و بقاء تصير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إرادة الجميع من إطلاق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منه الاختصاص بالأخيرين من باب الأهم الغالب لا التقييد، و لكن لا ثمرة لنزاع التعميم أو التخصيص إلا بناء على وجوب البسط على الأقسام الثمانية و لا دليل عليه كما يأتي، و بناء على عدم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الدفاع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الْمُؤَلَّفَةِ قُلُوبُهُمْ الضعفاء العقول من المسلمين، لتقوية اعتقادهم أو لإمالتهم إلى المعاونة في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جميع تلك الأقسام من سهم سبيل اللّه، لأنّها لكل قربة على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المبسوط، و الخلاف الإجماع على اعتبار الكفر في الْمُؤَلَّفَةِ قُلُوبُهُمْ و لكنه موهون بظهور كلمات جمع، و تصريح الآخرين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اعتباره يمكن حمله على الأهمّ من مورده لا الانحصار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و للجهاد و المدافعة مراتب يشمل إطلاق الدليل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وحدوا اللّه عزّ و جل، و خلعوا عبادة من يعبد من دون اللّه عزّ و جل، و شهدوا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هم في ذلك شكاك في بعض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نبيه أن يتألفهم بالمال و العطاء لكي يحسن إسلامهم، و يثبتوا على دينهم الذي دخلوا فيه و أقروا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 آله يوم حنين تألف رؤساء العرب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بالتعميم صاحب الجواهر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الظاهر من أخبار الباب و كلمات الأصحاب، فلا وجه لدعوى الإجماع على الاختصاص بالكافر إلا أن يحمل على الأهمّ الغالب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ذكر المسلم في هذه النصوص ليس من باب التقييد، بل من باب المثال فلا ينافي التعميم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التذكرة دعوى الإجماع على بقاء هذا السهم في زمان الغيبة و تقتضيه الإطلاقات أيضا</w:t>
      </w:r>
      <w:r>
        <w:rPr>
          <w:rFonts w:eastAsia="Amiri" w:cs="Amiri" w:ascii="Amiri" w:hAnsi="Amiri"/>
          <w:color w:val="111111"/>
          <w:sz w:val="28"/>
          <w:szCs w:val="28"/>
          <w:rtl w:val="true"/>
          <w:lang w:bidi="ar-SA"/>
        </w:rPr>
        <w:t xml:space="preserve">. </w:t>
      </w:r>
      <w:bookmarkStart w:id="444" w:name="pg12216_198142"/>
    </w:p>
    <w:p>
      <w:pPr>
        <w:pStyle w:val="Heading4"/>
        <w:numPr>
          <w:ilvl w:val="3"/>
          <w:numId w:val="1"/>
        </w:numPr>
        <w:rPr/>
      </w:pPr>
      <w:bookmarkStart w:id="445" w:name="__RefHeading___Toc6120155_417432637"/>
      <w:bookmarkStart w:id="446" w:name="_Toc169"/>
      <w:bookmarkEnd w:id="444"/>
      <w:bookmarkEnd w:id="445"/>
      <w:r>
        <w:rPr>
          <w:rtl w:val="true"/>
        </w:rPr>
        <w:t>الخامس</w:t>
      </w:r>
      <w:r>
        <w:rPr>
          <w:rtl w:val="true"/>
        </w:rPr>
        <w:t xml:space="preserve">: </w:t>
      </w:r>
      <w:r>
        <w:rPr>
          <w:rtl w:val="true"/>
        </w:rPr>
        <w:t xml:space="preserve">الرقاب </w:t>
      </w:r>
      <w:r>
        <w:rPr/>
        <w:t>1</w:t>
      </w:r>
      <w:r>
        <w:rPr>
          <w:rtl w:val="true"/>
        </w:rPr>
        <w:t xml:space="preserve"> </w:t>
      </w:r>
      <w:r>
        <w:rPr>
          <w:rtl w:val="true"/>
        </w:rPr>
        <w:t>و هم ثلاثة أصناف</w:t>
      </w:r>
      <w:bookmarkEnd w:id="446"/>
    </w:p>
    <w:p>
      <w:pPr>
        <w:pStyle w:val="Heading5"/>
        <w:numPr>
          <w:ilvl w:val="4"/>
          <w:numId w:val="1"/>
        </w:numPr>
        <w:rPr/>
      </w:pPr>
      <w:bookmarkStart w:id="447" w:name="__RefHeading___Toc6120157_417432637"/>
      <w:bookmarkStart w:id="448" w:name="_Toc170"/>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ثلاثة 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6120159_417432637"/>
      <w:bookmarkStart w:id="450" w:name="_Toc171"/>
      <w:bookmarkEnd w:id="449"/>
      <w:r>
        <w:rPr>
          <w:rtl w:val="true"/>
        </w:rPr>
        <w:t>الأول</w:t>
      </w:r>
      <w:r>
        <w:rPr>
          <w:rtl w:val="true"/>
        </w:rPr>
        <w:t xml:space="preserve">: </w:t>
      </w:r>
      <w:r>
        <w:rPr>
          <w:rtl w:val="true"/>
        </w:rPr>
        <w:t>المكاتب العاجز عن أداء مال الكتابة</w:t>
      </w:r>
      <w:bookmarkEnd w:id="4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العاجز عن أداء مال الكتابة مطلقا كان أو مشروطا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يكون بعد حلول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جواز إعطائه قبل حلوله إشكال، و يتخيّر بين الدفع إلى كل من المولى و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دفع إلى المولى و اتفق عجز العبد عن باقي مال الكتابة في المشروط فرد إلى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تأليف الكفار إلى الإسلام و إبقاء المسلم على إسلامه فلا بد من تقديم الأهمّ، فقد يكون الأهم الأول و قد يكون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الإعطاء سببا للتأليف و لو بنحو الاقتضاء، فلا يعطي لمن يعلم أنّه لا يتحقق التأليف بالنسبة إليه إلا أن يعطي لدفع شرّه لا لجلب 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التأليف بغير إعطاء الزكاة كالمجاملات الأخلاقية و نحو ذلك، فالظاهر تقدمه على التأليف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ففي مرسل أبي إسحاق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مكاتب عجز عن مكاتبته و قد أدى بعضها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عنه من مال الصدقة، إنّ اللّه تعالى يقول في كتابه وَ فِي الرِّقابِ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شرعيّ يأتي الدليل لكل واحد من الأصناف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بقسميه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الأدلة تحقق العجز و هو لا يتحقق إلا بعد الحلول، و لكنه خلاف الجمود على الإطلاقات و كثرة الاهتمام بفك الرقية و زوال المملوكية مهما أمكن ذلك و هو من أهمّ مقاصد الشرع، بل العقلاء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في ذلك</w:t>
      </w:r>
      <w:r>
        <w:rPr>
          <w:rFonts w:eastAsia="Amiri" w:cs="Amiri" w:ascii="Amiri" w:hAnsi="Amiri"/>
          <w:color w:val="111111"/>
          <w:sz w:val="28"/>
          <w:szCs w:val="28"/>
          <w:rtl w:val="true"/>
          <w:lang w:bidi="ar-SA"/>
        </w:rPr>
        <w:t xml:space="preserve">. </w:t>
      </w:r>
      <w:bookmarkStart w:id="451" w:name="pg12216_198143"/>
    </w:p>
    <w:p>
      <w:pPr>
        <w:pStyle w:val="BookText"/>
        <w:rPr/>
      </w:pPr>
      <w:bookmarkEnd w:id="451"/>
      <w:r>
        <w:rPr>
          <w:rFonts w:ascii="Amiri" w:hAnsi="Amiri" w:eastAsia="Amiri" w:cs="Amiri"/>
          <w:color w:val="111111"/>
          <w:sz w:val="28"/>
          <w:sz w:val="28"/>
          <w:szCs w:val="28"/>
          <w:rtl w:val="true"/>
          <w:lang w:bidi="ar-SA"/>
        </w:rPr>
        <w:t xml:space="preserve">الرق، يسترجع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دفعها إلى العبد و لم يصرفها في فك رقبته لاستغنائه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بإبراء أو تبرع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يسترجع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الاحتساب حينئذ من باب سهم الفقراء إذا كان فقيرا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ادعى العبد أنّه مكاتب، أو أنّه عاجز، فإن علم صدقه أو أقام بينة 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ففي قبول قوله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صدقه المولى أم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قبول 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و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صدقه العبد أم كذبه و يجوز إعطاء المكاتب من سهم الفقراء إذا كان عاجزا عن التكسب للأداء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إذن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الدفع إلى المكاتب، سواء كان من باب الرقاب، أم من باب الفقر</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6120161_417432637"/>
      <w:bookmarkStart w:id="453" w:name="_Toc172"/>
      <w:bookmarkEnd w:id="452"/>
      <w:r>
        <w:rPr>
          <w:rtl w:val="true"/>
        </w:rPr>
        <w:t>الثاني</w:t>
      </w:r>
      <w:r>
        <w:rPr>
          <w:rtl w:val="true"/>
        </w:rPr>
        <w:t xml:space="preserve">: </w:t>
      </w:r>
      <w:r>
        <w:rPr>
          <w:rtl w:val="true"/>
        </w:rPr>
        <w:t>العبد تحت الشدة</w:t>
      </w:r>
      <w:bookmarkEnd w:id="45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تحت 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صدق الشدة العرف،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الصرف في المصرف، و كذا الكلام فيما بعده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العلم فطريّ لكل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الحجية و مما نسب إلى المشهور من القبول إن صدقه السيد و لا يبعد حصول الوثوق حينئذ، فيقبل قوله على هذا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فراغ الذمة إلا مع حصول الوثوق، و كذا الكلام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القبول في صورة التصديق، و لا دليل لهم يصح الاعتماد عليه في الحكم المخالف للأصل إلا إذا كان مرادهم صورة حصول الوثوق بالصدق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الاعتبار إلا مع الوثوق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لجميع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المتيقن من ظاهر الكتاب، و إجماع الأصحاب، و لصحيح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يجتمع عنده من الزكاة الخمسمائة </w:t>
      </w:r>
      <w:bookmarkStart w:id="454" w:name="pg12216_198144"/>
    </w:p>
    <w:p>
      <w:pPr>
        <w:pStyle w:val="BookText"/>
        <w:rPr/>
      </w:pPr>
      <w:bookmarkEnd w:id="454"/>
      <w:r>
        <w:rPr>
          <w:rFonts w:ascii="Amiri" w:hAnsi="Amiri" w:eastAsia="Amiri" w:cs="Amiri"/>
          <w:color w:val="111111"/>
          <w:sz w:val="28"/>
          <w:sz w:val="28"/>
          <w:szCs w:val="28"/>
          <w:rtl w:val="true"/>
          <w:lang w:bidi="ar-SA"/>
        </w:rPr>
        <w:t>فيشتري و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مؤمنا في يد غير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6120163_417432637"/>
      <w:bookmarkStart w:id="456" w:name="_Toc173"/>
      <w:bookmarkEnd w:id="455"/>
      <w:r>
        <w:rPr>
          <w:rtl w:val="true"/>
        </w:rPr>
        <w:t>الثالث</w:t>
      </w:r>
      <w:r>
        <w:rPr>
          <w:rtl w:val="true"/>
        </w:rPr>
        <w:t xml:space="preserve">: </w:t>
      </w:r>
      <w:r>
        <w:rPr>
          <w:rtl w:val="true"/>
        </w:rPr>
        <w:t>مطلق عتق العبد</w:t>
      </w:r>
      <w:bookmarkEnd w:id="45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عتق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المستحق للزكاة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نية الزكاة في هذا و السابق عند دفع الثمن إلى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الاستمرار بها إلى حين 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الستمائة، يشتري بها نسمة و يعتقها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عبدا مسلما في ضرورة فيشتريه و يعتقه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و احتمال أن يكون ذلك من خصوص سهم سبيل اللّه خلاف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المتيقن من الأدلة و المعلوم من مذاق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و في موثق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أخرج زكاة ماله ألف درهم، فلم يجد موضعا يدفع ذلك إليه، فنظر إلى مملوك يباع فيمن يزيده، فاشتراه بتلك الألف الدراهم التي أخرجها من زكاته فأعتقه هل يجوز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و احتمال أن يكون المراد سهم سبيل اللّه خلاف 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لارتكاز ذلك في الأذهان، فيكون كالقرينة المتصلة بالكلام، و يقتضيه ظاهر صحيح أبي بصير المتقدم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الثمن إلى البائع دفع للزكاة عرفا، فتجب النية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حصل العتق بذلك، و لكن لو احتاج حصوله إلى صيغة خاصة بعده كما هو ظاهر الأدلة، و المشهور بين فقهاء الملة، فلا وجه لوجوبها حينئذ، بل تجب حين الإعتاق، و لكن لا أثر لهذا النزاع بناء على كفاية مجرّد الداعي في النية، و عدم وجوب الإخطار كما هو الحق، كما لا وقع لأصل هذا البحث، لخروجه عن مورد الابتلاء رأسا، فأمثال هذه الفروض فرض في فرض</w:t>
      </w:r>
      <w:r>
        <w:rPr>
          <w:rFonts w:eastAsia="Amiri" w:cs="Amiri" w:ascii="Amiri" w:hAnsi="Amiri"/>
          <w:color w:val="111111"/>
          <w:sz w:val="28"/>
          <w:szCs w:val="28"/>
          <w:rtl w:val="true"/>
          <w:lang w:bidi="ar-SA"/>
        </w:rPr>
        <w:t xml:space="preserve">. </w:t>
      </w:r>
      <w:bookmarkStart w:id="457" w:name="pg12216_198145"/>
    </w:p>
    <w:p>
      <w:pPr>
        <w:pStyle w:val="Heading4"/>
        <w:numPr>
          <w:ilvl w:val="3"/>
          <w:numId w:val="1"/>
        </w:numPr>
        <w:rPr/>
      </w:pPr>
      <w:bookmarkStart w:id="458" w:name="__RefHeading___Toc6120165_417432637"/>
      <w:bookmarkStart w:id="459" w:name="_Toc174"/>
      <w:bookmarkEnd w:id="457"/>
      <w:bookmarkEnd w:id="458"/>
      <w:r>
        <w:rPr>
          <w:rtl w:val="true"/>
        </w:rPr>
        <w:t>السادس</w:t>
      </w:r>
      <w:r>
        <w:rPr>
          <w:rtl w:val="true"/>
        </w:rPr>
        <w:t xml:space="preserve">: </w:t>
      </w:r>
      <w:r>
        <w:rPr>
          <w:rtl w:val="true"/>
        </w:rPr>
        <w:t>الغارمون</w:t>
      </w:r>
      <w:bookmarkEnd w:id="459"/>
    </w:p>
    <w:p>
      <w:pPr>
        <w:pStyle w:val="Heading5"/>
        <w:numPr>
          <w:ilvl w:val="4"/>
          <w:numId w:val="1"/>
        </w:numPr>
        <w:rPr/>
      </w:pPr>
      <w:bookmarkStart w:id="460" w:name="__RefHeading___Toc6120167_417432637"/>
      <w:bookmarkStart w:id="461" w:name="_Toc175"/>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ركبتهم الديون و عجزوا عن أدائها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في الجملة أما الكتاب فقوله تعالى 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Style w:val="FootnoteAnchor"/>
          <w:rtl w:val="true"/>
        </w:rPr>
        <w:footnoteReference w:id="311"/>
      </w:r>
      <w:r>
        <w:rPr>
          <w:rFonts w:ascii="Amiri" w:hAnsi="Amiri" w:eastAsia="Amiri" w:cs="Amiri"/>
          <w:color w:val="111111"/>
          <w:sz w:val="28"/>
          <w:sz w:val="28"/>
          <w:szCs w:val="28"/>
          <w:rtl w:val="true"/>
          <w:lang w:bidi="ar-SA"/>
        </w:rPr>
        <w:t>و من السنة ما عن القمي في تفسيره عن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قد وقعت عليهم 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الإمام أن يقضي عنهم، و يفكهم من مال الصدقات</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خبر ابن سليمان الوارد في تفسير قوله تعالى وَ إِنْ كانَ ذُو عُسْرَةٍ فَنَظِرَةٌ إِلى مَيْسَرَةٍ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ينتهي خبره إلى الإمام، فيقضي عنه ما عليه من الدّين من سهم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 لإجماع الإمامية، بل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 يكون واجدا لمؤنة السنة، و لا لما يؤدي دينه فلا إشكال في كونه من مصارف الزكاة، و لا ثمرة للبحث في أنّه للفقر، أو للغرم إلا بناء على وجوب البسط و هو غير واجب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يكون واجدا لهما فلا إشكال في عدم كونه من مصارفها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يكون واجدا للمؤنة و فاقدا لما يؤدي دينه، فالمشهور بل المجمع عليه كونه من مصارفها، و تدل عليه الإطلاقات، و جعله مقابلا للفقير و المسكين في الآية الشريفة، و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حلت عليه الزكاة و مات أبوه و عليه دين، أ يؤدي زكاته في دين أبيه، و للابن مال كثير؟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أبوه أورثه مالا، ثمَّ ظهر عليه دين لم يعلم به يومئذ فيقضيه عنه قضاه من جميع الميراث و لم يقضه من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أورثه مالا، لم يكن أحد أحق </w:t>
      </w:r>
    </w:p>
    <w:p>
      <w:pPr>
        <w:pStyle w:val="BookText"/>
        <w:rPr/>
      </w:pPr>
      <w:r>
        <w:rPr>
          <w:rFonts w:ascii="Amiri" w:hAnsi="Amiri" w:eastAsia="Amiri" w:cs="Amiri"/>
          <w:color w:val="111111"/>
          <w:sz w:val="28"/>
          <w:sz w:val="28"/>
          <w:szCs w:val="28"/>
          <w:rtl w:val="true"/>
          <w:lang w:bidi="ar-SA"/>
        </w:rPr>
        <w:t xml:space="preserve">و إن كانوا مالكين لقوت سنتهم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أن لا يكون الدّين مصروفا في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لم يقض من هذا السهم و إن جاز إعطاؤه من</w:t>
      </w:r>
    </w:p>
    <w:p>
      <w:pPr>
        <w:pStyle w:val="BookText"/>
        <w:rPr/>
      </w:pPr>
      <w:r>
        <w:rPr>
          <w:rFonts w:ascii="Amiri" w:hAnsi="Amiri" w:eastAsia="Amiri" w:cs="Amiri"/>
          <w:color w:val="111111"/>
          <w:sz w:val="28"/>
          <w:sz w:val="28"/>
          <w:szCs w:val="28"/>
          <w:rtl w:val="true"/>
          <w:lang w:bidi="ar-SA"/>
        </w:rPr>
        <w:t>بزكاته من دين أبيه، فإذا أداها في دين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عنه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الأدلة أنّ الاحتياج إلى وفاء الدّين و عدم التمكن منه له موضوعية خاصة لمصرفية الزكاة في مقابل الاحتياج إلى مئونة السنة، فكل منهما في حد نفسه من مصارفها فلا ارتباط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حكم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كان واجدا لما يؤدي دينه و فاقدا للمؤنة، فيؤدي الدّين و يأخذ من الزكاة لمؤنته، كما يجوز له أن يصرفه في المؤنة إن احتاج إليه و يأخذ دينه من الزكاة 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الشامل لهذا القسم أيضا و ظهور مقابلة الغارم للفقير و المسكين المقتضية لكونه غيرهما، بل يمكن جعله من أفراد الفقير أيضا، لأنّ له أفراد و مراتب و ليس مختصّا بخصوص من لم يقدر على مئونة السنة فقط، بل كل من احتاج إلى ضرورياته و لم يتمكن منها فهو فقير و لا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لغنيّ</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تشمله الأدلة الدالة على اعتبار الفقر في أخذ الصدقة، لفرض أنّه فقير فعلا بالنسبة إلى أداء دينه و دعوى الإجماع على اعتبار الفقر بمعنى عدم وجدان مئونة السنة لا اعتبار به في مقابل ظاهر الكتاب و السنة، بل يمكن أن يعدّ أداء الدّين من المؤنة أيضا كما يأتي في كتاب الخمس</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اعتبارا، ففي مرسل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الغارمين قوم قد وقعت عليهم ديون أنفقوها في طاعة اللّه تعالى من غير إسراف، فيجب على الإمام أن يقضي عنهم و يفكهم من مال الصدقات</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سهم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تاب عن المعصية أو لم يتب، بناء على عدم اشتراط العدالة في الفقير و كونه مالكا لقوت سنته لا ينافي فقره لأجل وفاء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يكفي كسبه أو ما عنده به و كذا يجوز إعطاؤه من سهم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صرفه في المعصية أم لا، فالأقوى جواز إعطائه من هذا</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المديون ينتظر بقدر ما ينتهي خبره إلى الإمام فيقضي عنه ما عليه من الدّين من سهم الغارمين إذا كان أنفقه في طاعة اللّه تعالى فإن كان أنفقه في معصية اللّه فلا شي‌ء له على الإمام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 السند منجبر بالشهرة، كما أنّ ما فيهما من اشتراط الصرف في طاعة اللّه إما محمول على أنّ المراد بالطاعة مطلق ما كانت في مقابل المعصية لا الطاعة الاصطلاحية كما هو ظاهر الخبر الأخير، أو مهجور بالإعراض فيشمل الصرف في المباحات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سهم الفقراء و عدم دليل على اعتبار العدالة في الفقير، و لا دليل على اعتبار أن لا يكون الصرف في المعصية بالنسبة إلى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لا يكون الدفع إلى الفقير إعانة على الإثم و إغراء بالقبح كما يأتي في الفصل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صرف الدّين في المعصية و تاب، فالظاهر عدم جواز الوفاء من سهم الغارمين أيضا، لأنّ المنساق من الأدلة أنّ مجرّد الصرف في المعصية مانع عنه تاب أو لا، و التوبة لا تغيّر الحكم الوضعي و إن سقط الإثم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الفقر الذي يكون مصرف الزكاة الفقر الجهتي و لا يعتبر الفقر من كل جهة، فالمناط مطلق الفقر لا الفقر المطلق و من تمام الجهات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أنّه لكل قربة و هذا منها لو لم يكن من أفضلها</w:t>
      </w:r>
      <w:r>
        <w:rPr>
          <w:rFonts w:eastAsia="Amiri" w:cs="Amiri" w:ascii="Amiri" w:hAnsi="Amiri"/>
          <w:color w:val="111111"/>
          <w:sz w:val="28"/>
          <w:szCs w:val="28"/>
          <w:rtl w:val="true"/>
          <w:lang w:bidi="ar-SA"/>
        </w:rPr>
        <w:t xml:space="preserve">. </w:t>
      </w:r>
      <w:bookmarkStart w:id="462" w:name="pg12216_198148"/>
    </w:p>
    <w:p>
      <w:pPr>
        <w:pStyle w:val="BookText"/>
        <w:rPr/>
      </w:pPr>
      <w:bookmarkEnd w:id="462"/>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له الأخذ إذا كان قد صرفه في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معذورا في الصرف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 أو اضطرار، أو نسيان،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بإعطائه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صرفه فيها في حال عدم التكليف لصغر أو 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الجاهل بين كونه جاهلا بالموضوع أو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6120169_417432637"/>
      <w:bookmarkStart w:id="464" w:name="_Toc176"/>
      <w:bookmarkEnd w:id="463"/>
      <w:r>
        <w:rPr>
          <w:rtl w:val="true"/>
        </w:rPr>
        <w:t xml:space="preserve">مسألة </w:t>
      </w:r>
      <w:r>
        <w:rPr/>
        <w:t>16</w:t>
      </w:r>
      <w:r>
        <w:rPr>
          <w:rtl w:val="true"/>
        </w:rPr>
        <w:t xml:space="preserve">: </w:t>
      </w:r>
      <w:r>
        <w:rPr>
          <w:rtl w:val="true"/>
        </w:rPr>
        <w:t>لا فرق بين أقسام الدّين</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أقسام الدّين، من قرض، أو ثمن مبيع، أو ضمان مال، أو عوض صلح،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من باب غرامة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في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اعتبر الصرف في الطاعة لا يعطى إلى المشكوك حاله، و لكن تقدم أنّه خلاف المشهور بين الإمامية، و خلاف سهولة الشريعة و تقدم ما يتعلق بالروايات الظاهرة في اعتباره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ظاهر الروايات، و خروجا عن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 إليه المنع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أنّ مثل هذا الشرط معتبر في الإعطاء و الأخذ معا كسائر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 مورد العذر، بل ظاهر في صورة تنجز النهي و فعليته، فلا معصية مع عدم تنجزه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بل هنا أولى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فعلية النهي في كل منهما إن لم يقم إجماع على أنّ الجاهل بالحكم كالعالم خصوصا مع التقصير و إلا فيكون كالعالم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الضمان أن يكون المضمون عنه ممتنعا عن الأداء و إلا فلا يعطي من هذا السهم، لانصراف الدليل عن مثله</w:t>
      </w:r>
      <w:r>
        <w:rPr>
          <w:rFonts w:eastAsia="Amiri" w:cs="Amiri" w:ascii="Amiri" w:hAnsi="Amiri"/>
          <w:color w:val="111111"/>
          <w:sz w:val="28"/>
          <w:szCs w:val="28"/>
          <w:rtl w:val="true"/>
          <w:lang w:bidi="ar-SA"/>
        </w:rPr>
        <w:t xml:space="preserve">. </w:t>
      </w:r>
      <w:bookmarkStart w:id="465" w:name="pg12216_198149"/>
    </w:p>
    <w:p>
      <w:pPr>
        <w:pStyle w:val="BookText"/>
        <w:rPr/>
      </w:pPr>
      <w:bookmarkEnd w:id="465"/>
      <w:r>
        <w:rPr>
          <w:rFonts w:ascii="Amiri" w:hAnsi="Amiri" w:eastAsia="Amiri" w:cs="Amiri"/>
          <w:color w:val="111111"/>
          <w:sz w:val="28"/>
          <w:sz w:val="28"/>
          <w:szCs w:val="28"/>
          <w:rtl w:val="true"/>
          <w:lang w:bidi="ar-SA"/>
        </w:rPr>
        <w:t>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الإتلاف جهلا أو نسيانا، و لم يتمكن من أداء العوض، جاز إعطاؤه من هذا السهم، بخلاف ما لو كان على وجه العمد و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6120171_417432637"/>
      <w:bookmarkStart w:id="467" w:name="_Toc177"/>
      <w:bookmarkEnd w:id="466"/>
      <w:r>
        <w:rPr>
          <w:rtl w:val="true"/>
        </w:rPr>
        <w:t xml:space="preserve">مسألة </w:t>
      </w:r>
      <w:r>
        <w:rPr/>
        <w:t>17</w:t>
      </w:r>
      <w:r>
        <w:rPr>
          <w:rtl w:val="true"/>
        </w:rPr>
        <w:t xml:space="preserve">: </w:t>
      </w:r>
      <w:r>
        <w:rPr>
          <w:rtl w:val="true"/>
        </w:rPr>
        <w:t>إذا كان دينه مؤجلا، فالأحوط عدم الإعطاء من هذا السهم قبل حلوله أجله</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دينه مؤجلا، فالأحوط عدم الإعطاء من هذا السهم قبل حلوله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الأقوى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6120173_417432637"/>
      <w:bookmarkStart w:id="469" w:name="_Toc178"/>
      <w:bookmarkEnd w:id="468"/>
      <w:r>
        <w:rPr>
          <w:rtl w:val="true"/>
        </w:rPr>
        <w:t xml:space="preserve">مسألة </w:t>
      </w:r>
      <w:r>
        <w:rPr/>
        <w:t>18</w:t>
      </w:r>
      <w:r>
        <w:rPr>
          <w:rtl w:val="true"/>
        </w:rPr>
        <w:t xml:space="preserve">: </w:t>
      </w:r>
      <w:r>
        <w:rPr>
          <w:rtl w:val="true"/>
        </w:rPr>
        <w:t>لو كان كسوبا يقدر على أداء دينه بالتدريج</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كسوبا يقدر على أداء دينه بالتدريج فإن كان الدّيان مطالبا فالظاهر جواز إعطائه من هذا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مطالبا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المستفاد من الأدلة أنّ الدّين الحاصل من المعصية لا يعطى من هذا السهم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أو مسلم مات و ترك دينا لم يكن في فساد و لا إسراف فعلى الإمام أن يقضيه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تعطين من سهم الغارمين الذين ينادون بنداء الجاهلية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نداء الجاهلية؟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 يا آل فلان فيقع بينهم القتل و الدماء فلا تؤدوا ذلك من سهم الغارمين</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مثل هذه الأخبار في اعتبار أن لا يكون التسبيب إلى حصول الدّين بالمعصية مما لا ينكر، و يشهد له الاعتبار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عدم ما يصلح للتقييد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 في البين وثوق في الجملة بالتمكن من الأداء عند الحلول يصح دعوى انصراف الدليل عنه، و مع الشك فمقتضى قاعدة الاشتغال عدم فراغ الذمة إلا بالفحص و اليأس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يمكنه الاستقراض ثمَّ الوفاء بعد التمكن و إلا فيأتي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الجواز</w:t>
      </w:r>
      <w:r>
        <w:rPr>
          <w:rFonts w:eastAsia="Amiri" w:cs="Amiri" w:ascii="Amiri" w:hAnsi="Amiri"/>
          <w:color w:val="111111"/>
          <w:sz w:val="28"/>
          <w:szCs w:val="28"/>
          <w:rtl w:val="true"/>
          <w:lang w:bidi="ar-SA"/>
        </w:rPr>
        <w:t xml:space="preserve">. </w:t>
      </w:r>
      <w:bookmarkStart w:id="470" w:name="pg12216_198150"/>
    </w:p>
    <w:p>
      <w:pPr>
        <w:pStyle w:val="BookText"/>
        <w:rPr/>
      </w:pPr>
      <w:bookmarkEnd w:id="470"/>
      <w:r>
        <w:rPr>
          <w:rFonts w:ascii="IRNazanin" w:hAnsi="IRNazanin" w:eastAsia="IRNazanin"/>
          <w:color w:val="111111"/>
          <w:sz w:val="28"/>
          <w:sz w:val="28"/>
          <w:szCs w:val="28"/>
          <w:rtl w:val="true"/>
          <w:lang w:bidi="fa-IR"/>
        </w:rPr>
        <w:t xml:space="preserve">فالأحوط عدم إعطائه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71" w:name="__RefHeading___Toc6120175_417432637"/>
      <w:bookmarkStart w:id="472" w:name="_Toc179"/>
      <w:bookmarkEnd w:id="471"/>
      <w:r>
        <w:rPr>
          <w:rtl w:val="true"/>
        </w:rPr>
        <w:t xml:space="preserve">مسألة </w:t>
      </w:r>
      <w:r>
        <w:rPr/>
        <w:t>19</w:t>
      </w:r>
      <w:r>
        <w:rPr>
          <w:rtl w:val="true"/>
        </w:rPr>
        <w:t xml:space="preserve">: </w:t>
      </w:r>
      <w:r>
        <w:rPr>
          <w:rtl w:val="true"/>
        </w:rPr>
        <w:t>إذا دفع الزكاة إلى الغارم فبان بعده أنّ دينه في معصية ارتجع منه</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الزكاة إلى الغارم فبان بعده أنّ دينه في معصية ارتجع منه، إلا إذا كان فقيرا، فإنّه يجوز احتسابه عليه من سهم الفقراء، و كذا إذا تبيّن غير مديون و كذا إذا أبرأه الدّائن بعد الأخذ لوفاء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6120177_417432637"/>
      <w:bookmarkStart w:id="474" w:name="_Toc180"/>
      <w:bookmarkEnd w:id="473"/>
      <w:r>
        <w:rPr>
          <w:rtl w:val="true"/>
        </w:rPr>
        <w:t xml:space="preserve">مسألة </w:t>
      </w:r>
      <w:r>
        <w:rPr/>
        <w:t>20</w:t>
      </w:r>
      <w:r>
        <w:rPr>
          <w:rtl w:val="true"/>
        </w:rPr>
        <w:t xml:space="preserve">: </w:t>
      </w:r>
      <w:r>
        <w:rPr>
          <w:rtl w:val="true"/>
        </w:rPr>
        <w:t>لو ادعى أنّه مديون</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أنّه مديون، فإن أقام بيّنته قبل قوله، و إلا فالأحوط عدم تصديقه و إن صدّقه الغريم فضلا عمّا لو كذبه أو لم يصدقه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6120179_417432637"/>
      <w:bookmarkStart w:id="476" w:name="_Toc181"/>
      <w:bookmarkEnd w:id="475"/>
      <w:r>
        <w:rPr>
          <w:rtl w:val="true"/>
        </w:rPr>
        <w:t xml:space="preserve">مسألة </w:t>
      </w:r>
      <w:r>
        <w:rPr/>
        <w:t>21</w:t>
      </w:r>
      <w:r>
        <w:rPr>
          <w:rtl w:val="true"/>
        </w:rPr>
        <w:t xml:space="preserve">: </w:t>
      </w:r>
      <w:r>
        <w:rPr>
          <w:rtl w:val="true"/>
        </w:rPr>
        <w:t>إذا أخذ من سهم الغارمين ليصرفه في أداء الدّين</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من سهم الغارمين ليصرفه في أداء الدّين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فراغ الذمة حينئذ بعد الشك في شمول الأدلة لمثله، فيكون المرجع أصالة الاشتغال، و منشأ الجواز الجمود على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لعدم صيرورة المال ملكا للآخذ إما لعدم الشرط و هو كون الدّين في غير المعصية، أو لعدم الموضوع للدّين كما في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الاحتساب لأجل الفقر، فلوجود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اعتبار العدالة فيه يعتبر توبته إن كان الدّين في المعصية و يصح للمالك الرجوع مع التلف أيضا إن لم يكن منه غرور في البين و إلا فلا رجوع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يرتبط بالمقام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القبول في مورد قيام البينة، فلثبوت قوله بالحجة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عدمه في غيره فلأصالة اشتغال الذمة و عدم الفراغ إلا بثبوت الغرم بحجة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نسب إلى المشهور قبول دعوى الفقر و الغرم مطلقا و قد تقدم عدم وفاء ما استدلوا به للمدعي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في المقام العمل بالحالة السابقة كما مرّ في دعوى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مانع لا أن يكون الفقر شرطا، و لو فرض كونه شرطا فهو لمحل تناول الزكاة لا لدفعها ممن وجبت عليه، لعدم الدليل، بل مقتضى الإطلاق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يتجه ما ذكره الأصحاب من قبول دعوى الفقر و الكتابة و الغرم فتأمل جيّدا فإنّه دقيق نافع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حسن في بعض الأزمنة و بالنسبة إلى بعض الأشخاص لا فيما </w:t>
      </w:r>
      <w:bookmarkStart w:id="477" w:name="pg12216_198151"/>
    </w:p>
    <w:p>
      <w:pPr>
        <w:pStyle w:val="BookText"/>
        <w:rPr/>
      </w:pPr>
      <w:bookmarkEnd w:id="477"/>
      <w:r>
        <w:rPr>
          <w:rFonts w:ascii="Amiri" w:hAnsi="Amiri" w:eastAsia="Amiri" w:cs="Amiri"/>
          <w:color w:val="111111"/>
          <w:sz w:val="28"/>
          <w:sz w:val="28"/>
          <w:szCs w:val="28"/>
          <w:rtl w:val="true"/>
          <w:lang w:bidi="ar-SA"/>
        </w:rPr>
        <w:t xml:space="preserve">صرفه في غيره ارتجع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6120181_417432637"/>
      <w:bookmarkStart w:id="479" w:name="_Toc182"/>
      <w:bookmarkEnd w:id="478"/>
      <w:r>
        <w:rPr>
          <w:rtl w:val="true"/>
        </w:rPr>
        <w:t xml:space="preserve">مسألة </w:t>
      </w:r>
      <w:r>
        <w:rPr/>
        <w:t>22</w:t>
      </w:r>
      <w:r>
        <w:rPr>
          <w:rtl w:val="true"/>
        </w:rPr>
        <w:t xml:space="preserve">: </w:t>
      </w:r>
      <w:r>
        <w:rPr>
          <w:rtl w:val="true"/>
        </w:rPr>
        <w:t>المناط هو الصرف في المعصية أو الطاعة لا القصد من حين الاستدانة</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هو الصرف في المعصية أو الطاعة لا القصد من حين الاستدانة، فلو استدان للطاعة فصرف في المعصية لم يعط من هذا السهم، و في العكس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120183_417432637"/>
      <w:bookmarkStart w:id="481" w:name="_Toc183"/>
      <w:bookmarkEnd w:id="480"/>
      <w:r>
        <w:rPr>
          <w:rtl w:val="true"/>
        </w:rPr>
        <w:t xml:space="preserve">مسألة </w:t>
      </w:r>
      <w:r>
        <w:rPr/>
        <w:t>23</w:t>
      </w:r>
      <w:r>
        <w:rPr>
          <w:rtl w:val="true"/>
        </w:rPr>
        <w:t xml:space="preserve">: </w:t>
      </w:r>
      <w:r>
        <w:rPr>
          <w:rtl w:val="true"/>
        </w:rPr>
        <w:t>إذا لم يكن الغارم متمكنا من الأداء حالا و تمكن بعد حين</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الغارم متمكنا من الأداء حالا و تمكن بعد حين، كان يكون له غلة لم يبلغ أوانها، أو دين مؤجل يحل أجله بعد مدّة ففي جواز إعطائه من هذا السهم إشكال، و إن كان الأقوى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المطالبة من الدّائن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إمكان الاستقراض و الوفاء من محل آخر ثمَّ قضاؤه بعد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6120185_417432637"/>
      <w:bookmarkStart w:id="483" w:name="_Toc184"/>
      <w:bookmarkEnd w:id="482"/>
      <w:r>
        <w:rPr>
          <w:rtl w:val="true"/>
        </w:rPr>
        <w:t xml:space="preserve">مسألة </w:t>
      </w:r>
      <w:r>
        <w:rPr/>
        <w:t>24</w:t>
      </w:r>
      <w:r>
        <w:rPr>
          <w:rtl w:val="true"/>
        </w:rPr>
        <w:t xml:space="preserve">: </w:t>
      </w:r>
      <w:r>
        <w:rPr>
          <w:rtl w:val="true"/>
        </w:rPr>
        <w:t>لو كان دين الغارم لمن عليه الزكاة جاز له احتسابه عليه زكاة</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دين الغارم لمن عليه الزكاة جاز له احتسابه عليه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يجوز أن يحتسب ما عنده من الزكاة وفاء للدّين و يأخذها</w:t>
      </w:r>
    </w:p>
    <w:p>
      <w:pPr>
        <w:pStyle w:val="BookText"/>
        <w:rPr/>
      </w:pPr>
      <w:r>
        <w:rPr>
          <w:rFonts w:ascii="Amiri" w:hAnsi="Amiri" w:eastAsia="Amiri" w:cs="Amiri"/>
          <w:color w:val="111111"/>
          <w:sz w:val="28"/>
          <w:sz w:val="28"/>
          <w:szCs w:val="28"/>
          <w:rtl w:val="true"/>
          <w:lang w:bidi="ar-SA"/>
        </w:rPr>
        <w:t>إذا استولى الفساد و الطمع على العباد كما هو واضح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كلمات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يوجب ملكه له و عدم خروجه عن مورد ولاية المالك، نعم، إن انطبق عليه عنوان آخر من الفقر و سبيل اللّه و نحو ذلك صح الاحتساب لذلك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المعصية الجارحية دون الجانحية، و وقوعها خارجا دون البناء عليها قلبا،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كون المتفاهم من الأدلة غير هذه الصور، و لا إطلاق في البين واردا في مقام البيان من هذه الجهات حتى يصح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المطالبة منه أيضا إن أمكن رضاؤه بالتأخير بنحو السهل اليسير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يقع بذلك في مشقة لا تتحمل عرفا، و إلا فيجوز الأخذ من سهم الغارمين حينئذ</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p>
    <w:p>
      <w:pPr>
        <w:pStyle w:val="BookText"/>
        <w:rPr/>
      </w:pPr>
      <w:r>
        <w:rPr>
          <w:rFonts w:ascii="Amiri" w:hAnsi="Amiri" w:eastAsia="Amiri" w:cs="Amiri"/>
          <w:color w:val="111111"/>
          <w:sz w:val="28"/>
          <w:sz w:val="28"/>
          <w:szCs w:val="28"/>
          <w:rtl w:val="true"/>
          <w:lang w:bidi="ar-SA"/>
        </w:rPr>
        <w:t xml:space="preserve">مقاصة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 لي على قوم قد طال حبسه عندهم لا يقدرون على قضائه و هم مستوجبون للزكاة هل لي أن أدعه فأحتسب به عليهم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المعلى و عثمان بن عمران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وجوه تحبنا و نحبها جعلكم اللّه معنا في الدنيا و الآخرة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يسارك،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يجي‌ء الرجل و يسألني الشي‌ء و ليس هو إبان زكاتي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عندنا بثمانية عشر، و الصدقة بعشرة، و ما ذا عليك إذا كنت تقول موسرا أعطيته، فإذا كان إبان زكاتك احتسب بها من الزكاة، يا عثمان لا ترده فإن رده عند اللّه عظيم</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الاحتساب فقد مرّ جوازه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المقاصة فلا موضوع لها بعد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المقاصة قبل الاحتساب،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له الدّين على رجل فقير يريد أن يعطيه من 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الفقير عنده وفاء بما كان عليه من دين من عرض من دار، أو متاع من متاع البيت أو يعالج عملا يتقلب فيها بوجهه فهو يرجو أن يأخذ منه ماله عنده من دينه، فلا بأس أن يقاصّه بما أراد أن يعطيه من الزكاة أو يحتسب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 الفقير وفاء، و لا يرجو أن يأخذ منه شيئا، فيعطيه من زكاته، و لا يقاصّه شي‌ء من الزكاة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كما ترى التخيير بين الاحتساب و التقاص في مورد خاص و هو كون الفقير واجدا لمستثنيات الدّين، و مقتضى إطلاقه عدم الاحتياج في التقاص إلى إذن </w:t>
      </w:r>
      <w:bookmarkStart w:id="484" w:name="pg12216_198153"/>
    </w:p>
    <w:p>
      <w:pPr>
        <w:pStyle w:val="BookText"/>
        <w:rPr/>
      </w:pPr>
      <w:bookmarkEnd w:id="484"/>
      <w:r>
        <w:rPr>
          <w:rFonts w:ascii="Amiri" w:hAnsi="Amiri" w:eastAsia="Amiri" w:cs="Amiri"/>
          <w:color w:val="111111"/>
          <w:sz w:val="28"/>
          <w:sz w:val="28"/>
          <w:szCs w:val="28"/>
          <w:rtl w:val="true"/>
          <w:lang w:bidi="ar-SA"/>
        </w:rPr>
        <w:t xml:space="preserve">و إن لم يقبضها المديون، و لم يوكل في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إعلام المديون بالاحتساب عليه، أو بجعلها وفاء و أخذها مقاصة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6120187_417432637"/>
      <w:bookmarkStart w:id="486" w:name="_Toc185"/>
      <w:bookmarkEnd w:id="485"/>
      <w:r>
        <w:rPr>
          <w:rtl w:val="true"/>
        </w:rPr>
        <w:t xml:space="preserve">مسألة </w:t>
      </w:r>
      <w:r>
        <w:rPr/>
        <w:t>25</w:t>
      </w:r>
      <w:r>
        <w:rPr>
          <w:rtl w:val="true"/>
        </w:rPr>
        <w:t xml:space="preserve">: </w:t>
      </w:r>
      <w:r>
        <w:rPr>
          <w:rtl w:val="true"/>
        </w:rPr>
        <w:t>لو كان الدّين لغير من عليه الزكاة، يجوز له وفاؤه عنه بما عنده منها</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الدّين لغير من عليه الزكاة، يجوز له وفاؤه عنه بما عنده منها، و لو بدون اطلاع 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6120189_417432637"/>
      <w:bookmarkStart w:id="488" w:name="_Toc186"/>
      <w:bookmarkEnd w:id="487"/>
      <w:r>
        <w:rPr>
          <w:rtl w:val="true"/>
        </w:rPr>
        <w:t xml:space="preserve">مسألة </w:t>
      </w:r>
      <w:r>
        <w:rPr/>
        <w:t>26</w:t>
      </w:r>
      <w:r>
        <w:rPr>
          <w:rtl w:val="true"/>
        </w:rPr>
        <w:t xml:space="preserve">: </w:t>
      </w:r>
      <w:r>
        <w:rPr>
          <w:rtl w:val="true"/>
        </w:rPr>
        <w:t>لو كان الغارم ممن تجب نفقته على من عليه الزكاة جاز له إعطاؤه لوفاء دينه</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الغارم ممن تجب نفقته على من عليه الزكاة، جاز له إعطاؤه لوفاء دينه، أو الوفاء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يجز إعطاؤه لنفقته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6120191_417432637"/>
      <w:bookmarkStart w:id="490" w:name="_Toc187"/>
      <w:bookmarkEnd w:id="489"/>
      <w:r>
        <w:rPr>
          <w:rtl w:val="true"/>
        </w:rPr>
        <w:t xml:space="preserve">مسألة </w:t>
      </w:r>
      <w:r>
        <w:rPr/>
        <w:t>27</w:t>
      </w:r>
      <w:r>
        <w:rPr>
          <w:rtl w:val="true"/>
        </w:rPr>
        <w:t xml:space="preserve">: </w:t>
      </w:r>
      <w:r>
        <w:rPr>
          <w:rtl w:val="true"/>
        </w:rPr>
        <w:t>إذا كان ديان الغارم مديونا لمن عليه الزكاة جاز له إحالته على الغارم</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ديان الغارم مديونا لمن عليه الزكاة جاز له إحالته على 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يحسب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له أن يحسب ما على الديان وفاء عما في ذمة 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أن يكون ذلك بعد الإحالة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الفقير و قبضه أو الوكالة في القبض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إطلاق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تقدم من إطلاق دليل الاحتساب و المقاصة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الإطلاق، و يعضده الأصل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 و لموثق ابن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رجل على أبيه دين و لأبيه مئونة أ يعطي أباه من زكاته يقضي دينه؟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أحقّ من أبيه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 يصح فيه الاحتساب و المقاصة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الشرط الثالث من الفصل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الحوالة الشامل للمقام أيضا، فيحيل المديون من عليه الزكاة على الغارم مع تحقق شرائط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الاحتساب حينئذ، فيجوز بلا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الاحتساب مثل الأداء و الوفاء من كل جهة كما هو الظاهر عند العرب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احتمال أنّ الاحتساب ليس مثل الأداء من جهة</w:t>
      </w:r>
      <w:r>
        <w:rPr>
          <w:rFonts w:eastAsia="Amiri" w:cs="Amiri" w:ascii="Amiri" w:hAnsi="Amiri"/>
          <w:color w:val="111111"/>
          <w:sz w:val="28"/>
          <w:szCs w:val="28"/>
          <w:rtl w:val="true"/>
          <w:lang w:bidi="ar-SA"/>
        </w:rPr>
        <w:t xml:space="preserve">. </w:t>
      </w:r>
      <w:bookmarkStart w:id="491" w:name="pg12216_198154"/>
    </w:p>
    <w:p>
      <w:pPr>
        <w:pStyle w:val="Heading5"/>
        <w:numPr>
          <w:ilvl w:val="4"/>
          <w:numId w:val="1"/>
        </w:numPr>
        <w:rPr/>
      </w:pPr>
      <w:bookmarkStart w:id="492" w:name="__RefHeading___Toc6120193_417432637"/>
      <w:bookmarkStart w:id="493" w:name="_Toc188"/>
      <w:bookmarkEnd w:id="491"/>
      <w:bookmarkEnd w:id="492"/>
      <w:r>
        <w:rPr>
          <w:rtl w:val="true"/>
        </w:rPr>
        <w:t xml:space="preserve">مسألة </w:t>
      </w:r>
      <w:r>
        <w:rPr/>
        <w:t>28</w:t>
      </w:r>
      <w:r>
        <w:rPr>
          <w:rtl w:val="true"/>
        </w:rPr>
        <w:t xml:space="preserve">: </w:t>
      </w:r>
      <w:r>
        <w:rPr>
          <w:rtl w:val="true"/>
        </w:rPr>
        <w:t>لو كان الدّين للضمان عن الغير تبرعا</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الدّين للضمان عن الغير تبرعا، لمصلحة مقتضية لذلك، مع عدم تمكنه من الأداء، و إن كان قادرا على قوت سنته، يجوز الإعطاء من هذا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المضمون عنه غنيا</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6120195_417432637"/>
      <w:bookmarkStart w:id="495" w:name="_Toc189"/>
      <w:bookmarkEnd w:id="494"/>
      <w:r>
        <w:rPr>
          <w:rtl w:val="true"/>
        </w:rPr>
        <w:t xml:space="preserve">مسألة </w:t>
      </w:r>
      <w:r>
        <w:rPr/>
        <w:t>29</w:t>
      </w:r>
      <w:r>
        <w:rPr>
          <w:rtl w:val="true"/>
        </w:rPr>
        <w:t xml:space="preserve">: </w:t>
      </w:r>
      <w:r>
        <w:rPr>
          <w:rtl w:val="true"/>
        </w:rPr>
        <w:t>لو استدان لإصلاح ذات البين</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استدان لإصلاح ذات البين، كما لو وجد قتيل لا يدري قاتله، و كاد أن تقع بسببه الفتنة فاستدان للفصل، فإن لم يتمكن من أدائه جاز الإعطاء من هذا السهم، و كذا لو استدان لتعمير مسجد أو نحو ذلك من المصالح العامة، و أما لو تمكن من الأداء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جواز الإعطاء من سهم سبيل اللّه، و إن كان لا يخلو عن إشكال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من قصده حين الاستدانة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وجود المقتضي و فقد المانع، و عدم ظهور الخلاف، و كذا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عدم التمكن من الأداء في سهم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تأخر عنه الجواز في خصوص ما تحمله من الدية، لإطلاق الأدلة،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لغنيّ إلا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 في سبيل اللّه، أو عامل عليها، أو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الإطلاق مقيّد بما مرّ، و الخبر ضعيف لم يوجد في أصولنا، فلا مدرك للحكم لو لا الإجماع و ثبوته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سهم سبيل اللّه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الأقوى جواز دفع هذا السهم في كل قربة مع عدم تمكن المدفوع إليه من فعلها بغيره الزكاة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هذا البناء كأنّه يجعل نفسه غير متمكن من الأداء إلا من سهم سبيل اللّه</w:t>
      </w:r>
      <w:r>
        <w:rPr>
          <w:rFonts w:eastAsia="Amiri" w:cs="Amiri" w:ascii="Amiri" w:hAnsi="Amiri"/>
          <w:color w:val="111111"/>
          <w:sz w:val="28"/>
          <w:szCs w:val="28"/>
          <w:rtl w:val="true"/>
          <w:lang w:bidi="ar-SA"/>
        </w:rPr>
        <w:t xml:space="preserve">. </w:t>
      </w:r>
      <w:bookmarkStart w:id="496" w:name="pg12216_198155"/>
    </w:p>
    <w:p>
      <w:pPr>
        <w:pStyle w:val="Heading4"/>
        <w:numPr>
          <w:ilvl w:val="3"/>
          <w:numId w:val="1"/>
        </w:numPr>
        <w:rPr/>
      </w:pPr>
      <w:bookmarkStart w:id="497" w:name="__RefHeading___Toc6120197_417432637"/>
      <w:bookmarkStart w:id="498" w:name="_Toc190"/>
      <w:bookmarkEnd w:id="496"/>
      <w:bookmarkEnd w:id="497"/>
      <w:r>
        <w:rPr>
          <w:rtl w:val="true"/>
        </w:rPr>
        <w:t>السابع</w:t>
      </w:r>
      <w:r>
        <w:rPr>
          <w:rtl w:val="true"/>
        </w:rPr>
        <w:t xml:space="preserve">: </w:t>
      </w:r>
      <w:r>
        <w:rPr>
          <w:rtl w:val="true"/>
        </w:rPr>
        <w:t>سبيل اللّه</w:t>
      </w:r>
      <w:bookmarkEnd w:id="49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جميع سبل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القناطر و المدارس و الخانات و المساجد و تعميرها، و تخليص المؤمنين من يد الظالمين و نحو ذلك من المصالح، كإصلاح ذات البين، و دفع وقوع الشرور و الفتن بين المسلمين، و كذا إعانة الحجاج و الزائرين، و إكرام العلماء و المشتغلين، مع عدم تمكنهم من الحج و الزيارة و الاشتغال و نحوها من أموالهم، بل الأقوى جواز دفع هذا السهم في كل قربة، مع عدم تمكن المدفوع إليه من فعلها بغير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مع تمكنه أيضا لكن مع عدم إقدامه إلا بهذا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فإطلاق الآية كما تقدم، و أما السنة و الإجماع فكما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الغنية، و خبر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 قوم يخرجون في الجهاد و ليس عندهم ما يتقوون به، أو قوم من المؤمنين ليس عندهم ما يحجون به، أو في جميع سبل الخير على الإمام أن يعطيهم من مال الصدقات حتى يقووا على الحج و الجهاد</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ذكر الحج و الجهاد فقط من باب المثال و الغالب في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تفسير سبيل اللّه جملة من الروايات الواردة في الوصية، كما عن الحسن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إليّ بمال في السبيل،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في السبيل،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فإنّي لا أعلم سبيلا من سبله أفضل من الحج</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ابن راشد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 الظاهر اتحاد المعنى في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تشريع هذا السهم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إطلاق الأدلة لهذه الصورة أيضا، و هو الذي تقتضيه كثرة اهتمام </w:t>
      </w:r>
      <w:bookmarkStart w:id="499" w:name="pg12216_198156"/>
    </w:p>
    <w:p>
      <w:pPr>
        <w:pStyle w:val="Heading4"/>
        <w:numPr>
          <w:ilvl w:val="3"/>
          <w:numId w:val="1"/>
        </w:numPr>
        <w:rPr/>
      </w:pPr>
      <w:bookmarkStart w:id="500" w:name="__RefHeading___Toc6120199_417432637"/>
      <w:bookmarkStart w:id="501" w:name="_Toc191"/>
      <w:bookmarkEnd w:id="499"/>
      <w:bookmarkEnd w:id="500"/>
      <w:r>
        <w:rPr>
          <w:rtl w:val="true"/>
        </w:rPr>
        <w:t>الثامن</w:t>
      </w:r>
      <w:r>
        <w:rPr>
          <w:rtl w:val="true"/>
        </w:rPr>
        <w:t xml:space="preserve">: </w:t>
      </w:r>
      <w:r>
        <w:rPr>
          <w:rtl w:val="true"/>
        </w:rPr>
        <w:t>ابن السبيل</w:t>
      </w:r>
      <w:bookmarkEnd w:id="501"/>
    </w:p>
    <w:p>
      <w:pPr>
        <w:pStyle w:val="Heading5"/>
        <w:numPr>
          <w:ilvl w:val="4"/>
          <w:numId w:val="1"/>
        </w:numPr>
        <w:rPr/>
      </w:pPr>
      <w:bookmarkStart w:id="502" w:name="__RefHeading___Toc6120201_417432637"/>
      <w:bookmarkStart w:id="503" w:name="_Toc192"/>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المسافر الذي نفذت نفقته، أو تلفت راحلته، بحيث لا يقدر معه على الذهاب و إن كان غنيا في 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w:t>
      </w:r>
    </w:p>
    <w:p>
      <w:pPr>
        <w:pStyle w:val="BookText"/>
        <w:rPr/>
      </w:pPr>
      <w:r>
        <w:rPr>
          <w:rFonts w:ascii="Amiri" w:hAnsi="Amiri" w:eastAsia="Amiri" w:cs="Amiri"/>
          <w:color w:val="111111"/>
          <w:sz w:val="28"/>
          <w:sz w:val="28"/>
          <w:szCs w:val="28"/>
          <w:rtl w:val="true"/>
          <w:lang w:bidi="ar-SA"/>
        </w:rPr>
        <w:t xml:space="preserve">الشارع بإقامة سبل الخير و إشاعتها بين الناس، و تحريضهم عليها و لا مقيد له إلا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 أنّ الحكمة في تشريع الزكاة سدّ الخلة و رفع الحاجة، فلا تصرف في غير مورد الاحتياج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ظاهر في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من مجرد الحكمة التي لا يقيد بها الإطلاقات كما صرّح به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من سهم سبيل اللّه قرآنا، أو كتابا أو شيئا آخر يصير من سنخ التحرير و لا مالك له، و لكن يتعلق به حق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جواز صرف سبيل اللّه فيما يتعلق بمصلحة المالك نفسه، كما إذا كان بينه و بين غيره نزاع فصرفه في 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أزيل عنوان سبيل اللّه لعروض عارض كما لو بنى جسرا، أو مستشفى في محل، فحدث حادث لا ينتفع بها أصلا لا يدخل في ملك أحد للأصل، و للحاكم الشرعي التدخل فيه بما يرى فيه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 شخص من أبناء العامة زكاته في سبيل اللّه ثمَّ استبصر لا تجب عليه الإعادة، لأنّه وضعها في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 زكاته في مورد بزعم أنّه في سبيل اللّه، فبان الخلاف فمع بقاء العين يجوز له صرفه في مصرف آخر من سبل الخير و مع تلفه يعيد زكاته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بإذن الحاكم الشرعي المضاربة بسهم سبيل اللّه و توفير هذه الحصة، و صرف الأصل و الربح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التي تطابق المسلمون على العمل 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و الصدق العرفي أيضا، و يقتضيه إطلاق </w:t>
      </w:r>
    </w:p>
    <w:p>
      <w:pPr>
        <w:pStyle w:val="BookText"/>
        <w:rPr/>
      </w:pPr>
      <w:r>
        <w:rPr>
          <w:rFonts w:ascii="Amiri" w:hAnsi="Amiri" w:eastAsia="Amiri" w:cs="Amiri"/>
          <w:color w:val="111111"/>
          <w:sz w:val="28"/>
          <w:sz w:val="28"/>
          <w:szCs w:val="28"/>
          <w:rtl w:val="true"/>
          <w:lang w:bidi="ar-SA"/>
        </w:rPr>
        <w:t xml:space="preserve">عدم تمكنه من الاستدانة، أو بيع ما يملكه،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أن لا يكون سفره في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إليه قدر الكفاية اللائقة بحاله، من الملبوس و المأكول و المركوب، أو ثمنها، أو أجرتها إلى أن يصل إلى بلده، بعد قضاء وطره من سفره، أو يصل إلى محل يمكنه تحصيلها بالاستدانة و البيع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فضل مما أعطى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بالتضييق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النقد و الدابة و الثياب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إلى</w:t>
      </w:r>
    </w:p>
    <w:p>
      <w:pPr>
        <w:pStyle w:val="BookText"/>
        <w:rPr/>
      </w:pPr>
      <w:r>
        <w:rPr>
          <w:rFonts w:ascii="Amiri" w:hAnsi="Amiri" w:eastAsia="Amiri" w:cs="Amiri"/>
          <w:color w:val="111111"/>
          <w:sz w:val="28"/>
          <w:sz w:val="28"/>
          <w:szCs w:val="28"/>
          <w:rtl w:val="true"/>
          <w:lang w:bidi="ar-SA"/>
        </w:rPr>
        <w:t>مرسل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أبناء الطريق الذين يكونون في الأسفار في طاعة اللّه تعالى، فيقطع عليهم و يذهب مالهم فعلى الإمام أن يردهم إلى أوطانهم من مال الصدقات</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 إطلاق الأدلة يشمل مطلق السفر سواء كان عرفيا أم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و المرجع في غيره أصالة الاشتغال، لأنّ الشك في الموضوع يكفي في عدم جواز التمسك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في مرسل القميّ بعد حمله على المعصية، لظهور الإجماع على عدم اعتبار كونه في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مصرف ابن السبيل من المصارف الضرورية عادة فلا بد و أن يقتصر فيه على ما يدفع به الحاجة كما و كيفا، زمانا و مكانا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لما مرّ من أنّه من المصارف الضرورية لدفع الضرورة و الحاجة فقط بلا فرق بين أن يكون ذلك من جهة الصرف فقط أو من التمليك، لأنّه على الأخير يكون تمليكا جهتيا لا مطلقا و من كل جهة، فدفع الضرورة مقوّم لهذا المصرف، و الضرورات تتقدر بقدرها فلا يملك ابن السبيل ما زاد عن مصرفه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حدوث حق له فيما زاد على ضرورياته بلا فرق في ذلك بين </w:t>
      </w:r>
      <w:bookmarkStart w:id="504" w:name="pg12216_198158"/>
    </w:p>
    <w:p>
      <w:pPr>
        <w:pStyle w:val="BookText"/>
        <w:rPr/>
      </w:pPr>
      <w:bookmarkEnd w:id="504"/>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 بأنّه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في وطنه، و أراد إنشاء السفر المحتاج إليه و لا قدرة له عليه، فليس من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تلبس بالسفر على وجه يصدق عليه ذلك يجوز إعطاؤه من هذا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يتجدد نفاد نفقته، بل كان أصل ماله قاصرا، فلا يعطى من هذا السهم قبل أن يصدق عليه اسم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فقيرا يعطى من سهم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6120203_417432637"/>
      <w:bookmarkStart w:id="506" w:name="_Toc193"/>
      <w:bookmarkEnd w:id="505"/>
      <w:r>
        <w:rPr>
          <w:rtl w:val="true"/>
        </w:rPr>
        <w:t xml:space="preserve">مسألة </w:t>
      </w:r>
      <w:r>
        <w:rPr/>
        <w:t>30</w:t>
      </w:r>
      <w:r>
        <w:rPr>
          <w:rtl w:val="true"/>
        </w:rPr>
        <w:t xml:space="preserve">: </w:t>
      </w:r>
      <w:r>
        <w:rPr>
          <w:rtl w:val="true"/>
        </w:rPr>
        <w:t>إذا علم استحقاق شخص للزكاة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استحقاق شخص للزكاة، و لكن لم يعلم من أيّ الأصناف، يجوز إعطاؤه بقصد الزكاة من غير تعيين الصنف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علم استحقاقه من جهتين يجوز إعطاؤه من غير تعيين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العين و بدله، إذ البدل لا يصير ملكا طلقا له بتمامه، بل يقدر رفع الحاجة و الضرورة كما كان حكم المبدل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أصالة عدم خروج ما زاد على قدر الحاجة عن ولاية المالك جواز دفعه إلى المالك أو وكيله مع الإمكان، و مع عدمه فإلى الحاكم، و قد اختار ذلك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يبعد انقطاع ولاية المالك عنه مطلقا بالإعطاء، لصدق أنّه إعطاء و دفع للزكاة عرفا و وجوب رد ابن السبيل ما زاد عن حوائجه تكليف حادث مستقل لا ربط له بالمالك، فيدفعه إلى الحاكم و يبيّن الحال، فيرى فيه الحاكم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صدقه عليه لغة، و عرفا، و شرعا، لظهور الأدلة فيمن تلبس بالسفر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لقصور أصل النفقة حدوثا بعد صدق ابن السبيل عليه بالتلبس بالسفر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للإعطاء حينئذ و فقد المانع عنه فيصح و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اعتبار تعيينه، و إطلاق الأدلة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عن وجوب التعيين، و ظهور عدم الخلاف</w:t>
      </w:r>
      <w:r>
        <w:rPr>
          <w:rFonts w:eastAsia="Amiri" w:cs="Amiri" w:ascii="Amiri" w:hAnsi="Amiri"/>
          <w:color w:val="111111"/>
          <w:sz w:val="28"/>
          <w:szCs w:val="28"/>
          <w:rtl w:val="true"/>
          <w:lang w:bidi="ar-SA"/>
        </w:rPr>
        <w:t xml:space="preserve">. </w:t>
      </w:r>
      <w:bookmarkStart w:id="507" w:name="pg12216_198159"/>
    </w:p>
    <w:p>
      <w:pPr>
        <w:pStyle w:val="Heading5"/>
        <w:numPr>
          <w:ilvl w:val="4"/>
          <w:numId w:val="1"/>
        </w:numPr>
        <w:rPr/>
      </w:pPr>
      <w:bookmarkStart w:id="508" w:name="__RefHeading___Toc6120205_417432637"/>
      <w:bookmarkStart w:id="509" w:name="_Toc194"/>
      <w:bookmarkEnd w:id="507"/>
      <w:bookmarkEnd w:id="508"/>
      <w:r>
        <w:rPr>
          <w:rtl w:val="true"/>
        </w:rPr>
        <w:t xml:space="preserve">مسألة </w:t>
      </w:r>
      <w:r>
        <w:rPr/>
        <w:t>31</w:t>
      </w:r>
      <w:r>
        <w:rPr>
          <w:rtl w:val="true"/>
        </w:rPr>
        <w:t xml:space="preserve">: </w:t>
      </w:r>
      <w:r>
        <w:rPr>
          <w:rtl w:val="true"/>
        </w:rPr>
        <w:t>إذا نذر أن يعطي زكاته فقيرا معينا</w:t>
      </w:r>
      <w:r>
        <w:rPr>
          <w:rtl w:val="true"/>
        </w:rPr>
        <w:t xml:space="preserve">- </w:t>
      </w:r>
      <w:r>
        <w:rPr>
          <w:rtl w:val="true"/>
        </w:rPr>
        <w:t>لجهة راجحة أو مطلقا ينعقد نذره</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يعطي زكاته فقيرا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لجهة راجحة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نذره، فإن سها فأعطى فقيرا آخر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استرداده و إن كانت العين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ملتفتا إلى نذره و أعطى غيره متعمدا أجزأ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ينطبق على شخص واحد جهات من أصناف المستحقين فيصح أن يؤتي من الزكاة من جميع تلك الجهات من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وجود الجهة الراجحة فلوجود المقتضي و فقد المانع فتشمله الأدلة لا محالة، و كذا إن كان المنذور إعطاء أصل الزكاة من حيث هي و كان الفقير المعيّن من التقييد في موردها و ذلك لتحقق الرجحان في أصل إعطاء الزكاة و صحة نذر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متعلقه أولا و بالذات نفس الإعطاء إلى الفقير المعيّن من حيث هو و لم يكن رجحان فيه، فلا وجه للصحة حينئذ، و لكن الغالب في نذر إعطاء الصدقات من الزكاة و غيرها هو وجود الجهة الراجحة في المنذور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الجهة الراجحة في المنذور له، و عدم رجوع نذره إلى نذر نفس الواجب يشكل انعقاد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المأتيّ به على المأمور به قهرا، فيجزي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الفقير قد ملك بالقبض، و لا يجوز انتزاع ملكه عنه بدون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عرفا من مثل هذا النذر تعدد المطلوب، فأصل الإعطاء مطلوب، و كون المعطى إليه شخصا خاصا مطلوب آخر، و كذا في جميع موارد نذر الواجبات المنذورة بقيود خاصة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النذر تقيديا من كل جهة بحيث لا تحصل النية و القصد بغير المنذور مع الالتفات إليه بطل حينئذ من حيث فقد النية، و كذا لو كان النذر موجبا لحدوث حق خاص للّه تعالى بالعمل بحيث تنقطع به سلطنة الناذر و اختياره بالنسبة إليه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إثبات كل منهما يحتاج إلى دليل و هو مفقود، و مقتضى كون انطباق المأتيّ به على المأمور به قهريا هو الإجزاء مطلقا و إن أثم بمخالفة النذر</w:t>
      </w:r>
      <w:r>
        <w:rPr>
          <w:rFonts w:eastAsia="Amiri" w:cs="Amiri" w:ascii="Amiri" w:hAnsi="Amiri"/>
          <w:color w:val="111111"/>
          <w:sz w:val="28"/>
          <w:szCs w:val="28"/>
          <w:rtl w:val="true"/>
          <w:lang w:bidi="ar-SA"/>
        </w:rPr>
        <w:t xml:space="preserve">. </w:t>
      </w:r>
      <w:bookmarkStart w:id="510" w:name="pg12216_198160"/>
    </w:p>
    <w:p>
      <w:pPr>
        <w:pStyle w:val="BookText"/>
        <w:rPr/>
      </w:pPr>
      <w:bookmarkEnd w:id="510"/>
      <w:r>
        <w:rPr>
          <w:rFonts w:ascii="Amiri" w:hAnsi="Amiri" w:eastAsia="Amiri" w:cs="Amiri"/>
          <w:color w:val="111111"/>
          <w:sz w:val="28"/>
          <w:sz w:val="28"/>
          <w:szCs w:val="28"/>
          <w:rtl w:val="true"/>
          <w:lang w:bidi="ar-SA"/>
        </w:rPr>
        <w:t xml:space="preserve">و إن كان آثما في مخالفة النذر، و تجب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استرداده أيضا، لأنّه قد ملك بالقبض</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6120207_417432637"/>
      <w:bookmarkStart w:id="512" w:name="_Toc195"/>
      <w:bookmarkEnd w:id="511"/>
      <w:r>
        <w:rPr>
          <w:rtl w:val="true"/>
        </w:rPr>
        <w:t xml:space="preserve">مسألة </w:t>
      </w:r>
      <w:r>
        <w:rPr/>
        <w:t>32</w:t>
      </w:r>
      <w:r>
        <w:rPr>
          <w:rtl w:val="true"/>
        </w:rPr>
        <w:t xml:space="preserve">: </w:t>
      </w:r>
      <w:r>
        <w:rPr>
          <w:rtl w:val="true"/>
        </w:rPr>
        <w:t>إذا اعتقد وجوب الزكاة عليه فأعطاها فقيرا ثمَّ تبيّن له عدم وجوبها عليه</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وجوب الزكاة عليه فأعطاها فقيرا ثمَّ تبيّن له عدم وجوبها عليه، جاز له الاسترجاع إذا كانت العين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شك في وجوبها عليه و عدمه فأعطى احتياطا ثمَّ تبيّن له عدمه، فالظاهر عدم جواز الاسترجاع و إن كانت العين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فلتحقق المخالفة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الكفارة فلترتبها عليها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الاسترداد فلما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ملكيته لها و عدم حصول ما يوجب تسلط الفقير عليها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التصدق المطلق على فرض عدم وجوب الزكاة عليه، فإنّه حينئذ صدقة، و لا يجوز الرجوع في الصدقة بعد قبض الفقير لها و لو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هذا القصد، فمقتضى أصالة عدم حدوث الملكية للفقير جواز الرجوع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حكم معلوم التصدق على مشكوكه و هو مشكل و إن كان موافقا للاحتياط بالنسبة إلى المالك و مخالفا له بالنسبة إلى الفقير</w:t>
      </w:r>
      <w:r>
        <w:rPr>
          <w:rFonts w:eastAsia="Amiri" w:cs="Amiri" w:ascii="Amiri" w:hAnsi="Amiri"/>
          <w:color w:val="111111"/>
          <w:sz w:val="28"/>
          <w:szCs w:val="28"/>
          <w:rtl w:val="true"/>
          <w:lang w:bidi="ar-SA"/>
        </w:rPr>
        <w:t xml:space="preserve">. </w:t>
      </w:r>
      <w:bookmarkStart w:id="513" w:name="pg12216_198161"/>
    </w:p>
    <w:p>
      <w:pPr>
        <w:pStyle w:val="Heading3"/>
        <w:numPr>
          <w:ilvl w:val="2"/>
          <w:numId w:val="1"/>
        </w:numPr>
        <w:rPr/>
      </w:pPr>
      <w:bookmarkStart w:id="514" w:name="__RefHeading___Toc6120209_417432637"/>
      <w:bookmarkStart w:id="515" w:name="_Toc196"/>
      <w:bookmarkEnd w:id="513"/>
      <w:bookmarkEnd w:id="514"/>
      <w:r>
        <w:rPr>
          <w:rtl w:val="true"/>
        </w:rPr>
        <w:t>فصل في أوصاف المستحقين</w:t>
      </w:r>
      <w:bookmarkEnd w:id="515"/>
    </w:p>
    <w:p>
      <w:pPr>
        <w:pStyle w:val="Heading4"/>
        <w:numPr>
          <w:ilvl w:val="3"/>
          <w:numId w:val="1"/>
        </w:numPr>
        <w:rPr/>
      </w:pPr>
      <w:bookmarkStart w:id="516" w:name="__RefHeading___Toc6120211_417432637"/>
      <w:bookmarkStart w:id="517" w:name="_Toc197"/>
      <w:bookmarkEnd w:id="516"/>
      <w:r>
        <w:rPr>
          <w:rtl w:val="true"/>
        </w:rPr>
        <w:t>اشارة</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أوصاف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6120213_417432637"/>
      <w:bookmarkStart w:id="519" w:name="_Toc198"/>
      <w:bookmarkEnd w:id="518"/>
      <w:r>
        <w:rPr>
          <w:rtl w:val="true"/>
        </w:rPr>
        <w:t>الأول</w:t>
      </w:r>
      <w:r>
        <w:rPr>
          <w:rtl w:val="true"/>
        </w:rPr>
        <w:t xml:space="preserve">: </w:t>
      </w:r>
      <w:r>
        <w:rPr>
          <w:rtl w:val="true"/>
        </w:rPr>
        <w:t>الإيمان</w:t>
      </w:r>
      <w:bookmarkEnd w:id="519"/>
    </w:p>
    <w:p>
      <w:pPr>
        <w:pStyle w:val="Heading5"/>
        <w:numPr>
          <w:ilvl w:val="4"/>
          <w:numId w:val="1"/>
        </w:numPr>
        <w:rPr/>
      </w:pPr>
      <w:bookmarkStart w:id="520" w:name="__RefHeading___Toc6120215_417432637"/>
      <w:bookmarkStart w:id="521" w:name="_Toc199"/>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يعطى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لمن يعتقد خلاف الحق من 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المستضعفين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سهم المؤلفة قلوبهم، و سهم سبيل اللّه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وجود المؤمن و المؤلفة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أوصاف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إن لم يكن من الدّين، بل الظاهر كونه من الفطريات في الجملة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نصوصا، و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الفضلاء </w:t>
      </w:r>
      <w:r>
        <w:rPr>
          <w:rStyle w:val="FootnoteAnchor"/>
          <w:rtl w:val="true"/>
        </w:rPr>
        <w:footnoteReference w:id="331"/>
      </w:r>
      <w:r>
        <w:rPr>
          <w:rFonts w:ascii="Amiri" w:hAnsi="Amiri" w:eastAsia="Amiri" w:cs="Amiri"/>
          <w:color w:val="111111"/>
          <w:sz w:val="28"/>
          <w:sz w:val="28"/>
          <w:szCs w:val="28"/>
          <w:rtl w:val="true"/>
          <w:lang w:bidi="ar-SA"/>
        </w:rPr>
        <w:t xml:space="preserve">الوارد في وجوب إعادة الزكاة لمن استبصر، لأنّه وضعها في غير موضعها و إنّما موضعها أهل الولاية و في صحيح بريد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فإنّه يؤجر عليه، إلا الزكاة فإنّه يعيدها، لأنّه وضعها في غير مواضعها، و إنّما موضعها أهل الولاية</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 إطلاق مثل هذه الأخبار يشمل المستضعفين أيضا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سهم المؤلفة قلوبهم ما ينفع المقام فراجع، و خصوصيات الإعطاء لهم من هذا السهم تتوقف على نظر الفقيه الجامع للشرائط</w:t>
      </w:r>
      <w:r>
        <w:rPr>
          <w:rFonts w:eastAsia="Amiri" w:cs="Amiri" w:ascii="Amiri" w:hAnsi="Amiri"/>
          <w:color w:val="111111"/>
          <w:sz w:val="28"/>
          <w:szCs w:val="28"/>
          <w:rtl w:val="true"/>
          <w:lang w:bidi="ar-SA"/>
        </w:rPr>
        <w:t xml:space="preserve">. </w:t>
      </w:r>
      <w:bookmarkStart w:id="522" w:name="pg12216_198162"/>
    </w:p>
    <w:p>
      <w:pPr>
        <w:pStyle w:val="BookText"/>
        <w:rPr/>
      </w:pPr>
      <w:bookmarkEnd w:id="522"/>
      <w:r>
        <w:rPr>
          <w:rFonts w:ascii="Amiri" w:hAnsi="Amiri" w:eastAsia="Amiri" w:cs="Amiri"/>
          <w:color w:val="111111"/>
          <w:sz w:val="28"/>
          <w:sz w:val="28"/>
          <w:szCs w:val="28"/>
          <w:rtl w:val="true"/>
          <w:lang w:bidi="ar-SA"/>
        </w:rPr>
        <w:t xml:space="preserve">و سبيل اللّه يحفظ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6120217_417432637"/>
      <w:bookmarkStart w:id="524" w:name="_Toc200"/>
      <w:bookmarkEnd w:id="523"/>
      <w:r>
        <w:rPr>
          <w:rtl w:val="true"/>
        </w:rPr>
        <w:t xml:space="preserve">مسألة </w:t>
      </w:r>
      <w:r>
        <w:rPr/>
        <w:t>1</w:t>
      </w:r>
      <w:r>
        <w:rPr>
          <w:rtl w:val="true"/>
        </w:rPr>
        <w:t xml:space="preserve">: </w:t>
      </w:r>
      <w:r>
        <w:rPr>
          <w:rtl w:val="true"/>
        </w:rPr>
        <w:t>تعطى الزكاة من سهم الفقراء لأطفال المؤمنين و مجانينهم</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الزكاة من سهم الفقراء لأطفال المؤمنين و مجانينهم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و هي دالة على أنّ الإيمان شرط واقعيّ لا يسقط بالتعذر، و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فأتاه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الريّ، و لي زكاة فإلى من أدفعها؟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الصدقة محرّمة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دفعتها إلى شيعتنا فقد دفعتها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لها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أصب لها أحدا؟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 بها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 لها أحدا فصرّها صرارا، و أطرحها في البحر، فإنّ اللّه تعالى حرّم أموالنا و أموال شيعتنا على عدوّنا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بالعدوّ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أنكر الولاية و قدم غيرهم عليهم و أيّ معاداة أشدّ من ترجيح المرجوح على الراجح و إزالة الحق عن أهله و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ابن شعيب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يكون في أرض منقطعة كيف يصنع بزكاة ماله؟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في إخوانه و 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يحضره منهم فيها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بها إليهم،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 من يحملها إليهم؟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إلى من لا ينصب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لغيرهم إلا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مخالف للنصوص الكثيرة غير القابلة للتقييد و مخالف للإجماع أيضا، فلا بد من طرحه أو حمله على بعض مراتب المستضعفين، أو سهم المؤلفة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تحصيل مقدمة الواجب المطلق مهما أمكن</w:t>
      </w:r>
      <w:r>
        <w:rPr>
          <w:rFonts w:eastAsia="Amiri" w:cs="Amiri" w:ascii="Amiri" w:hAnsi="Amiri"/>
          <w:color w:val="111111"/>
          <w:sz w:val="28"/>
          <w:szCs w:val="28"/>
          <w:rtl w:val="true"/>
          <w:lang w:bidi="ar-SA"/>
        </w:rPr>
        <w:t xml:space="preserve">. </w:t>
      </w:r>
      <w:bookmarkStart w:id="525" w:name="pg12216_198163"/>
    </w:p>
    <w:p>
      <w:pPr>
        <w:pStyle w:val="BookText"/>
        <w:rPr/>
      </w:pPr>
      <w:bookmarkEnd w:id="525"/>
      <w:r>
        <w:rPr>
          <w:rFonts w:ascii="Amiri" w:hAnsi="Amiri" w:eastAsia="Amiri" w:cs="Amiri"/>
          <w:color w:val="111111"/>
          <w:sz w:val="28"/>
          <w:sz w:val="28"/>
          <w:szCs w:val="28"/>
          <w:rtl w:val="true"/>
          <w:lang w:bidi="ar-SA"/>
        </w:rPr>
        <w:t xml:space="preserve">من غير فرق بين الذكر و الأنثى و الخنثى، و لا بين المميّز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بالتمليك بالدفع إلى وليهم و إما بالصرف عليهم مباشرة، أو بتوسط أمين إن لم يكن لهم وليّ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الأب و الجدّ و القيم</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6120219_417432637"/>
      <w:bookmarkStart w:id="527" w:name="_Toc201"/>
      <w:bookmarkEnd w:id="526"/>
      <w:r>
        <w:rPr>
          <w:rtl w:val="true"/>
        </w:rPr>
        <w:t xml:space="preserve">مسألة </w:t>
      </w:r>
      <w:r>
        <w:rPr/>
        <w:t>2</w:t>
      </w:r>
      <w:r>
        <w:rPr>
          <w:rtl w:val="true"/>
        </w:rPr>
        <w:t xml:space="preserve">: </w:t>
      </w:r>
      <w:r>
        <w:rPr>
          <w:rtl w:val="true"/>
        </w:rPr>
        <w:t>يجوز دفع الزكاة إلى السفيه تمليكا</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دفع الزكاة إلى السفيه تمليكا و إن كان يحجر عليه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يجوز الصرف عليه من سهم سبيل اللّه، بل من سهم الفقراء أيضا، على الأظهر من كونه كسائر السهام أعم من التمليك و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6120221_417432637"/>
      <w:bookmarkStart w:id="529" w:name="_Toc202"/>
      <w:bookmarkEnd w:id="528"/>
      <w:r>
        <w:rPr>
          <w:rtl w:val="true"/>
        </w:rPr>
        <w:t xml:space="preserve">مسألة </w:t>
      </w:r>
      <w:r>
        <w:rPr/>
        <w:t>3</w:t>
      </w:r>
      <w:r>
        <w:rPr>
          <w:rtl w:val="true"/>
        </w:rPr>
        <w:t xml:space="preserve">: </w:t>
      </w:r>
      <w:r>
        <w:rPr>
          <w:rtl w:val="true"/>
        </w:rPr>
        <w:t>الصبيّ المتولد بين المؤمن و غيره يلحق بالمؤمن</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المتولد بين المؤمن و غيره يلحق بالمؤمن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الإجماع، و الإطلاق، و كفاية الإيمان التبعي على ما هو المتسالم بينهم في جميع موارد اعتبار الإيمان فيجزي التبعيّ منه مضافا إلى أخبار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 يترك العيال أ يعطون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ينشأوا و يبلغوا و يسألوا من أين كانوا يعيشون إذا قطع ذلك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يعرفون،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فيهم ميتهم، و يحبب إليهم دين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عدم اعتبار كيفية خاصة زائدة على رفع الحاجة و سد الخلة بأيّ نحو تحقق، فالأصل و الإطلاق، و الاعتبار تدل على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الحجر لا يمنع عن التمليك و إنّما يمنع عن التصرف في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الظاهرة في أنّ المناط رفع الحاجة و سدّ الخلة، و أصالة البراءة عن كيفية خاصة في دفع الزكاة، و صحة انقسام التمليك إلى الشخصيّ و النوعيّ و الجهتيّ و الكل صحيح عند العقلاء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الولد لأشرف أبويه في الإسلام مسلّمة عند الفقهاء نصّا، و إجماعا </w:t>
      </w:r>
      <w:bookmarkStart w:id="530" w:name="pg12216_198164"/>
    </w:p>
    <w:p>
      <w:pPr>
        <w:pStyle w:val="BookText"/>
        <w:rPr/>
      </w:pPr>
      <w:bookmarkEnd w:id="530"/>
      <w:r>
        <w:rPr>
          <w:rFonts w:ascii="Amiri" w:hAnsi="Amiri" w:eastAsia="Amiri" w:cs="Amiri"/>
          <w:color w:val="111111"/>
          <w:sz w:val="28"/>
          <w:sz w:val="28"/>
          <w:szCs w:val="28"/>
          <w:rtl w:val="true"/>
          <w:lang w:bidi="ar-SA"/>
        </w:rPr>
        <w:t xml:space="preserve">إذا كان هو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الجدّ مؤمنا و الأب غير مؤمن ففيه إشكال، و الأحوط عدم الإعطاء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6120223_417432637"/>
      <w:bookmarkStart w:id="532" w:name="_Toc203"/>
      <w:bookmarkEnd w:id="531"/>
      <w:r>
        <w:rPr>
          <w:rtl w:val="true"/>
        </w:rPr>
        <w:t xml:space="preserve">مسألة </w:t>
      </w:r>
      <w:r>
        <w:rPr/>
        <w:t>4</w:t>
      </w:r>
      <w:r>
        <w:rPr>
          <w:rtl w:val="true"/>
        </w:rPr>
        <w:t xml:space="preserve">: </w:t>
      </w:r>
      <w:r>
        <w:rPr>
          <w:rtl w:val="true"/>
        </w:rPr>
        <w:t>لا يعطى ابن الزنا من المؤمنين</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ابن الزنا من المؤمنين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6120225_417432637"/>
      <w:bookmarkStart w:id="534" w:name="_Toc204"/>
      <w:bookmarkEnd w:id="533"/>
      <w:r>
        <w:rPr>
          <w:rtl w:val="true"/>
        </w:rPr>
        <w:t xml:space="preserve">مسألة </w:t>
      </w:r>
      <w:r>
        <w:rPr/>
        <w:t>5</w:t>
      </w:r>
      <w:r>
        <w:rPr>
          <w:rtl w:val="true"/>
        </w:rPr>
        <w:t xml:space="preserve">: </w:t>
      </w:r>
      <w:r>
        <w:rPr>
          <w:rtl w:val="true"/>
        </w:rPr>
        <w:t>لو أعطى غير المؤمن زكاته أهل نحلته ثمَّ استبصر</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غير المؤمن زكاته أهل نحلته ثمَّ استبصر أعادها بخلاف الصلاة و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بهما على وفق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الحج،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كتاب الطهارة بعض الكلام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يأتي بعضه الآخر في كتاب الحدود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في المسالك و البيان بالتبعية في الإيمان أيضا و هو حسن لاقتضاء أهمية شرف الاعتقاد و ذلك لا ريب في أشرفية الاعتقاد الإيمانيّ عن الاعتقاد بأصل الإسلام فتكون التبعية فيه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انه طفل مؤمن، فيشمله ما دل على جواز إعطاء أطفال المؤمنين من الزكاة كشموله لما إذا كان أبواه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دليل على الإجزاء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الولدية، فيشمله إطلاق دليل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إذا كان صغيرا و ذلك لأنّه لا طريق للحكم بإيمانه إلا من جهة التبعية و هي منفية شرعا، و لكنه مبنيّ على شمول نفي التبعية لذلك أيضا و هو أول الدعوى، مع ابتنائه على أن يكون الإيمان شرطا لا أن يكون الكفر مانعا و إلا فيصح الإعطاء لمجهول الحال، و أما إن كان كبيرا و وصف الإيمان، فيعطى من الزكاة مع تحقق سائر الشرائط، لصحة إطلاق المؤمن عليه و لا دليل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أو شرع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bookmarkStart w:id="535" w:name="pg12216_198165"/>
    </w:p>
    <w:p>
      <w:pPr>
        <w:pStyle w:val="BookText"/>
        <w:rPr/>
      </w:pPr>
      <w:bookmarkEnd w:id="535"/>
      <w:r>
        <w:rPr>
          <w:rFonts w:ascii="Amiri" w:hAnsi="Amiri" w:eastAsia="Amiri" w:cs="Amiri"/>
          <w:color w:val="111111"/>
          <w:sz w:val="28"/>
          <w:sz w:val="28"/>
          <w:szCs w:val="28"/>
          <w:rtl w:val="true"/>
          <w:lang w:bidi="ar-SA"/>
        </w:rPr>
        <w:t>كان قد ترك منه ركنا عندنا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دفع الزكاة إلى المؤمن ثمَّ استبصر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الإعادة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6120227_417432637"/>
      <w:bookmarkStart w:id="537" w:name="_Toc205"/>
      <w:bookmarkEnd w:id="536"/>
      <w:r>
        <w:rPr>
          <w:rtl w:val="true"/>
        </w:rPr>
        <w:t xml:space="preserve">مسألة </w:t>
      </w:r>
      <w:r>
        <w:rPr/>
        <w:t>6</w:t>
      </w:r>
      <w:r>
        <w:rPr>
          <w:rtl w:val="true"/>
        </w:rPr>
        <w:t xml:space="preserve">: </w:t>
      </w:r>
      <w:r>
        <w:rPr>
          <w:rtl w:val="true"/>
        </w:rPr>
        <w:t>النية في دفع الزكاة للطفل و المجنون عند الدفع إلى الوليّ</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 دفع الزكاة للطفل و المجنون عند الدفع إلى الوليّ إذا كان على وجه التمليك، و عند الصرف عليهما إذا كان على وجه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6120229_417432637"/>
      <w:bookmarkStart w:id="539" w:name="_Toc206"/>
      <w:bookmarkEnd w:id="538"/>
      <w:r>
        <w:rPr>
          <w:rtl w:val="true"/>
        </w:rPr>
        <w:t xml:space="preserve">مسألة </w:t>
      </w:r>
      <w:r>
        <w:rPr/>
        <w:t>7</w:t>
      </w:r>
      <w:r>
        <w:rPr>
          <w:rtl w:val="true"/>
        </w:rPr>
        <w:t xml:space="preserve">: </w:t>
      </w:r>
      <w:r>
        <w:rPr>
          <w:rtl w:val="true"/>
        </w:rPr>
        <w:t>استشكل بعض العلماء في جواز إعطاء الزكاة لعوام المؤمنين</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إعطاء الزكاة لعوام المؤمنين الذين لا يعرفون اللّه إلا بهذا اللفظ، أو النبيّ صلّى اللّه عليه و آله،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 أو شيئا من المعارف الخمس و استقرب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بعض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عمل عمله و هو في حال نصبه و ضلالته ثمَّ من اللّه عليه و عرّفه الولاية فإنّه يؤجر عليه إلا الزكاة فإنّه يعيدها، لأنّه وضعها في غير مواضعها، لأنّها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و الحج و الصيام فليس عليه قضاء</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 قد مرّ في قضاء الصلاة ما ينفع المقام و يأتي في الحج بقية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الإجزاء، فلظاهر ما تقدم من التعليل في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الاحتياط فللجمود على بعض الإطلاقات، و لكن لا وجه له لحكومة التعليل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التوقيت مبنيّ على كون النيّة عبارة عن الإخطار الفعليّ التفصيليّ لأنّها لا بد و أن تكون حين إيتاء الزكاة و هو إما بالدفع أو الصرف و إما بناء على كفاية مجرّد الداعي كما هو الحق فلا وقت لها لانبعاث العمل عن الداعي كيف ما تحقق و لو لم يكن ملتفتا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الحدائق في كلام طويل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المستند و لا دليل لهما يصح الاستناد إليه، بل مقتضى الأصل </w:t>
      </w:r>
      <w:bookmarkStart w:id="540" w:name="pg12216_198166"/>
    </w:p>
    <w:p>
      <w:pPr>
        <w:pStyle w:val="BookText"/>
        <w:rPr/>
      </w:pPr>
      <w:bookmarkEnd w:id="54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بل لا بد في كل واحد أن يعرف أنّه من هو، و ابن من فيشترط تعيينه و تمييزه عن غيره، و أن يعرف الترتيب في خلافتهم و لو لم يعلم أنّه هل يعرف ما يلزم معرفته أم لا، يعتبر الفحص عن حاله، و لا يكفي الإقرار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مسلم مؤمن إثنا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مشكل جدّا، بل الأقوى كفاية الإقرار الإجمالي و إن لم يعرف أسماءهم أيضا، فضلا عن أسماء آبائهم و الترتيب في خلافتهم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مع العلم بصدقه في دعواه أنّه من المؤمنين الاثني عشريين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بمجرد الدعوى و لم يعلم صدقه و كذبه، فيجب الفحص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6120231_417432637"/>
      <w:bookmarkStart w:id="542" w:name="_Toc207"/>
      <w:bookmarkEnd w:id="541"/>
      <w:r>
        <w:rPr>
          <w:rtl w:val="true"/>
        </w:rPr>
        <w:t xml:space="preserve">مسألة </w:t>
      </w:r>
      <w:r>
        <w:rPr/>
        <w:t>8</w:t>
      </w:r>
      <w:r>
        <w:rPr>
          <w:rtl w:val="true"/>
        </w:rPr>
        <w:t xml:space="preserve">: </w:t>
      </w:r>
      <w:r>
        <w:rPr>
          <w:rtl w:val="true"/>
        </w:rPr>
        <w:t>لو اعتقد كونه مؤمنا فأعطاه الزكاة ثمَّ تبيّن خلافه</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كونه مؤمنا فأعطاه الزكاة ثمَّ تبيّن خلافه فالأقوى عدم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6120233_417432637"/>
      <w:bookmarkStart w:id="544" w:name="_Toc208"/>
      <w:bookmarkEnd w:id="543"/>
      <w:r>
        <w:rPr>
          <w:rtl w:val="true"/>
        </w:rPr>
        <w:t>الثاني</w:t>
      </w:r>
      <w:r>
        <w:rPr>
          <w:rtl w:val="true"/>
        </w:rPr>
        <w:t xml:space="preserve">: </w:t>
      </w:r>
      <w:r>
        <w:rPr>
          <w:rtl w:val="true"/>
        </w:rPr>
        <w:t>أن لا يكون ممن يكون الدفع إليه إعانة على الإثم</w:t>
      </w:r>
      <w:bookmarkEnd w:id="544"/>
    </w:p>
    <w:p>
      <w:pPr>
        <w:pStyle w:val="Heading5"/>
        <w:numPr>
          <w:ilvl w:val="4"/>
          <w:numId w:val="1"/>
        </w:numPr>
        <w:rPr/>
      </w:pPr>
      <w:bookmarkStart w:id="545" w:name="__RefHeading___Toc6120235_417432637"/>
      <w:bookmarkStart w:id="546" w:name="_Toc209"/>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يكون الدفع إليه إعانة على الإثم و إغراء بالقبيح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إعطاؤها لمن يصرفها في المعاصي خصوصا إذا كان تركه</w:t>
      </w:r>
    </w:p>
    <w:p>
      <w:pPr>
        <w:pStyle w:val="BookText"/>
        <w:rPr/>
      </w:pPr>
      <w:r>
        <w:rPr>
          <w:rFonts w:ascii="Amiri" w:hAnsi="Amiri" w:eastAsia="Amiri" w:cs="Amiri"/>
          <w:color w:val="111111"/>
          <w:sz w:val="28"/>
          <w:sz w:val="28"/>
          <w:szCs w:val="28"/>
          <w:rtl w:val="true"/>
          <w:lang w:bidi="ar-SA"/>
        </w:rPr>
        <w:t>و الإطلاق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الأزمنة القديمة التي لم تكن التفصيلات معلومة لدى عوام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مطلق الإضافة إلى المذهب الخاص و إن لم يعرفوا شيئا من الأسماء و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ثبوت وصف الإيمان ادعاؤه و كونه مندرجا في سلك أهله، و ساكنا، أو داخلا في أرضهم ما لم يعلم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في سائر الملل و النحل فيما يعطونه لأهل ملتهم و نحلهم فيكتفون بمجرد الإضافة و الانتساب الإجماليّ ما لم يعرف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متهما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الاتهام، فمقتضى السيرة قبول دعواه بلا 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شرط واقعيّ، و لا ريب في انتفاء المشروط بانتفاء شرطه إلا مع الدليل على الخلاف، و لا دليل في 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السابق نظير هذه المسألة فراجع و تأمل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بعدم رضا الشارع به، بل يستنكره المتشرعة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ردعا له عنها و الأقوى عدم اشتراط العدالة، و لا عدم ارتكاب الكبائر، و لا عدم كونه شارب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دفعها إلى الفساق، و مرتكبي الكبائر، و شاربي الخمر بعد كونهم فقراء من أهل الإيمان، و إن كان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سهولة الشريعة، و أنّ المناط كله في تشريع الزكاة رفع الحاجة و سدّ الخلّة و لو كان شي‌ء من ذلك شرطا لشاع و بان في هذه المسألة العامة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المشهور بين القدماء اعتبار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بقاعدة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الإطلاقات يمنع عن التمسك بها، مع أنّ الشك في أصل التكليف و اعتبار أصل الشرطية لا أن يكون الشك في الفراغ بعد كون التكليف مبيّنا من كل جهة حتى يكون المرجع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فليقسمها في قوم ليس بهم بأس، إعفاء عن المسألة، لا يسألون أحدا شيئا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أنّه محمول على مطلق الرجحان إذ لم يقل أحد باشتراط تمام مفاده و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الصرمي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شارب الخمر، يعطى من الزكاة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 أنّه متوقف على القول بعدم الفصل بين شرب الخمر و سائر الكبائر و 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باستفادة ذلك مما دل على أنّه يعتبر أن لا يكون سفر ابن السبيل في معصية، و كذا دين الغارم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 بالقياس بل 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الإعانة على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أعمّ منه كما هو واضح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محمد بن سنان في حكمة </w:t>
      </w:r>
    </w:p>
    <w:p>
      <w:pPr>
        <w:pStyle w:val="BookText"/>
        <w:rPr/>
      </w:pPr>
      <w:r>
        <w:rPr>
          <w:rFonts w:ascii="Amiri" w:hAnsi="Amiri" w:eastAsia="Amiri" w:cs="Amiri"/>
          <w:color w:val="111111"/>
          <w:sz w:val="28"/>
          <w:sz w:val="28"/>
          <w:szCs w:val="28"/>
          <w:rtl w:val="true"/>
          <w:lang w:bidi="ar-SA"/>
        </w:rPr>
        <w:t xml:space="preserve">اشتراطها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وردت رواية بالمنع عن إعطائها لشارب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العدالة في العاملين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المؤلفة قلوبهم، بل</w:t>
      </w:r>
    </w:p>
    <w:p>
      <w:pPr>
        <w:pStyle w:val="BookText"/>
        <w:rPr/>
      </w:pPr>
      <w:r>
        <w:rPr>
          <w:rFonts w:ascii="Amiri" w:hAnsi="Amiri" w:eastAsia="Amiri" w:cs="Amiri"/>
          <w:color w:val="111111"/>
          <w:sz w:val="28"/>
          <w:sz w:val="28"/>
          <w:szCs w:val="28"/>
          <w:rtl w:val="true"/>
          <w:lang w:bidi="ar-SA"/>
        </w:rPr>
        <w:t xml:space="preserve">تشريع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فيه من الزيادة و الرأفة و الرحمة لأهل الضعف، و العطف على أهل المسكنة، و الحث لهم على المواساة، و تقوية الفقراء و المعونة لهم على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 لا يكون ذلك بالنسبة إلى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في محله من أنّ الحكمة لا تطرد، مع أنّه معارض بغيره، كقول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المؤمن ثلاثة آلاف،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عشرة آلاف و يعطي الفاجر بقدر، لأنّ المؤمن ينفقها في طاعة اللّه، و الفاجر ينفقها في معصية اللّه</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و لا وجه للحمل على التقية،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أنيل البهيمية من زكاة مالي حتى سمعتك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فأعطيهم أم أكف؟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أعطهم، فإنّ اللّه حرّم أهل هذا الأمر على النار</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 البهيمية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الهمج الرعاء من الشيعة الذين لا يبالون بشي‌ء، و إطلاق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دفعتها إلى شيعتنا فقد دفعتها إلينا </w:t>
      </w:r>
      <w:r>
        <w:rPr>
          <w:rStyle w:val="FootnoteAnchor"/>
          <w:rtl w:val="true"/>
        </w:rPr>
        <w:footnoteReference w:id="341"/>
      </w:r>
      <w:r>
        <w:rPr>
          <w:rFonts w:ascii="Amiri" w:hAnsi="Amiri" w:eastAsia="Amiri" w:cs="Amiri"/>
          <w:color w:val="111111"/>
          <w:sz w:val="28"/>
          <w:sz w:val="28"/>
          <w:szCs w:val="28"/>
          <w:rtl w:val="true"/>
          <w:lang w:bidi="ar-SA"/>
        </w:rPr>
        <w:t>يشمل الفاسق و الفاجر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هتك الحجاب و ألقى جلباب الحياء في ارتكاب المعاصي يشكل إعطاؤه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المشهور بين القدماء حيث اعتبروا العدالة و قد تقدّمت أدلّتهم و المناقشة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خبر الصرمي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دليل على اعتبارها فيهم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اعتبار الوثوق العرفي، و لعل المراد بالعدالة ذلك فلا نزاع في البين</w:t>
      </w:r>
      <w:r>
        <w:rPr>
          <w:rFonts w:eastAsia="Amiri" w:cs="Amiri" w:ascii="Amiri" w:hAnsi="Amiri"/>
          <w:color w:val="111111"/>
          <w:sz w:val="28"/>
          <w:szCs w:val="28"/>
          <w:rtl w:val="true"/>
          <w:lang w:bidi="ar-SA"/>
        </w:rPr>
        <w:t xml:space="preserve">. </w:t>
      </w:r>
      <w:bookmarkStart w:id="547" w:name="pg12216_198169"/>
    </w:p>
    <w:p>
      <w:pPr>
        <w:pStyle w:val="BookText"/>
        <w:rPr/>
      </w:pPr>
      <w:bookmarkEnd w:id="547"/>
      <w:r>
        <w:rPr>
          <w:rFonts w:ascii="Amiri" w:hAnsi="Amiri" w:eastAsia="Amiri" w:cs="Amiri"/>
          <w:color w:val="111111"/>
          <w:sz w:val="28"/>
          <w:sz w:val="28"/>
          <w:szCs w:val="28"/>
          <w:rtl w:val="true"/>
          <w:lang w:bidi="ar-SA"/>
        </w:rPr>
        <w:t xml:space="preserve">و لا في سهم سبيل اللّه بل و لا في الرقاب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باعتبارها في سهم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6120237_417432637"/>
      <w:bookmarkStart w:id="549" w:name="_Toc210"/>
      <w:bookmarkEnd w:id="548"/>
      <w:r>
        <w:rPr>
          <w:rtl w:val="true"/>
        </w:rPr>
        <w:t xml:space="preserve">مسألة </w:t>
      </w:r>
      <w:r>
        <w:rPr/>
        <w:t>9</w:t>
      </w:r>
      <w:r>
        <w:rPr>
          <w:rtl w:val="true"/>
        </w:rPr>
        <w:t xml:space="preserve">: </w:t>
      </w:r>
      <w:r>
        <w:rPr>
          <w:rtl w:val="true"/>
        </w:rPr>
        <w:t>الأرجح دفع الزكاة إلى الأعدل فالأعدل</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الأرجح دفع الزكاة إلى الأعدل فالأعدل، و الأفضل فالأفضل، و الأحوج فالأحوج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تعارض الجهات يلاحظ الأهمّ فالأهمّ، المختلف في ذلك بحسب المقامات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6120239_417432637"/>
      <w:bookmarkStart w:id="551" w:name="_Toc211"/>
      <w:bookmarkEnd w:id="550"/>
      <w:r>
        <w:rPr>
          <w:rtl w:val="true"/>
        </w:rPr>
        <w:t>الثالث</w:t>
      </w:r>
      <w:r>
        <w:rPr>
          <w:rtl w:val="true"/>
        </w:rPr>
        <w:t xml:space="preserve">: </w:t>
      </w:r>
      <w:r>
        <w:rPr>
          <w:rtl w:val="true"/>
        </w:rPr>
        <w:t>أن لا يكون من تجب نفقته على المزكي</w:t>
      </w:r>
      <w:bookmarkEnd w:id="551"/>
    </w:p>
    <w:p>
      <w:pPr>
        <w:pStyle w:val="Heading5"/>
        <w:numPr>
          <w:ilvl w:val="4"/>
          <w:numId w:val="1"/>
        </w:numPr>
        <w:rPr/>
      </w:pPr>
      <w:bookmarkStart w:id="552" w:name="__RefHeading___Toc6120241_417432637"/>
      <w:bookmarkStart w:id="553" w:name="_Toc212"/>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تجب نفقته على المزكي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كالأبوين 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عدم ما يصلح للتقييد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عدم اعتبارها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على الهجرة في الدّين، و الفقه، و العقل</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يفضل بعض من يعطي ممن لا يسأل على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يفضل الذي لا يسأل على الذي يسأل</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 ما ذكر فيهما من باب المثال لمطلق المرجحات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تقديم الأهمّ على المهم من الفطريات التي تطابقت عليها آراء العقلاء، و إجماع الفقهاء و ذلك قد يكون على نحو اللزوم، و قد يكون على نحو مطلق الرجحان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 الأب، و الأم، و الولد، و المملوك، و المرأة و ذلك أنّهم عياله لازمون له</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 في بعض الأخبار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يجبر على النفقة عليهم</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 في خبر </w:t>
      </w:r>
    </w:p>
    <w:p>
      <w:pPr>
        <w:pStyle w:val="BookText"/>
        <w:rPr/>
      </w:pPr>
      <w:r>
        <w:rPr>
          <w:rFonts w:ascii="Amiri" w:hAnsi="Amiri" w:eastAsia="Amiri" w:cs="Amiri"/>
          <w:color w:val="111111"/>
          <w:sz w:val="28"/>
          <w:sz w:val="28"/>
          <w:szCs w:val="28"/>
          <w:rtl w:val="true"/>
          <w:lang w:bidi="ar-SA"/>
        </w:rPr>
        <w:t xml:space="preserve">علوا، و الأولاد و إن سفلوا من الذكور أو من الإناث، و الزوجة الدائمة التي لم يسقط وجوب نفقتها بشرط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الأسباب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المملوك، سواء كان آبقا أو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إعطاء زكاته إياهم للإنفاق، بل و لا للتوسعة على الأحوط و إن كان لا يبعد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ما يوسع</w:t>
      </w:r>
    </w:p>
    <w:p>
      <w:pPr>
        <w:pStyle w:val="BookText"/>
        <w:rPr/>
      </w:pPr>
      <w:r>
        <w:rPr>
          <w:rFonts w:ascii="Amiri" w:hAnsi="Amiri" w:eastAsia="Amiri" w:cs="Amiri"/>
          <w:color w:val="111111"/>
          <w:sz w:val="28"/>
          <w:sz w:val="28"/>
          <w:szCs w:val="28"/>
          <w:rtl w:val="true"/>
          <w:lang w:bidi="ar-SA"/>
        </w:rPr>
        <w:t xml:space="preserve">ابن عمار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يلزمني من ذوي قرابتي حتى لا أحتسب الزكاة عليهم؟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أمك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و أمي؟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الولدان و الولد</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مكاتبة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ولدا، رجالا و نساء أ فيجوز أن أعطيهم من الزكاة شيئا؟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جائز لك</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و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عشر مالي إلى ولد ابنتي؟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فقاصر سندا، و مخالف للإجماع، و يمكن حمل الأول على الزكاة المندوبة، كما أنّ الأخير أعمّ من الزكاة الواجبة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شرط سقوط نفقة الزوجة، لعموم أدلة الشروط، و بعد صحة الشرط لا تكون ممن يجب نفقتها، فيصح إعطاء الزوج زكاته لها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كالنشوز على ما يأتي في كتاب النكاح إن شاء اللّه تعالى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العموم، فالمقتضي للإعطاء و هو الفقر موجود و المانع عنه مفقود فتشمله الأدلة لا محالة، و لا يصلح للمنع إلا توهم عدم صدق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القوت أخذ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في ماله زكاة تلزمه؟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بها على عياله في طعامهم و كسوتهم و يبقي منها شيئا يناوله غيرهم، و ما أخذ من الزكاة فضه على عياله حتى يلحقهم بالناس</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 سياق مثل هذه الأخبار سياق الرأفة، و الامتنان، و التوسعة على الأمة من وليّ الزكاة، و سياق الجواب آب عن التقييد بالزكاة المندوبة و إن كان مورد سؤال ذلك، لأنّ المورد لا يكون مخصّصا لإطلاق الجواب مع أنّ مقتضى إطلاق الأدلة وحدة الحكم في طبيعيّ الزكاة واجبة كانت أو مندوبة إلا ما دل عليه دليل بالخصوص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احتمال أن يكون المراد بها تقديم التوسعة على العيال على زكاة مال التجارة خلاف الظاهر منها و كل ذلك من قبيل الشبهة فيما هو واضح من مذاق الشرع خصوصا إذا كان العيال من ذوي العفة و النجابة الذين يتحملون المشقات في حفظ شؤونهم و حيثياتهم الدّينية و بذلك يمكن أن يجمع بين الكلمات فمن قال بعدم الجواز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أمكن التوسعة بطريق شرعيّ آخر كما هو الغالب على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 لا يمكن ذلك إلا بالزكاة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تكن التوسعة واجبة كما هو مقتضى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وجوبها فتكون من النفقة الواجبة، فلا يجوز حينئذ مع احتمال الجواز أيضا حتى في هذه الصورة، تمسكا بإطلاق مثل هذه الأخبار الواردة مورد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للتوسعة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الجائز منها بالنسبة إلى صرف الزكاة المرتبة الأولى من غير إسراف دون سائر المراتب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الإطلاقات الامتنانية غير قابلة للتقييد إلا إذا انطبق عليها عنوان الإسراف أو التبذير المحرّم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الفقير و المسكين بالنسبة إلى التوسعة، و أنّ مما يدل على عدم جواز الإعطاء لواجب النفقة يشمل التوسعة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مردودان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للفقر مراتب شتّى شرعا و عرفا و قد تقدم بعض النصوص في بيان الصنف الأول من أصناف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ثبت في محله أنّ المخصص إذا كان منفصلا و تردد بين الأقلّ و الأكثر يكون العام هو المرجع في غير المتيقن دخوله تحت الخاص، و يؤيد ذلك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ألف درهم يعمل بها و قد وجب عليه فيها الزكاة، و يكون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يكسب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كفاف عياله لطعامهم و كسوتهم، و لا يسعه لأدمهم و إنّما هو ما يقوتهم في الطعام و الكسوة،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زكاة ماله ذلك فليخرج منها شيئا قلّ أو كثر فيعطيه بعض من تحلّ له الزكاة، و ليعد بما بقي من الزكاة على عياله، فليشتر بذلك إدامهم و ما يصلحهم من طعامهم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ثمانمائة درهم و لابن له مائتا درهم، و له عشر من العيال، و هو يقوتهم فيها قوتا شديدا، و ليس له حرفة بيده إنّما يستبضعها فتغيب عنه الأشهر ثمَّ يأكل من فضلها، أ ترى له إذا حضرت الزكاة أن يخرجها من ماله فيعود بها على عياله يتسع عليهم بها النفقة؟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من الكل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ثمانمائة درهم و هو رجل خفاف و له عيال كثير أ له أن يأخذ من 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يربح في دراهمه ما يقوت به عياله و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يفضل عن القوت مقدار نصف القوت فلا يأخذ الزكاة، و إن كان أقلّ من نصف </w:t>
      </w:r>
      <w:bookmarkStart w:id="554" w:name="pg12216_198173"/>
    </w:p>
    <w:p>
      <w:pPr>
        <w:pStyle w:val="BookText"/>
        <w:rPr/>
      </w:pPr>
      <w:bookmarkEnd w:id="554"/>
      <w:r>
        <w:rPr>
          <w:rFonts w:ascii="Amiri" w:hAnsi="Amiri" w:eastAsia="Amiri" w:cs="Amiri"/>
          <w:color w:val="111111"/>
          <w:sz w:val="28"/>
          <w:sz w:val="28"/>
          <w:szCs w:val="28"/>
          <w:rtl w:val="true"/>
          <w:lang w:bidi="ar-SA"/>
        </w:rPr>
        <w:t>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دفعها إليهم إذا كان عندهم من تجب نفقته عليهم لا عليه، كالزوجة للوالد، أو الولد و المملوك لهما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6120243_417432637"/>
      <w:bookmarkStart w:id="556" w:name="_Toc213"/>
      <w:bookmarkEnd w:id="555"/>
      <w:r>
        <w:rPr>
          <w:rtl w:val="true"/>
        </w:rPr>
        <w:t xml:space="preserve">مسألة </w:t>
      </w:r>
      <w:r>
        <w:rPr/>
        <w:t>10</w:t>
      </w:r>
      <w:r>
        <w:rPr>
          <w:rtl w:val="true"/>
        </w:rPr>
        <w:t xml:space="preserve">: </w:t>
      </w:r>
      <w:r>
        <w:rPr>
          <w:rtl w:val="true"/>
        </w:rPr>
        <w:t>الممنوع إعطاؤه لواجبي النفقة هو ما كان من سهم الفقراء</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إعطاؤه لواجبي النفقة هو ما كان من سهم الفقراء، و لأجل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غيره من السهام كسهم العاملين إذا كان منهم، أو الغارمين، أو المؤلفة قلوبهم أو سبيل اللّه، أو ابن السبيل، أو الرقاب إذا كان من أحد المذكورات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6120245_417432637"/>
      <w:bookmarkStart w:id="558" w:name="_Toc214"/>
      <w:bookmarkEnd w:id="557"/>
      <w:r>
        <w:rPr>
          <w:rtl w:val="true"/>
        </w:rPr>
        <w:t xml:space="preserve">مسألة </w:t>
      </w:r>
      <w:r>
        <w:rPr/>
        <w:t>11</w:t>
      </w:r>
      <w:r>
        <w:rPr>
          <w:rtl w:val="true"/>
        </w:rPr>
        <w:t xml:space="preserve">: </w:t>
      </w:r>
      <w:r>
        <w:rPr>
          <w:rtl w:val="true"/>
        </w:rPr>
        <w:t>يجوز لمن تجب نفقته على غيره أن يأخذ الزكاة من غير من تجب عليه</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تجب نفقته على غيره أن يأخذ الزكاة من غير من تجب عليه، إذا لم يكن قادرا على إنفاقه أو كان قادرا و لكن لم يكن باذلا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و مورد كلمات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الاتفاق، مضافا إلى ما ورد من جواز قضاء دين الأب من سهم الغارمين </w:t>
      </w:r>
      <w:r>
        <w:rPr>
          <w:rStyle w:val="FootnoteAnchor"/>
          <w:rtl w:val="true"/>
        </w:rPr>
        <w:footnoteReference w:id="352"/>
      </w:r>
      <w:r>
        <w:rPr>
          <w:rFonts w:ascii="Amiri" w:hAnsi="Amiri" w:eastAsia="Amiri" w:cs="Amiri"/>
          <w:color w:val="111111"/>
          <w:sz w:val="28"/>
          <w:sz w:val="28"/>
          <w:szCs w:val="28"/>
          <w:rtl w:val="true"/>
          <w:lang w:bidi="ar-SA"/>
        </w:rPr>
        <w:t xml:space="preserve">، و جواز اشتراء الأب من سهم الرقاب و أنّه اشترى خير رقبة </w:t>
      </w:r>
      <w:r>
        <w:rPr>
          <w:rStyle w:val="FootnoteAnchor"/>
          <w:rtl w:val="true"/>
        </w:rPr>
        <w:footnoteReference w:id="353"/>
      </w:r>
      <w:r>
        <w:rPr>
          <w:rFonts w:ascii="Amiri" w:hAnsi="Amiri" w:eastAsia="Amiri" w:cs="Amiri"/>
          <w:color w:val="111111"/>
          <w:sz w:val="28"/>
          <w:sz w:val="28"/>
          <w:szCs w:val="28"/>
          <w:rtl w:val="true"/>
          <w:lang w:bidi="ar-SA"/>
        </w:rPr>
        <w:t>، و لكن لا بد من تقييد سهم ابن السبيل بما إذا كان زائدا على نفقة حضره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وجبت عليه الزكاة و كان فيمن وجبت عليه نفقته فقيرا يجوز إعطاء زكاته إليه، لوجود المقتضي و هو الفقر و فقد المانع و هو وجوب النفقة لسقوط الوجوب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بصدقاته الواجبة و كان من وجبت نفقته عليه فقيرا يجوز إعطاؤها إليه، لما مرّ في الفرع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الوصية بإعطاء زكاته إلى من وجبت نفقته عليه لأنّ المناط في صحة الوصية صحتها حين إنفاذها و العمل بها، لا حين الإنشاء و الإيصاء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لأنّ نفس وجوب النفقة من حيث هو ليس مانعا عن أخذ الزكاة، و إنّما المانع الاستغناء بالإنفاق عن أخذها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إذا كان باذلا فيشكل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فقيرا كأبناء الأغنياء إذا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 هذه المسألة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من وجبت نفقته على غيره إن كان فقيرا مخيّرا بين أخذ الزكاة و بين إمرار معاشه بإنفاق المنفق، أو يتعيّن عليه الأخير؟</w:t>
      </w:r>
    </w:p>
    <w:p>
      <w:pPr>
        <w:pStyle w:val="BookText"/>
        <w:rPr/>
      </w:pPr>
      <w:r>
        <w:rPr>
          <w:rFonts w:ascii="Amiri" w:hAnsi="Amiri" w:eastAsia="Amiri" w:cs="Amiri"/>
          <w:color w:val="111111"/>
          <w:sz w:val="28"/>
          <w:sz w:val="28"/>
          <w:szCs w:val="28"/>
          <w:rtl w:val="true"/>
          <w:lang w:bidi="ar-SA"/>
        </w:rPr>
        <w:t>قولان يكفي للأول منهما الأصل و إطلاقات الأدلة، و سهولة الشريعة و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للأخير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الأدلة الدالة على أنّه يشترط في الأخذ للزكاة أن لا يكون ممن تجب نفقته على المزكي و أنّهم لازمون له و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الجمود عليها يقتضي اختصاصها بخصوص أخذ الزكاة من المنفق إن كان مزكيا فلا تشمل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منها عرفا صورة فعلية الإنفاق بالنسبة إلى المنفق و المنفق عليه فلا يشمل ما إذا اختار المنفق عليه إمرار معاشه من الزكاة، كما لا يشمل ما إذا لم يبذل المنفق ما وجب عليه من النفقة، و الشك في الشمول يكفي في عدم صحة التمسك بها لأنّه حينئذ تمسك بالدليل في موضوع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وجبت نفقته على غيره يكون غنيا، فيخرج عن موضوع أخذ الزكاة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مع فعلية الإنفاق و أخذه للنفقة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الفعلية فيصح للمزكي إعطاء الزكاة له، لكونه فقيرا، فتشمله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لكل واحد من المزكي و المنفق سدّ خلّة المنفق عليه و رفع حاجته و تعين كل واحد منهما لذلك يحتاج إلى دليل و هو مفقود، بل مقتضى أصالة البراءة عدم التعين هذا إذا لم يمكن ترجيح عقلائي في البين لأحد الطرفين و إلا فهو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وجه ما اختاره جمع منهم الشهيد و العلامة و المحقق الثاني من الجواز و ربما يشهد له صحيح ابن الحجاج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يكون أبوه أو عمه أو أخوه يكفيه مئونته، أ يأخذ من الزكاة فيوسع به إن كانوا لا يوسعون عليه في كل ما يحتاج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جواز أخذها للتوسعة، و بين أخذها لرفع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w:t>
      </w:r>
      <w:bookmarkStart w:id="559" w:name="pg12216_198175"/>
    </w:p>
    <w:p>
      <w:pPr>
        <w:pStyle w:val="BookText"/>
        <w:rPr/>
      </w:pPr>
      <w:bookmarkEnd w:id="559"/>
      <w:r>
        <w:rPr>
          <w:rFonts w:ascii="Amiri" w:hAnsi="Amiri" w:eastAsia="Amiri" w:cs="Amiri"/>
          <w:color w:val="111111"/>
          <w:sz w:val="28"/>
          <w:sz w:val="28"/>
          <w:szCs w:val="28"/>
          <w:rtl w:val="true"/>
          <w:lang w:bidi="ar-SA"/>
        </w:rPr>
        <w:t xml:space="preserve">يكن عندهم شي‌ء، بل لا ينبغي الإشكال في عدم جواز الدفع إلى زوجة الموسر الباذل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عدم جوازه مع إمكان إجبار الزوج على البذل إذا كان ممتنعا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جواز الدفع إليهم للتوسعة اللائقة بحالهم مع كون من عليه النفقة باذلا للتوسعة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6120247_417432637"/>
      <w:bookmarkStart w:id="561" w:name="_Toc215"/>
      <w:bookmarkEnd w:id="560"/>
      <w:r>
        <w:rPr>
          <w:rtl w:val="true"/>
        </w:rPr>
        <w:t xml:space="preserve">مسألة </w:t>
      </w:r>
      <w:r>
        <w:rPr/>
        <w:t>12</w:t>
      </w:r>
      <w:r>
        <w:rPr>
          <w:rtl w:val="true"/>
        </w:rPr>
        <w:t xml:space="preserve">: </w:t>
      </w:r>
      <w:r>
        <w:rPr>
          <w:rtl w:val="true"/>
        </w:rPr>
        <w:t>يجوز دفع الزكاة إلى الزوجة المتمتع بها</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الزوجة المتمتع بها، سواء كان المعطي هو الزوج أو غيره، و سواء كان للإنفاق، أو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دفعها إلى الزوجة الدائمة، مع سقوط وجوب نفقتها بالشرط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وجبت نفقة المتمتع بها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الشرط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يخفى و لكن الظاهر أنّ مقتضى المرتكزات عدم جوازه لرفع الحاجة، بل ربما يستنكر المتشرعة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الاتفاق، و كونها بمنزلة ذي الحرفة الذي لا يجوز دفع الزكاة إليه نصّا </w:t>
      </w:r>
      <w:r>
        <w:rPr>
          <w:rStyle w:val="FootnoteAnchor"/>
          <w:rtl w:val="true"/>
        </w:rPr>
        <w:footnoteReference w:id="355"/>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التمكن من السبب تمكن من المسبب، كما لو ألقى أحد ماله في البحر، و هو قادر على إخراجه، فيصدق أنّها فعلا واجدة للنفقة و لو بالتسبيب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استنكار المتشرعة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التردد عدم وجوب التوسعة على المنفق مع كون المنفق عليه محتاجا إليها، فتشملها إطلاق إعطاء الزكاة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انصراف الفقير عن مثل الفرض لا بأس به، و تقدم استنكار المتشرعة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تجب التوسعة على المنفق و إلا فالكلام فيها عين الكلام في أصل الإنفاق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و العمومات الدالة على جواز الإعطاء لمن لا تجب نفقتها سواء كان ذلك بالأصل كالمتمتع بها، أم بالشرط كالدّائمة بعد صحة الشرط كما هو المفروض</w:t>
      </w:r>
      <w:r>
        <w:rPr>
          <w:rFonts w:eastAsia="Amiri" w:cs="Amiri" w:ascii="Amiri" w:hAnsi="Amiri"/>
          <w:color w:val="111111"/>
          <w:sz w:val="28"/>
          <w:szCs w:val="28"/>
          <w:rtl w:val="true"/>
          <w:lang w:bidi="ar-SA"/>
        </w:rPr>
        <w:t xml:space="preserve">. </w:t>
      </w:r>
      <w:bookmarkStart w:id="562" w:name="pg12216_198176"/>
    </w:p>
    <w:p>
      <w:pPr>
        <w:pStyle w:val="BookText"/>
        <w:rPr/>
      </w:pPr>
      <w:bookmarkEnd w:id="562"/>
      <w:r>
        <w:rPr>
          <w:rFonts w:ascii="Amiri" w:hAnsi="Amiri" w:eastAsia="Amiri" w:cs="Amiri"/>
          <w:color w:val="111111"/>
          <w:sz w:val="28"/>
          <w:sz w:val="28"/>
          <w:szCs w:val="28"/>
          <w:rtl w:val="true"/>
          <w:lang w:bidi="ar-SA"/>
        </w:rPr>
        <w:t xml:space="preserve">يجوز الدفع إليها، مع يسار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6120249_417432637"/>
      <w:bookmarkStart w:id="564" w:name="_Toc216"/>
      <w:bookmarkEnd w:id="563"/>
      <w:r>
        <w:rPr>
          <w:rtl w:val="true"/>
        </w:rPr>
        <w:t xml:space="preserve">مسألة </w:t>
      </w:r>
      <w:r>
        <w:rPr/>
        <w:t>13</w:t>
      </w:r>
      <w:r>
        <w:rPr>
          <w:rtl w:val="true"/>
        </w:rPr>
        <w:t xml:space="preserve">: </w:t>
      </w:r>
      <w:r>
        <w:rPr>
          <w:rtl w:val="true"/>
        </w:rPr>
        <w:t>يشكل دفع الزكاة إلى الزوجة الدّائمة</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دفع الزكاة إلى الزوجة الدّائمة إذا كان سقوط نفقتها من جهة النشوز، لتمكنها من تحصيلها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6120251_417432637"/>
      <w:bookmarkStart w:id="566" w:name="_Toc217"/>
      <w:bookmarkEnd w:id="565"/>
      <w:r>
        <w:rPr>
          <w:rtl w:val="true"/>
        </w:rPr>
        <w:t xml:space="preserve">مسألة </w:t>
      </w:r>
      <w:r>
        <w:rPr/>
        <w:t>14</w:t>
      </w:r>
      <w:r>
        <w:rPr>
          <w:rtl w:val="true"/>
        </w:rPr>
        <w:t xml:space="preserve">: </w:t>
      </w:r>
      <w:r>
        <w:rPr>
          <w:rtl w:val="true"/>
        </w:rPr>
        <w:t>يجوز للزوجة دفع زكاتها إلى الزوج</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دفع زكاتها إلى الزوج و إن أنفقها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غيرها ممن تجب نفقته عليه بسبب من الأسباب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6120253_417432637"/>
      <w:bookmarkStart w:id="568" w:name="_Toc218"/>
      <w:bookmarkEnd w:id="567"/>
      <w:r>
        <w:rPr>
          <w:rtl w:val="true"/>
        </w:rPr>
        <w:t xml:space="preserve">مسألة </w:t>
      </w:r>
      <w:r>
        <w:rPr/>
        <w:t>15</w:t>
      </w:r>
      <w:r>
        <w:rPr>
          <w:rtl w:val="true"/>
        </w:rPr>
        <w:t xml:space="preserve">: </w:t>
      </w:r>
      <w:r>
        <w:rPr>
          <w:rtl w:val="true"/>
        </w:rPr>
        <w:t>إذا عال بأحد تبرعا جاز له دفع زكاته له</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عال بأحد تبرعا جاز له دفع زكاته له فضلا عن غيره للإنفاق أو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القريب الذي لا يجب نفقته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 و أولاده، و العم، و الخال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الأجنبيّ، و من غير فرق بين كونه وارثا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الولد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6120255_417432637"/>
      <w:bookmarkStart w:id="570" w:name="_Toc219"/>
      <w:bookmarkEnd w:id="569"/>
      <w:r>
        <w:rPr>
          <w:rtl w:val="true"/>
        </w:rPr>
        <w:t xml:space="preserve">مسألة </w:t>
      </w:r>
      <w:r>
        <w:rPr/>
        <w:t>16</w:t>
      </w:r>
      <w:r>
        <w:rPr>
          <w:rtl w:val="true"/>
        </w:rPr>
        <w:t xml:space="preserve">: </w:t>
      </w:r>
      <w:r>
        <w:rPr>
          <w:rtl w:val="true"/>
        </w:rPr>
        <w:t>يستحب إعطاء الزكاة للأقارب</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إعطاء الزكاة للأقارب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حاجتهم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بذله، أو إمكان جبره مع امتناعه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التمكن من السبب تمكن من المسبب، فيصدق وجدان النفقة بالنسبة إليها مضافا إلى أنّه يظهر من المعتبر الإجماع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لإطلاقات الأدلة الشاملة للزوج و المنفق، و لأنّهما يملكان ما أخذاه بالقبض، فتصير كسائر أملاكه التي ينفق منها على الزوجة و القرابة، فما نسب إلى بعض القدماء من المنع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للإطلاق، و الاتفاق، و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قرابة أنفق على بعضهم و أفضل بعضهم على بعض فيأتيني إبان زكاتي أ فأعطيهم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مستحقون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غيرهم، أعطهم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من الزكاة أحدا ممن تعول</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فمحمول على واجب النفقة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اتفاقا، و اعتبارا من المتشرعة بل العقلاء، و الكاشح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571" w:name="pg12216_198177"/>
    </w:p>
    <w:p>
      <w:pPr>
        <w:pStyle w:val="BookText"/>
        <w:rPr/>
      </w:pPr>
      <w:bookmarkEnd w:id="571"/>
      <w:r>
        <w:rPr>
          <w:rFonts w:ascii="Amiri" w:hAnsi="Amiri" w:eastAsia="Amiri" w:cs="Amiri"/>
          <w:color w:val="111111"/>
          <w:sz w:val="28"/>
          <w:sz w:val="28"/>
          <w:szCs w:val="28"/>
          <w:rtl w:val="true"/>
          <w:lang w:bidi="ar-SA"/>
        </w:rPr>
        <w:t>و فقرهم، و عدم كونهم ممن تجب نفقتهم عليه ففي الخبر أيّ الصدقة أفضل؟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6120257_417432637"/>
      <w:bookmarkStart w:id="573" w:name="_Toc220"/>
      <w:bookmarkEnd w:id="572"/>
      <w:r>
        <w:rPr>
          <w:rtl w:val="true"/>
        </w:rPr>
        <w:t xml:space="preserve">مسألة </w:t>
      </w:r>
      <w:r>
        <w:rPr/>
        <w:t>17</w:t>
      </w:r>
      <w:r>
        <w:rPr>
          <w:rtl w:val="true"/>
        </w:rPr>
        <w:t xml:space="preserve">: </w:t>
      </w:r>
      <w:r>
        <w:rPr>
          <w:rtl w:val="true"/>
        </w:rPr>
        <w:t>يجوز للوالد أن يدفع زكاته إلى ولده للصرف في مئونة التزويج</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للوالد أن يدفع زكاته إلى ولده للصرف في مئونة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6120259_417432637"/>
      <w:bookmarkStart w:id="575" w:name="_Toc221"/>
      <w:bookmarkEnd w:id="574"/>
      <w:r>
        <w:rPr>
          <w:rtl w:val="true"/>
        </w:rPr>
        <w:t xml:space="preserve">مسألة </w:t>
      </w:r>
      <w:r>
        <w:rPr/>
        <w:t>18</w:t>
      </w:r>
      <w:r>
        <w:rPr>
          <w:rtl w:val="true"/>
        </w:rPr>
        <w:t xml:space="preserve">: </w:t>
      </w:r>
      <w:r>
        <w:rPr>
          <w:rtl w:val="true"/>
        </w:rPr>
        <w:t>يجوز للمالك دفع الزكاة إلى ولده للإنفاق على زوجته أو خادمه من سهم الفقراء</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دفع الزكاة إلى ولده للإنفاق على زوجته أو خادمه من سهم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له دفعه إليه لتحصيل الكتب العلمية من سهم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6120261_417432637"/>
      <w:bookmarkStart w:id="577" w:name="_Toc222"/>
      <w:bookmarkEnd w:id="576"/>
      <w:r>
        <w:rPr>
          <w:rtl w:val="true"/>
        </w:rPr>
        <w:t xml:space="preserve">مسألة </w:t>
      </w:r>
      <w:r>
        <w:rPr/>
        <w:t>19</w:t>
      </w:r>
      <w:r>
        <w:rPr>
          <w:rtl w:val="true"/>
        </w:rPr>
        <w:t xml:space="preserve">: </w:t>
      </w:r>
      <w:r>
        <w:rPr>
          <w:rtl w:val="true"/>
        </w:rPr>
        <w:t>لا فرق في عدم جواز دفع الزكاة إلى من تجب نفقته عليه بين أن يكون قادرا على إنفاقه أو عاجزا</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جواز دفع الزكاة إلى من تجب نفقته عليه بين أن يكون قادرا على إنفاقه أو عاجزا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أن يكون ذلك من</w:t>
      </w:r>
    </w:p>
    <w:p>
      <w:pPr>
        <w:pStyle w:val="BookText"/>
        <w:rPr/>
      </w:pPr>
      <w:r>
        <w:rPr>
          <w:rFonts w:ascii="Amiri" w:hAnsi="Amiri" w:eastAsia="Amiri" w:cs="Amiri"/>
          <w:color w:val="111111"/>
          <w:sz w:val="28"/>
          <w:sz w:val="28"/>
          <w:szCs w:val="28"/>
          <w:rtl w:val="true"/>
          <w:lang w:bidi="ar-SA"/>
        </w:rPr>
        <w:t xml:space="preserve">الحديث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أيّ الصدقة أفضل؟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الذي يعرض عن الإنسان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 بالذكر لأنّه يحصل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ثواب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الائتلاف و الاستعطاف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عدم كون مئونة التزويج من النفقة الواجبة، و لا فرق فيها بين كونها للاحتياج إليها أو للتوسعة بناء على جواز صرف الزكاة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زوجة الولد و خادمه ممن تجب نفقته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ولد الولد ممن تجب نفقته على الوالد كما يأتي تفصيله في أحكام النفقات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لكل قربة، و الكتب العلمية منها بشرط أن لا تكون للأغراض الفاسدة، بل يجوز ذلك من سهم الفقراء أيضا إن لم تكن تلك الكتب من النفقة الواجبة وعدت من التوسعة في الإنفاق و تقدم جوازها من سهم الفقراء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أنّه لا يصح إعطاء الزكاة لمن تجب نفقته على المزكي </w:t>
      </w:r>
    </w:p>
    <w:p>
      <w:pPr>
        <w:pStyle w:val="BookText"/>
        <w:rPr/>
      </w:pPr>
      <w:r>
        <w:rPr>
          <w:rFonts w:ascii="Amiri" w:hAnsi="Amiri" w:eastAsia="Amiri" w:cs="Amiri"/>
          <w:color w:val="111111"/>
          <w:sz w:val="28"/>
          <w:sz w:val="28"/>
          <w:szCs w:val="28"/>
          <w:rtl w:val="true"/>
          <w:lang w:bidi="ar-SA"/>
        </w:rPr>
        <w:t xml:space="preserve">سهم الفقراء أو من سائر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الإنفاق عليهم من سهم سبيل اللّه أيضا و إن كان يجوز لغير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إتمام ما يجب عليه و بين إعطاء تمامه، و إن 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عجز عن إنفاق تمام ما يجب عليه، جاز له إعطاء البقية، كما لو عجز عن إكسائهم أو عن إدامهم لإطلاق بعض الأخبار الواردة في التوسعة، بدعوى شمولها للتتمة، لأنّها أيضا نوع من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فلا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لصورة العجز عن الإنفاق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 الإجماع صورة القدرة على الإنفاق و فعليته، فلا يشمل صورة العجز عنه كما أنّ المتفاهم من الأدلة اللفظية ذلك أيضا و المنساق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عياله لازمون له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فعلية العيلولة و اللزوم في رفع الحوائج العرفية لا مجرّد الانتساب و الإضافة التكوينية و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فمقتضى الإطلاقات و العمومات الدالة على أنّ الزكاة حق الفقراء جواز الإعطاء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الإنفاق الواجب دون سائر العناوين المنطبقة، فإنّها تجوز كما تقدم في المسألة العاشرة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جواز إعطاء التمام بعد العجز، فكيف بالإتمام، فلا بأس بترك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في المستند بعدم وجدان الخلاف في جواز إعطاء البقية مع العجز و استدل له بما تقدم من خبر أبي بصير، و موثق سماعة، و ابن عمار </w:t>
      </w:r>
      <w:r>
        <w:rPr>
          <w:rStyle w:val="FootnoteAnchor"/>
          <w:rtl w:val="true"/>
        </w:rPr>
        <w:footnoteReference w:id="360"/>
      </w:r>
      <w:r>
        <w:rPr>
          <w:rFonts w:ascii="Amiri" w:hAnsi="Amiri" w:eastAsia="Amiri" w:cs="Amiri"/>
          <w:color w:val="111111"/>
          <w:sz w:val="28"/>
          <w:sz w:val="28"/>
          <w:szCs w:val="28"/>
          <w:rtl w:val="true"/>
          <w:lang w:bidi="ar-SA"/>
        </w:rPr>
        <w:t>و الإشكال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وردت في التوسعة و في الزكاة المندوبة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جاز للتوسعة جاز التتميم بالفحوى مع أنّ التتميم من مراتب التوسعة و إطلاقها يشمل الزكاة الواجبة أيضا فراجع ما تقدم و لا وجه للتكرار</w:t>
      </w:r>
      <w:r>
        <w:rPr>
          <w:rFonts w:eastAsia="Amiri" w:cs="Amiri" w:ascii="Amiri" w:hAnsi="Amiri"/>
          <w:color w:val="111111"/>
          <w:sz w:val="28"/>
          <w:szCs w:val="28"/>
          <w:rtl w:val="true"/>
          <w:lang w:bidi="ar-SA"/>
        </w:rPr>
        <w:t xml:space="preserve">. </w:t>
      </w:r>
      <w:bookmarkStart w:id="578" w:name="pg12216_198179"/>
    </w:p>
    <w:p>
      <w:pPr>
        <w:pStyle w:val="Heading5"/>
        <w:numPr>
          <w:ilvl w:val="4"/>
          <w:numId w:val="1"/>
        </w:numPr>
        <w:rPr/>
      </w:pPr>
      <w:bookmarkStart w:id="579" w:name="__RefHeading___Toc6120263_417432637"/>
      <w:bookmarkStart w:id="580" w:name="_Toc223"/>
      <w:bookmarkEnd w:id="578"/>
      <w:bookmarkEnd w:id="579"/>
      <w:r>
        <w:rPr>
          <w:rtl w:val="true"/>
        </w:rPr>
        <w:t xml:space="preserve">مسألة </w:t>
      </w:r>
      <w:r>
        <w:rPr/>
        <w:t>20</w:t>
      </w:r>
      <w:r>
        <w:rPr>
          <w:rtl w:val="true"/>
        </w:rPr>
        <w:t xml:space="preserve">: </w:t>
      </w:r>
      <w:r>
        <w:rPr>
          <w:rtl w:val="true"/>
        </w:rPr>
        <w:t>يجوز صرف الزكاة على مملوك الغير إذا لم يكن ذلك الغير باذلا لنفقته</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صرف الزكاة على مملوك الغير إذا لم يكن ذلك الغير باذلا لنفقته، إما لفقره، أو لغيره سواء كان العبد آبقا أو مطيعا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هاشميا إذا كانت الزكاة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جواز الإعطاء للتوسعة، أو للإتمام لو دفعها إلى الحاكم الشرعي ثمَّ دفعها الحاكم إلى عيال المالك لها و رأى المصلحة في ذلك يصح و لا بأس به، إذ لا ملازمة بين عدم جواز دفع المالك و عدم جواز دفع الحاكم الشرعي بنحو الكلية و لو ثبتت في الجملة، و كذا الكلام في سائر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الزكاة في ضيافة الفقراء مباشرة أو 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عال أحد لشخص تبرعا يجوز له صرف زكاته عليه مع 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صرف الزكاة على مملوك الغير بعد فقره و عدم النفقة له فللإطلاقات و العمومات، لأنّ المملوكية من حيث هي ليست مانعة عن أخذ الزكاة و صرفها عليه و إنّما المانع إنفاق المالك، و كونه لازما له، و من عياله و هذه العناوين ظاهرة في فعلية الإنفاق كما تقدم، و لا فرق بين كون الإعطاء بنحو الصرف أو التمليك بناء على أنّه يملك كما هو الحق، و أما عدم الفرق بين كونه آبقا و مطيعا فهو حسن إن لم يكن ترك الإنفاق لأجل الإباق و إلا فهو مثل 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تمكنه من الإطاعة متمكن من النفقة فلا تحل 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ابتناؤه على اعتبار العدالة في الفقير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يجوز، و على الأخير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عدم اعتبارها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المتواترة،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لولد العباس، و لا لنظرائهم من بني هاشم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الصدقة أوساخ أيدي الناس، و إنّ اللّه تعالى قد حرّم عليّ منها و من غيرها ما قد حرّمه، و إنّ الصدقة لا تحلّ لبني عبد المطلب</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التي حرمت على بني هاشم ما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صدقة بعضهم على بعض؟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خبر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أعطوا الزكاة من أرادها من بني هاشم، فإنّها تحلّ لهم و إنّما تحرم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الإمام الذي بعده،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فمخالف للإجماع، و النصوص المتواترة، فلا بد من حمله أو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أحاديث الفريقين إطلاق الوسخ على الصدقة، و يشهد له المتواترة الدالة على أنّ الزكاة تطهير للمال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التعبير بالوسخ عناية خاصة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 للملاك على أن يزيلوا هذه الوساخة عن أموالهم كما يهتمون بإزالة الوساخة عن أبدانهم و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يتصرف الفقراء فيها بأكثر من مقدار حوائجهم، إذ لا يستعمل العاقل الوسخ إلا بقدر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الصدقة وسخا فما معنى قوله تعالى أَنَّ اللّهَ هُوَ يَقْبَلُ التَّوْبَةَ عَنْ عِبادِهِ وَ يَأْخُذُ الصَّدَقاتِ </w:t>
      </w:r>
      <w:r>
        <w:rPr>
          <w:rStyle w:val="FootnoteAnchor"/>
          <w:rtl w:val="true"/>
        </w:rPr>
        <w:footnoteReference w:id="366"/>
      </w:r>
      <w:r>
        <w:rPr>
          <w:rFonts w:ascii="Amiri" w:hAnsi="Amiri" w:eastAsia="Amiri" w:cs="Amiri"/>
          <w:color w:val="111111"/>
          <w:sz w:val="28"/>
          <w:sz w:val="28"/>
          <w:szCs w:val="28"/>
          <w:rtl w:val="true"/>
          <w:lang w:bidi="ar-SA"/>
        </w:rPr>
        <w:t>، و معنى المستفيضة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تقع في يد الرب قبل أن تقع في يد الفقير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سنخ هذه التعبيرات ورد أيضا ترغيبا للملاك و استيناسا للفقراء و جبرا لفقرهم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للتعبير بالوسخية مصلحة نفسية، إذ الجود و الإعطاء خير محض و المال كذلك ففي أيّ شي‌ء تلحظ الوسخية المنفرة، و يمكن أن </w:t>
      </w:r>
    </w:p>
    <w:p>
      <w:pPr>
        <w:pStyle w:val="BookText"/>
        <w:rPr/>
      </w:pP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سهم الفقراء و غيره من سائر السهام، حتى سهم العاملين و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بتصرفه في الخانات و المدارس و سائر</w:t>
      </w:r>
    </w:p>
    <w:p>
      <w:pPr>
        <w:pStyle w:val="BookText"/>
        <w:rPr/>
      </w:pPr>
      <w:r>
        <w:rPr>
          <w:rFonts w:ascii="Amiri" w:hAnsi="Amiri" w:eastAsia="Amiri" w:cs="Amiri"/>
          <w:color w:val="111111"/>
          <w:sz w:val="28"/>
          <w:sz w:val="28"/>
          <w:szCs w:val="28"/>
          <w:rtl w:val="true"/>
          <w:lang w:bidi="ar-SA"/>
        </w:rPr>
        <w:t>يراد بها الشبهات الكثيرة الحاصلة في الأموال غالبا و أنّ الصدقات تطهرها من باب أنّ الْحَسَناتِ يُذْهِبْنَ بالسيئات، و بالوقوع في يد اللّه جلّ جلاله تذهب جميع تلك الأقذار و الأوساخ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معه فيحلّ حينئذ بقدر رفع الضرورة،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تعالى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 يأتي النص الخاص الدال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العموم الشامل للجميع،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أناسا من بني هاشم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يستعملهم على 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لنا هذا السهم الذي جعل اللّه عزّ و جل للعاملين عليها فنحن أولى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 الصدقة لا تحلّ لي و لا لكم، و لكنّي قد وعدت الشفاعة،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وعدها فما ظنّكم يا بني عبد المطلب إذا أخذت بحلقة باب الجنة أ تروني مؤثرا عليكم غيركم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تأمل كاشف الغطاء في حرمة سهم سبيل اللّه، للسيرة على تصرفهم فيه كالمدارس التي تبنى منه، و المياه التي تسبّل، و الكتب الموقوفة منه و نحو ذلك، و كذا سهم المؤلفة و الرقاب، لأنّ التعليل بأنّها من الأوساخ لا يجري فيها، لأنّ سهم المؤلفة للكفار و ليسوا قابلين للتكريم، وَ فِي الرِّقابِ لا يصرف فيهم بل في فكهم و هو 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تصرفهم في مثل المدارس لا يكون من إعطاء الزكاة لهم كما يأتي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في الْمُؤَلَّفَةِ و الرِّقابِ مجرّد استحسان لا يعارض النصوص الظاهرة في حرمة مطلق الزكاة، و ذكر الأوساخ من الحكمة المناسبة لا العلة المنحصرة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الأوقاف المتخذة من سهم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زكاة الهاشميّ فلا بأس بأخذها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السهام أيضا، حتى سهم العاملين فيجوز استعمال الهاشميّ على جباية صدقات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أخذ زكاة غير الهاشميّ له مع الاضطرار إليها و عدم كفاية الخمس و سائر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انتفاع بالزكاة التي صرفت في مصرفها، لا أن يكون من إعطاء الزكاة إلى بني هاشم أولا و بالذات فهو كما إذا أخذ فقير الزكاة و صنع بها طعاما و أضاف هاشميا إليه، فإنّه يجوز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الزكاة عينا أو منفعة شي‌ء و الانتفاع بها شي‌ء آخر، و لا ربط لأحد الموضوعين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يحرم علينا صدقة بعضنا على بعض</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 قد تقدم في خبر الهاشميّ </w:t>
      </w:r>
      <w:r>
        <w:rPr>
          <w:rStyle w:val="FootnoteAnchor"/>
          <w:rtl w:val="true"/>
        </w:rPr>
        <w:footnoteReference w:id="371"/>
      </w:r>
      <w:r>
        <w:rPr>
          <w:rFonts w:ascii="Amiri" w:hAnsi="Amiri" w:eastAsia="Amiri" w:cs="Amiri"/>
          <w:color w:val="111111"/>
          <w:sz w:val="28"/>
          <w:sz w:val="28"/>
          <w:szCs w:val="28"/>
          <w:rtl w:val="true"/>
          <w:lang w:bidi="ar-SA"/>
        </w:rPr>
        <w:t>أيضا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العدل ما احتاج هاشميّ و لا مطّلبيّ إلى صدقة، إنّ اللّه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لم يجد شيئا حلت له الميتة، و الصدقة لا تحلّ لأحد منهم إلا أن لا يجد شيئا و يكون ممن يحل له الميتة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من حمل ذيله على صدره، فإنّ مقتضى الصدر أنّ المناط حلية الصدقة لهم مع عدم وصول الخمس إليهم بقدر كفايتهم و هذا هو معقد إجماع الفقهاء كما لا يخفى على من راجع كلماتهم و 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 بهذا التضييق إرشادا للذرية الطيبة إلى أن لا يجعلوا كل ضرورة وسيلة لتناول أوساخ الناس و يتنزهوا عن ذلك تنزههم عن كل وسخ و قذر و ميتة</w:t>
      </w:r>
      <w:r>
        <w:rPr>
          <w:rFonts w:eastAsia="Amiri" w:cs="Amiri" w:ascii="Amiri" w:hAnsi="Amiri"/>
          <w:color w:val="111111"/>
          <w:sz w:val="28"/>
          <w:szCs w:val="28"/>
          <w:rtl w:val="true"/>
          <w:lang w:bidi="ar-SA"/>
        </w:rPr>
        <w:t xml:space="preserve">. </w:t>
      </w:r>
      <w:bookmarkStart w:id="581" w:name="pg12216_198183"/>
    </w:p>
    <w:p>
      <w:pPr>
        <w:pStyle w:val="BookText"/>
        <w:rPr/>
      </w:pPr>
      <w:bookmarkEnd w:id="581"/>
      <w:r>
        <w:rPr>
          <w:rFonts w:ascii="Amiri" w:hAnsi="Amiri" w:eastAsia="Amiri" w:cs="Amiri"/>
          <w:color w:val="111111"/>
          <w:sz w:val="28"/>
          <w:sz w:val="28"/>
          <w:szCs w:val="28"/>
          <w:rtl w:val="true"/>
          <w:lang w:bidi="ar-SA"/>
        </w:rPr>
        <w:t xml:space="preserve">الأحوط حينئذ الاقتصار على قدر الضرورة يوما فيوما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6120265_417432637"/>
      <w:bookmarkStart w:id="583" w:name="_Toc224"/>
      <w:bookmarkEnd w:id="582"/>
      <w:r>
        <w:rPr>
          <w:rtl w:val="true"/>
        </w:rPr>
        <w:t xml:space="preserve">مسألة </w:t>
      </w:r>
      <w:r>
        <w:rPr/>
        <w:t>21</w:t>
      </w:r>
      <w:r>
        <w:rPr>
          <w:rtl w:val="true"/>
        </w:rPr>
        <w:t xml:space="preserve">: </w:t>
      </w:r>
      <w:r>
        <w:rPr>
          <w:rtl w:val="true"/>
        </w:rPr>
        <w:t>المحرم من صدقات غير الهاشميّ عليه إنّما هو زكاة المال الواجبة</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من صدقات غير الهاشميّ عليه إنّما هو زكاة المال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ما تقدم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تنزيلها منزلة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الزكاة كتابا و سنة، بل و في استعمالات المتشرعة إنّما هو الزكاة الواجبة، مضافا إلى التصريح بها في النصوص كخبر الفضل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الصدقة التي حرمت على بني هاشم مما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صدقة بعضهم على بعض؟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الهاشمي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 تحل الصدقة لبني هاشم؟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تلك الصدقة الواجبة على الناس لا تحلّ لنا، فأما غير ذلك فليس به بأس، و لو كان كذلك ما استطاعوا أن يخرجوا إلى مكة هذه المياه عامتها صدقة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السيد، و المحقق، و العلامة حرمة مطلق الصدقات الواجبة عليهم، للإطلاق، و الاتفاق، و ما تقدم من إطلاق خبر الهاشمي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المنساق من الإطلاق خصوص المفروضة كما مر، و المتيقن من الاتفاق ذلك أيضا، مع أنّه لا وجه لدعواه لذهاب جمع كثير إلى الاختصاص بخصوص الزكاة المفروضة، و المنساق من خبر الهاشمي الزكاة الواجبة أيضا مع تأييد ذلك كلّه بما تقدّم من التعليل بأنّها أوساخ الناس، إذ لا ينطبق ذلك إلا على الزكاة التي تكون مطهّرة للمال و هي مختصة بالواجبة، و المسألة بحسب الأصل العمليّ من موارد الأقلّ </w:t>
      </w:r>
    </w:p>
    <w:p>
      <w:pPr>
        <w:pStyle w:val="BookText"/>
        <w:rPr/>
      </w:pPr>
      <w:r>
        <w:rPr>
          <w:rFonts w:ascii="Amiri" w:hAnsi="Amiri" w:eastAsia="Amiri" w:cs="Amiri"/>
          <w:color w:val="111111"/>
          <w:sz w:val="28"/>
          <w:sz w:val="28"/>
          <w:szCs w:val="28"/>
          <w:rtl w:val="true"/>
          <w:lang w:bidi="ar-SA"/>
        </w:rPr>
        <w:t xml:space="preserve">و زكاة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الزكاة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زكاة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الصدقات المندوبة فليست محرّمة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تحرم الصدقات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الزكاتين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أيضا، كالصدقات المنذورة و الموصى بها للفقراء، و الكفارات و نحوها، كالمظالم إذا كان من يدفع عنه من غير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المالك المجهول الذي يدفع عنه الصدقة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في الواجبة عدم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أحوط منه عدم دفع مطلق الصدقة و لو 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مثل زكاة 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الصدقات الواجبة، و لا ريب في عدم جواز الأول إعطاء و أخذا، و مقتضى أصالة الإباحة جواز الأخير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على اعتبار اتحاد مصرف زكاة المال و زكاة الفطرة كما صرّح به في الجواهر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ذلك لأمكن القول بالجواز في زكاة الفطرة اقتصارا على المنساق من النصوص في زكاة المال خصوصا ما ذكر فيه صفة التطهير للمال الشاهد على كون المراد من غيره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و قد تقدم خبر الهاشميّ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أخذا و إعطاء، و إطلاق أدلتها الخاصة، و قصور أدلة تحريم الزكاة عليهم عن إثبات التعميم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حلية صدقات بعضهم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تقدم من خبر الهاشميّ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 بني هاشم بعضهم على بعض تحلّ 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صدقة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لجميع الناس من بني هاشم، و غيرهم و صدقات بعضهم على بعض تحلّ لهم و لا تحلّ صدقات إنسان غريب</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بعد حمله على مطلق المرجوحية جمعا بينه و بين غيره</w:t>
      </w:r>
      <w:r>
        <w:rPr>
          <w:rFonts w:eastAsia="Amiri" w:cs="Amiri" w:ascii="Amiri" w:hAnsi="Amiri"/>
          <w:color w:val="111111"/>
          <w:sz w:val="28"/>
          <w:szCs w:val="28"/>
          <w:rtl w:val="true"/>
          <w:lang w:bidi="ar-SA"/>
        </w:rPr>
        <w:t xml:space="preserve">. </w:t>
      </w:r>
      <w:bookmarkStart w:id="584" w:name="pg12216_198185"/>
    </w:p>
    <w:p>
      <w:pPr>
        <w:pStyle w:val="BookText"/>
        <w:rPr/>
      </w:pPr>
      <w:bookmarkEnd w:id="584"/>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120267_417432637"/>
      <w:bookmarkStart w:id="586" w:name="_Toc225"/>
      <w:bookmarkEnd w:id="585"/>
      <w:r>
        <w:rPr>
          <w:rtl w:val="true"/>
        </w:rPr>
        <w:t xml:space="preserve">مسألة </w:t>
      </w:r>
      <w:r>
        <w:rPr/>
        <w:t>22</w:t>
      </w:r>
      <w:r>
        <w:rPr>
          <w:rtl w:val="true"/>
        </w:rPr>
        <w:t xml:space="preserve">: </w:t>
      </w:r>
      <w:r>
        <w:rPr>
          <w:rtl w:val="true"/>
        </w:rPr>
        <w:t>يثبت كونه هاشميا بالبينة، و الشياع</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كونه هاشميا بالبينة، و الشياع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مجرّد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حرم دفع الزكاة إليه مؤاخذة له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ادعى أنّه ليس بهاشميّ يعطى من الزكاة لا لقبول قوله، بل لأصالة العدم عند الشك في كونه منهم أم لا، و لذا يجوز إعطاؤها لمجهول النسب كاللقيط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خبر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الصدقة التي حرمت على بني هاشم ما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صدقة بعضهم على بعض؟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فإنّ إطلاقه يشمل المندوبة أيضا، و لا بد من حمله على مطلق المرجوحية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كل منهما شرعا، فيعتبران في كل شي‌ء إلا ما خرج بالدليل، و ما دلّ على عدم الاعتماد على غير العلم يراد به غير الاطمينانات المعتبرة في الشريعة لأنّ المراد بالعلم في الكتاب و السنة الاطمئنان العادي لا العلم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القضاء تفصيل الكلام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عدم الاعتبار و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الاشتغال الجارية بالنسبة إلى المالك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الانتساب المعمول بها عند الأصحاب في جميع أبواب الفقه من الإرث، و النكاح، و الوصية، و بيع المملوك، و الوقف و الديات و الحيض و غيرها و الظاهر كونها من الأصول العقلائية المعتبرة عند الكل و هي أعرف في المرتكزات من أن يكون مدركها أصالة عدم الانتساب بالعدم الأزلي حتى يبتني على اعتباره و عدمه فلو عدت أصلا نظاميا مستقلا لم يكن به بأس، فهي أصل مستقل بنفسه لا أن يكون مدركه الاستصحاب أزليا كان أو نعتيا</w:t>
      </w:r>
      <w:r>
        <w:rPr>
          <w:rFonts w:eastAsia="Amiri" w:cs="Amiri" w:ascii="Amiri" w:hAnsi="Amiri"/>
          <w:color w:val="111111"/>
          <w:sz w:val="28"/>
          <w:szCs w:val="28"/>
          <w:rtl w:val="true"/>
          <w:lang w:bidi="ar-SA"/>
        </w:rPr>
        <w:t xml:space="preserve">. </w:t>
      </w:r>
      <w:bookmarkStart w:id="587" w:name="pg12216_198186"/>
    </w:p>
    <w:p>
      <w:pPr>
        <w:pStyle w:val="Heading5"/>
        <w:numPr>
          <w:ilvl w:val="4"/>
          <w:numId w:val="1"/>
        </w:numPr>
        <w:rPr/>
      </w:pPr>
      <w:bookmarkStart w:id="588" w:name="__RefHeading___Toc6120269_417432637"/>
      <w:bookmarkStart w:id="589" w:name="_Toc226"/>
      <w:bookmarkEnd w:id="587"/>
      <w:bookmarkEnd w:id="588"/>
      <w:r>
        <w:rPr>
          <w:rtl w:val="true"/>
        </w:rPr>
        <w:t xml:space="preserve">مسألة </w:t>
      </w:r>
      <w:r>
        <w:rPr/>
        <w:t>23</w:t>
      </w:r>
      <w:r>
        <w:rPr>
          <w:rtl w:val="true"/>
        </w:rPr>
        <w:t xml:space="preserve">: </w:t>
      </w:r>
      <w:r>
        <w:rPr>
          <w:rtl w:val="true"/>
        </w:rPr>
        <w:t>يشكل إعطاء زكاة غير الهاشميّ لمن تولد من الهاشميّ بالزنا</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إعطاء زكاة غير الهاشميّ لمن تولد من الهاشميّ بالزنا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عدم إعطائه و كذا الخمس، فيقتصر فيه على زكاة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الولدية التكوينية بالنسبة إلى ولد الزنا، و صحة إطلاق الولد عليه عرفا، و لغة و حينئذ فمقتضى الإطلاقات الواردة في الأبواب المختلفة ترتب جميع أحكام الولد عليه إلا ما خرج بالدليل، و قد خرج الإرث بالدليل و بقي الباقي تحت العمومات و الإطلاقات، و لا دليل على الخلاف في المقام إلا دعوى الانصراف إلى الولد الشرعي و يساعده مرتكزات المتشرعة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المالك بين كونه هاشميا أم لا، فمقتضى أصالة عدم انتسابه إلى هاشم عدم جواز إعطائها لهاشمي و عدم جواز أخذه من قسمة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للهاشمي التصرف فيما تملكه الفقير بعنوان الزكاة أخذا و أكلا و لبسا و سائر التصرفات، كما يجوز للفقير الهدية مما تملكه من الزكاة إلى الهاشميّ و ضيافته و نحو ذلك، و كذا يجوز أخذ أجرة عمله منه مما تملكه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الصدقات المندوبة أن لا يكون إعطاؤها إعانة على الحرام و إلا فيحرم الإعطاء، و كذا يعتبر في أخذها الفقر، و الأحوط اعتبار الإيمان و عدم كون الآخذ واجب النفقة إن كان الإعطاء بعنوان الصدقة، و أما إن كان بعنوان مجرّد الإحسان، فلا يعتبر الإيمان و لا عدم كونه واجب النفقة، لإطلاق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أَحْسِنُوا إِنَّ اللّهَ يُحِبُّ الْمُحْسِنِينَ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أن يجعل جميع زكاته من سهم سبيل اللّه و يجعله في سبيل الخير كيف ما شاء مع ملاحظة الأهم و المهم</w:t>
      </w:r>
      <w:r>
        <w:rPr>
          <w:rFonts w:eastAsia="Amiri" w:cs="Amiri" w:ascii="Amiri" w:hAnsi="Amiri"/>
          <w:color w:val="111111"/>
          <w:sz w:val="28"/>
          <w:szCs w:val="28"/>
          <w:rtl w:val="true"/>
          <w:lang w:bidi="ar-SA"/>
        </w:rPr>
        <w:t xml:space="preserve">. </w:t>
      </w:r>
      <w:bookmarkStart w:id="590" w:name="pg12216_198187"/>
    </w:p>
    <w:p>
      <w:pPr>
        <w:pStyle w:val="Heading3"/>
        <w:numPr>
          <w:ilvl w:val="2"/>
          <w:numId w:val="1"/>
        </w:numPr>
        <w:rPr/>
      </w:pPr>
      <w:bookmarkStart w:id="591" w:name="__RefHeading___Toc6120271_417432637"/>
      <w:bookmarkStart w:id="592" w:name="_Toc227"/>
      <w:bookmarkEnd w:id="590"/>
      <w:bookmarkEnd w:id="591"/>
      <w:r>
        <w:rPr>
          <w:rtl w:val="true"/>
        </w:rPr>
        <w:t>فصل في بقية أحكام الزكاة</w:t>
      </w:r>
      <w:bookmarkEnd w:id="592"/>
    </w:p>
    <w:p>
      <w:pPr>
        <w:pStyle w:val="Heading4"/>
        <w:numPr>
          <w:ilvl w:val="3"/>
          <w:numId w:val="1"/>
        </w:numPr>
        <w:rPr/>
      </w:pPr>
      <w:bookmarkStart w:id="593" w:name="__RefHeading___Toc6120273_417432637"/>
      <w:bookmarkStart w:id="594" w:name="_Toc228"/>
      <w:bookmarkEnd w:id="593"/>
      <w:r>
        <w:rPr>
          <w:rtl w:val="true"/>
        </w:rPr>
        <w:t>اشارة</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بقية أحكام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120275_417432637"/>
      <w:bookmarkStart w:id="596" w:name="_Toc229"/>
      <w:bookmarkEnd w:id="595"/>
      <w:r>
        <w:rPr>
          <w:rtl w:val="true"/>
        </w:rPr>
        <w:t>الأولى الأفضل</w:t>
      </w:r>
      <w:r>
        <w:rPr>
          <w:rtl w:val="true"/>
        </w:rPr>
        <w:t xml:space="preserve">- </w:t>
      </w:r>
      <w:r>
        <w:rPr>
          <w:rtl w:val="true"/>
        </w:rPr>
        <w:t>بل الأحوط</w:t>
      </w:r>
      <w:r>
        <w:rPr>
          <w:rtl w:val="true"/>
        </w:rPr>
        <w:t xml:space="preserve">- </w:t>
      </w:r>
      <w:r>
        <w:rPr>
          <w:rtl w:val="true"/>
        </w:rPr>
        <w:t>نقل الزكاة إلى الفقيه الجامع للشرائط في زمن الغيبة</w:t>
      </w:r>
      <w:bookmarkEnd w:id="596"/>
    </w:p>
    <w:p>
      <w:pPr>
        <w:pStyle w:val="BookText"/>
        <w:rPr/>
      </w:pPr>
      <w:r>
        <w:rPr>
          <w:rFonts w:ascii="Amiri" w:hAnsi="Amiri" w:eastAsia="Amiri" w:cs="Amiri"/>
          <w:color w:val="111111"/>
          <w:sz w:val="28"/>
          <w:sz w:val="28"/>
          <w:szCs w:val="28"/>
          <w:rtl w:val="true"/>
          <w:lang w:bidi="ar-SA"/>
        </w:rPr>
        <w:t>الأولى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الزكاة إلى الفقيه الجامع للشرائط في زمن الغيبة، لا سيّما إذا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أعرف بمواقعها، لكن الأقوى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بقية أحكام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للنصوص الكثيرة الواردة في الأبواب المتفرقة، و أصالة البراءة، و إطلاقات الأدلة، و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الضروريات بين العلماء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جمع وجوب الدفع إلى الفقيه الجامع للشرائط، لإجماع الخلاف و لأنّه أبصر بمواقعها، و لقوله تعالى خُذْ مِنْ أَمْوالِهِمْ صَدَقَةً تُطَهِّرُهُمْ وَ تُزَكِّيهِمْ بِها </w:t>
      </w:r>
      <w:r>
        <w:rPr>
          <w:rStyle w:val="FootnoteAnchor"/>
          <w:rtl w:val="true"/>
        </w:rPr>
        <w:footnoteReference w:id="378"/>
      </w:r>
      <w:r>
        <w:rPr>
          <w:rFonts w:ascii="Amiri" w:hAnsi="Amiri" w:eastAsia="Amiri" w:cs="Amiri"/>
          <w:color w:val="111111"/>
          <w:sz w:val="28"/>
          <w:sz w:val="28"/>
          <w:szCs w:val="28"/>
          <w:rtl w:val="true"/>
          <w:lang w:bidi="ar-SA"/>
        </w:rPr>
        <w:t>فيكون في زمن الغيبة للفقيه الجامع للشرائط و لكن الأول مردود بذهاب المشهور إلى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كلية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في مقام أصل التشريع فقط، فلا إطلاق له يشمل جميع أحكام الحكم المشروع مع أنّه في مورد بسط اليد فلا يشمل غيره و يشهد له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رجل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اقبض منّي هذه الخمسمائة درهم فضعها في موضعها فإنّها زكاة مالي،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خذها أنت فضعها في جيرانك و الأيتام و المساكين، و في إخوانك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هذا إذا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يقسم بالسوية، و يعدل في خلق الرّحمن، البرّ و الفاجر</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بالإشارة الإجمالية إلى ولاية الفقيه الجامع للشرائط و إن أشرنا إليها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ولاية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القضاء و سائر الموارد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عند جميع المسلمين في أنّ له الولاية على الإفتاء و القضاء، بل جميع المسلمين يعتقدون في زعمائهم الدينيين ذلك فهي بالنسبة إليهم من الفطريات لا من النظريات التي تحتاج إلى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البحث في ولايته العامة بالنسبة إلى كل ما كانت ولايته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خلفائه المعصومين، فالفقيه الجامع للشرائط بمنزلتهم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اختصوا به من خواص النبوة،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 العامة كجباية الصدقات و صرفها، و التصرف فيما يتعلق بالقصر، و نصب الأئمة للجمعة و الجماعة، و إقامة الحدود، و تجنيد الجنود، و الدعوة إلى الإسلام، و تنظيم أمور البلاد و الأنام إلى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هذا التعميم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قوله تعالى يا داوُدُ إِنّا جَعَلْناكَ خَلِيفَةً فِي الْأَرْضِ، فَاحْكُمْ بَيْنَ النّاسِ بِالْحَقِّ وَ لا تَتَّبِعِ الْهَوى فَيُضِلَّكَ عَنْ سَبِيلِ اللّهِ </w:t>
      </w:r>
      <w:r>
        <w:rPr>
          <w:rStyle w:val="FootnoteAnchor"/>
          <w:rtl w:val="true"/>
        </w:rPr>
        <w:footnoteReference w:id="380"/>
      </w:r>
      <w:r>
        <w:rPr>
          <w:rFonts w:ascii="Amiri" w:hAnsi="Amiri" w:eastAsia="Amiri" w:cs="Amiri"/>
          <w:color w:val="111111"/>
          <w:sz w:val="28"/>
          <w:sz w:val="28"/>
          <w:szCs w:val="28"/>
          <w:rtl w:val="true"/>
          <w:lang w:bidi="ar-SA"/>
        </w:rPr>
        <w:t xml:space="preserve">فيستفاد من ذيلها أنّ المناط في الخلافة الحكم بالحق و ترك متابعة الهوى، و بعد ثبوت نصبه من قبل المعصوم تشمله الآية الكريمة قطعا، و كذا قوله تعالى أَطِيعُوا اللّهَ وَ أَطِيعُوا الرَّسُولَ وَ أُولِي الْأَمْرِ مِنْكُمْ </w:t>
      </w:r>
      <w:r>
        <w:rPr>
          <w:rStyle w:val="FootnoteAnchor"/>
          <w:rtl w:val="true"/>
        </w:rPr>
        <w:footnoteReference w:id="381"/>
      </w:r>
      <w:r>
        <w:rPr>
          <w:rFonts w:ascii="Amiri" w:hAnsi="Amiri" w:eastAsia="Amiri" w:cs="Amiri"/>
          <w:color w:val="111111"/>
          <w:sz w:val="28"/>
          <w:sz w:val="28"/>
          <w:szCs w:val="28"/>
          <w:rtl w:val="true"/>
          <w:lang w:bidi="ar-SA"/>
        </w:rPr>
        <w:t>لأنّه بعد نصبه للفتوى و القضاء يصير من أولي الأمر، فيشمله إطلاق الآية، و لا معنى للولاية إلا هذا النحو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حينئذ تختص بخصوص الفتوى و الحكم تخصيص في إطلاق الآية من غير مخصص</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العقل أنّ ما ثبت للإمام من حيث رئاسته الكبرى، و زعامته البشرية من الأمور التي يرجع فيها المرؤوسون إلى رئيسهم بالفطرة في كل مذهب و ملة حفظا للنظام و تحفظا على النفوس، و الأعراض إما أن تعطل بعده، أو تكون لشخص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 غير الفقيه الجامع لشرائط، أو يكون جميع الناس فيه شرع سواء، أو يكون لخصوص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غير الأخير، 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لأحكام كثيرة من غير وجه، و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على التعيين، و هو مفقود بل شددوا النكير على الرجوع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 و مرج و هو أقبح من الأول، فيتعيّن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العامة على جميع الأمور تتوقف على الخبروية في جملة كثير من الموضوعات،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أهلها فضلا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الولاية التدبيرية و التنظيمية لأمور الخلق و شؤونهم الدنيوية و الأخروية التي سنبحث عنها أعمّ من المباشرة و التسبيب بأهل الخبرة من كل شي‌ء، كما كان ذلك عادة نبينا الأعظم، و خلفائه و سائر أنبياء اللّه تعالى، و الولاية الشخصية التدبيرية المنزلية متقوّمة بالأعمّ من المباشرة و التسبيب، فكيف بالولاية التدبيرية العامة، و يشهد لما قلناه الوجدان فنرى أنّ جميع أهل الأديان السماوية يتبادر في أذهانهم عند تنظيم المهمات النوعية و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و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يستندوا فيه إلى الوحي السماويّ، لأنّه المعتمد عليه في الإتقان و الاستحكام و ليس النظر في ذلك محصورا على خصوص بيان الأحكام و فصل الخصومات فقط، بل كل ما له دخل في نظم الجامعة البشرية نظما فرديا و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غلب الجور على الزمان و أهله يركنون إلى الظالمين بطبيعتهم الثانوية لا بفطرتهم الأولية فإنّها مقتضية للتوجه إلى اللّه تعالى و وسائط فيضه التكويني و التشريعي ما لم تمنعه الموانع التي لا تحصى، إذ الفطرة محفوفة بالموانع بحيث كادت أن تذهب بأصل اقتضاء المقتضي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هذا البحث يحتاج إلى بسط الكلام في جهات لا مجال للتعرض 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به الاعتبار أيضا، لأنّه بعد ما وجب أن يسدّ باب الظلم و الجور، و يستأصل الظالمين و الجائرين، و الأمة في نهاية الاحتياج إلى من يدبر شؤونهم المالية و النفسية و العرضية، و ينظم بلادهم و يجمع شتاتهم في كل ما يتعلق بهم تدبيرا و نظما إلهيّا بما سنه و قننه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يجب أن يتصدّى لذلك، أ فهل يتوهم أن يكون هذا المنصب لغير الفقيه الجامع للشرائط المخالف لهواه و المطيع 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التشكيك في ذلك من التشكيك في البديهات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فهي متواترة المضمون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استخف بحكم اللّه و علينا رد، و الراد علينا الراد على اللّه</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و ذكر الحكم من باب المناسبة لمورد السؤال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المنساق من الحديث تنزيل من نظر في حلالهم و حرامهم منزلة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 حرامنا فإنّي قد جعلته عليكم قاضيا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 إطلاق جعل القضاوة يشمل جميع لوازمها و ملزوماتها العرفية كالولاية و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رواه حديثنا، فإنّهم حجتي عليكم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الحجية يقتضي التنزيل من كل جهة، كما أنّ إطلاق الحوادث يشمل جميع الحوادث التي تحتاج إليها الأمة في شؤونهم الدينية و الدنيوية التي يرجع فيها المرؤوس إلى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محمد بن عثمان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ثقتي و كتابه كتابي</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فإطلاق التنزيل يشمل الجميع بعد حمل الكتاب على مجرّد المثال و قصور الظروف عن ذكر غيره، مع أنّ إطلاق الكتاب يشمل جميع ما كتب من شؤون الولاية التدبيرية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أمناء اللّه على حلاله و حرامه لو لا هؤلاء انقطعت آثار النبوة و اندرست</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أهمّ 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الأمانة على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التدبيرية في أمور العباد و البلاد و ليس المراد مجرّد نقل الحديث، فإنّه يصح عن كل عاميّ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أو امرأة، و لا يحتاج إلى هذه التجليلات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الحديث أيضا داخل في العموم، بل كان الأهم في تلك العصور التي كانت أيدي العدل مقبوضة من كل جهة، و يشهد له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زرارة و نظراؤه لظننت أنّ أحاديث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ستذهب</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حفاظ الدّين و أمناء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حلال اللّه و حرامه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 حفظ الدّين بالعمل به مقصود الأنبياء و المرسلين خصوصا خاتم النبيين، و حفظ الدّين بالعمل بالنسبة إلى الفقيه الجامع للشرائط عبارة أخرى عن إعمال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 يكشف اللّه كل بدعة، ينفون عن هذا الدّين انتحال المبطلين و تأويل الغالين، ثمَّ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عليهم صلوات اللّه و عليهم رحمته 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و أبو بصير، و زرارة، و محمد بن مسلم</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إطلاقه ثبوت الولاية، فإذا كان مثل هذه الأخبار دالا على الاستيمان في الأحكام تدل على الاستيمان في موضوعاتها بالأولى، و لا معنى للولاية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هذا الدّين في كل قرن عدول ينفون عنه تأويل المبطلين، و تحريف الغالين و انتحال الجاهلين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في التنزيل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الفقيه الجامع للشرائط منزلة الإمام و لا معنى للولاية إلا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 وَ جَعَلْنا بَيْنَهُمْ وَ 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اللّه القرى التي بارك فيها، و أنتم القرى الظاهرة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عموم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فاصمدا في دينكما على كل من في حبنا، و كل كثير القدم في أمرنا، فإنّهما كافوكما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الجملتان الأخيرتان لا موضوعية لهما، بل كناية عن الإحاطة بحلالهم و حرامهم و النظر فيهما و هذه الرواية أيضا شاهد للتنزيل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من خلفاؤك؟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يروون حديثي و سنتي</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فإطلاق الخلافة يشمل الولاية، و ذكر رواية الحديث من باب الغالب لا التخصيص، و إلا فالرواية المعتبرة تصدر عن كل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ذلك إلى إطلاق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بالخلافة،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أمناء اللّه على 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سياق هذه الأخبار، لأنّ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أمناء اللّه على حلاله و حرامه بالنسبة إلى أصحابه فيما مرّ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ما قال رضوان اللّه تعالى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أدلة حكومته خصوصا رواية النصب التي وردت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يصيّره من أولي الأمر الذين أوجب اللّه علينا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المعلوم اختصاصه في كل مما له في الشرع مدخلية حكما أو موضوعا، و دعوى اختصاص ولايته بالأحكام الشرعية يدفعها معلومية توليه كثيرا من الأمور التي لا ترجع </w:t>
      </w:r>
    </w:p>
    <w:p>
      <w:pPr>
        <w:pStyle w:val="BookText"/>
        <w:rPr/>
      </w:pPr>
      <w:r>
        <w:rPr>
          <w:rFonts w:ascii="Amiri" w:hAnsi="Amiri" w:eastAsia="Amiri" w:cs="Amiri"/>
          <w:color w:val="111111"/>
          <w:sz w:val="28"/>
          <w:sz w:val="28"/>
          <w:szCs w:val="28"/>
          <w:rtl w:val="true"/>
          <w:lang w:bidi="ar-SA"/>
        </w:rPr>
        <w:t>فيجوز للمالك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بالاستنابة و 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للأحكام، كحفظه لمال الأطفال و المجانين و الغائبين و غير ذلك مما هو محرّر في محله و يمكن تحصيل الإجماع عليه من الفقهاء، فإنّهم لا يزالون يذكرون ولايته في مقامات عديدة لا دليل عليها سوى إطلاق الذي ذكرناه المؤيد بمسيس الحاجة إلى ذلك أشدّ من مسيسها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الخمس ما يقرب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تعرّضنا في كتاب البيع، و كتاب القضاء و الحدود لما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 في الجملة و إن وقع الخلاف في بعض الخصوصيات و الجهات، و لكنه لا يضرّ بأصل الإجماع كما لا يخفى على من راجع كتب الفريقين و لكن مع ذلك كله الأمر خطير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نسب بعض مشايخنا </w:t>
      </w:r>
      <w:r>
        <w:rPr>
          <w:rStyle w:val="FootnoteAnchor"/>
          <w:rtl w:val="true"/>
        </w:rPr>
        <w:footnoteReference w:id="394"/>
      </w:r>
      <w:r>
        <w:rPr>
          <w:rFonts w:ascii="Amiri" w:hAnsi="Amiri" w:eastAsia="Amiri" w:cs="Amiri"/>
          <w:color w:val="111111"/>
          <w:sz w:val="28"/>
          <w:sz w:val="28"/>
          <w:szCs w:val="28"/>
          <w:rtl w:val="true"/>
          <w:lang w:bidi="ar-SA"/>
        </w:rPr>
        <w:t>إلى شيخنا البهائي، و المحقق الثاني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التلبس بالزعامة العامة قد يلازم سقوط مخالفة الهوى، فيلزم من فرض ثبوت هذه الولاية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 سكوت قدماء الفقهاء عن تفصيل الكلام كان لأجل التفاتهم إلى جملة من الأمور مع إمكان المناقشة في بعض ما استدللنا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جواز الوكالة، و الاستنابة في كل شي‌ء إلا ما خرج بالدليل، و قد صرّح به في الجواهر في كتاب الوكالة، و أرسله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وكالة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و تقتضيه السيرة في الجملة، و مقتضى المرتكزات اعتبار الوثوق و الاطمئنان في الوكيل، و يظهر ذلك من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كموثق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يعطي الزكاة يقسمها في أصحابه، أ يأخذ منها شيئا؟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موثق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ثقة فمره أن يضعها في مواضعها، و إن لم يكن ثقة فخذها أنت وضعها في مواضعها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تفريقها على الفقراء و صرفها في مصارفها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طلبها الفقيه على وجه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هناك ما يقتضي وجوب صرفها في مصرف بحسب الخصوصيات الموجبة لذلك شرعا، و كان مقلّدا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الدفع إليه، من حيث إنّه تكليفه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لمجرد طلبه، و إن كان أحوط كما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النصوص المشتملة على لفظ أداء الزكاة و هي كثيرة سواء اشتملت على هذا اللفظ، أو المشتقات منه و هي ظاهرة في الأعمّ من المباشرة و التسبيب كما في أداء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الحاكم الشرعي للصدقات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يطلبها لأن تكون في يده لمصلحة 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يصرفها في مصرف خاص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يطلبها لأن يصرفها في مصرف خاص أعمّ من المباشرة أو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منها تارة على وجه الفتوى،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الحكم، و لا يجب الإيصال إليه في صورتي الطلب، لأن يصرفها في مصرف خاص أعمّ من المباشرة سواء كان على وجه الحكم أم لا، للأصل، فيجوز للمالك صرفها بنفسه في ذلك المصرف لفرض أنّ الطلب كان للصرف في مصرف خاص من دون المباشرة، و الحكم و الفتوى طريق محض للصرف فيه، و لكن الظاهر تحقق الإثم في مخالفة الحكم و إن برئت ذمة المالك مع الصرف في المصرف الخاص و يجب الإيصال إليه في بقية الصور، إلا أنّه إذا كان على وجه الحكم يعم الجميع، و إن كان على وجه الفتوى يختص بمقلديه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جزم به في الجواهر، لعموم ما دلّ على حكومته، و ولايته، و خبر النصب </w:t>
      </w:r>
      <w:r>
        <w:rPr>
          <w:rStyle w:val="FootnoteAnchor"/>
          <w:rtl w:val="true"/>
        </w:rPr>
        <w:footnoteReference w:id="397"/>
      </w:r>
      <w:r>
        <w:rPr>
          <w:rFonts w:ascii="Amiri" w:hAnsi="Amiri" w:eastAsia="Amiri" w:cs="Amiri"/>
          <w:color w:val="111111"/>
          <w:sz w:val="28"/>
          <w:sz w:val="28"/>
          <w:szCs w:val="28"/>
          <w:rtl w:val="true"/>
          <w:lang w:bidi="ar-SA"/>
        </w:rPr>
        <w:t xml:space="preserve">الوارد عن 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منه أنّه كنفس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المنساق مما دل على حكومته و ولايته و نصبه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المنازعات و الخصومات، و ما يرجع فيه النوع إلى رئيسهم بالفطرة و الشك في ذلك يكفي في عدم سقوط ولاية المالك و عدم الولاية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الصدقات الواجبة و مصرفها أيضا مما يرجع فيه الناس بفطرتهم إلى رؤساء مذهبهم، فيشملها جميع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الاهتمام بأموال الفقراء و جمعها من الأغنياء و صرفها في مصارفها من أهمّ الأمور لا بد و أن يهتم بها الشرع، و يصح دعوى أنّ ذلك هو المتيقن من مجموع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ظاهرة في العموم إلا ما خرج بالدليل و إلا يلزم الإلقاء في الحيرة في هذا الأمر العام البلوى للأمة في الشريعة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الأصبهاني في شرحه على اللمعة من عدم الظفر بالقول بوجوب الدفع مع الطلب، فلا اعتبار به، لأنّه ليس من الإجماع على الخلاف حتى يقيد به ما قلناه، فكم من قول لم يظفر على القائل به من السلف و شاع بين المحققين الخلف و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إما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الحاكم الشرعي في زمن الغيبة، أو من الفقير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الدفع في الأول و كذا في الثاني يجب إنفاذ حكمه إن كان بنحو الحكم، و يجب على مقلديه إن كان بنحو الفتوى و لا يجب شي‌ء في غير ذلك، للأصل، و عموم ما دلّ على ولاية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حاكم شرعيّ بوجوب الدفع إليه، و حكم حاكم شرعيّ آخر بوجوب الدفع إليه يتخيّر المالك مع تساويهما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حاكم بوجوب الدفع إليه و أفتى آخر بوجوب الدفع إليه يقدم احكم حتى للمقلد و الآخر لما يأتي في كتاب القضاء من أنّ الحكم ينقض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المالك أنّ الحاكم الشرعيّ يصرف الزكاة فيما لا فائدة فيه و يعلم الحاكم بالفائدة، فهل يجوز للمالك إعطاؤه الزكاة أو لا؟ وجهان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 بعض الشرائط في الحاكم و ما أخذه من الزكاة كان موجودا عنده تسقط ولايته عليه و يرجع إليه المالك</w:t>
      </w:r>
      <w:r>
        <w:rPr>
          <w:rFonts w:eastAsia="Amiri" w:cs="Amiri" w:ascii="Amiri" w:hAnsi="Amiri"/>
          <w:color w:val="111111"/>
          <w:sz w:val="28"/>
          <w:szCs w:val="28"/>
          <w:rtl w:val="true"/>
          <w:lang w:bidi="ar-SA"/>
        </w:rPr>
        <w:t xml:space="preserve">. </w:t>
      </w:r>
      <w:bookmarkStart w:id="597" w:name="pg12216_198196"/>
    </w:p>
    <w:p>
      <w:pPr>
        <w:pStyle w:val="BookText"/>
        <w:rPr/>
      </w:pPr>
      <w:bookmarkEnd w:id="597"/>
      <w:r>
        <w:rPr>
          <w:rFonts w:ascii="Amiri" w:hAnsi="Amiri" w:eastAsia="Amiri" w:cs="Amiri"/>
          <w:color w:val="111111"/>
          <w:sz w:val="28"/>
          <w:sz w:val="28"/>
          <w:szCs w:val="28"/>
          <w:rtl w:val="true"/>
          <w:lang w:bidi="ar-SA"/>
        </w:rPr>
        <w:t xml:space="preserve">بخلاف ما إذا طلبها الإمام عليه السلام في زمان الحضور، فإنّه يجب الدافع إليه بمجرّد طلبه، من حيث وجوب طاعته في كل ما يأمر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120277_417432637"/>
      <w:bookmarkStart w:id="599" w:name="_Toc230"/>
      <w:bookmarkEnd w:id="598"/>
      <w:r>
        <w:rPr>
          <w:rtl w:val="true"/>
        </w:rPr>
        <w:t>الثانية</w:t>
      </w:r>
      <w:r>
        <w:rPr>
          <w:rtl w:val="true"/>
        </w:rPr>
        <w:t xml:space="preserve">: </w:t>
      </w:r>
      <w:r>
        <w:rPr>
          <w:rtl w:val="true"/>
        </w:rPr>
        <w:t>لا يجب البسط على الأصناف الثمانية</w:t>
      </w:r>
      <w:bookmarkEnd w:id="59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البسط على الأصناف الثمانية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التخصيص ببعضها، كما لا يجب في كل صنف البسط على أفراده إن تعددت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مراعاة أقلّ الجمع الذي هو الثلاثة بل يجوز تخصيصها بشخص واحد من صنف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يستحب البسط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الأصناف مع سعتها و وجودهم 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الحاكم الشرعي و الزكاة أو سائر الحقوق في يده لا يرثها ورثته، لأنّها لا تصير ملك الحاكم بالقبض، بل له ولاية الصرف فقط و قد سقطت ولايته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بل الأربعة في الجملة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بعد كون الأصناف من مجرّد المصرف، و للسيرة القطعية، و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صدقة أهل البوادي في أهل البوادي، و صدقة أهل الحضر في أهل الحضر، و لا يقسّمها بينهم بالسوية و إنّما يقسّمها على قدر ما يحصرها منهم و ما يرى و ليس عليه في ذلك شي‌ء مؤقت موظف، و إنّما يصنع ذلك ما يرى على قدر من يحضرها منهم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جعلتها فيهم جميعا، و إن جعلتها لواحد أجزأك</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و يقتضيه محبوبية تعميم الفائدة مهما أمكن</w:t>
      </w:r>
      <w:r>
        <w:rPr>
          <w:rFonts w:eastAsia="Amiri" w:cs="Amiri" w:ascii="Amiri" w:hAnsi="Amiri"/>
          <w:color w:val="111111"/>
          <w:sz w:val="28"/>
          <w:szCs w:val="28"/>
          <w:rtl w:val="true"/>
          <w:lang w:bidi="ar-SA"/>
        </w:rPr>
        <w:t xml:space="preserve">. </w:t>
      </w:r>
      <w:bookmarkStart w:id="600" w:name="pg12216_198197"/>
    </w:p>
    <w:p>
      <w:pPr>
        <w:pStyle w:val="BookText"/>
        <w:rPr/>
      </w:pPr>
      <w:bookmarkEnd w:id="600"/>
      <w:r>
        <w:rPr>
          <w:rFonts w:ascii="Amiri" w:hAnsi="Amiri" w:eastAsia="Amiri" w:cs="Amiri"/>
          <w:color w:val="111111"/>
          <w:sz w:val="28"/>
          <w:sz w:val="28"/>
          <w:szCs w:val="28"/>
          <w:rtl w:val="true"/>
          <w:lang w:bidi="ar-SA"/>
        </w:rPr>
        <w:t>يستحب مراعاة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أقلّها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صنف منهم، حتى ابن السبيل و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مع عدم مزاحمة جهة أخرى مقتضية للتخصيص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6120279_417432637"/>
      <w:bookmarkStart w:id="602" w:name="_Toc231"/>
      <w:bookmarkEnd w:id="601"/>
      <w:r>
        <w:rPr>
          <w:rtl w:val="true"/>
        </w:rPr>
        <w:t>الثالثة</w:t>
      </w:r>
      <w:r>
        <w:rPr>
          <w:rtl w:val="true"/>
        </w:rPr>
        <w:t xml:space="preserve">: </w:t>
      </w:r>
      <w:r>
        <w:rPr>
          <w:rtl w:val="true"/>
        </w:rPr>
        <w:t>يستحب تخصيص أهل الفضل بزيادة النصيب بمقدار فضله</w:t>
      </w:r>
      <w:bookmarkEnd w:id="60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تخصيص أهل الفضل بزيادة النصيب بمقدار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يستحب ترجيح الأقارب و تفضيلهم على الأجانب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الفقه و العقل على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لا يسأل من الفقراء على 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العبارات المشتملة على لفظ الجمع كعبارة الشرائع في غير ابن السبيل، و سبيل اللّه، و لما ورد في تفسير القمي فيهما، فعبّر عن ابن السبيل بأبناء الطريق، و عن سبيل اللّه بقوم يخرجون إلى الجهاد </w:t>
      </w:r>
      <w:r>
        <w:rPr>
          <w:rStyle w:val="FootnoteAnchor"/>
          <w:rtl w:val="true"/>
        </w:rPr>
        <w:footnoteReference w:id="400"/>
      </w:r>
      <w:r>
        <w:rPr>
          <w:rFonts w:ascii="Amiri" w:hAnsi="Amiri" w:eastAsia="Amiri" w:cs="Amiri"/>
          <w:color w:val="111111"/>
          <w:sz w:val="28"/>
          <w:sz w:val="28"/>
          <w:szCs w:val="28"/>
          <w:rtl w:val="true"/>
          <w:lang w:bidi="ar-SA"/>
        </w:rPr>
        <w:t>بناء على كفاية مثل ذلك في الاستحباب من باب المسامحة فيه، مع أنّ تفريق الخير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الأهمية تزاحم الوجوب فكيف بالمندوب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عجلان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ربما قسمت الشي‌ء بين أصحابي أصلهم به، فكيف أعطيهم؟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على الهجرة في الدّين، و الفقه، و العقل</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و يقتضيه المرتكزات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عمار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قرابة أنفق على بعضهم، و أفضّل بعضهم على بعض، فيأتيني إبان الزكاة أ فأعطيهم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مستحقون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غيرهم، أعطهم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و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الصدقة أفضل؟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و لأنّه يشتمل على فضل صلة الرحم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03" w:name="pg12216_198198"/>
    </w:p>
    <w:p>
      <w:pPr>
        <w:pStyle w:val="BookText"/>
        <w:rPr/>
      </w:pPr>
      <w:bookmarkEnd w:id="603"/>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صرف صدقة المواشي إلى أهل التجمل من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جهات موجبة للترجيح في حدّ نفسها و قد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أخرى فينبغي حينئذ ملاحظة الأهمّ و الأرجح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6120281_417432637"/>
      <w:bookmarkStart w:id="605" w:name="_Toc232"/>
      <w:bookmarkEnd w:id="604"/>
      <w:r>
        <w:rPr>
          <w:rtl w:val="true"/>
        </w:rPr>
        <w:t>الرابعة</w:t>
      </w:r>
      <w:r>
        <w:rPr>
          <w:rtl w:val="true"/>
        </w:rPr>
        <w:t xml:space="preserve">: </w:t>
      </w:r>
      <w:r>
        <w:rPr>
          <w:rtl w:val="true"/>
        </w:rPr>
        <w:t>الإجهار بدفع الزكاة أفضل من الإسرار به</w:t>
      </w:r>
      <w:bookmarkEnd w:id="605"/>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الإجهار بدفع الزكاة أفضل من الإسرار به بخلاف الصدقات المندوبة، فإنّ الأفضل فيها الإعطاء 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6120283_417432637"/>
      <w:bookmarkStart w:id="607" w:name="_Toc233"/>
      <w:bookmarkEnd w:id="606"/>
      <w:r>
        <w:rPr>
          <w:rtl w:val="true"/>
        </w:rPr>
        <w:t>الخامسة</w:t>
      </w:r>
      <w:r>
        <w:rPr>
          <w:rtl w:val="true"/>
        </w:rPr>
        <w:t xml:space="preserve">: </w:t>
      </w:r>
      <w:r>
        <w:rPr>
          <w:rtl w:val="true"/>
        </w:rPr>
        <w:t>إذا قال المالك</w:t>
      </w:r>
      <w:r>
        <w:rPr>
          <w:rtl w:val="true"/>
        </w:rPr>
        <w:t>: «</w:t>
      </w:r>
      <w:r>
        <w:rPr>
          <w:rtl w:val="true"/>
        </w:rPr>
        <w:t>أخرجت زكاة مالي</w:t>
      </w:r>
      <w:r>
        <w:rPr>
          <w:rtl w:val="true"/>
        </w:rPr>
        <w:t xml:space="preserve">» </w:t>
      </w:r>
      <w:r>
        <w:rPr>
          <w:rtl w:val="true"/>
        </w:rPr>
        <w:t xml:space="preserve">أو </w:t>
      </w:r>
      <w:r>
        <w:rPr>
          <w:rtl w:val="true"/>
        </w:rPr>
        <w:t>«</w:t>
      </w:r>
      <w:r>
        <w:rPr>
          <w:rtl w:val="true"/>
        </w:rPr>
        <w:t>لم يتعلق بمالي شي‌ء</w:t>
      </w:r>
      <w:r>
        <w:rPr>
          <w:rtl w:val="true"/>
        </w:rPr>
        <w:t>»</w:t>
      </w:r>
      <w:bookmarkEnd w:id="607"/>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يتعلق بمالي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بلا بيّنة، و لا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يفضل الذي لا يسأل على الذي يسأل</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الخف و الظلف تدفع إلى المتجملين من المسلمين، و أما صدقة الذهب و الفضة و ما كيل بالقفيز مما أخرجت الأرض فللفقراء المدقعين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تقديم الأهم و الأرجح على غيرهما من الفطريات و هي كالقرينة المحفوفة بالمطلقات و يمكن الاختلاف بحسب الأزمنة و الأمكنة، و الأشخاص و سائر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فرض اللّه عليك فإعلانه أفضل من أسراره، و كل ما كان تطوعا فإسراره أفضل من إعلانه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يحمل زكاة ماله على عاتقه فقسّمها علانية كان ذلك حسنا جميلا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على ربّ </w:t>
      </w:r>
      <w:bookmarkStart w:id="608" w:name="pg12216_198199"/>
    </w:p>
    <w:p>
      <w:pPr>
        <w:pStyle w:val="BookText"/>
        <w:rPr/>
      </w:pPr>
      <w:bookmarkEnd w:id="608"/>
      <w:r>
        <w:rPr>
          <w:rFonts w:ascii="Amiri" w:hAnsi="Amiri" w:eastAsia="Amiri" w:cs="Amiri"/>
          <w:color w:val="111111"/>
          <w:sz w:val="28"/>
          <w:sz w:val="28"/>
          <w:szCs w:val="28"/>
          <w:rtl w:val="true"/>
          <w:lang w:bidi="ar-SA"/>
        </w:rPr>
        <w:t xml:space="preserve">ما لم يعلم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التهمة لا بأس بالتفحص و التفتيش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120285_417432637"/>
      <w:bookmarkStart w:id="610" w:name="_Toc234"/>
      <w:bookmarkEnd w:id="609"/>
      <w:r>
        <w:rPr>
          <w:rtl w:val="true"/>
        </w:rPr>
        <w:t>السادسة</w:t>
      </w:r>
      <w:r>
        <w:rPr>
          <w:rtl w:val="true"/>
        </w:rPr>
        <w:t xml:space="preserve">: </w:t>
      </w:r>
      <w:r>
        <w:rPr>
          <w:rtl w:val="true"/>
        </w:rPr>
        <w:t>يجوز عزل الزكاة و تعيينها في مال مخصوص</w:t>
      </w:r>
      <w:bookmarkEnd w:id="610"/>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عزل الزكاة و تعيينها في مال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غير الجنس الذي تعلقت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وجود المستحق و عدمه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فقل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أعطاك اللّه، فإن ولى عنك، فلا تراجعه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و نحوه غيره، و يقتضيه دليل ولاية المالك أيضا الظاهر في أمانته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فيه الحاكم الشرعيّ رأيه حينئذ، فقد يمكنه جبره و قد لا يمكن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اهتماما بحق الفقراء، و لا ينافيه ما تقدم من الأخبار لظهورها في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لاقتضاء ولاية المالك و أمانته الشرعية، لذلك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الحول، فأخرجها من مالك لا تخلطها بشي‌ء ثمَّ أعطها كيف شئت</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جواز دفع البدل الشامل للعزل أيضا، و قد أفتى به جمع منهم الشهيدان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العزل الشامل لهذه الصورة أيضا، و لأنّه نحو إرفاق بالمالك، و قد جرت عادة الشارع على الإرفاق به مهما أمكنه، و في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يخرج زكاته، فيقسم بعضها و يبقي بعضا يلتمس لها المواضع، فيكون بين أوله و آخره ثلاثة أشهر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زكاتي تحلّ عليّ في شهر </w:t>
      </w:r>
    </w:p>
    <w:p>
      <w:pPr>
        <w:pStyle w:val="BookText"/>
        <w:rPr/>
      </w:pPr>
      <w:r>
        <w:rPr>
          <w:rFonts w:ascii="Amiri" w:hAnsi="Amiri" w:eastAsia="Amiri" w:cs="Amiri"/>
          <w:color w:val="111111"/>
          <w:sz w:val="28"/>
          <w:sz w:val="28"/>
          <w:szCs w:val="28"/>
          <w:rtl w:val="true"/>
          <w:lang w:bidi="ar-SA"/>
        </w:rPr>
        <w:t xml:space="preserve">و إن كان الأحوط الاقتصار على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فتكون في يده أمانة لا يضمنها إلا بالتعدّي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تبديلها</w:t>
      </w:r>
    </w:p>
    <w:p>
      <w:pPr>
        <w:pStyle w:val="BookText"/>
        <w:rPr/>
      </w:pPr>
      <w:r>
        <w:rPr>
          <w:rFonts w:ascii="Amiri" w:hAnsi="Amiri" w:eastAsia="Amiri" w:cs="Amiri"/>
          <w:color w:val="111111"/>
          <w:sz w:val="28"/>
          <w:sz w:val="28"/>
          <w:szCs w:val="28"/>
          <w:rtl w:val="true"/>
          <w:lang w:bidi="ar-SA"/>
        </w:rPr>
        <w:t xml:space="preserve">أ يصلح لي أن أحبس شيئا منها مخافة أن يجيئني من يسألني،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عليها الحول فأخرجها من مالك</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ينكر ظهور هذه النصوص في مشروعية العزل و حصول فائدته مع وجود المستحق و لو من جهة الإطلاق، بل كاد يكون صريح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أنّه مع وجود المستحق يدفع إليه و لا يعزل و لا يصلح ذلك لتقييد المطلقات، فيكون تعيين الزكاة تارة بقبض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بقبض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جمع من الاختصاص بالأولين كأنّه 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لاستفاضة عبارات الأصحاب على اعتبار عدم المستحق خاصة في العزل، و في الضمان و في النقل و غيره لكن الإنصاف عدم خلوّه عن البحث و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من كل من قال بالعزل، فعن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الزكاة تجب عليّ في مواضع لا يمكنني أن أؤديها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لها ضامن و لها الربح، و إن نويت في حال ما عزلتها من غير أن تشتغلها في تجارة فليس عليك شي‌ء، فإن لم تعزلها فاتجرت بها في جملة مالك فلها تقسيطها من الربح و لا وضيعة عليها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ثمَّ إن العزل من فروع ولاية المالك فهو مطابق للقاعدة مع أنّه قد ورد فيه النص في زكاة المال و زكاة الفطرة كما يأتي إن شاء اللّه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ماله فذهبت و لم يسمها لأحد فقد برأ منها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 إطلاق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أخرج </w:t>
      </w:r>
      <w:bookmarkStart w:id="611" w:name="pg12216_198201"/>
    </w:p>
    <w:p>
      <w:pPr>
        <w:pStyle w:val="BookText"/>
        <w:rPr/>
      </w:pPr>
      <w:bookmarkEnd w:id="611"/>
      <w:r>
        <w:rPr>
          <w:rFonts w:ascii="IRNazanin" w:hAnsi="IRNazanin" w:eastAsia="IRNazanin"/>
          <w:color w:val="111111"/>
          <w:sz w:val="28"/>
          <w:sz w:val="28"/>
          <w:szCs w:val="28"/>
          <w:rtl w:val="true"/>
          <w:lang w:bidi="fa-IR"/>
        </w:rPr>
        <w:t xml:space="preserve">بعد العزل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12" w:name="__RefHeading___Toc6120287_417432637"/>
      <w:bookmarkStart w:id="613" w:name="_Toc235"/>
      <w:bookmarkEnd w:id="612"/>
      <w:r>
        <w:rPr>
          <w:rtl w:val="true"/>
        </w:rPr>
        <w:t>السابعة</w:t>
      </w:r>
      <w:r>
        <w:rPr>
          <w:rtl w:val="true"/>
        </w:rPr>
        <w:t xml:space="preserve">: </w:t>
      </w:r>
      <w:r>
        <w:rPr>
          <w:rtl w:val="true"/>
        </w:rPr>
        <w:t>إذا اتجر بمجموع النصاب قبل أداء الزكاة</w:t>
      </w:r>
      <w:bookmarkEnd w:id="613"/>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بمجموع النصاب قبل أداء الزكاة كان الربح للفقير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و الخسارة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اتجر بما عزله و عينه للزكاة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6120289_417432637"/>
      <w:bookmarkStart w:id="615" w:name="_Toc236"/>
      <w:bookmarkEnd w:id="614"/>
      <w:r>
        <w:rPr>
          <w:rtl w:val="true"/>
        </w:rPr>
        <w:t>الثامنة</w:t>
      </w:r>
      <w:r>
        <w:rPr>
          <w:rtl w:val="true"/>
        </w:rPr>
        <w:t xml:space="preserve">: </w:t>
      </w:r>
      <w:r>
        <w:rPr>
          <w:rtl w:val="true"/>
        </w:rPr>
        <w:t>تجب الوصية بأداء ما عليه من الزكاة إذا أدركته الوفاة قبله</w:t>
      </w:r>
      <w:bookmarkEnd w:id="615"/>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الوصية بأداء ما عليه من الزكاة إذا أدركته الوفاة قبله</w:t>
      </w:r>
    </w:p>
    <w:p>
      <w:pPr>
        <w:pStyle w:val="BookText"/>
        <w:rPr/>
      </w:pPr>
      <w:r>
        <w:rPr>
          <w:rFonts w:ascii="Amiri" w:hAnsi="Amiri" w:eastAsia="Amiri" w:cs="Amiri"/>
          <w:color w:val="111111"/>
          <w:sz w:val="28"/>
          <w:sz w:val="28"/>
          <w:szCs w:val="28"/>
          <w:rtl w:val="true"/>
          <w:lang w:bidi="ar-SA"/>
        </w:rPr>
        <w:t>الرجل الزكاة من ماله ثمَّ سماها لقوم فضاعت أو أرسل إليهم فضاعت فلا شي‌ء عليه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فلا بد و أن يقيد بالمستفيضة الدالة على الضمان بالتأخير مع وجود المستحق و يجب تقييد إطلاق المتن به أيضا، و تقدم منه الفتوى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زكاة الغلات، و لعل مراده هنا بالتفريط ما يشمل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وقع بإذن وليّ الفقراء، فيجري عليه حكم المقبوض لهم، فلا وجه لما عن شارح الروضة من منع الخروج عن ملك المالك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يجوز للحاكم الشرعيّ الإذن في التبديل إن رأى المصلحة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من فروع كيفية تعلق الزكاة بالعين، و تقدم البحث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زكاة الأنعام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 آنفا من خبر ابن جعفر و إن كان ظاهرا في كون الربح للفقير، و لكن قصور سنده يمنع عن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لأنّ مجرد تعلق حق الفقير بالمال لا يوجب كون الخسارة عليه، مع كون الملك للمالك، و الربح و الخسارة تابع له عرفا و لا يدور مدار الحق المتعلق به كما في حق الرهانة و نحوه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المعزول يصير ملكا للفقير، فيصير تصرف المالك فيه فضوليا، فيجري عليه جميع أحكامه من كون الربح للمالك مع الإجازة و الخسارة على الفضولي، و الظاهر أنّه ليس للحاكم الشرعي إجازة البيع مع الخسارة، لكونها ضررا على الفقراء إلا مع وجود مصلحة أهمّ منه، و كذا ليس للفقير إجازته مطلقا، لعدم ولايته على الفقراء، و إنّما له حق أخذ الزكاة مع اجتماع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الخمس و سائر الحقوق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الوارث مستحقا جاز احتسابه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يستحب دفع شي‌ء منه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يعدل بالزكاة إلى غير من حضره من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المرجحات، و إن كانوا مطالبين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الأفضل حينئذ الدفع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المتشرعة، و إجماع الإمامية، بل الضرورة الفقهية، و تقتضيه قاعدة المقدمية، و ما ورد في المال الذي مات صاحبه و لم يعلم له وارث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توصي بها، فإن جاء 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فهي كسبيل مالك</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و نحوه مما ورد في اللقطة </w:t>
      </w:r>
      <w:r>
        <w:rPr>
          <w:rStyle w:val="FootnoteAnchor"/>
          <w:rtl w:val="true"/>
        </w:rPr>
        <w:footnoteReference w:id="415"/>
      </w:r>
      <w:r>
        <w:rPr>
          <w:rFonts w:ascii="Amiri" w:hAnsi="Amiri" w:eastAsia="Amiri" w:cs="Amiri"/>
          <w:color w:val="111111"/>
          <w:sz w:val="28"/>
          <w:sz w:val="28"/>
          <w:szCs w:val="28"/>
          <w:rtl w:val="true"/>
          <w:lang w:bidi="ar-SA"/>
        </w:rPr>
        <w:t>، و تقدم في أحكام الأموات بعض الكلام، و يأتي في كتاب الوصية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فعن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 عليه زكاة، و أوصى أن يقضي عنه الزكاة، و ولده محاويج إن دفعوها أضرّ ذلك بهم ضررا شديدا،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يخرجونها، فيعودوا بها على أنفسهم، و يخرجون منها شيئا فيدفع إلى غيرهم</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و تقتضيه الإطلاقات و العمومات أيضا إن كان من الأداء من وليّ أمر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ابن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في ذلك شي‌ء موقت موظف</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و يدل عليه الأصل، و الإطلاق، و الاتفاق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ما دل على ولاية المالك على الإخراج، و إطلاق ما تقدم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التعيين بطلب بعض الفقراء بل مقتضى الأصل، و الإطلاق عدمه</w:t>
      </w:r>
      <w:r>
        <w:rPr>
          <w:rFonts w:eastAsia="Amiri" w:cs="Amiri" w:ascii="Amiri" w:hAnsi="Amiri"/>
          <w:color w:val="111111"/>
          <w:sz w:val="28"/>
          <w:szCs w:val="28"/>
          <w:rtl w:val="true"/>
          <w:lang w:bidi="ar-SA"/>
        </w:rPr>
        <w:t xml:space="preserve">. </w:t>
      </w:r>
      <w:bookmarkStart w:id="616" w:name="pg12216_198203"/>
    </w:p>
    <w:p>
      <w:pPr>
        <w:pStyle w:val="BookText"/>
        <w:rPr/>
      </w:pPr>
      <w:bookmarkEnd w:id="616"/>
      <w:r>
        <w:rPr>
          <w:rFonts w:ascii="Amiri" w:hAnsi="Amiri" w:eastAsia="Amiri" w:cs="Amiri"/>
          <w:color w:val="111111"/>
          <w:sz w:val="28"/>
          <w:sz w:val="28"/>
          <w:szCs w:val="28"/>
          <w:rtl w:val="true"/>
          <w:lang w:bidi="ar-SA"/>
        </w:rPr>
        <w:t>إليهم من باب استحباب قضاء حاجة المؤمن إلا إذا زاحمه ما هو أرجح</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6120291_417432637"/>
      <w:bookmarkStart w:id="618" w:name="_Toc237"/>
      <w:bookmarkEnd w:id="617"/>
      <w:r>
        <w:rPr>
          <w:rtl w:val="true"/>
        </w:rPr>
        <w:t>العاشرة</w:t>
      </w:r>
      <w:r>
        <w:rPr>
          <w:rtl w:val="true"/>
        </w:rPr>
        <w:t xml:space="preserve">: </w:t>
      </w:r>
      <w:r>
        <w:rPr>
          <w:rtl w:val="true"/>
        </w:rPr>
        <w:t>لا إشكال في جواز نقل الزكاة من بلده إلى غيره</w:t>
      </w:r>
      <w:bookmarkEnd w:id="618"/>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نقل الزكاة من بلده إلى غيره، مع عدم وجود المستحق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ذلك إذا لم يكن مرجوّ الوجود بعد ذلك، و لم يتمكن من الصرف في سائر المصارف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مئونة النقل حينئذ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ضريس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المدائني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زكاة نخرجها من أموالنا، ففي من نضعها؟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بلاد ليس فيه أحد من أوليائك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بلدهم تدفع إليهم، و لا تدفعها إلى قوم إن دعوتهم غدا إلى أمر لم يجيبوك، و كان و اللّه الذبح</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و يدل عليه الأصل، و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ما تقدم من صحيح ضريس، و خبر الحداد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يكون في أرض منقطعة، كيف يصنع بزكاة ماله؟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في إخوانه و 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فإن لم يحضره منهم فيها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بها إليهم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الاتفاق على عدم جواز تعطيل الحقوق مطلقا إلا لعذر شرعيّ و لدوران الأمر حينئذ بين التعطيل و الصرف، و مقتضى المرتكزات تقدم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يكون صحيح ضريس، و خبر ابن الحداد في مقام بيان المنع عن الإعطاء لغير الشيعة و لا يستفاد منه غير ذلك، أو في مقام توهم الحظر، أو في مقام الإرشاد، كلها خلاف الظاهر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كونها على المالك، و لأنّ النقل إنّما هو لمصلحة الفقراء فلا بد و أن تكون المؤنة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مع كونه مرجوّ الوجود فيتخيّر بين النقل و الحفظ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تلفت بالنقل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الرجاء، و عدم التمكن من الصرف في سائر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معها فالأحوط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النقل بين أن يكون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عدم دليل على تعين أحدهما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بزكاة ماله لتقسم فضاعت هل عليه ضمانها حتى تقسم؟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إليه فهو لها ضامن حتى يدفعها و إن لم يجد لها من يدفعها إليه فبعث بها إلى أهلها فليس عليه ضمان، لأنّها قد خرجت من يده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لها أهلا ففسدت و تغيّرت، أ يضمنها؟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عرف لها أهلا فعطبت أو فسدت، فهو لها ضامن حتى يخرجها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و تقتضيه كثرة إرفاق الشارع بالملاك أيضا، و ثبوت أمانته و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النصوص الدالة على الضمان لصورة التمكن من الصرف في سائر المصارف، و صورة رجاء وجود الفقير أيضا، فيثبت الضمان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وجه 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اختصاص الضمان بصورة إمكان الصرف فعلا و مع ذلك نقل و لم يصرف جمودا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وجد لها موضعا فلم يدفعها إليه فهو لها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لها أهلا فعطبت أو فسدت فهو لها ضامن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و المعرفة تطلقان تارة على الفعليّ منهما من كل جهة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المعرضية العرفية لهما، و المنساق منهما في المقام هو الأخير لبناء المتشرعة على التأمل و التثبت في الجملة في إعطاء صدقاتهم الواجبة حتى يصيبوا المصرف </w:t>
      </w:r>
    </w:p>
    <w:p>
      <w:pPr>
        <w:pStyle w:val="BookText"/>
        <w:rPr/>
      </w:pPr>
      <w:r>
        <w:rPr>
          <w:rFonts w:ascii="Amiri" w:hAnsi="Amiri" w:eastAsia="Amiri" w:cs="Amiri"/>
          <w:color w:val="111111"/>
          <w:sz w:val="28"/>
          <w:sz w:val="28"/>
          <w:szCs w:val="28"/>
          <w:rtl w:val="true"/>
          <w:lang w:bidi="ar-SA"/>
        </w:rPr>
        <w:t xml:space="preserve">البلد القريب أو البعيد مع الاشتراك في ظنّ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الأولى</w:t>
      </w:r>
    </w:p>
    <w:p>
      <w:pPr>
        <w:pStyle w:val="BookText"/>
        <w:rPr/>
      </w:pPr>
      <w:r>
        <w:rPr>
          <w:rFonts w:ascii="Amiri" w:hAnsi="Amiri" w:eastAsia="Amiri" w:cs="Amiri"/>
          <w:color w:val="111111"/>
          <w:sz w:val="28"/>
          <w:sz w:val="28"/>
          <w:szCs w:val="28"/>
          <w:rtl w:val="true"/>
          <w:lang w:bidi="ar-SA"/>
        </w:rPr>
        <w:t>الواقعيّ، فصورة الرجاء أيضا داخلة في عدم جواز النقل إن كان رجاء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بحث آخر و هو أنّ التمكن و عدمه هل يلحظ بالنسبة إلى خصوص الأداء إلى الفقير فقط، أو تلحظان بالنسبة إلى جميع المصارف فهو في عرض واحد بالنسبة إليهما، قد يقال بالأول، لأنّه الأصل بالنسبة إلى مصرف الزكاة، و لأنّه المنساق من صحيحي ابن مسلم و زرارة و حينئذ فلو لم يتمكن من الدفع إلى الفقير و تمكن من الصرف في سائر المصارف و نقلها و تلفت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الجميع في عرض واحد، و الأصل في الصدقات رفع الحاجة شخصية كانت أو نوعية، و الصحيحان لا ظهور لهما في التمكن من الأداء إلى الفقير، لاشتمال الأول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وجد لها موضعا فلم يدفعها إليه فهو لها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يجد لها أهلا ففسدت و تغيّرت أ يضمنها؟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شمول الأول لجميع المصارف، لصدق الموضع عليها كما يصدق الأهل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لم يتمكن من الأداء إلى الفقير و تمكن من الصرف في سائر المصارف و نقلها و تلفت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الأداء و لا من الصرف في سائر المصارف و ليس له رجاء ذلك أيضا فلا إشكال في عدم الضمان لو تلف بالنقل،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بعكس ذلك و لا إشكال في الضمان لو تلف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الأداء و لا من الصرف في سائر المصارف، و لكن يكون له رجاء ذلك، و الظاهر الضمان حينئذ لو تلف بالنقل،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الأداء و ليس له رجاء ذلك، و لكن يتمكن من الصرف في سائر المصارف، و مقتضى الجمود على الأدلة عدم الضمان لو تلف بالنقل، و لكن الأحوط الضمان كما في المتن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 xml:space="preserve">. </w:t>
      </w:r>
      <w:bookmarkStart w:id="619" w:name="pg12216_198206"/>
    </w:p>
    <w:p>
      <w:pPr>
        <w:pStyle w:val="BookText"/>
        <w:rPr/>
      </w:pPr>
      <w:bookmarkEnd w:id="619"/>
      <w:r>
        <w:rPr>
          <w:rFonts w:ascii="Amiri" w:hAnsi="Amiri" w:eastAsia="Amiri" w:cs="Amiri"/>
          <w:color w:val="111111"/>
          <w:sz w:val="28"/>
          <w:sz w:val="28"/>
          <w:szCs w:val="28"/>
          <w:rtl w:val="true"/>
          <w:lang w:bidi="ar-SA"/>
        </w:rPr>
        <w:t xml:space="preserve">التفريق في القريب ما لم يكن مرجح للبعيد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6120293_417432637"/>
      <w:bookmarkStart w:id="621" w:name="_Toc238"/>
      <w:bookmarkEnd w:id="620"/>
      <w:r>
        <w:rPr>
          <w:rtl w:val="true"/>
        </w:rPr>
        <w:t>الحادية عشر</w:t>
      </w:r>
      <w:r>
        <w:rPr>
          <w:rtl w:val="true"/>
        </w:rPr>
        <w:t xml:space="preserve">: </w:t>
      </w:r>
      <w:r>
        <w:rPr>
          <w:rtl w:val="true"/>
        </w:rPr>
        <w:t>الأقوى جواز النقل إلى البلد الآخر و لو مع وجود المستحق في البلد</w:t>
      </w:r>
      <w:bookmarkEnd w:id="621"/>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النقل إلى البلد الآخر و لو مع وجود المستحق في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عدمه كما أفتى به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أولوية التفريق في التقريب، فلأنّ الجوار و القرب من المرجحات عرفا في عامة الصدقات مع قلة مئونة النّقل في النقل إلى القريب فتزداد حصة الفقراء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النقل إلى البعيد مع وجود المرجح فيه، فدليله واضح لا يحتاج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أكثر المتأخرين، لإطلاق جملة من الأخبار منها صحيح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يعطي الزكاة يقسّمها أ له أن يخرج الشي‌ء منها من البلدة التي هو فيها إلى غيرها؟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و قريب منه صحيح أحمد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زكاته من بلد إلى بلد آخر و يصرفها في إخوانه، فهل يجوز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و تقتضيه الإطلاقات و العمومات، و إطلاق ولاية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الحدائق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المحكي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موهون جدّا لمخالفة حاكيه له في جملة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للفورية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النقل معرض للخطر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مع أنّه متدارك بالضمان و لا وجه لتوهم الخطر في هذه العصور في الحوالات الرائجة في الأمصار و المصارف الدائرة بين الناس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اشتمل من الأخبار على أنّه لا تحلّ صدقة المهاجرين للأعراب، و بالعكس،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يقسم صدقة أهل البوادي </w:t>
      </w:r>
    </w:p>
    <w:p>
      <w:pPr>
        <w:pStyle w:val="BookText"/>
        <w:rPr/>
      </w:pPr>
      <w:r>
        <w:rPr>
          <w:rFonts w:ascii="Amiri" w:hAnsi="Amiri" w:eastAsia="Amiri" w:cs="Amiri"/>
          <w:color w:val="111111"/>
          <w:sz w:val="28"/>
          <w:sz w:val="28"/>
          <w:szCs w:val="28"/>
          <w:rtl w:val="true"/>
          <w:lang w:bidi="ar-SA"/>
        </w:rPr>
        <w:t xml:space="preserve">ظاهر الإجزاء لو نقل على هذا القول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القائلين بعدم الجواز وجوب التقسيم في بلدها لا في أهلها، فيجوز الدفع في بلدها إلى الغرباء 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القولين إذا تلفت بالنقل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مئونة النقل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الزكاة و لو كان النقل بإذن الفقيه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 وجود المستحق في البلد،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قبضها عنه بالولاية العامة، ثمَّ أذن له في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و صدقة أهل الحضر فيهم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محمول على الندب، بما مرّ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التوقيت و التوظيف </w:t>
      </w:r>
      <w:r>
        <w:rPr>
          <w:rStyle w:val="FootnoteAnchor"/>
          <w:rtl w:val="true"/>
        </w:rPr>
        <w:footnoteReference w:id="425"/>
      </w:r>
      <w:r>
        <w:rPr>
          <w:rFonts w:ascii="Amiri" w:hAnsi="Amiri" w:eastAsia="Amiri" w:cs="Amiri"/>
          <w:color w:val="111111"/>
          <w:sz w:val="28"/>
          <w:sz w:val="28"/>
          <w:szCs w:val="28"/>
          <w:rtl w:val="true"/>
          <w:lang w:bidi="ar-SA"/>
        </w:rPr>
        <w:t>، و لنصب العمال و الجباة في الأطراف، مع أنّ جميع ما ذكر على فرض التمامية معارض بما مرّ مما يدل على الجواز كصحيح هشام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تحقق الامتثال الموجب للإجزاء، و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لها ضامن حتى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ما داميّ لا أن يكون دائميا، فلو حصل الدفع إلى المستحق، فلا وجه للضمان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القطع بأنّه ليس المراد بعدم جواز النقل وجوب إعطاء الزكاة لمن تولد في محلّ الزكاة، بل المراد صرفها في محلّها سواء كان الآخذ منها أم من غيرها، و تشهد لذلك السيرة المستمرة على إعطائها لأهل العلم المجتمعين في الأماكن المقدّسة من المحال البعيدة عن محلّ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الضمان، فللنص، و الإجماع، و أما كون المؤنة عليه، فلعدم كون النقل من مصالح الزكاة، فلا موجب لكونها على الزكاة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النقل حينئذ من مصالح الزكاة، فلا وجه للضمان كما لو أذن الإمام </w:t>
      </w:r>
      <w:bookmarkStart w:id="622" w:name="pg12216_198208"/>
    </w:p>
    <w:p>
      <w:pPr>
        <w:pStyle w:val="Heading4"/>
        <w:numPr>
          <w:ilvl w:val="3"/>
          <w:numId w:val="1"/>
        </w:numPr>
        <w:rPr/>
      </w:pPr>
      <w:bookmarkStart w:id="623" w:name="__RefHeading___Toc6120295_417432637"/>
      <w:bookmarkStart w:id="624" w:name="_Toc239"/>
      <w:bookmarkEnd w:id="622"/>
      <w:bookmarkEnd w:id="623"/>
      <w:r>
        <w:rPr>
          <w:rtl w:val="true"/>
        </w:rPr>
        <w:t>الثانية عشر</w:t>
      </w:r>
      <w:r>
        <w:rPr>
          <w:rtl w:val="true"/>
        </w:rPr>
        <w:t xml:space="preserve">: </w:t>
      </w:r>
      <w:r>
        <w:rPr>
          <w:rtl w:val="true"/>
        </w:rPr>
        <w:t>لو كان له مال في بلد الزكاة</w:t>
      </w:r>
      <w:bookmarkEnd w:id="624"/>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في بلد الزكاة، أو نقل مالا له من بلد الزكاة إلى بلد آخر، جاز احتسابه زكاة عمّا عليه في بلده و لو مع وجود المستحق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 له دين في ذمة شخص في بلد آخر جاز احتسابه زكاة و ليس شي‌ء من هذه من النقل الذي هو محل الخلاف في جوازه و عدمه فلا إشكال في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6120297_417432637"/>
      <w:bookmarkStart w:id="626" w:name="_Toc240"/>
      <w:bookmarkEnd w:id="625"/>
      <w:r>
        <w:rPr>
          <w:rtl w:val="true"/>
        </w:rPr>
        <w:t>الثالثة عشر</w:t>
      </w:r>
      <w:r>
        <w:rPr>
          <w:rtl w:val="true"/>
        </w:rPr>
        <w:t xml:space="preserve">: </w:t>
      </w:r>
      <w:r>
        <w:rPr>
          <w:rtl w:val="true"/>
        </w:rPr>
        <w:t>لو كان المال الذي فيه الزكاة في بلد آخر غير بلده، جاز له نقلها إليه مع الضمان</w:t>
      </w:r>
      <w:bookmarkEnd w:id="626"/>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الذي فيه الزكاة في بلد آخر غير بلده، جاز له نقلها إليه مع الضمان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الأفضل صرفها في بلد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6120299_417432637"/>
      <w:bookmarkStart w:id="628" w:name="_Toc241"/>
      <w:bookmarkEnd w:id="627"/>
      <w:r>
        <w:rPr>
          <w:rtl w:val="true"/>
        </w:rPr>
        <w:t>الرابعة عشر</w:t>
      </w:r>
      <w:r>
        <w:rPr>
          <w:rtl w:val="true"/>
        </w:rPr>
        <w:t xml:space="preserve">: </w:t>
      </w:r>
      <w:r>
        <w:rPr>
          <w:rtl w:val="true"/>
        </w:rPr>
        <w:t>إذا قبض الفقيه الزكاة بعنوان الولاية العامة</w:t>
      </w:r>
      <w:bookmarkEnd w:id="628"/>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الفقيه الزكاة بعنوان الولاية العامة برئت ذمة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حكم ما لو وكله في القبض و وجه الأولوية تحقق القبض من وليّ الفقراء و فراغ ذمة المالك، فلا أثر للنقل بالنسبة إلى المالك حينئذ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جميع ما تقدم فيما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الحوالة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النقل و الإيصال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 ذلك كلّه من النقل، فلحكم العرف بذلك، لأنّ النقل أمر عرفيّ، و المراد به لدى المتعارف نقل العين من محلّ إلى محلّ آخر، و مثله الحوالة في المصارف المتعارفة، فإنّها من نقل العين 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الموارد المذكورة في هذه المسألة فلا أقلّ من الشك في كون ذلك من النقل فلا تشمله الأدلة المانعة عنه على فرض تماميتها، لأنّه حينئذ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الإشكال في شي‌ء منها، فللأصل، و الإطلاق بعد الشك في شمول الأدلة المانعة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الحادية عشر ما ينفع المقام فراجع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العلماء كافة كما في المدارك و الظاهر كفاية ذلك في الاستحباب بناء على المسامحة فيه</w:t>
      </w:r>
      <w:r>
        <w:rPr>
          <w:rFonts w:eastAsia="Amiri" w:cs="Amiri" w:ascii="Amiri" w:hAnsi="Amiri"/>
          <w:color w:val="111111"/>
          <w:sz w:val="28"/>
          <w:szCs w:val="28"/>
          <w:rtl w:val="true"/>
          <w:lang w:bidi="ar-SA"/>
        </w:rPr>
        <w:t xml:space="preserve">. </w:t>
      </w:r>
      <w:bookmarkStart w:id="629" w:name="pg12216_198209"/>
    </w:p>
    <w:p>
      <w:pPr>
        <w:pStyle w:val="BookText"/>
        <w:rPr/>
      </w:pPr>
      <w:bookmarkEnd w:id="629"/>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تلفت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أعطى لغير المستحق اشتباها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6120301_417432637"/>
      <w:bookmarkStart w:id="631" w:name="_Toc242"/>
      <w:bookmarkEnd w:id="630"/>
      <w:r>
        <w:rPr>
          <w:rtl w:val="true"/>
        </w:rPr>
        <w:t>الخامسة عشر</w:t>
      </w:r>
      <w:r>
        <w:rPr>
          <w:rtl w:val="true"/>
        </w:rPr>
        <w:t xml:space="preserve">: </w:t>
      </w:r>
      <w:r>
        <w:rPr>
          <w:rtl w:val="true"/>
        </w:rPr>
        <w:t>إذا احتاجت الزكاة إلى كيل أو وزن</w:t>
      </w:r>
      <w:bookmarkEnd w:id="631"/>
    </w:p>
    <w:p>
      <w:p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احتاجت الزكاة إلى كيل أو وزن كانت أجرة الكيال و الوزان على المالك لا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سبب الاستحقاق في شخص واحد كأن يكون فقيرا و عاملا و غارما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يعطى بكل سبب نصيبا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6120303_417432637"/>
      <w:bookmarkStart w:id="633" w:name="_Toc243"/>
      <w:bookmarkEnd w:id="632"/>
      <w:r>
        <w:rPr>
          <w:rtl w:val="true"/>
        </w:rPr>
        <w:t>السابعة عشر</w:t>
      </w:r>
      <w:r>
        <w:rPr>
          <w:rtl w:val="true"/>
        </w:rPr>
        <w:t xml:space="preserve">: </w:t>
      </w:r>
      <w:r>
        <w:rPr>
          <w:rtl w:val="true"/>
        </w:rPr>
        <w:t>المملوك الذي يشتري من الزكاة إذا مات و لا وارث له</w:t>
      </w:r>
      <w:bookmarkEnd w:id="633"/>
    </w:p>
    <w:p>
      <w:pPr>
        <w:pStyle w:val="BookText"/>
        <w:rPr/>
      </w:pP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الذي يشتري من الزكاة إذا مات و لا وارث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قبضه من باب الولاية على الفقراء كالوصول إليهم، فلا وجه للضمان حينئذ و قد 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أصناف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يعلم به المالك، فيكون الضمان مع التفريط على الفقيه حينئذ مع براءة ذمة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علم به فمقتضى قاعدة الاشتغال عدم براءة ذمته و صحة رجوعه إلى الفقيه، و الظاهر سقوط ولايته بالتفريط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التقصير في المقدمات و إلا فيضمن الفقيه، و مع علم المالك به لا تبرأ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مقدمات تسليم الحق إلى أهله الواجب على المالك كما في كل حق يتوقف تسليمه إلى أهله على بذل مال في المعاوضات و غيرها كأجرة كيل المبيع مثلا، فما نسب إلى المبسوط من أنّها على الزكاة، لأصالة براءة ذمة المالك عنها لا وجه له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به في أجرة كيل المبيع و وزنه و الظاهر اتفاقهم على أنّها على البائع مع اتحادها للمقام في كون كل منهما من مقدمات التسليم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في المقام عدم الحبس فقط لا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كما لا يخفى على من راجع ظواهر الأدلة و تأمل فيها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لحالتي الانفراد 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تبادر الأولى من الأدلة كما عن صاحب الحدائق بلا شاهد، بل لا يصغى إليه كما في الجواهر</w:t>
      </w:r>
      <w:r>
        <w:rPr>
          <w:rFonts w:eastAsia="Amiri" w:cs="Amiri" w:ascii="Amiri" w:hAnsi="Amiri"/>
          <w:color w:val="111111"/>
          <w:sz w:val="28"/>
          <w:szCs w:val="28"/>
          <w:rtl w:val="true"/>
          <w:lang w:bidi="ar-SA"/>
        </w:rPr>
        <w:t xml:space="preserve">. </w:t>
      </w:r>
      <w:bookmarkStart w:id="634" w:name="pg12216_198210"/>
    </w:p>
    <w:p>
      <w:pPr>
        <w:pStyle w:val="BookText"/>
        <w:rPr/>
      </w:pPr>
      <w:bookmarkEnd w:id="634"/>
      <w:r>
        <w:rPr>
          <w:rFonts w:ascii="Amiri" w:hAnsi="Amiri" w:eastAsia="Amiri" w:cs="Amiri"/>
          <w:color w:val="111111"/>
          <w:sz w:val="28"/>
          <w:sz w:val="28"/>
          <w:szCs w:val="28"/>
          <w:rtl w:val="true"/>
          <w:lang w:bidi="ar-SA"/>
        </w:rPr>
        <w:t xml:space="preserve">ورثه أرباب الزكاة، دون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صرفه في الفقراء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6120305_417432637"/>
      <w:bookmarkStart w:id="636" w:name="_Toc244"/>
      <w:bookmarkEnd w:id="635"/>
      <w:r>
        <w:rPr>
          <w:rtl w:val="true"/>
        </w:rPr>
        <w:t>الثامنة عشر</w:t>
      </w:r>
      <w:r>
        <w:rPr>
          <w:rtl w:val="true"/>
        </w:rPr>
        <w:t xml:space="preserve">: </w:t>
      </w:r>
      <w:r>
        <w:rPr>
          <w:rtl w:val="true"/>
        </w:rPr>
        <w:t>قد عرفت سابقا أنّه لا يجب الاقتصار في دفع الزكاة على مئونة السنة</w:t>
      </w:r>
      <w:bookmarkEnd w:id="636"/>
    </w:p>
    <w:p>
      <w:pPr>
        <w:pStyle w:val="BookText"/>
        <w:rPr/>
      </w:pP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أنّه لا يجب الاقتصار في دفع الزكاة على مئونة السنة، بل يجوز دفع ما يزيد على غناه إذا أعطي دفعة، فلا حدّ لأكثر ما يدفع إليه و إن كان الأحوط الاقتصار على قدر الكفاف، خصوصا في المحترف الذي لا تكفيه 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أعطي تدريجا فبلغ مقدار مئونة السنة حرم عليه أخذ ما زاد للإنفاق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أنّه لا حدّ لها في طرف القلة أيضا، من غير فرق بين زكاة النقدين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عدم النقصان عما في النصاب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المدعى عليه الإجماع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ميراثه لأهل الزكاة، لأنّه اشترى بسهمهم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و في موثق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زكاة ماله ألف درهم فلم يجد لها موضعا يدفع إليه، فنظر إلى مملوك يباع بثمن فيمن يزيد، فاشتراه بتلك الألف دراهم التي أخرجها من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أن أعتق و صار حرّا اتجر و احترف فأصاب مالا كثيرا، ثمَّ مات و ليس له وارث فمن يرثه إذا لم يكن له وارث؟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الفقراء المؤمنون الذين يستحقون الزكاة، لأنّه إنّما اشترى بمالهم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جماعة أنّه للإمام من الاجتهاد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الأصل في تشريع الزكاة، و لظاهر ما تقدم من الصحيح و الموثق و إن أمكن حمله على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الفروع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أصناف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و الشهيدان، و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من الفضة في الفضة و هو خمس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عما في النصاب الأول من الذهب في الذهب، و هو نصف دينار، بل الأحوط مراعاة مقدار ذلك من غير النقدين أيضا و أحوط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ما في أول النصاب من كل جنس ففي الغنم و الإبل لا يكون أقلّ من شاة، و في البقر لا يكون أقلّ من تبيع</w:t>
      </w:r>
    </w:p>
    <w:p>
      <w:pPr>
        <w:pStyle w:val="BookText"/>
        <w:rPr/>
      </w:pPr>
      <w:r>
        <w:rPr>
          <w:rFonts w:ascii="Amiri" w:hAnsi="Amiri" w:eastAsia="Amiri" w:cs="Amiri"/>
          <w:color w:val="111111"/>
          <w:sz w:val="28"/>
          <w:sz w:val="28"/>
          <w:szCs w:val="28"/>
          <w:rtl w:val="true"/>
          <w:lang w:bidi="ar-SA"/>
        </w:rPr>
        <w:t>للأصل، و الإطلاق، و ما ورد من أنّه ليس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موقت موظف</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محمد بن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أصحابنا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إخواني من الزكاة الدرهمين و الثلاثة؟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وجوب ذلك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الصدوقان، و الشيخ، و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يعطى أحد من الزكاة أقل من خمسة دراهم، و هو أقل ما فرض اللّه عزّ و جل من الزكاة في أموال المسلمين فلا تعطوا أحدا من الزكاة أقلّ من خمسة دراهم فصاعدا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 في 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يدفع من الزكاة أقلّ من خمسة دراهم، فإنّها أقلّ من الزكاة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حملهما على الكراهة جمعا بينهما و بين ما تقدم من أقرب طرق الجمع لو فرض ظهورهما في الحكم التعبدي الشرعي لا الإرشاد إلى التأدب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المذكور فيهما خمسة دراهم، و مقتضى الجمود في الحكم المخالف للأصل، و الإطلاق الاقتصار عليها و لا يبعد التعدّي إلى أول نصاب الذهب لتساويهما غالبا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التعدّي إلى أول سائر النصب، فيحتاج إلى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خمسة دراهم من باب المثال لكل ما يجب في أول كل نصاب و فيه ما لا يخفى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وجه الاحتياط، و أنّه لا دليل عليه</w:t>
      </w:r>
      <w:r>
        <w:rPr>
          <w:rFonts w:eastAsia="Amiri" w:cs="Amiri" w:ascii="Amiri" w:hAnsi="Amiri"/>
          <w:color w:val="111111"/>
          <w:sz w:val="28"/>
          <w:szCs w:val="28"/>
          <w:rtl w:val="true"/>
          <w:lang w:bidi="ar-SA"/>
        </w:rPr>
        <w:t xml:space="preserve">. </w:t>
      </w:r>
      <w:bookmarkStart w:id="637" w:name="pg12216_198212"/>
    </w:p>
    <w:p>
      <w:pPr>
        <w:pStyle w:val="BookText"/>
        <w:rPr/>
      </w:pPr>
      <w:bookmarkEnd w:id="637"/>
      <w:r>
        <w:rPr>
          <w:rFonts w:ascii="Amiri" w:hAnsi="Amiri" w:eastAsia="Amiri" w:cs="Amiri"/>
          <w:color w:val="111111"/>
          <w:sz w:val="28"/>
          <w:sz w:val="28"/>
          <w:szCs w:val="28"/>
          <w:rtl w:val="true"/>
          <w:lang w:bidi="ar-SA"/>
        </w:rPr>
        <w:t>و هكذا في الغلات يعطى ما يجب في أول حدّ النصاب</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6120307_417432637"/>
      <w:bookmarkStart w:id="639" w:name="_Toc245"/>
      <w:bookmarkEnd w:id="638"/>
      <w:r>
        <w:rPr>
          <w:rtl w:val="true"/>
        </w:rPr>
        <w:t>التاسعة عشر</w:t>
      </w:r>
      <w:r>
        <w:rPr>
          <w:rtl w:val="true"/>
        </w:rPr>
        <w:t xml:space="preserve">: </w:t>
      </w:r>
      <w:r>
        <w:rPr>
          <w:rtl w:val="true"/>
        </w:rPr>
        <w:t>يستحب للفقيه أو العامل أو الفقير الذي يأخذ الزكاة الدعاء للمالك</w:t>
      </w:r>
      <w:bookmarkEnd w:id="639"/>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للفقيه أو العامل أو الفقير الذي يأخذ الزكاة الدعاء للمالك، 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الفقيه الذي يقبض بالولاية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6120309_417432637"/>
      <w:bookmarkStart w:id="641" w:name="_Toc246"/>
      <w:bookmarkEnd w:id="640"/>
      <w:r>
        <w:rPr>
          <w:rtl w:val="true"/>
        </w:rPr>
        <w:t>العشرون</w:t>
      </w:r>
      <w:r>
        <w:rPr>
          <w:rtl w:val="true"/>
        </w:rPr>
        <w:t xml:space="preserve">: </w:t>
      </w:r>
      <w:r>
        <w:rPr>
          <w:rtl w:val="true"/>
        </w:rPr>
        <w:t>يكره لربّ المال طلب تملك ما أخرجه في الصدقة الواجبة و المندوبة</w:t>
      </w:r>
      <w:bookmarkEnd w:id="641"/>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لربّ المال طلب تملك ما أخرجه في الصدقة الواجبة و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الفقير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تقويمه عند 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أوجبه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لاستحباب الدعاء مطلقا ما ورد من الترغيب إليه خصوصا بالنسبة إلى الإخوان </w:t>
      </w:r>
      <w:r>
        <w:rPr>
          <w:rStyle w:val="FootnoteAnchor"/>
          <w:rtl w:val="true"/>
        </w:rPr>
        <w:footnoteReference w:id="432"/>
      </w:r>
      <w:r>
        <w:rPr>
          <w:rFonts w:ascii="Amiri" w:hAnsi="Amiri" w:eastAsia="Amiri" w:cs="Amiri"/>
          <w:color w:val="111111"/>
          <w:sz w:val="28"/>
          <w:sz w:val="28"/>
          <w:szCs w:val="28"/>
          <w:rtl w:val="true"/>
          <w:lang w:bidi="ar-SA"/>
        </w:rPr>
        <w:t xml:space="preserve">و سيّما إن أوجب التأليف و كان جزاء للإحسان، و تعضده الآية الكريمة خُذْ مِنْ أَمْوالِهِمْ صَدَقَةً تُطَهِّرُهُمْ وَ تُزَكِّيهِمْ بِها وَ صَلِّ عَلَيْهِمْ </w:t>
      </w:r>
      <w:r>
        <w:rPr>
          <w:rStyle w:val="FootnoteAnchor"/>
          <w:rtl w:val="true"/>
        </w:rPr>
        <w:footnoteReference w:id="433"/>
      </w:r>
      <w:r>
        <w:rPr>
          <w:rFonts w:ascii="Amiri" w:hAnsi="Amiri" w:eastAsia="Amiri" w:cs="Amiri"/>
          <w:color w:val="111111"/>
          <w:sz w:val="28"/>
          <w:sz w:val="28"/>
          <w:szCs w:val="28"/>
          <w:rtl w:val="true"/>
          <w:lang w:bidi="ar-SA"/>
        </w:rPr>
        <w:t>و 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بالنسبة إلى الفقيه، فلا دليل عليه و إن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الاشتراك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نوابه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لهذا الأصل في المقام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لطف و هو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كلية الكبرى من عقل أو نقل، فدعوى الوجوب بلا شاهد، بل الأصل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تصدق الرجل بصدقة لم يحل له أن يشتريها، و لا يستوهبها، و لا يستردها إلا في ميراث</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435"/>
      </w:r>
      <w:r>
        <w:rPr>
          <w:rFonts w:ascii="Amiri" w:hAnsi="Amiri" w:eastAsia="Amiri" w:cs="Amiri"/>
          <w:color w:val="111111"/>
          <w:sz w:val="28"/>
          <w:sz w:val="28"/>
          <w:szCs w:val="28"/>
          <w:rtl w:val="true"/>
          <w:lang w:bidi="ar-SA"/>
        </w:rPr>
        <w:t xml:space="preserve">المحمول على الكراهة جمعا، و إجماعا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فليقسّمها فيمن يريد، فإذا قامت على ثمن، فإن </w:t>
      </w:r>
    </w:p>
    <w:p>
      <w:pPr>
        <w:pStyle w:val="BookText"/>
        <w:rPr/>
      </w:pPr>
      <w:r>
        <w:rPr>
          <w:rFonts w:ascii="Amiri" w:hAnsi="Amiri" w:eastAsia="Amiri" w:cs="Amiri"/>
          <w:color w:val="111111"/>
          <w:sz w:val="28"/>
          <w:sz w:val="28"/>
          <w:szCs w:val="28"/>
          <w:rtl w:val="true"/>
          <w:lang w:bidi="ar-SA"/>
        </w:rPr>
        <w:t xml:space="preserve">المالك أحقّ به من غيره، و لا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جزءا من حيوان لا يمكن للفقير الانتفاع به، و لا يشتريه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يحصل للمالك ضرر بشراء الغير، فإنّه تزول الكراهة حينئذ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بأس بإبقائه في ملكه إذا عاد إليه بميراث و شبهه من المملكات القهرية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أرادها صاحبها، فهو أحق بها</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نفي الكراهة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لصحة دعوى انصراف النصوص الدالة على الكراهة عنها كما لا يخفى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لصحة دعوى انصراف النصوص عن المملكات القهرية، و إمكان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المثال لمطلق المملكات القهرية و اللّه تعالى هو العالم</w:t>
      </w:r>
      <w:r>
        <w:rPr>
          <w:rFonts w:eastAsia="Amiri" w:cs="Amiri" w:ascii="Amiri" w:hAnsi="Amiri"/>
          <w:color w:val="111111"/>
          <w:sz w:val="28"/>
          <w:szCs w:val="28"/>
          <w:rtl w:val="true"/>
          <w:lang w:bidi="ar-SA"/>
        </w:rPr>
        <w:t xml:space="preserve">. </w:t>
      </w:r>
      <w:bookmarkStart w:id="642" w:name="pg12216_198214"/>
    </w:p>
    <w:p>
      <w:pPr>
        <w:pStyle w:val="Heading3"/>
        <w:numPr>
          <w:ilvl w:val="2"/>
          <w:numId w:val="1"/>
        </w:numPr>
        <w:rPr/>
      </w:pPr>
      <w:bookmarkStart w:id="643" w:name="__RefHeading___Toc6120311_417432637"/>
      <w:bookmarkStart w:id="644" w:name="_Toc247"/>
      <w:bookmarkEnd w:id="642"/>
      <w:bookmarkEnd w:id="643"/>
      <w:r>
        <w:rPr>
          <w:rtl w:val="true"/>
        </w:rPr>
        <w:t>فصل في وقت وجوب إخراج الزكاة</w:t>
      </w:r>
      <w:bookmarkEnd w:id="644"/>
    </w:p>
    <w:p>
      <w:pPr>
        <w:pStyle w:val="Heading4"/>
        <w:numPr>
          <w:ilvl w:val="3"/>
          <w:numId w:val="1"/>
        </w:numPr>
        <w:rPr/>
      </w:pPr>
      <w:bookmarkStart w:id="645" w:name="__RefHeading___Toc6120313_417432637"/>
      <w:bookmarkStart w:id="646" w:name="_Toc248"/>
      <w:bookmarkEnd w:id="645"/>
      <w:r>
        <w:rPr>
          <w:rtl w:val="true"/>
        </w:rPr>
        <w:t>اشارة</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وقت وجوب إخراج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حولانه بدخول الشهر الثاني عشر، و أنّه يستقر الوجوب بذلك، و إن احتسب الثاني عشر من الحول الأول، لا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و أنّ وقت وجوب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التعلق، و في الثاني هو الخرص و الصرم في النخل، و الكرم و التصفية في الحنطة و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الوجوب بعد تحققه فوري أو لا؟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وقت وجوب إخراج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الشرط الرابع من زكاة الأنعام، و الثالث من زكاة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الفورية جواز التأخير، لانتظار الأفضل أو التعميم كما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الأحوج و معتاد الطلب بما لا يؤدي إلى الإهمال كما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التأخير للتعميم خاصة بشرط دفع نصيب الموجودين فورا كما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عدمها فهل التأخير يكون مطلقا و لو اقتراحا، أو إلى شهر أو إلى شهرين خصوصا مع طلب المزية كما نسب إلى الشيخين، و ثاني الشهيدين هذه كلها هي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المتبع هو الدليل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الفورية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 من الإطلاقات و العمومات المشتملة على الأمر بإيتاء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محله من عدم دلالة الأمر على الفورية خصوصا ما ورد في مقام أصل تشريع الحكم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بعد وجوبها تكون من الأمانات الشرعية و يجب رد الأمانات فورا إلى أهلها و لو مع عدم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ولاية المالك حاكم عليه مع أنّ كونها كالأمانات الشرعية من كل جهة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جواز التأخير مطلقا بلا فرق بين العزل و عدمه لكن مع ضبطها و إثباتها حتى لا يضيع حق الفقراء كموثق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زكاتي تحلّ عليّ في شهر أ يصلح لي أن أحبس منها شيئا مخافة أن يجيئني من يسألني يكون عندي 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فأخرجها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أعطها كيف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 أثبتها يستقيم 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يضرّك</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ذيله أنّ المناط كله التحفظ على ضبطها و إثباتها حتى لا يضيع الحق، و لا يستفاد منه فورية الأداء حين الحلول، و ما ورد في العزل أيضا طريق إلى التحفظ و الضبط، و يقتضيه الاعتبارات المرتكزة في الأذهان، لأنّ الدّواعي للتأخير كثيرة جدّا خصوصا عند المحتاطين سيّما مع تهاجم الناس على أخذ الصدقات، مع ما ورد من كثرة تسهيلات الشارع على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المتواترة الدالة على تحريم حبس الحقوق الواجبة و أنّه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بها الحبس في مقابل أصل الأداء لا الحبس في الجملة لأغراض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الفورية كصحيح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تحلّ عليه الزكاة في السنة في ثلاث أوقات، أ يؤخرها حتى يدفعها في وقت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و كخبر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تعطي زكاتك قبل حلّها بشهر أو شهرين فلا بأس، و ليس لك أن تؤخرها بعد حلّها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محمول على الندب، و الأخير على الكراهة جمعا بينهما و بين </w:t>
      </w:r>
    </w:p>
    <w:p>
      <w:pPr>
        <w:pStyle w:val="BookText"/>
        <w:rPr/>
      </w:pPr>
      <w:r>
        <w:rPr>
          <w:rFonts w:ascii="Amiri" w:hAnsi="Amiri" w:eastAsia="Amiri" w:cs="Amiri"/>
          <w:color w:val="111111"/>
          <w:sz w:val="28"/>
          <w:sz w:val="28"/>
          <w:szCs w:val="28"/>
          <w:rtl w:val="true"/>
          <w:lang w:bidi="ar-SA"/>
        </w:rPr>
        <w:t xml:space="preserve">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على العزل، فهو خلاف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نصّ في جواز التأخير شهرين كصحيح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الزكاة شهرين و تأخيرها شهرين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تحل عليه الزكاة في شهر رمضان، فيؤخرها إلى المحرّم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تحلّ عليه إلا في المحرم فيجعلها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الشهرين على مجرد المثال ممكن، فيجوز التأخير أكثر منهما أيضا كما في صحيح ابن عمار، بل يمكن أن يجعل صحيح ابن عمار قسما آخر من أقسام الأخبار فيدل على جواز التأخير ثلاثة أشهر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حملها على العزل، فخلاف الظاهر منهما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جواز التأخير مع العزل كصحيح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يخرج زكاته، فيقسم بعضها و يبقي بعضا يلتمس لها المواضع، فيكون بين أوله و آخره ثلاثة أشهر،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زكاته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إذ المراد بالإخراج ظاهره و هو الإخراج الفعلي بالنسبة إلى البعض و إبقاء البعض الآخر، أو المراد إرادة الإخراج لا وقوعه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مجموع الأخبار بعد رد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المبادرة خصوصا بعد الشهرين و الثلاثة و كراهة التأخير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كونه بانيا على الأداء و كان التأخير لأغراض صحيحة و أمور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البناء على عدم الأداء و التضييع فلا يجوز ذلك بلا إشكال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مدركه الجمع بين ما مرّ من صحيح سعد، و صحيح ابن سنان بناء على </w:t>
      </w:r>
      <w:bookmarkStart w:id="647" w:name="pg12216_198217"/>
    </w:p>
    <w:p>
      <w:pPr>
        <w:pStyle w:val="BookText"/>
        <w:rPr/>
      </w:pPr>
      <w:bookmarkEnd w:id="647"/>
      <w:r>
        <w:rPr>
          <w:rFonts w:ascii="Amiri" w:hAnsi="Amiri" w:eastAsia="Amiri" w:cs="Amiri"/>
          <w:color w:val="111111"/>
          <w:sz w:val="28"/>
          <w:sz w:val="28"/>
          <w:szCs w:val="28"/>
          <w:rtl w:val="true"/>
          <w:lang w:bidi="ar-SA"/>
        </w:rPr>
        <w:t xml:space="preserve">و أما الدفع و التسليم فيجوز فيه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تأخير الدفع، مع وجود المستحق و إمكان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لغرض، كانتظار مستحق معيّن، أو الأفضل، فيجوز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عدم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الشهرين و الثلاثة بل الأزيد و إن كان الأحوط حينئذ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الانتظار المذكور، و لكن لو تلفت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6120315_417432637"/>
      <w:bookmarkStart w:id="649" w:name="_Toc249"/>
      <w:bookmarkEnd w:id="648"/>
      <w:r>
        <w:rPr>
          <w:rtl w:val="true"/>
        </w:rPr>
        <w:t xml:space="preserve">مسألة </w:t>
      </w:r>
      <w:r>
        <w:rPr/>
        <w:t>1</w:t>
      </w:r>
      <w:r>
        <w:rPr>
          <w:rtl w:val="true"/>
        </w:rPr>
        <w:t xml:space="preserve">: </w:t>
      </w:r>
      <w:r>
        <w:rPr>
          <w:rtl w:val="true"/>
        </w:rPr>
        <w:t>الظاهر أنّ المناط في الضمان مع وجود المستحق هو التأخير عن الفور العرفي</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المناط في الضمان مع وجود المستحق هو التأخير عن الفور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أخر ساعة أو ساعتين بل أزيد فتلفت من غير تفريط فلا ضمان، و إن أمكنه الإيصال إلى المستحق من حينه مع عدم كونه حاضرا عنده، و أما مع حضوره فمشكل، خصوصا إذا كان مطالبا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و قد تقدم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موثق يونس، و صحيح حماد، و إطلاقهما يشمل صورة العزل و عدمه، فلا وجه لتخصيصهما بصورة 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صاحب الجواهر في بعض الموارد من أصالة الفورية في الحقوق المالية إلا ما خرج بالدليل، و لكن في مدرك اعتبار هذا الأصل تأمل، و يمكن في المقام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يستفاد منه جواز التأخير إنّما هو في مورد ثبوت العذر عن الفورية مطلقا، و مقتضى سيرة المهتمين بوظائفهم الدينية من المؤمنين الفورية أيضا و لكن كون ذلك كلّه بنحو أصل الرجحان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الوجوب، فيشكل استفادته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حينئذ و اهتماما بما اجتمع فيه حق اللّه و حق الناس معا، و تأسيا بالمتّقين و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كما مرّ في الفصل السابق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مما يستفاد منه الفورية على فرض التمامية لا الفورية الدقية العقلية، لعدم ابتناء مسائل الفقه عليها في جميع أبوابه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 xml:space="preserve">. </w:t>
      </w:r>
      <w:bookmarkStart w:id="650" w:name="pg12216_198218"/>
    </w:p>
    <w:p>
      <w:pPr>
        <w:pStyle w:val="Heading4"/>
        <w:numPr>
          <w:ilvl w:val="3"/>
          <w:numId w:val="1"/>
        </w:numPr>
        <w:rPr/>
      </w:pPr>
      <w:bookmarkStart w:id="651" w:name="__RefHeading___Toc6120317_417432637"/>
      <w:bookmarkStart w:id="652" w:name="_Toc250"/>
      <w:bookmarkEnd w:id="650"/>
      <w:bookmarkEnd w:id="651"/>
      <w:r>
        <w:rPr>
          <w:rtl w:val="true"/>
        </w:rPr>
        <w:t xml:space="preserve">مسألة </w:t>
      </w:r>
      <w:r>
        <w:rPr/>
        <w:t>2</w:t>
      </w:r>
      <w:r>
        <w:rPr>
          <w:rtl w:val="true"/>
        </w:rPr>
        <w:t xml:space="preserve">: </w:t>
      </w:r>
      <w:r>
        <w:rPr>
          <w:rtl w:val="true"/>
        </w:rPr>
        <w:t>يشترط في الضّمان مع التأخير العلم بوجود المستحق</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الضّمان مع التأخير العلم بوجود المستحق، فلو كان موجودا لكن المالك لم يعلم به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معذور حينئذ في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6120319_417432637"/>
      <w:bookmarkStart w:id="654" w:name="_Toc251"/>
      <w:bookmarkEnd w:id="653"/>
      <w:r>
        <w:rPr>
          <w:rtl w:val="true"/>
        </w:rPr>
        <w:t xml:space="preserve">مسألة </w:t>
      </w:r>
      <w:r>
        <w:rPr/>
        <w:t>3</w:t>
      </w:r>
      <w:r>
        <w:rPr>
          <w:rtl w:val="true"/>
        </w:rPr>
        <w:t xml:space="preserve">: </w:t>
      </w:r>
      <w:r>
        <w:rPr>
          <w:rtl w:val="true"/>
        </w:rPr>
        <w:t>لو أتلف الزكاة المعزولة</w:t>
      </w:r>
      <w:r>
        <w:rPr>
          <w:rtl w:val="true"/>
        </w:rPr>
        <w:t xml:space="preserve">- </w:t>
      </w:r>
      <w:r>
        <w:rPr>
          <w:rtl w:val="true"/>
        </w:rPr>
        <w:t>أو جميع النصاب</w:t>
      </w:r>
      <w:r>
        <w:rPr>
          <w:rtl w:val="true"/>
        </w:rPr>
        <w:t xml:space="preserve">- </w:t>
      </w:r>
      <w:r>
        <w:rPr>
          <w:rtl w:val="true"/>
        </w:rPr>
        <w:t>متلف</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الزكاة المعزولة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 فإن كان مع عدم التأخير الموجب للضمان يكون الضمان على المتلف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مع التأخير المزبور من المالك فكل من المالك و الأجنبيّ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للفقيه أو العامل الرجوع على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رجع على المالك رجع هو على المتلف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له الدفع من ماله ثمَّ الرجوع على المتلف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انصراف ما دل على جواز التأخير عن هذه الصورة، فإنّ تأخير الأداء شي‌ء، و تأخير إجابة المطالب للحق شي‌ء آخر، و إن كان مقتضى الأصل و ولاية المالك عدم وجوبه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الفحص منه بالقدر المتعارف و إلا فلا وجه 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الضمان عليه، فلقاعدة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عدمه بالنسبة إلى المالك فلعدم حصول موجب للضمان بالنسبة إليه و لو بنحو التسبيب لفرض عدم تفريط منه فيرجع إلى أصالة البراءة في الضمان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المالك، فللتفريط، و أما الأجنبيّ فللإتلاف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يد كل منهما على مال الفقير، فيجري عليهما حكم الأيادي المتعاقبة على مال الغير و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قرار الضمان يكون بالنسبة إليه و هذا حكم الأيادي المتعاقبة من صحة الرجوع إلى كل من جرت يده على المال ثمَّ يكون قرار الضمان بالنسبة إلى المتلف و يأتي التفصيل في كتاب البيع إن شاء اللّه تعالى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وجوب الإخراج من العين مع بقائها فكيف بما إذا تلفت، و حينئذ فيعطي الزكاة من مال آخر لوجوبها عليه، و يرجع إلى المتلف لقاعدة اليد</w:t>
      </w:r>
      <w:r>
        <w:rPr>
          <w:rFonts w:eastAsia="Amiri" w:cs="Amiri" w:ascii="Amiri" w:hAnsi="Amiri"/>
          <w:color w:val="111111"/>
          <w:sz w:val="28"/>
          <w:szCs w:val="28"/>
          <w:rtl w:val="true"/>
          <w:lang w:bidi="ar-SA"/>
        </w:rPr>
        <w:t xml:space="preserve">. </w:t>
      </w:r>
      <w:bookmarkStart w:id="655" w:name="pg12216_198219"/>
    </w:p>
    <w:p>
      <w:pPr>
        <w:pStyle w:val="Heading4"/>
        <w:numPr>
          <w:ilvl w:val="3"/>
          <w:numId w:val="1"/>
        </w:numPr>
        <w:rPr/>
      </w:pPr>
      <w:bookmarkStart w:id="656" w:name="__RefHeading___Toc6120321_417432637"/>
      <w:bookmarkStart w:id="657" w:name="_Toc252"/>
      <w:bookmarkEnd w:id="655"/>
      <w:bookmarkEnd w:id="656"/>
      <w:r>
        <w:rPr>
          <w:rtl w:val="true"/>
        </w:rPr>
        <w:t xml:space="preserve">مسألة </w:t>
      </w:r>
      <w:r>
        <w:rPr/>
        <w:t>4</w:t>
      </w:r>
      <w:r>
        <w:rPr>
          <w:rtl w:val="true"/>
        </w:rPr>
        <w:t xml:space="preserve">: </w:t>
      </w:r>
      <w:r>
        <w:rPr>
          <w:rtl w:val="true"/>
        </w:rPr>
        <w:t>لا يجوز تقديم الزكاة قبل وقت الوجوب على الأصح</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الزكاة قبل وقت الوجوب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قدّمها كان المال باقيا على ملكه مع بقاء عينه، و يضمن تلفه القابض إن علم بالحال و للمالك احتسابه جديدا مع بقائه، أو احتساب عوضه مع ضمانه و بقاء فقر القابض، و له العدول عنه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6120323_417432637"/>
      <w:bookmarkStart w:id="659" w:name="_Toc253"/>
      <w:bookmarkEnd w:id="658"/>
      <w:r>
        <w:rPr>
          <w:rtl w:val="true"/>
        </w:rPr>
        <w:t xml:space="preserve">مسألة </w:t>
      </w:r>
      <w:r>
        <w:rPr/>
        <w:t>5</w:t>
      </w:r>
      <w:r>
        <w:rPr>
          <w:rtl w:val="true"/>
        </w:rPr>
        <w:t xml:space="preserve">: </w:t>
      </w:r>
      <w:r>
        <w:rPr>
          <w:rtl w:val="true"/>
        </w:rPr>
        <w:t>إذا أراد أن يعطي فقيرا شيئا و لم يجي‌ء وقت وجوب الزكاة عليه يجوز أن يعطيه قرضا</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يعطي فقيرا شيئا و لم يجي‌ء وقت وجوب الزكاة عليه يجوز أن يعطيه قرضا، فإذا جاء وقت الوجوب حسبه عليه زكاة، بشرط بقائه على صفة الاستحقاق و بقاء الدافع و المال على صفة الوجوب و لا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المال أ يزكيه إذا مضى نصف السنة؟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حتى يحول عليه الحول و يحل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لأحد أن يصلي صلاة إلا لوقتها، و كذلك الزكاة، و لا يصوم أحد شهر رمضان إلا في شهره إلا قضاء، و كل فريضة إنّما تؤدّى إذا حلّت</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يزكي الرجل ماله إذا مضى ثلث السنة؟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الأولى قبل الزوال</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و هما من محكمات الأخبار سندا و دلالة و عمل بهما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يستفاد منه الجواز مثل ما مرّ من صحيح حماد لا بد من حمله على التقية، أو على التقديم بعنوان القرض ثمَّ الاحتساب من الزكاة مع بقاء الشرائط، و يشهد له صحيح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عجل زكاة ماله ثمَّ أيسر المعطى قبل رأس السنة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المعطي الزكاة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البقاء على الملك، فلأصالة بقاء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مع العلم بالحال، فلقاعدة اليد، و أما عدمه مع عدمه، فلقاعدة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الاحتساب مع اجتماع الشرائط فللنص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العدول عنه إلى غيره فلأصالة بقاء ولاية المالك، و أصالة الإباحة، فالكل صحيح موافق للأدلة المعتبرة</w:t>
      </w:r>
      <w:r>
        <w:rPr>
          <w:rFonts w:eastAsia="Amiri" w:cs="Amiri" w:ascii="Amiri" w:hAnsi="Amiri"/>
          <w:color w:val="111111"/>
          <w:sz w:val="28"/>
          <w:szCs w:val="28"/>
          <w:rtl w:val="true"/>
          <w:lang w:bidi="ar-SA"/>
        </w:rPr>
        <w:t xml:space="preserve">. </w:t>
      </w:r>
      <w:bookmarkStart w:id="660" w:name="pg12216_198220"/>
    </w:p>
    <w:p>
      <w:pPr>
        <w:pStyle w:val="BookText"/>
        <w:rPr/>
      </w:pPr>
      <w:bookmarkEnd w:id="660"/>
      <w:r>
        <w:rPr>
          <w:rFonts w:ascii="Amiri" w:hAnsi="Amiri" w:eastAsia="Amiri" w:cs="Amiri"/>
          <w:color w:val="111111"/>
          <w:sz w:val="28"/>
          <w:sz w:val="28"/>
          <w:szCs w:val="28"/>
          <w:rtl w:val="true"/>
          <w:lang w:bidi="ar-SA"/>
        </w:rPr>
        <w:t xml:space="preserve">عليه ذلك، بل يجوز مع بقائه على الاستحقاق الأخذ منه و الدفع إلى غيره و إن كان الأحوط الاحتساب عليه و عدم الأخذ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120325_417432637"/>
      <w:bookmarkStart w:id="662" w:name="_Toc254"/>
      <w:bookmarkEnd w:id="661"/>
      <w:r>
        <w:rPr>
          <w:rtl w:val="true"/>
        </w:rPr>
        <w:t xml:space="preserve">مسألة </w:t>
      </w:r>
      <w:r>
        <w:rPr/>
        <w:t>6</w:t>
      </w:r>
      <w:r>
        <w:rPr>
          <w:rtl w:val="true"/>
        </w:rPr>
        <w:t xml:space="preserve">: </w:t>
      </w:r>
      <w:r>
        <w:rPr>
          <w:rtl w:val="true"/>
        </w:rPr>
        <w:t>لو أعطاه قرضا فزاد عنده زيادة متصلة أو منفصلة فالزيادة له</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أعطاه قرضا فزاد عنده زيادة متصلة أو منفصلة فالزيادة له، لا للمالك، كما أنّه لو نقص كان النقص عليه، فإن خرج عن الاستحقاق، أو أراد المالك الدفع إلى غيره يسترد عوضه لا عينه، كما هو مقتضى حكم القرض، بل مع عدم الزيادة أيضا ليس عليه إلا رد 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6120327_417432637"/>
      <w:bookmarkStart w:id="664" w:name="_Toc255"/>
      <w:bookmarkEnd w:id="663"/>
      <w:r>
        <w:rPr>
          <w:rtl w:val="true"/>
        </w:rPr>
        <w:t xml:space="preserve">مسألة </w:t>
      </w:r>
      <w:r>
        <w:rPr/>
        <w:t>7</w:t>
      </w:r>
      <w:r>
        <w:rPr>
          <w:rtl w:val="true"/>
        </w:rPr>
        <w:t xml:space="preserve">: </w:t>
      </w:r>
      <w:r>
        <w:rPr>
          <w:rtl w:val="true"/>
        </w:rPr>
        <w:t>لو كان ما أقرض الفقير في أثناء الحول</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أقرض الفقير في أثناء الحول بقصد الاحتساب عليه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النصاب، و خرج الباقي عن حدّه، سقط الوجوب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الإعطاء قرضا، فللأصل، و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صحة الاحتساب مع اجتماع الشرائط، فللنص </w:t>
      </w:r>
      <w:r>
        <w:rPr>
          <w:rStyle w:val="FootnoteAnchor"/>
          <w:rtl w:val="true"/>
        </w:rPr>
        <w:footnoteReference w:id="446"/>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وجوبه عليه و جواز الأخذ منه، فلأصالتي البراءة،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الأحوط عدم الأخذ منه، فلأنّه المتيقن من نصوص التعجيل، مع أنّه مما يقتضيه العرف و الإنصاف لو لم يكن مرجح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المقترض يملك ما اقترضه بالقبض بناء على المشهور المنصور، فيكون النّماء له، لأنّه تابع للملك، و يكون النقص عليه، لأنّه وقع في ملكه و ليس للمقرض أخذ عين ما أقرضه إلا برضاه، لقاعدة السلطنة، و يجب على المقترض رد المثل أو القيمة عند حلول الأجل، لأنّ القرض ليس إلا الضمان بالعوض و لو مع وجود العين، لفرض أنّه ملكه بالقبض، و كذا بناء على ما نسب إلى المبسوط من توقف الملكية في القرض على التصرف إن كان ذلك كله بعد التصرف لا قبله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أقرضه المالك كالموجود لديه باعتبار ضمان المقترض للمثل أو القيمة فلا اختلال للنصاب حينئذ أصلا، و لكن كلاهما ضعيفان و مخالفان للمشهور، بل للعرف أيضا</w:t>
      </w:r>
      <w:r>
        <w:rPr>
          <w:rFonts w:eastAsia="Amiri" w:cs="Amiri" w:ascii="Amiri" w:hAnsi="Amiri"/>
          <w:color w:val="111111"/>
          <w:sz w:val="28"/>
          <w:szCs w:val="28"/>
          <w:rtl w:val="true"/>
          <w:lang w:bidi="ar-SA"/>
        </w:rPr>
        <w:t xml:space="preserve">. </w:t>
      </w:r>
      <w:bookmarkStart w:id="665" w:name="pg12216_198221"/>
    </w:p>
    <w:p>
      <w:pPr>
        <w:pStyle w:val="BookText"/>
        <w:rPr/>
      </w:pPr>
      <w:bookmarkEnd w:id="665"/>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بقائه في ملكه طول الحول سواء كانت العين باقية عند الفقير أو تالفة، فلا محلّ للاحتساب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أعطاه بعض النصاب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بقاء عينه عند الفقير، فله الاحتساب حينئذ بعد حلول الحول إذا بقي على الاستحقاق</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6120329_417432637"/>
      <w:bookmarkStart w:id="667" w:name="_Toc256"/>
      <w:bookmarkEnd w:id="666"/>
      <w:r>
        <w:rPr>
          <w:rtl w:val="true"/>
        </w:rPr>
        <w:t xml:space="preserve">مسألة </w:t>
      </w:r>
      <w:r>
        <w:rPr/>
        <w:t>8</w:t>
      </w:r>
      <w:r>
        <w:rPr>
          <w:rtl w:val="true"/>
        </w:rPr>
        <w:t xml:space="preserve">: </w:t>
      </w:r>
      <w:r>
        <w:rPr>
          <w:rtl w:val="true"/>
        </w:rPr>
        <w:t>لو استغنى الفقير</w:t>
      </w:r>
      <w:r>
        <w:rPr>
          <w:rtl w:val="true"/>
        </w:rPr>
        <w:t xml:space="preserve">- </w:t>
      </w:r>
      <w:r>
        <w:rPr>
          <w:rtl w:val="true"/>
        </w:rPr>
        <w:t>الذي أقرضه بالقصد المذكور</w:t>
      </w:r>
      <w:r>
        <w:rPr>
          <w:rtl w:val="true"/>
        </w:rPr>
        <w:t xml:space="preserve">- </w:t>
      </w:r>
      <w:r>
        <w:rPr>
          <w:rtl w:val="true"/>
        </w:rPr>
        <w:t>بعين هذا المال ثمَّ حال الحول</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استغنى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أقرضه بالقصد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هذا المال ثمَّ حال الحول، يجوز الاحتساب عليه لبقائه على صفة الفقر بسبب هذا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الاحتساب من سهم الغارمين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استغنى بنماء هذا المال، أو بارتفاع قيمته إذا كان قيميا، و قلنا إنّ المدار قيمته يوم القرض لا يوم الأداء، لم يجز الاحتساب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قبله فبناء على مبنى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النّماء للمقترض، لعدم خروج المال عن ملكه بعد و لكن هذا المبنى ضعيف، لأنّ القرض عرفا هو التملك بالضمان و هذا يحصل و لو مع عدم التصرف و يأتي التفصيل في كتاب القرض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فقير فعلا بملاحظة أداء الدّين و إن كان غنيا مع قطع النظر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 الشامل لهذه الصورة أيضا و لعله الأقرب إلى الاحتياط</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غنيّ حتى بملاحظة أداء هذا الدّين، و أما إن كان المناط قيمة يوم الأداء فهو فقير فعلا بملاحظة أداء هذا الدّين</w:t>
      </w:r>
      <w:r>
        <w:rPr>
          <w:rFonts w:eastAsia="Amiri" w:cs="Amiri" w:ascii="Amiri" w:hAnsi="Amiri"/>
          <w:color w:val="111111"/>
          <w:sz w:val="28"/>
          <w:szCs w:val="28"/>
          <w:rtl w:val="true"/>
          <w:lang w:bidi="ar-SA"/>
        </w:rPr>
        <w:t xml:space="preserve">. </w:t>
      </w:r>
      <w:bookmarkStart w:id="668" w:name="pg12216_198222"/>
    </w:p>
    <w:p>
      <w:pPr>
        <w:pStyle w:val="Heading3"/>
        <w:numPr>
          <w:ilvl w:val="2"/>
          <w:numId w:val="1"/>
        </w:numPr>
        <w:rPr/>
      </w:pPr>
      <w:bookmarkStart w:id="669" w:name="__RefHeading___Toc6120331_417432637"/>
      <w:bookmarkStart w:id="670" w:name="_Toc257"/>
      <w:bookmarkEnd w:id="668"/>
      <w:bookmarkEnd w:id="669"/>
      <w:r>
        <w:rPr>
          <w:rtl w:val="true"/>
        </w:rPr>
        <w:t>فصل الزكاة من العبادات</w:t>
      </w:r>
      <w:bookmarkEnd w:id="670"/>
    </w:p>
    <w:p>
      <w:pPr>
        <w:pStyle w:val="Heading4"/>
        <w:numPr>
          <w:ilvl w:val="3"/>
          <w:numId w:val="1"/>
        </w:numPr>
        <w:rPr/>
      </w:pPr>
      <w:bookmarkStart w:id="671" w:name="__RefHeading___Toc6120333_417432637"/>
      <w:bookmarkStart w:id="672" w:name="_Toc258"/>
      <w:bookmarkEnd w:id="671"/>
      <w:r>
        <w:rPr>
          <w:rtl w:val="true"/>
        </w:rPr>
        <w:t>اشارة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من العبادات، فيعتبر فيها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التعيين مع تعدد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عليه خمس و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هاشميا، فإنّه يجب عليه أن يعيّن أنّه من أيّهما، و كذا لو كان عليه زكاة و كفارة، فإنّه يجب التعيين، بل و كذا إذا كان عليه زكاة المال و الفطرة، فإنّه يجب التعيين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من العبادات، فيدل عليه الإجماع بقسميه و نسبه المحقق و العلامة إلى مذهب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تقوّم العبادة بالقربة، فهو من الفطريات بين جميع الملل و الأديان التي لها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عبادية الصدقات نفسية ذاتية، فيكفي قصد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كالسجدة، و قراءة القرآن،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فيها قصد القربة زائدا على قصد ذات العمل، لفرض تقوّم الذات بالإضافة إلى اللّه تعالى لو لم يكن مانع في البين من رياء أو نحوه، و إنّما يضرّ قصد الخلاف من رياء و نحوه، و حيث إنّ بذل المال يمكن أن يقع لجملة من الأغراض الفاسدة و لا بد و أن تنزه عنها عامة الصدقات حتى تترب عليها آثارها المعنوية و لا يذهب مال المالك هدرا و باطلا، فيكون قد ذهب ماله من يده و لم يصل إليه بدله اعتبر فيه الإضافة إلى اللّه تعالى إجمالا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العبادية على قصد ما يتعبد به، و القصد لا يتعلق إلا بما هو متعيّن، لأنّ المردد لا وجود له لا خارجا و لا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المتعبد به متعينا خارجا، فيجري قصد نفسه و لو لم يعيّن، لكفاية تعينه الخارجي عن تعينه القصدي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اتحد الحق الذي عليه، فإنّه يكفيه الدفع بقصد ما في الذمة و إن جهل نوعه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التعدد أيضا يكفيه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ما وجب عليه أولا أو ما وجب ثانيا مثلا، و لا يعتبر نية الوجوب و الندب و كذا لا يعتبر أيضا نية الجنس الذي تخرج منه الزكاة، أنّه من الأنعام أو الغلات أو النقدين، من غير فرق بين أن يكون محل الوجوب متحدا أو متعدّدا، بل و من غير فرق بين أن يكون نوع الحق متحدا أو متعدّدا، كما لو كان عنده أربعون من الغنم و خمس من الإبل، فإنّ الحق في كل منهما شاة، أو كان عنده من أحد النقدين و من الأنعام، فلا يجب تعيين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المدفوع من جنس واحد مما عليه أم لا، فيكفي مجرد قصد 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التردد أنّ اشتراكهما في إطلاق الزكاة عليهما شرعا يقتضي كونهما حقيقة واحدة فلا يجب التعيين حينئذ، و مقتضى اختلافهما في الآثار كونهما حقيقتين مختلفتين، فيجب التعيين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الاختلاف في الأثر أعمّ شرعا من الاختلاف في الحقيقة كما في زكاة الغلات 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مثل الفرع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الاتحاد يجزي تعينه الذاتي عن قصد تعيينه، فيكفي قصد ذاته بعد عدم الدليل على اعتبار قصد ما زاد عليه من سائر الخصوصيات، بل مقتضى الإطلاق و الأصل عدم الاعتبار، لعدم كونها من مقوّمات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اعتبار أزيد من ذلك، و تقتضيه الإطلاقات أيضا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صدق إيتاء الزكاة و إعطائها في جميع ذلك و لو لم يقصد هذه الخصوصيات في جميع ذلك، يتحقق الامتثال لا محالة فتكون الزكاة من هذه الجهة كأداء الدّين، فتفرغ الذمة بمقدار الأداء و تشتغل بقدر ما بقي، و يشهد لما قلناه عدم الإشارة في النصوص سؤالا و جوابا إلى شي‌ء من ذلك مع كثرة الابتلاء في كل عصر و زمان بهذه المسائل</w:t>
      </w:r>
      <w:r>
        <w:rPr>
          <w:rFonts w:eastAsia="Amiri" w:cs="Amiri" w:ascii="Amiri" w:hAnsi="Amiri"/>
          <w:color w:val="111111"/>
          <w:sz w:val="28"/>
          <w:szCs w:val="28"/>
          <w:rtl w:val="true"/>
          <w:lang w:bidi="ar-SA"/>
        </w:rPr>
        <w:t xml:space="preserve">. </w:t>
      </w:r>
      <w:bookmarkStart w:id="673" w:name="pg12216_198224"/>
    </w:p>
    <w:p>
      <w:pPr>
        <w:pStyle w:val="BookText"/>
        <w:rPr/>
      </w:pPr>
      <w:bookmarkEnd w:id="673"/>
      <w:r>
        <w:rPr>
          <w:rFonts w:ascii="Amiri" w:hAnsi="Amiri" w:eastAsia="Amiri" w:cs="Amiri"/>
          <w:color w:val="111111"/>
          <w:sz w:val="28"/>
          <w:sz w:val="28"/>
          <w:szCs w:val="28"/>
          <w:rtl w:val="true"/>
          <w:lang w:bidi="ar-SA"/>
        </w:rPr>
        <w:t xml:space="preserve">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له مالان متساويان أو مختلفان، حاضران أو غائبان أو مختلفان فأخرج الزكاة عن أحدهما من غير تعيين أجزأه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التعيين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نوى الزكاة عنهما وزعت، بل يقوى التوزيع مع نية مطلق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6120335_417432637"/>
      <w:bookmarkStart w:id="675" w:name="_Toc259"/>
      <w:bookmarkEnd w:id="674"/>
      <w:r>
        <w:rPr>
          <w:rtl w:val="true"/>
        </w:rPr>
        <w:t xml:space="preserve">مسألة </w:t>
      </w:r>
      <w:r>
        <w:rPr/>
        <w:t>1</w:t>
      </w:r>
      <w:r>
        <w:rPr>
          <w:rtl w:val="true"/>
        </w:rPr>
        <w:t xml:space="preserve">: </w:t>
      </w:r>
      <w:r>
        <w:rPr>
          <w:rtl w:val="true"/>
        </w:rPr>
        <w:t>لا إشكال في أنّه يجوز للمالك التوكيل في أداء الزكاة</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يجوز للمالك التوكيل في أداء الزكاة، كما يجوز له التوكيل في الإيصال إلى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الأول ينوي الوكيل حين الدفع إلى الفقير عن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تولي المالك للنية أيضا حين الدفع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التكليف بإيتاء الزكاة، فيكفي قصد الزكاة من حيث هي و الانطباق يكون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المدفوع من جنس واحد مما عليه لا يبعد انصرافه إلى جنسه عرفا ما لم يقصد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قصد أصل الزكاة و تقدم أنّه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العلامة في التذكرة، لأنّ ما دفعه بعنوان أصل الزكاة و إن كان متعينا من حيث أصل الزكاتية و كافية من هذه الجهة لكنه قابل للتعيين من حيث النوع فهو قابل للتعيين في الجملة،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وجه لتعين الأفعال بعد وقوعها إنّما هو فيما إذا صار الفعل متعينا من كل جهة حين حدوثه، لا فيما إذا كان مجملا و لو من جهة ما، فيصح بالنسبة إلى تلك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التوزيع عرفيّ قهريّ لا أن يكون قصديا بخلاف التوزيع فيما لو نوى الزكاة عنهما، فإنّه يصح أن يكون قصديا، لفرض أنّه قصد الزكاة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إجمالا باستحقاق شخص للزكاة و لم يعلم أنّه من جهة الفقر أو الغرم، أو سبيل اللّه، أو المؤلفة، أو غير ذلك يصح إعطاؤه بالعنوان الواقعيّ و لا يجب التعيين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أصناف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و أصالة جريان الوكالة في كلّ شي‌ء إلا ما خرج بالدليل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بقية أحكام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الوكيل، وكيل في الأداء، فلا بد من أن ينوي الأداء عنه</w:t>
      </w:r>
      <w:r>
        <w:rPr>
          <w:rFonts w:eastAsia="Amiri" w:cs="Amiri" w:ascii="Amiri" w:hAnsi="Amiri"/>
          <w:color w:val="111111"/>
          <w:sz w:val="28"/>
          <w:szCs w:val="28"/>
          <w:rtl w:val="true"/>
          <w:lang w:bidi="ar-SA"/>
        </w:rPr>
        <w:t xml:space="preserve">. </w:t>
      </w:r>
      <w:bookmarkStart w:id="676" w:name="pg12216_198225"/>
    </w:p>
    <w:p>
      <w:pPr>
        <w:pStyle w:val="BookText"/>
        <w:rPr/>
      </w:pPr>
      <w:bookmarkEnd w:id="676"/>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 لا بدّ من تولي المالك للنية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الدفع إلى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استمرارها إلى حين دفع الوكيل إلى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6120337_417432637"/>
      <w:bookmarkStart w:id="678" w:name="_Toc260"/>
      <w:bookmarkEnd w:id="677"/>
      <w:r>
        <w:rPr>
          <w:rtl w:val="true"/>
        </w:rPr>
        <w:t xml:space="preserve">مسألة </w:t>
      </w:r>
      <w:r>
        <w:rPr/>
        <w:t>2</w:t>
      </w:r>
      <w:r>
        <w:rPr>
          <w:rtl w:val="true"/>
        </w:rPr>
        <w:t xml:space="preserve">: </w:t>
      </w:r>
      <w:r>
        <w:rPr>
          <w:rtl w:val="true"/>
        </w:rPr>
        <w:t>إذا دفع المالك</w:t>
      </w:r>
      <w:r>
        <w:rPr>
          <w:rtl w:val="true"/>
        </w:rPr>
        <w:t xml:space="preserve">- </w:t>
      </w:r>
      <w:r>
        <w:rPr>
          <w:rtl w:val="true"/>
        </w:rPr>
        <w:t>أو وكيله</w:t>
      </w:r>
      <w:r>
        <w:rPr>
          <w:rtl w:val="true"/>
        </w:rPr>
        <w:t xml:space="preserve">- </w:t>
      </w:r>
      <w:r>
        <w:rPr>
          <w:rtl w:val="true"/>
        </w:rPr>
        <w:t>بلا نية القربة له أن ينوي بعد وصول المال إلى الفقير</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نية القربة له أن ينوي بعد وصول المال إلى الفقير، و إن تأخرت عن الدفع بزمان بشرط بقاء العين في يده أو تلفها مع ضمانه كغيرها من الديون، و أما مع تلفها بلا ضمان فلا محلّ للنية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الوكيل يدفع إلى المستحق و إلا فالدفع إلى الوكيل لا موضوعية له، و وجه الاحتياط احتمال أنّه مع إمكان مباشرة الموكل من النية لا تصل النوبة إلى نية الوكيل لكنه لا وجه له بعد فرض كونه وكيلا مطلقا في الأداء و لكن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الإعطاء إلى الوكيل إعطاء للزكاة و هو واسطة في الإيصال فقط كالإعطاء إلى وكيل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كفاية النية إلا حين الدفع إلى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الفروع كلها مبنية على أنّ النية عبارة عن الإخطار و قد ثبت بطلانه في هذه العصور و تقدم عند البحث عن نية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أنّها عبارة عن مجرد الداعي الذي هو ثابت من حين إرادة إعطاء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أو تسبيبا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تلف المال عند الفقير فلا وجه لها، لأنّ مقتضى إيمان المؤمن الذي هو في مقام إعطاء الزكاة وجود مثل هذا الداعي في قلبه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الدفع إلى الوكيل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بعنوان الآلية المحضة بالنسبة إلى الفقير فتصح نية الزكاة حين الدفع إلى الوكيل حتى بناء على كونها من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يلحظ بنفسه و ذاته، فلا وجه لكفاية النية حينئذ بناء على الإخطار، و حيث إنّ الغالب في الدفع إلى الوكيل هو الأول، فتجزئ نية المالك و لو بناء على الإخطار حين الدفع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الكلمات مشوشة في المقام، مع أنّه لا محصّل لبعضها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وجود العين أو اشتغال الذمة بها، فتصح النية لتعلقها بما هو </w:t>
      </w:r>
      <w:bookmarkStart w:id="679" w:name="pg12216_198226"/>
    </w:p>
    <w:p>
      <w:pPr>
        <w:pStyle w:val="Heading4"/>
        <w:numPr>
          <w:ilvl w:val="3"/>
          <w:numId w:val="1"/>
        </w:numPr>
        <w:rPr/>
      </w:pPr>
      <w:bookmarkStart w:id="680" w:name="__RefHeading___Toc6120339_417432637"/>
      <w:bookmarkStart w:id="681" w:name="_Toc261"/>
      <w:bookmarkEnd w:id="679"/>
      <w:bookmarkEnd w:id="680"/>
      <w:r>
        <w:rPr>
          <w:rtl w:val="true"/>
        </w:rPr>
        <w:t xml:space="preserve">مسألة </w:t>
      </w:r>
      <w:r>
        <w:rPr/>
        <w:t>3</w:t>
      </w:r>
      <w:r>
        <w:rPr>
          <w:rtl w:val="true"/>
        </w:rPr>
        <w:t xml:space="preserve">: </w:t>
      </w:r>
      <w:r>
        <w:rPr>
          <w:rtl w:val="true"/>
        </w:rPr>
        <w:t>يجوز دفع الزكاة إلى الحاكم الشرعي بعنوان الوكالة عن المالك في الأداء</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دفع الزكاة إلى الحاكم الشرعي بعنوان الوكالة عن المالك في الأداء، كما يجوز بعنوان الوكالة في الإيصال، و يجوز بعنوان أنّه وليّ عام على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الحاكم النية وكالة حين الدفع إلى الفقير و الأحوط تولي المالك أيضا حين الدفع إلى الحاكم، و في الثاني يكفي نية المالك حين الدفع إليه، و إبقاؤها مستمرة إلى حين الوصول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أيضا ينوي المالك حين الدفع إليه، لأنّ يده حينئذ يد الفقير المولّى عليه</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6120341_417432637"/>
      <w:bookmarkStart w:id="683" w:name="_Toc262"/>
      <w:bookmarkEnd w:id="682"/>
      <w:r>
        <w:rPr>
          <w:rtl w:val="true"/>
        </w:rPr>
        <w:t xml:space="preserve">مسألة </w:t>
      </w:r>
      <w:r>
        <w:rPr/>
        <w:t>4</w:t>
      </w:r>
      <w:r>
        <w:rPr>
          <w:rtl w:val="true"/>
        </w:rPr>
        <w:t xml:space="preserve">: </w:t>
      </w:r>
      <w:r>
        <w:rPr>
          <w:rtl w:val="true"/>
        </w:rPr>
        <w:t>إذا أدى وليّ اليتيم أو المجنون زكاة مالهما</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وليّ اليتيم أو المجنون زكاة مالهما يكون هو المتولي للنية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 خارجا، أو في الذمة، فيصدق إيتاء الزكاة و إعطاؤها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التلف و عدم الضمان فلا موضوع لها كما في المتن و غيره إن لوحظ متعلق النية باعتبار الزمان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لوحظ باعتبار الآن الذي كان قبل التلف فلا يبعد صحته لبقاء المال على ملك المالك حينئذ، فله أن يجعله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من الاعتباريات التي تقوم بصحة الاعتبار و عدم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الأولين، فلما مرّ من عموم النيابة و الوكالة في كلّ شي‌ء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فلعموم ولايته لمثل المقام كما صرّح به في الجواهر، و يقتضيه الإطلاق و الاعتبار كما أشرنا إليه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التفصيلات مبنية على أنّ النية من الإخطار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كونها من مجرّد الدّاعي فلا وجه لها لثبوته في نفس المالك و الحاكم الشرعيّ إلى حين تلف المال في يد الفقير و لو بنحو الإجمال و الارتكاز، و حيث إنّ المتعيّن أنّها من مجرّد الدّاعي، فلا وجه للتفصيل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 التكليف بإخراج زكاة المولى عليه متوجه إلى الوليّ كما يأتي في المسألة الأولى من الختام فلا ريب في أنّ المدار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تكليفه بعنوان النيابة عن المولى عليه فكذا أيضا لفرض أنّ العمل قائم بالنائب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يتجه صحة </w:t>
      </w:r>
      <w:bookmarkStart w:id="684" w:name="pg12216_198227"/>
    </w:p>
    <w:p>
      <w:pPr>
        <w:pStyle w:val="Heading4"/>
        <w:numPr>
          <w:ilvl w:val="3"/>
          <w:numId w:val="1"/>
        </w:numPr>
        <w:rPr/>
      </w:pPr>
      <w:bookmarkStart w:id="685" w:name="__RefHeading___Toc6120343_417432637"/>
      <w:bookmarkStart w:id="686" w:name="_Toc263"/>
      <w:bookmarkEnd w:id="684"/>
      <w:bookmarkEnd w:id="685"/>
      <w:r>
        <w:rPr>
          <w:rtl w:val="true"/>
        </w:rPr>
        <w:t xml:space="preserve">مسألة </w:t>
      </w:r>
      <w:r>
        <w:rPr/>
        <w:t>5</w:t>
      </w:r>
      <w:r>
        <w:rPr>
          <w:rtl w:val="true"/>
        </w:rPr>
        <w:t xml:space="preserve">: </w:t>
      </w:r>
      <w:r>
        <w:rPr>
          <w:rtl w:val="true"/>
        </w:rPr>
        <w:t>إذا أدى الحاكم الزكاة عن الممتنع يتولى هو النية عنه</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الحاكم الزكاة عن الممتنع يتولى هو النية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أخذها من الكافر يتولاها أيضا، عند أخذ منه، أو عند الدفع إلى الفقير عن نفسه، لا عن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6120345_417432637"/>
      <w:bookmarkStart w:id="688" w:name="_Toc264"/>
      <w:bookmarkEnd w:id="687"/>
      <w:r>
        <w:rPr>
          <w:rtl w:val="true"/>
        </w:rPr>
        <w:t xml:space="preserve">مسألة </w:t>
      </w:r>
      <w:r>
        <w:rPr/>
        <w:t>6</w:t>
      </w:r>
      <w:r>
        <w:rPr>
          <w:rtl w:val="true"/>
        </w:rPr>
        <w:t xml:space="preserve">: </w:t>
      </w:r>
      <w:r>
        <w:rPr>
          <w:rtl w:val="true"/>
        </w:rPr>
        <w:t>لو كان له مال غائب مثلا</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غائب مثلا، فنوى أنّه إن كان باقيا فهذا زكاته، و إن كان تالفا فهو صدقة مستحبة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لو ردد في نيته و لم يعين هذا المقدار أيضا فنوى أنّ هذا زكاة واجبة أو صدقة مندوبة، فإنّه لا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نية الصبيّ أيضا إن لم نقل بسلب اعتبارها، لصباوته، و يأتي في المسألة التالية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فإن كان المراد أنّه لا يتحقق أصل النية من الكافر،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عدم حصول التقرب بالنسبة إليه فهو أول الدعوى، لأنّ لقربه تعالى مراتب غير متناهية و ليس منحصرا في مرتبة من دخول الجنة أو نحوه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لا يدخلها، و يمكن أن يكون تقرب الكافر لتخفيف العذاب في البرزخ، و الحشر، و النار إذ لا يضيع مثقال ذرة من خير عنده تعالى، مع أنّه مبنيّ على أن يكون القرب المعتبر في الصدقات قربا فاعليا، و يصح أن تكون ذاتها من حيث هي محبوبة لدى اللّه تعالى و لو لم يقصد الفاعل التقرّب بها، لأنّ إعانة أرباب الحوائج و قضاء الحاجات، و إقامة الخيرات مما تكون لها أهمية كبرى لدى اللّه تعالى، و الحق أنّ هذه الفروع غير منقحة في كلماتهم الشريفة، مع أنّها مورد الابتلاء في موارد كثيرة و يأتي في الوقف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الجزم بالنية و لا قصد الوجوب و لا الندب، للأصل و الإطلاق، بل المعتبر إنّما هو إتيان ذات العمل مع القربة و قد حصل و ذلك لا ينافي التردد في بعض خصوصيات الفعل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القصد لا يتعلق بالمردد من حيث هو، و الجامع بينهما و إن صح تعلق </w:t>
      </w:r>
      <w:bookmarkStart w:id="689" w:name="pg12216_198228"/>
    </w:p>
    <w:p>
      <w:pPr>
        <w:pStyle w:val="Heading4"/>
        <w:numPr>
          <w:ilvl w:val="3"/>
          <w:numId w:val="1"/>
        </w:numPr>
        <w:rPr/>
      </w:pPr>
      <w:bookmarkStart w:id="690" w:name="__RefHeading___Toc6120347_417432637"/>
      <w:bookmarkStart w:id="691" w:name="_Toc265"/>
      <w:bookmarkEnd w:id="689"/>
      <w:bookmarkEnd w:id="690"/>
      <w:r>
        <w:rPr>
          <w:rtl w:val="true"/>
        </w:rPr>
        <w:t xml:space="preserve">مسألة </w:t>
      </w:r>
      <w:r>
        <w:rPr/>
        <w:t>7</w:t>
      </w:r>
      <w:r>
        <w:rPr>
          <w:rtl w:val="true"/>
        </w:rPr>
        <w:t xml:space="preserve">: </w:t>
      </w:r>
      <w:r>
        <w:rPr>
          <w:rtl w:val="true"/>
        </w:rPr>
        <w:t>لو أخرج عن ماله الغائب زكاة ثمَّ بان كونه تالفا</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عن ماله الغائب زكاة ثمَّ بان كونه تالفا، فإن كان ما أعطاه باقيا له أن يسترده، و إن كان تالفا استرد عوضه، إذا كان القابض عالما بالحال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 به و لكنه غير مقصود بالفرض، مع أنّه من الأمور الذهنية ليس لها حقيقة خارجية إلا إذا لوحظ من حيث الطريقية إلى ما هو المكلف به عند اللّه تعالى فيحصل التعيين الواقعي و قلنا بكفايته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استرداد العين مع البقاء و العوض مع التلف، فلقاعدة السلطنة، و اليد، و أما عدم جواز أخذ شي‌ء مع الجهل و التلف، فلقاعدة الغرور</w:t>
      </w:r>
      <w:r>
        <w:rPr>
          <w:rFonts w:eastAsia="Amiri" w:cs="Amiri" w:ascii="Amiri" w:hAnsi="Amiri"/>
          <w:color w:val="111111"/>
          <w:sz w:val="28"/>
          <w:szCs w:val="28"/>
          <w:rtl w:val="true"/>
          <w:lang w:bidi="ar-SA"/>
        </w:rPr>
        <w:t xml:space="preserve">. </w:t>
      </w:r>
      <w:bookmarkStart w:id="692" w:name="pg12216_198229"/>
    </w:p>
    <w:p>
      <w:pPr>
        <w:pStyle w:val="Heading3"/>
        <w:numPr>
          <w:ilvl w:val="2"/>
          <w:numId w:val="1"/>
        </w:numPr>
        <w:rPr/>
      </w:pPr>
      <w:bookmarkStart w:id="693" w:name="__RefHeading___Toc6120349_417432637"/>
      <w:bookmarkStart w:id="694" w:name="_Toc266"/>
      <w:bookmarkEnd w:id="692"/>
      <w:bookmarkEnd w:id="693"/>
      <w:r>
        <w:rPr>
          <w:rtl w:val="true"/>
        </w:rPr>
        <w:t>ختام فيه مسائل متفرقة</w:t>
      </w:r>
      <w:bookmarkEnd w:id="694"/>
    </w:p>
    <w:p>
      <w:pPr>
        <w:pStyle w:val="Heading4"/>
        <w:numPr>
          <w:ilvl w:val="3"/>
          <w:numId w:val="1"/>
        </w:numPr>
        <w:rPr/>
      </w:pPr>
      <w:bookmarkStart w:id="695" w:name="__RefHeading___Toc6120351_417432637"/>
      <w:bookmarkStart w:id="696" w:name="_Toc267"/>
      <w:bookmarkEnd w:id="695"/>
      <w:r>
        <w:rPr>
          <w:rtl w:val="true"/>
        </w:rPr>
        <w:t>اشارة</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فيه مسائل متفرقة</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6120353_417432637"/>
      <w:bookmarkStart w:id="698" w:name="_Toc268"/>
      <w:bookmarkEnd w:id="697"/>
      <w:r>
        <w:rPr>
          <w:rtl w:val="true"/>
        </w:rPr>
        <w:t>الأولى</w:t>
      </w:r>
      <w:r>
        <w:rPr>
          <w:rtl w:val="true"/>
        </w:rPr>
        <w:t xml:space="preserve">: </w:t>
      </w:r>
      <w:r>
        <w:rPr>
          <w:rtl w:val="true"/>
        </w:rPr>
        <w:t>استحباب استخراج زكاة مال التجارة و نحوه للصبيّ و المجنون تكليف للوليّ</w:t>
      </w:r>
      <w:bookmarkEnd w:id="69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استخراج زكاة مال التجارة و نحوه للصبيّ و المجنون تكليف للوليّ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باب النيابة عن الصبيّ و المجنون، فالمناط فيه اجتهاد الوليّ أو تقليده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فيه مسائل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عرفا، و لخبر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يكون عندي، فأتجر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حركته فعليك زكاته،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أحركه ثمانية أشهر و أدعه أربعة أشهر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زكاته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قرينة على المراد من الإطلاق الدال على أنّ في مال اليتيم زكاة،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التكليف على من له ولاية التصرف في مال اليتيم، و لا ينافي ذلك عود المصلحة إلى اليتيم، لعدم اختصاصها به، بل تعمّ الوليّ أيضا، كما في تعليمه للآداب و السنن الشرعية، و المكارم الأخلاقية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ثمرة بين القولين، لأنّ المدار على تكليف الوليّ سواء كان ذلك من باب النيابة أم الاستقلال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النائب لزوم إتيانه بالعمل على طبق تكليف المنوب عنه و لم يمكنه الالتزام به في المقام، لظاهر ما تقدم من خبر الخياط صرّح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إخراجها أو استحبابه ليس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قلد من يقول بعدم الجواز كما أنّ الحال كذلك في سائر تصرفات الوليّ في مال الصبيّ أو نفسه، من تزويج و نحوه فلو باع ماله بالعقد الفارسي، أو عقد له النكاح بالعقد الفارسيّ أو نحو ذلك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الخلافية، و كان مذهبه الجواز، ليس للصبيّ بعد بلوغه إفساده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بتقليد من لا يرى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الاجتهاد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الإخراج أو استحبابه أو عدمهما و أراد الاحتياط بالإخراج ففي جوازه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الاحتياط فيه معارض بالاحتياط في تصرف 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إذا كان الاحتياط وجوبيا و كذا الحال في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وجوب إخراج الخمس من أرباح التجارة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محلّ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سائر التصرفات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سيالة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مبناه و قد تقدّم في مسائل الاجتهاد و التقليد أنّ المناط تكليف من يأتي بالعمل وليّا كان أو نائبا إلا مع وجود دليل على الخلاف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إذا كان لتكليف الوليّ موضوعية خاصة بالنسبة إلى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طريقا محضا إلى الواقع كسائر الطرق المعتبرة فينقض بقيام طريق معتبر آخر على الخلاف كما في سائر الموارد، فعلى هذا إذا كان تكليفه بعد البلوغ اجتهادا أو تقليدا على خلاف تكليف الوليّ يصح نقضه به فيكون كعمل الوكيل و المأذون بالنسبة إلى الموكل و الإذن بعد العزل و رفع الإذن، بل الظاهر جواز المخالفة قبل البلوغ إذا كان تكليفه اجتهادا أو تقليدا على خلاف تكليف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مسائل الاجتهاد و التقليد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الاحتياط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الوجوبي، فلا بد من الرجوع إلى الحاكم الشرعيّ، فيحكم بالترجيح مع وجوده، أو احتماله و إلا فالتخيير كما في جميع موارد الدوران بين المحذورين، و كذا في نظائر المقام مما هو كثير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جواز الاحتياط الاستحبابي، لأنّه لا وجه للاستحباب </w:t>
      </w:r>
      <w:bookmarkStart w:id="699" w:name="pg12216_198231"/>
    </w:p>
    <w:p>
      <w:pPr>
        <w:pStyle w:val="Heading4"/>
        <w:numPr>
          <w:ilvl w:val="3"/>
          <w:numId w:val="1"/>
        </w:numPr>
        <w:rPr/>
      </w:pPr>
      <w:bookmarkStart w:id="700" w:name="__RefHeading___Toc6120355_417432637"/>
      <w:bookmarkStart w:id="701" w:name="_Toc269"/>
      <w:bookmarkEnd w:id="699"/>
      <w:bookmarkEnd w:id="700"/>
      <w:r>
        <w:rPr>
          <w:rtl w:val="true"/>
        </w:rPr>
        <w:t>الثانية</w:t>
      </w:r>
      <w:r>
        <w:rPr>
          <w:rtl w:val="true"/>
        </w:rPr>
        <w:t xml:space="preserve">: </w:t>
      </w:r>
      <w:r>
        <w:rPr>
          <w:rtl w:val="true"/>
        </w:rPr>
        <w:t>إذا علم بتعلق الزكاة بماله، و شك في أنّه أخرجها أم لا</w:t>
      </w:r>
      <w:bookmarkEnd w:id="70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بتعلق الزكاة بماله، و شك في أنّه أخرجها أم لا، وجب عليه الإخراج للاستصحاب، إلا إذا كان الشك بالنسبة إلى السنين الماضية فإنّ الظاهر جريان قاعدة الشك بعد الوقت، أو بعد تجاوز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شك في أنّه أخرج الزكاة عن مال الصبيّ في مورد يستحب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التجارة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بتعلقها به، فالظاهر جواز العمل بالاستصحاب، لأنّه دليل شرعيّ و المفروض أنّ المناط فيه شكه و يقينه، لأنّه المكلف لا شك الصبيّ و يقينه و بعبارة أخرى ليس نائبا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6120357_417432637"/>
      <w:bookmarkStart w:id="703" w:name="_Toc270"/>
      <w:bookmarkEnd w:id="702"/>
      <w:r>
        <w:rPr>
          <w:rtl w:val="true"/>
        </w:rPr>
        <w:t>الثالثة</w:t>
      </w:r>
      <w:r>
        <w:rPr>
          <w:rtl w:val="true"/>
        </w:rPr>
        <w:t xml:space="preserve">: </w:t>
      </w:r>
      <w:r>
        <w:rPr>
          <w:rtl w:val="true"/>
        </w:rPr>
        <w:t>إذا باع الزرع أو الثمر، و شك في كون البيع بعد زمان تعلق الوجوب</w:t>
      </w:r>
      <w:bookmarkEnd w:id="70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الزرع أو الثمر، و شك في كون البيع بعد زمان تعلق الوجوب حتى يكون الزكاة عليه، أو قبله حتى يكون على المشتري، 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زمان التعلق معلوما و زمان البيع مجهولا، فإنّ الأحوط</w:t>
      </w:r>
    </w:p>
    <w:p>
      <w:pPr>
        <w:pStyle w:val="BookText"/>
        <w:rPr/>
      </w:pPr>
      <w:r>
        <w:rPr>
          <w:rFonts w:ascii="Amiri" w:hAnsi="Amiri" w:eastAsia="Amiri" w:cs="Amiri"/>
          <w:color w:val="111111"/>
          <w:sz w:val="28"/>
          <w:sz w:val="28"/>
          <w:szCs w:val="28"/>
          <w:rtl w:val="true"/>
          <w:lang w:bidi="ar-SA"/>
        </w:rPr>
        <w:t>مع احتمال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الوجوبيّ، فهو من صغريات دوران الأمر بين المحذورين فيرجع في حكمه إلى الحاكم الشرعيّ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قاعدة عدم اعتبار الشك بعد الوقت بالموقتات و ليست الزكاة كذلك، كما أنّ قاعدة التجاوز تختص بما إذا كان بين المشكوك و غيره ترتب شرعي، و ليس كذلك أيضا، فلا مجرى لهما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تلفت العين الزكوي بلا ضمان و شك في أنّه أخرجها أم لا، فمقتضى أصالة البراءة عدم اشتغال الذمة بالمثل أو القيمة إن لم يكن خطاب الزكاة ذميا و إلا فمقتضى القاعدة بقاء اشتغال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كذلك و لو كان نائبا لتعلق الحكم في الأدلة بمن حصل له الشك و هو النائب دون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أصل موضوعيّ صحيح يثبت به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حينئذ إخراجه على إشكال 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بالنسبة إلى المشتري إذا شك في ذلك، فإنّ لا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زمان البيع و شك في تقدم التعلق و تأخره، فإنّ الأحوط حينئذ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استصحاب بقاء الملك إلى زمان التعلق ثبوت الوجوب، و منشأ الإشكال إن كان معارضة هذا الاستصحاب باستصحاب عدم التعلق إلى زمان البيع، فيرجع بعد المعارضة إلى 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يجري في معلوم التاريخ، لأنّ الاستصحاب إسراء المتيقن بماله من الحكم إلى زمان الشك، و مع العلم بتاريخ الحدوث كيف يسري العدم السابق إلى زمان الشك الحاصل في تقدم تاريخ حدوثه بالنسبة إلى الحادث الآخر فراجع ما فصّلناه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منشأه أنّ أصالة بقاء الملك لا تثبت كون الزكاة في العين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وجوب إيتاء الزكاة و إعطائها و هو مترتب على الأصل المذكور بلا وساطة شي‌ء، فلا يكون الاستصحاب مثبتا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بالنسبة إليه ظاهرا لكن لا يبطل حق الفقراء، للعلم بتعلقه بهذا المال إما عند البائع أو عند المشتري، فلوليّ الزكاة أن يتبع العين و يأخذ الزكاة منها، و ليس للمشتري الرجوع إلى البائع، لعدم طريق معتبر لإثبات أنّ تعلق الزكاة كان في ملكه و لا بد لهما من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التعلق إلى زمان البيع، فيكون التعلق في ملكه و يجب عليه إيتاء الزكاة حينئذ</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مثبت، لأنّ عدم التعلق إلى زمان البيع ليس موضوع الحكم في الأدلة، و إنّما الموضوع كون التعلق بعد البيع، فيكون الأصل المذكور مثبتا حينئذ و لكن حيث يعلم بتعلق الزكاة بالعين في الجملة يكون لوليّ الزكاة أن يتبع العين و يأخذها منه، و ليس للمشتري الرجوع إلى البائع، لما مرّ و الأحوط لهما التصالح و التراضي</w:t>
      </w:r>
      <w:r>
        <w:rPr>
          <w:rFonts w:eastAsia="Amiri" w:cs="Amiri" w:ascii="Amiri" w:hAnsi="Amiri"/>
          <w:color w:val="111111"/>
          <w:sz w:val="28"/>
          <w:szCs w:val="28"/>
          <w:rtl w:val="true"/>
          <w:lang w:bidi="ar-SA"/>
        </w:rPr>
        <w:t xml:space="preserve">. </w:t>
      </w:r>
      <w:bookmarkStart w:id="704" w:name="pg12216_198233"/>
    </w:p>
    <w:p>
      <w:pPr>
        <w:pStyle w:val="BookText"/>
        <w:rPr/>
      </w:pPr>
      <w:bookmarkEnd w:id="704"/>
      <w:r>
        <w:rPr>
          <w:rFonts w:ascii="Amiri" w:hAnsi="Amiri" w:eastAsia="Amiri" w:cs="Amiri"/>
          <w:color w:val="111111"/>
          <w:sz w:val="28"/>
          <w:sz w:val="28"/>
          <w:szCs w:val="28"/>
          <w:rtl w:val="true"/>
          <w:lang w:bidi="ar-SA"/>
        </w:rPr>
        <w:t xml:space="preserve">على إشكال 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6120359_417432637"/>
      <w:bookmarkStart w:id="706" w:name="_Toc271"/>
      <w:bookmarkEnd w:id="705"/>
      <w:r>
        <w:rPr>
          <w:rtl w:val="true"/>
        </w:rPr>
        <w:t>الرابعة</w:t>
      </w:r>
      <w:r>
        <w:rPr>
          <w:rtl w:val="true"/>
        </w:rPr>
        <w:t xml:space="preserve">: </w:t>
      </w:r>
      <w:r>
        <w:rPr>
          <w:rtl w:val="true"/>
        </w:rPr>
        <w:t>إذا مات المالك بعد تعلق الزكاة وجب الإخراج من تركته</w:t>
      </w:r>
      <w:bookmarkEnd w:id="70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بعد تعلق الزكاة وجب الإخراج من تركته و إن مات قبله وجب على من بلغ سهمه النصاب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يعلم أنّ الموت كان قبل التعلق أو بعده لم يجب الإخراج من تركته، و لا على الورثة إذا لم يبلغ نصيب واحد منهم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العلم بزمان التعلق و الشك في زمان الموت، فإنّ الأحوط حينئذ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الإشكال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بلغ نصيب كل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نصيب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من بلغ نصيبه منهم، للعلم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بالتعلق به، إما بتكليف الميت في حياته، أو بتكليفه هو بعد موت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بالغا عاقلا، و إلا فلا يجب عليه، لعدم العلم الإجمالي بالتعلق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الاحتياط أصالة عدم الزكاة إلا بعد البيع، فيجب على المشتري و منشأ الإشكال أنّ هذا الأصل مثبت فلا اعتبار به، و لكن لا يبطل حق الفقراء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الإخراج في الصورة الأولى، فلعمومات الأدلة، و إطلاقاتها و كذا في الصورة الثانية مع بلوغ حصة كل واحد من الورثة، فيجب على كل واحد منهم، لوجود المقتضي و فقد المانع و إن بلغ سهم بعضهم النصاب، فيجب عليه فقط، لتحقق المقتضي بالنسبة إليه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وجوبه في الصورة الثالثة فلعدم إحراز كون التعلق في زمان حياة الميت و عدم تحقق النصاب بالنسبة إلى الورثة فلا موضوع للوجوب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الحياة، و أصالة عدم خروج المال عن ملكه إلى زمان التعلق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عدم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المقام من الموضوعات المركبة من الأصل و الوجدان، فإنّ زمان التعلق معلوم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الحياة، و بقاء الملكية تحرزان بالأصل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للعلم التفصيليّ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منشأ حصوله العلم الإجمالي</w:t>
      </w:r>
      <w:r>
        <w:rPr>
          <w:rFonts w:eastAsia="Amiri" w:cs="Amiri" w:ascii="Amiri" w:hAnsi="Amiri"/>
          <w:color w:val="111111"/>
          <w:sz w:val="28"/>
          <w:szCs w:val="28"/>
          <w:rtl w:val="true"/>
          <w:lang w:bidi="ar-SA"/>
        </w:rPr>
        <w:t xml:space="preserve">. </w:t>
      </w:r>
      <w:bookmarkStart w:id="707" w:name="pg12216_198234"/>
    </w:p>
    <w:p>
      <w:pPr>
        <w:pStyle w:val="Heading4"/>
        <w:numPr>
          <w:ilvl w:val="3"/>
          <w:numId w:val="1"/>
        </w:numPr>
        <w:rPr/>
      </w:pPr>
      <w:bookmarkStart w:id="708" w:name="__RefHeading___Toc6120361_417432637"/>
      <w:bookmarkStart w:id="709" w:name="_Toc272"/>
      <w:bookmarkEnd w:id="707"/>
      <w:bookmarkEnd w:id="708"/>
      <w:r>
        <w:rPr>
          <w:rtl w:val="true"/>
        </w:rPr>
        <w:t>الخامسة</w:t>
      </w:r>
      <w:r>
        <w:rPr>
          <w:rtl w:val="true"/>
        </w:rPr>
        <w:t xml:space="preserve">: </w:t>
      </w:r>
      <w:r>
        <w:rPr>
          <w:rtl w:val="true"/>
        </w:rPr>
        <w:t>إذا علم أنّ مورثه كان مكلّفا بإخراج الزكاة و شك في أنّه أداها أم لا</w:t>
      </w:r>
      <w:bookmarkEnd w:id="709"/>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مورثه كان مكلّفا بإخراج الزكاة و شك في أنّه أداها أم لا، ففي وجوب إخراجه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ثبوت التكليف بالنسبة إلى الوارث، و استصحاب بقاء تكليف الميت أو عدم وجوبه لا ينفع في تكليف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أوجههما الثاني، لأنّ تكليف الوارث بالإخراج فرع تكليف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يتعلق الحق بتركته، و ثبوته فرع شك الميت و إجرائه الاستصحاب لا شك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تكليف الوارث فرع تكليف الميت، لكن الشك و اليقين و سائر العناوين المأخوذة في الأدلة إنّما هي بالنسبة إلى الوارث لتوجه الخطاب إليه لا الميت لانقطاع الخطاب عنه بالموت، فلا يلحظ اليقين و الشك بالنسبة إليه، و لا ملازمة بين ترتب تكليف آخر، و لحاظ اليقين و الشك بالنسبة إلى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التزم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الوصية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فإن علم الوارث بتعلق الزكاة بالميت ثمَّ شك في أنّه فرّغ ذمته و مات أم لا، فمقتضى الاستصحاب وجوب الأداء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العين باقية أو تلفت على وجه الضمان و لو كان التلف لا على وجه الضمان، فلا وجه للاستصحاب لعدم اليقين السابق 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تكون العين موجودة،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تالفة على وجه الضمان،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الأوليين يجري الاستصحاب بخلاف الأخير، بل مقتضى أصالة عدم اشتغال الذمة بالمثل أو القيمة عدم الوجوب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الإتلاف فإن كان من الأجنبي فالظاهر أنّ حكمه حكم التلف، و إن كان من المالك فتجري فيه أصالة الصحة فلا يجب شي‌ء على الوارث، و إن لم يكن كذلك فيمكن إدخاله في الموضوعات المركبة من الوجدان و الأصل، فإنّ الإتلاف معلوم وجدانا و تجري أصالة عدم الإخراج، فتجب على الوارث</w:t>
      </w:r>
      <w:r>
        <w:rPr>
          <w:rFonts w:eastAsia="Amiri" w:cs="Amiri" w:ascii="Amiri" w:hAnsi="Amiri"/>
          <w:color w:val="111111"/>
          <w:sz w:val="28"/>
          <w:szCs w:val="28"/>
          <w:rtl w:val="true"/>
          <w:lang w:bidi="ar-SA"/>
        </w:rPr>
        <w:t xml:space="preserve">. </w:t>
      </w:r>
      <w:bookmarkStart w:id="710" w:name="pg12216_198235"/>
    </w:p>
    <w:p>
      <w:pPr>
        <w:pStyle w:val="BookText"/>
        <w:rPr/>
      </w:pPr>
      <w:bookmarkEnd w:id="710"/>
      <w:r>
        <w:rPr>
          <w:rFonts w:ascii="Amiri" w:hAnsi="Amiri" w:eastAsia="Amiri" w:cs="Amiri"/>
          <w:color w:val="111111"/>
          <w:sz w:val="28"/>
          <w:sz w:val="28"/>
          <w:szCs w:val="28"/>
          <w:rtl w:val="true"/>
          <w:lang w:bidi="ar-SA"/>
        </w:rPr>
        <w:t>الميت غير معلوم أنّه متيقن بأحد الطرفين أو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ما نحن فيه و ما إذا علم نجاسة يد شخص أو ثوبه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نشك في أنّه طهرها أم لا، حيث إنّ مقتضى الاستصحاب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حال النائم غير معلوم أنّه شاك أو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هذا المثال لا حاجة إلى إثبات التكليف بالاجتناب بالنسبة إلى ذلك الشخص النائم،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يده كانت نجسة و الأصل بقاء نجاستها، فيجب الاجتناب عنها بخلاف المقام، حيث إنّ وجوب الإخراج من التركة فرع ثبوت تكليف الميت و اشتغال ذمته بالنسبة إليه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المال الذي تعلق به الزكاة موجودا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بقاء الزكاة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ففرق بين صورة الشك في تعلق الزكاة بذمته و عدمه و الشك في أنّ هذا المال الذي كان فيه الزكاة أخرجت زكاته أم لا، هذا كله إذا كان الشك في مورد لو كان حيّا و كان شاكا وجب عليه الإخراج، و أما إذا كان الشك بالنسبة إلى الاشتغال بزكاة السنة السابقة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يجري فيه قاعدة التجاوز و المضيّ، و حمل فعله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و كذا الحال إذا علم اشتغاله بدين أو كفارة أو نذر أو خمس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6120363_417432637"/>
      <w:bookmarkStart w:id="712" w:name="_Toc273"/>
      <w:bookmarkEnd w:id="711"/>
      <w:r>
        <w:rPr>
          <w:rtl w:val="true"/>
        </w:rPr>
        <w:t>السادسة</w:t>
      </w:r>
      <w:r>
        <w:rPr>
          <w:rtl w:val="true"/>
        </w:rPr>
        <w:t xml:space="preserve">: </w:t>
      </w:r>
      <w:r>
        <w:rPr>
          <w:rtl w:val="true"/>
        </w:rPr>
        <w:t>إذا علم اشتغال ذمته إما بالخمس أو الزكاة وجب عليه</w:t>
      </w:r>
      <w:bookmarkEnd w:id="712"/>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اشتغال ذمته إما بالخمس أو الزكاة وجب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لما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جريان قاعدة التجاوز و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قاعدة الصحة إن صدر منه فعل من إتلاف أو نحوه، فيحمل فعله على الصحة، و كذا لو لم يحصل منه فعل و قلنا باعتبار ظهور حال المسلم في الشك في إتيان ما وجب عليه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اليقين باشتغال ذمة الميت بها و الشك في التفريغ وجب الأداء على الورثة، إلا إذا وجدت قرينة معتبرة دالة على أنّ الميت فرّغ ذمته فلا شي‌ء عليهم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إخراجهما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هاشميا، فإنّه يجوز أن يعطي للهاشمي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 مقدارهما قلة و كثرة أخذ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أنّ حنطته بلغت النصاب أو شعيرة و لم يتمكن من التعيين، فالظاهر وجوب الاحتياط بإخراجهما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أخرج بالقيمة فإنّه يكفيه إخراج قيمة أقلّهما قيمة،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أولا هو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العلم الإجمالي المردد بين المتباينين، و لكن ادعى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 الاحتياط في الماليات المرددة بين المتباينين مؤيدا ذلك بقاعدة نفي الضرر مع إمكان دفع مقدار أحدهما إلى الحاكم الشرعي، أو وكيل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لو أخرجها المالك ليس لكل واحد ممن أخذ منه التصرف فيه إلا برضاه، لعدم علمه بأنّه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حلية زكاة الهاشمي لمثله، فتبرأ ذمة المعطي و يصح للآخذ أخذه على كل تقدير، لأنّه حقّه قطعا كما أنّه تبرأ ذمته إن أعطاه للحاكم الشرعيّ، أو وكيل الطائفتين، ثمَّ هو يرى رأيه من القرعة أو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الأكثر و الشبهة من حيث أصل المالية و اشتغال الذمة بين الأقلّ و الأكثر و إن كانت من حيث خصوص الزكاتية و الخمسية من المتباينين و لكن لا أثر للمتباينين بعد صحة قصد ما في الذمة و حصول الفراغ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الماتن ادعى الإجماع على عدم وجوب الاحتياط في الماليات المرددة بين المتباينين فراجع حاشيته على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الأكثر في الشبهات المرددة بينه و بين الأقلّ و إن كان لا دليل له كما ثبت في محلّه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الإجماع من الماتن على عدم وجوب الاحتياط في المتباينين من الماليات مع معارضة الاحتياط بقاعدة الضرر، مضافا إلى إمكان مراجعة الحاكم الشرعي و مراضاة الطرفين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مردد بينهما إذا كانا موجودين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صورة التلف أيضا، لأنّهما مثليان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أنّ عليه إما زكاة خمس من الإبل أو زكاة أربعين شاة، يكفيه إخراج شاة و إذا علم أنّ عليه إما زكاة ثلاثين بقرة أو أربعين شاة، وجب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التلف، فإنّه يكفيه قيمة شاة و كذا الكلام في نظائر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الزكاة فمات قبل أدائها، هل يجوز إعطاؤها من تركته لواجب النفقة عليه حال حياته أم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الإخراج من القيمة حتى مع وجود العين لا وجه للإشكال، كما مرّ سابقا من التعلق بأصل المالية و هي مرددة بين الأقلّ و الأكثر هذا مضافا إلى ما مرّ من عدم وجوب الاحتياط في المتباينين من الماليات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لكونهما مثلين بعد جواز دفع القيمة من غير الجنسين حتى مع وجود العين فكيف بالتلف، و مقتضى تسامح الشارع مع المالك، و إطلاق ولايته عدم لزوم مراعاة المثلية، مع أنّه مبنيّ على تنجز العلم الإجمالي في المتباينين من الماليات و مرّ ما فيه، و مبنيّ أيضا على شمول أدلة التعلق لصورة التردد أيضا و هو مشكل، لإمكان دعوى انصرافها إلى صورة معلومية العين تفصيلا، فينتقل الحق إلى الذمة مع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إخراج الأكثر قيمة مع بقاء العين، أو مع التلف، و كذا في نظائر المقام من المتباينين في الماليات و جواز تفريغ الذمة بالقيمة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استصحاب المنع الثابت في حال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 مع إطلاق الأدلة و عمومها بعد صدق الفقير و المسكين عليه و عدم صدق التعليل الوارد في النصوص من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لازمون له</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بعد موته، فيكون كالزوجة الفقيرة بعد طلاقها، فيجوز للزوج إعطاء زكاته إليها بلا إشكال</w:t>
      </w:r>
      <w:r>
        <w:rPr>
          <w:rFonts w:eastAsia="Amiri" w:cs="Amiri" w:ascii="Amiri" w:hAnsi="Amiri"/>
          <w:color w:val="111111"/>
          <w:sz w:val="28"/>
          <w:szCs w:val="28"/>
          <w:rtl w:val="true"/>
          <w:lang w:bidi="ar-SA"/>
        </w:rPr>
        <w:t xml:space="preserve">. </w:t>
      </w:r>
      <w:bookmarkStart w:id="713" w:name="pg12216_198238"/>
    </w:p>
    <w:p>
      <w:pPr>
        <w:pStyle w:val="Heading4"/>
        <w:numPr>
          <w:ilvl w:val="3"/>
          <w:numId w:val="1"/>
        </w:numPr>
        <w:rPr/>
      </w:pPr>
      <w:bookmarkStart w:id="714" w:name="__RefHeading___Toc6120365_417432637"/>
      <w:bookmarkStart w:id="715" w:name="_Toc274"/>
      <w:bookmarkEnd w:id="713"/>
      <w:bookmarkEnd w:id="714"/>
      <w:r>
        <w:rPr>
          <w:rtl w:val="true"/>
        </w:rPr>
        <w:t>التاسعة</w:t>
      </w:r>
      <w:r>
        <w:rPr>
          <w:rtl w:val="true"/>
        </w:rPr>
        <w:t xml:space="preserve">: </w:t>
      </w:r>
      <w:r>
        <w:rPr>
          <w:rtl w:val="true"/>
        </w:rPr>
        <w:t>إذا باع النصاب بعد وجوب الزكاة، و شرط على المشتري زكاته لا يبعد الجواز</w:t>
      </w:r>
      <w:bookmarkEnd w:id="715"/>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النصاب بعد وجوب الزكاة، و شرط على المشتري زكاته لا يبعد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قصد كون الزكاة عليه، لا أن يكون نائبا عنه، فإنّه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من غيره أن يؤدي زكاته تبرعا من ماله جاز و أجزأ عنه، و لا يجوز للمتبرّع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طلب و لم يذكر التبرع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الجواز بلا إشكال لتعلق الزكاة بالعين التي انتقلت إلى المشتري، و مع هذا الشرط ليس له الرجوع إلى البائع بعد دفع الزكاة و لو لم يدفعها يكون للبائع الخيار، و لا فرق فيه بين شرط الفعل أو النتيجة بناء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الصحة في هذه الصورة أيضا، لما مرّ من تعلقها بالعين، فيصح إخراجها من العين مباشرة أو تسبيبا و الشرط نحو تسبب من المالك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للمشتري الرجوع إلى البائع لإقدامه على هذا الشرط باختياره، و لعل وجه الإشكال أنّ شرط إعطاء المشتري الزكاة بلا نيابة عن المالك تشريع، فيكون أصل الشرط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لو لم يكن ذلك مضافا إلى المالك الذي هو وليّ على الإخراج بأيّ نحو شاء و المفروض تحقق الإضافة إليه بالشرط، فكيف يكون ذلك تشريعا، فإنّ مفاد الشرط إعطاء زكاة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مفاده نقل أصل خطاب الزكاة و تشريعها إلى المشتري بلا إضافتهما إلى المالك يكون ذلك باطلا و لكنه مع ذلك يصح لوليّ الزكاة الرجوع إلى المشتري و أخذ الزكاة منه سواء صح الشرط أم فسد و مع إقدام المشتري على الإعطاء بلا عوض ليس له الرجوع إلى البائع إلا إذا كان إقدامه مقيدا بصحة الشرط شرعا، فيجوز الرجوع مع تبيّن الخلاف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الإجزاء فلإطلاقات الأدلة، و أما عدم جواز الرجوع للمتبرع، فلأنّه أقدم على التبرع مجانا و بلا عوض فلا موضوع للرجوع حينئذ</w:t>
      </w:r>
      <w:r>
        <w:rPr>
          <w:rFonts w:eastAsia="Amiri" w:cs="Amiri" w:ascii="Amiri" w:hAnsi="Amiri"/>
          <w:color w:val="111111"/>
          <w:sz w:val="28"/>
          <w:szCs w:val="28"/>
          <w:rtl w:val="true"/>
          <w:lang w:bidi="ar-SA"/>
        </w:rPr>
        <w:t xml:space="preserve">. </w:t>
      </w:r>
      <w:bookmarkStart w:id="716" w:name="pg12216_198239"/>
    </w:p>
    <w:p>
      <w:pPr>
        <w:pStyle w:val="BookText"/>
        <w:rPr/>
      </w:pPr>
      <w:bookmarkEnd w:id="716"/>
      <w:r>
        <w:rPr>
          <w:rFonts w:ascii="Amiri" w:hAnsi="Amiri" w:eastAsia="Amiri" w:cs="Amiri"/>
          <w:color w:val="111111"/>
          <w:sz w:val="28"/>
          <w:sz w:val="28"/>
          <w:szCs w:val="28"/>
          <w:rtl w:val="true"/>
          <w:lang w:bidi="ar-SA"/>
        </w:rPr>
        <w:t xml:space="preserve">فأداها عنه من ماله، فالظاهر جواز رجوعه عليه بعوضه، لقاعدة احترام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كونه متبرعا</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6120367_417432637"/>
      <w:bookmarkStart w:id="718" w:name="_Toc275"/>
      <w:bookmarkEnd w:id="717"/>
      <w:r>
        <w:rPr>
          <w:rtl w:val="true"/>
        </w:rPr>
        <w:t>الحادية عشرة</w:t>
      </w:r>
      <w:r>
        <w:rPr>
          <w:rtl w:val="true"/>
        </w:rPr>
        <w:t xml:space="preserve">: </w:t>
      </w:r>
      <w:r>
        <w:rPr>
          <w:rtl w:val="true"/>
        </w:rPr>
        <w:t>إذا وكّل غيره في أداء زكاته أو في الإيصال إلى الفقير، هل تبرأ ذمته بمجرد ذلك</w:t>
      </w:r>
      <w:bookmarkEnd w:id="718"/>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غيره في أداء زكاته أو في الإيصال إلى الفقير، هل تبرأ ذمته بمجرد ذلك، أو يجب العلم بأنّه أدّاها، أو يكفي إخبار الوكيل بالأداء؟ لا يبعد جواز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الوكيل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ظاهر الطلب أيضا، فإنّه تسبيب لاستيفاء مال الغير، لغرض صحيح و ذلك موجب للضمان مطلقا، فكما أنّ أصالة احترام المال من الأصول النظامية العقلائية المقرّرة في الشرائع الإلهية كذلك استيفاء مال الغير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أو تسبيبا مع قوة السبب على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للضمان عند العقلاء و قرره الشارع بل هو فروع أصالة احترام المال و العمل التي هي من أهم الأصول النظامية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قاعدة الاشتغال، و ظاهر جملة من الأخبار عدم الإجزاء إلا مع الاطمئنان بالوصول إلى الفقير، ففي صحيح ابن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يلي صدقة العشر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ثقة فمره أن يضعها في مواضعها، و إن لم يكن ثقة فخذها أنت وضعها في مواضعها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وجبت زكاتي أخرجتها، فأدفعها إلى من أثق به يقسّمها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أحد المعطين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المستفاد منهما أنّ المناط كله حصول الوثوق للأداء، و الظاهر أنّ نظر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أيضا و لا أثر للدفع، و لا الإخبار، للأصل إلا إذا كان المخبر عدلا و قلنا بحجية خبر العدل الواحد و هو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بأنّ الدفع إلى الوكيل عزل فيترتب عليه أحكامه 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في موارد شتى </w:t>
      </w:r>
      <w:bookmarkStart w:id="719" w:name="pg12216_198240"/>
    </w:p>
    <w:p>
      <w:pPr>
        <w:pStyle w:val="Heading4"/>
        <w:numPr>
          <w:ilvl w:val="3"/>
          <w:numId w:val="1"/>
        </w:numPr>
        <w:rPr/>
      </w:pPr>
      <w:bookmarkStart w:id="720" w:name="__RefHeading___Toc6120369_417432637"/>
      <w:bookmarkStart w:id="721" w:name="_Toc276"/>
      <w:bookmarkEnd w:id="719"/>
      <w:bookmarkEnd w:id="720"/>
      <w:r>
        <w:rPr>
          <w:rtl w:val="true"/>
        </w:rPr>
        <w:t>الثانية عشرة</w:t>
      </w:r>
      <w:r>
        <w:rPr>
          <w:rtl w:val="true"/>
        </w:rPr>
        <w:t xml:space="preserve">: </w:t>
      </w:r>
      <w:r>
        <w:rPr>
          <w:rtl w:val="true"/>
        </w:rPr>
        <w:t>إذا شك في اشتغال ذمته بالزكاة</w:t>
      </w:r>
      <w:bookmarkEnd w:id="721"/>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اشتغال ذمته بالزكاة، فأعطى شيئا للفقير و نوى أنّه إن كان عليه الزكاة كان زكاة، و إلا فإن كان عليه مظالم كان منها و إلا فإن كان على أبيه زكاة كان زكاة له، و إلا فمظالم له إن لم يكن على أبيه شي‌ء فلجده إن كان عليه و هكذا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6120371_417432637"/>
      <w:bookmarkStart w:id="723" w:name="_Toc277"/>
      <w:bookmarkEnd w:id="722"/>
      <w:r>
        <w:rPr>
          <w:rtl w:val="true"/>
        </w:rPr>
        <w:t>الثالثة عشرة</w:t>
      </w:r>
      <w:r>
        <w:rPr>
          <w:rtl w:val="true"/>
        </w:rPr>
        <w:t xml:space="preserve">: </w:t>
      </w:r>
      <w:r>
        <w:rPr>
          <w:rtl w:val="true"/>
        </w:rPr>
        <w:t>لا يجب الترتيب في أداء الزكاة</w:t>
      </w:r>
      <w:bookmarkEnd w:id="723"/>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الترتيب في أداء الزكاة بتقديم ما وجب عليه أولا فأولا، فلو كان عليه زكاة السنة السابقة و زكاة الحاضرة، جاز تقديم الحاضرة بالنية و لو أعطى من غير نية التعيين، فالظاهر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المزارعة الفاسدة الزكاة مع بلوغ النصاب على صاحب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الصحيحة منها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نصيب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w:t>
      </w:r>
    </w:p>
    <w:p>
      <w:pPr>
        <w:pStyle w:val="BookText"/>
        <w:rPr/>
      </w:pPr>
      <w:r>
        <w:rPr>
          <w:rFonts w:ascii="Amiri" w:hAnsi="Amiri" w:eastAsia="Amiri" w:cs="Amiri"/>
          <w:color w:val="111111"/>
          <w:sz w:val="28"/>
          <w:sz w:val="28"/>
          <w:szCs w:val="28"/>
          <w:rtl w:val="true"/>
          <w:lang w:bidi="ar-SA"/>
        </w:rPr>
        <w:t>كجملة العبادات الاستيجارية، و الحقوق التي تعطى لو كلاء المرجع الديني و النفقات التي يؤتى بها لتصرف في واجب النفقة إلى غير ذلك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الترديد في المنويّ دون أصل النية، فمقتضى الأصل و الإطلاق الصحة، لوجود المقتضي لها و فقد المانع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الترتيب في الأداء، فللأصل،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التوزيع فإن كان من الأمور الانطباقية القهرية فلا بأس به، و لكن الظاهر أنّه ليس كذلك بل هو قصديّ فلا موضوع له إلا مع قصده و المفروض عدم القصد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كان ما عليه متحدا يسقط بمقدار ما أداه و يبقى الباقي، و إن كان مختلفا يقع عن جنس ما عليه و هذه المسألة سيالة في جميع موارد اشتغال الذمة بالمتعدد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نظيرها في كتاب الضمان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النماء تابع للأصل، فمن يكون له الأصل تكون الزكاة عليه، و ليس للعامل إلا أجرة مثل عمله إن لم يقصد المجانيّة و إلا ذهب عمله هدرا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الزرع ملكا لهما، و بلوغ النصاب في حصة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بالفرض، فيشملهما الإطلاقات و العمومات، فيجب على كل واحد منهما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نصيب أحدهما دون الآخر فعليه فقط، و إن لم يبلغ نصيب واحد منهما فلا يجب على واحد منهما و إن بلغ المجموع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الشرعي أن يقترض على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يصرفه في بعض مصارفها، كما إذا كان هناك مفسدة لا يمكن دفعها إلا بصرف مال، و لم يكن عنده ما يصرفه فيه، أو كان فقير مضطر لا يمكن إعانته و رفع اضطراره إلا بذلك، أو ابن السبيل كذلك، أو تعمير قنطرة أو مسجد أو نحو ذلك و كان لا يمكن تأخيره، فحينئذ يستدين على الزكاة و يصرف و بعد حصولها يؤدي الدّين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أدلة اشتراط النصاب في كونه في ملك مالك واحد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المزارعة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في قسم سهم الغارمين، و في مسألة تعجيل الزكاة، و الوجه فيه صحة اعتبار الذمة لنفس أموال الزكاة عند العقلاء، فإنّها تعتبر في كل ما يصح أن يقوم به الاعتبار، و لا ريب في صحة قيام هذا الاعتبار بالمال، بل هو أصل اعتبار الذمة للشخص لأنّ اعتبارها إنّما هو لأجل المال، فلو قطع الناس بأنه لا مال له لا يعتبرون له ذمة، بل يعتبرون مقدار اعتبار الذمة على كمية المال و قدرته عليه فعلا أو تحصيلا، فمن كان ماله منحصرا في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يعتبرون له ذمة عشرة آلاف دينار إلا مع العلم بأنّه يقدر عليها بأيّ وجه أمكنه من قرض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هو أصل الاعتبار و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اعتبار الذمة بالنسبة إلى وليّ الزكاة أيضا كالحاكم الشرعي، فإنّ له ذمة شخصية و ذمة نوعية، و الثانية عبارة عن جهة استيلائه على الحقوق الشرعية و صرفها في مصارفها كرجال الدولة المستولين على أموالها أخذا و صرفا في مصالحها و لا يستنكر أحد قرضهم على مال الدولة أو على ذمتهم و هو واقع شائع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الزكاة ملك الفقراء، أو حق لهم، فلا وجه لاعتبار الذمة لها، مع أنّ القرض عليها يوجب كون المقروض ملكا لها و لا وجه لذلك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أعطى فقيرا من هذا الوجه، و صار عند حصول الزكاة غنيا لا يسترجع منه، إذ المفروض أنّه أعطاه بعنوان الزكاة و ليس هذا من باب إقراض الفقير و الاحتساب عليه بعد ذلك، إذ في تلك الصورة تشتغل ذمة الفقير بخلاف المقام، فإنّ الدّين على الزكاة و لا يضرّ عدم كون الزكاة ذات ذمة تشتغل، لأنّ هذه الأمور اعتبارية و العقلاء يصححون هذا الاعتبار و نظيره استدانة متوليّ الوقف لتعميره ثمَّ الأداء بعد ذلك من نمائه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الحقيقة راجع إلى اشتغال ذمة أرباب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الفقراء، و الغارمين، و 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هم مصارفها لا من حيث 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ملكيتهم للزكاة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الذمة خفيف المؤنة، فكل ما لا يستنكر عند المتعارف يصح اعتبارها فيه و لا ريب في عدم الاستنكار، بل الوقوع خارجا، كما في قروض الدول، و أما كون المقروض ملكا للزكاة فلا بأس به، إذ المراد بالملكية هنا جهة الاختصاص، فإن قصد المقترض اختصاص المقروض بالزكاتية يكون زكاة، و إن قصد اختصاصه بصرفه في مصالح الزكاة يكون كذلك، و في مراجعة القروض الدولية الشائعة غنى و كفاية عن التعرض لسائر الخصوصيات، و من يتولّى الأمور النوعية يجد صحة هذه الفروع بالوجدان من غير أن يحتاج إلى إقامة البرهان، و كانت عادة بعض أعاظم مشايخنا الاستقراض على الحقوق و يصرفه في قضاء حوائج الناس ثمَّ الأداء منها و كان يصرّح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لي ذمة شخصية لا يعتبرها أحد، و ذمة من حيث الأموال الواصلة إلىّ يعتبرها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قبيل القرض لمصالح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نماء الوقف وقفا لأشخاص خاصة و كانت هناك مصلحة ملزمة في تقديم الصرف عليهم قبل حصول النماء، و اقترض المتولّي للصرف عليهم يكون ذلك نظير المقام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الذمة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نفس الزكاة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مصارفها من الفقراء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وليّ أمرها من الحاكم الشرعيّ من حيث ولايته على جباية الزكاة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p>
    <w:p>
      <w:pPr>
        <w:pStyle w:val="BookText"/>
        <w:rPr/>
      </w:pPr>
      <w:r>
        <w:rPr>
          <w:rFonts w:ascii="Amiri" w:hAnsi="Amiri" w:eastAsia="Amiri" w:cs="Amiri"/>
          <w:color w:val="111111"/>
          <w:sz w:val="28"/>
          <w:sz w:val="28"/>
          <w:szCs w:val="28"/>
          <w:rtl w:val="true"/>
          <w:lang w:bidi="ar-SA"/>
        </w:rPr>
        <w:t>فإنّها ملك لنوع المستحقين فالدّين أيضا على نوعهم من حيث إنّهم من مصارفه لا من حيث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يستدين على نفسه من حيث ولايته على الزكاة و على المستحقين، بقصد الأداء من مالهم و لكن في الحقيقة هذا أيضا يرجع إلى الوجه الأول و هل يجوز لآحاد المالكين اقتراض الزكاة قبل أوان وجوبها، أو</w:t>
      </w:r>
    </w:p>
    <w:p>
      <w:pPr>
        <w:pStyle w:val="BookText"/>
        <w:rPr/>
      </w:pPr>
      <w:r>
        <w:rPr>
          <w:rFonts w:ascii="Amiri" w:hAnsi="Amiri" w:eastAsia="Amiri" w:cs="Amiri"/>
          <w:color w:val="111111"/>
          <w:sz w:val="28"/>
          <w:sz w:val="28"/>
          <w:szCs w:val="28"/>
          <w:rtl w:val="true"/>
          <w:lang w:bidi="ar-SA"/>
        </w:rPr>
        <w:t>أيضا من حيث ولايته على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ولاية المالك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يصح اعتبار الذمة بحسب العرف، و لا مانع منه شرعا أو عقلا و كذا الكلام في سائر الحقوق من الخمس و المظالم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الذمة الحقيقية معتبرة تكون الذمة الاعتبارية أيضا معتبرة، و عمومات أدلة القرض و الاقتراض شاملة 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مبنيّ على ثبوت الولاية للحاكم الشرعيّ على مثل ذلك و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رواية النصب </w:t>
      </w:r>
      <w:r>
        <w:rPr>
          <w:rStyle w:val="FootnoteAnchor"/>
          <w:rtl w:val="true"/>
        </w:rPr>
        <w:footnoteReference w:id="452"/>
      </w:r>
      <w:r>
        <w:rPr>
          <w:rFonts w:ascii="Amiri" w:hAnsi="Amiri" w:eastAsia="Amiri" w:cs="Amiri"/>
          <w:color w:val="111111"/>
          <w:sz w:val="28"/>
          <w:sz w:val="28"/>
          <w:szCs w:val="28"/>
          <w:rtl w:val="true"/>
          <w:lang w:bidi="ar-SA"/>
        </w:rPr>
        <w:t xml:space="preserve">التي وردت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يصيّره من أولي الأمر الذي أوجب اللّه علينا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المعلوم اختصاصه في كل ماله في الشرع مدخلية حكما 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ولايته بالأحكام الشرعية يدفعها معلومية تولية كثير من الأمور التي لا ترجع إلى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كحفظ مال الأيتام، و المجانين و غير ذلك مما هو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تحصيل الإجماع عليه فإنّهم لا يزالون يذكرون ولايته في مقامات عديدة لا دليل عليها سوى الإطلاق الذي ذكرناه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وجه لفرض تعدد الذمم، إذ المال واحد و الإضافات متعدّدة، فذمة الفقراء منطوية في ذمة الحاكم الشرعي، لفرض ولايته عليهم نحو انطواء الحصص في الكلّي فهي بالتالي ترجع إلى ذمته و هو المسؤول فلا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الى اشتغال ذمة أرباب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من حيث ولاية الحاكم، فتكون له </w:t>
      </w:r>
      <w:bookmarkStart w:id="724" w:name="pg12216_198244"/>
    </w:p>
    <w:p>
      <w:pPr>
        <w:pStyle w:val="BookText"/>
        <w:rPr/>
      </w:pPr>
      <w:bookmarkEnd w:id="724"/>
      <w:r>
        <w:rPr>
          <w:rFonts w:ascii="Amiri" w:hAnsi="Amiri" w:eastAsia="Amiri" w:cs="Amiri"/>
          <w:color w:val="111111"/>
          <w:sz w:val="28"/>
          <w:sz w:val="28"/>
          <w:szCs w:val="28"/>
          <w:rtl w:val="true"/>
          <w:lang w:bidi="ar-SA"/>
        </w:rPr>
        <w:t xml:space="preserve">الاستدانة لها على حذو ما ذكرنا في الحاكم؟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جميع ما ذكرنا في الخمس و المظالم و نحوهما</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6120373_417432637"/>
      <w:bookmarkStart w:id="726" w:name="_Toc278"/>
      <w:bookmarkEnd w:id="725"/>
      <w:r>
        <w:rPr>
          <w:rtl w:val="true"/>
        </w:rPr>
        <w:t>السادسة عشرة</w:t>
      </w:r>
      <w:r>
        <w:rPr>
          <w:rtl w:val="true"/>
        </w:rPr>
        <w:t xml:space="preserve">: </w:t>
      </w:r>
      <w:r>
        <w:rPr>
          <w:rtl w:val="true"/>
        </w:rPr>
        <w:t>لا يجوز للفقير و لا للحاكم الشرعيّ أخذ الزكاة من المالك ثمَّ الرد عليه</w:t>
      </w:r>
      <w:bookmarkEnd w:id="726"/>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للفقير و لا للحاكم الشرعيّ أخذ الزكاة من المالك ثمَّ الرد عليه، المسمّى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المصالحة معه بشي‌ء يسير، أو قبول شي‌ء منه بأزيد من قيمته أو نحو ذلك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كل هذه حيل في تفويت حق الفقراء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كذا بالنسبة إلى الخمس و المظالم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ذمة شخصية تتعلق بنفسه فقط، و ذمة نوعية تتعلق بها مصالح الأمة، و وثيقة هذه الذمة إنّما هي بيت المال التي تصرف في مصالح الأمة و تفرغ منها الذمة النوعية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ثبوت ولايته عليه يكفي في عدم 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الاشتغال بعد عدم دليل على صحة شي‌ء مما ذكر في المقام، و في الخمس، و المظالم من الأموال النوعية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صاحب الجواهر لإجمال هذه الحيلة في كتاب الطلاق عند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الرابع في جواز استعمال الحيل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إعطاء الزكاة و أخذها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الإعطاء و الأخذ مقيدا بشي‌ء أبدا، بل كان المالك قاصدا لمجرد الإعطاء قربة إلى اللّه فقط، و الآخذ قاصدا للأخذ فقط، و لا ريب في جوازه سواء أمسكه الآخذ بعد الأخذ و لم يرده إلى المالك، أم رده إليه بطيب نفسه بعنوان الهدية مثلا، و لكن لا بد و أن تكون بحيث تليق بشأن الآخذ، فلو كان كثيرا لا يجوز، و إن أخذه المالك لا تبرأ ذمته إن علم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الإعطاء قربة إلى اللّه تعالى مقرونا ببعض الدّواعي الصحيحة غير المنافية القربة و لا إشكال في الجواز أيضا، و حكم أخذ الفقير و رده عين ما تقدم في القسم الأول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الدفع قربة له تعالى بشرط أن يهدي الآخذ له شيئا من ماله </w:t>
      </w:r>
    </w:p>
    <w:p>
      <w:pPr>
        <w:pStyle w:val="BookText"/>
        <w:rPr/>
      </w:pPr>
      <w:r>
        <w:rPr>
          <w:rFonts w:ascii="Amiri" w:hAnsi="Amiri" w:eastAsia="Amiri" w:cs="Amiri"/>
          <w:color w:val="111111"/>
          <w:sz w:val="28"/>
          <w:sz w:val="28"/>
          <w:szCs w:val="28"/>
          <w:rtl w:val="true"/>
          <w:lang w:bidi="ar-SA"/>
        </w:rPr>
        <w:t xml:space="preserve">لو كان شخص عليه من الزكاة أو المظالم أو نحوهما مبلغ كثير، و صار فقيرا لا يمكنه أداؤها و أراد أن يتوب إلى اللّه تعالى، لا بأس بتفريغ ذمته بأحد الوجوه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مرجوّ التمكن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يشترط</w:t>
      </w:r>
    </w:p>
    <w:p>
      <w:pPr>
        <w:pStyle w:val="BookText"/>
        <w:rPr/>
      </w:pPr>
      <w:r>
        <w:rPr>
          <w:rFonts w:ascii="Amiri" w:hAnsi="Amiri" w:eastAsia="Amiri" w:cs="Amiri"/>
          <w:color w:val="111111"/>
          <w:sz w:val="28"/>
          <w:sz w:val="28"/>
          <w:szCs w:val="28"/>
          <w:rtl w:val="true"/>
          <w:lang w:bidi="ar-SA"/>
        </w:rPr>
        <w:t>بطيب نفسه و رضاه، و لا إشكال في صحة الإعطاء و الأخذ، و الظاهر لغوية الشرط لأصالة عدم ولاية المالك على مثل هذا، فإن شاء الآخذ وفى بالشرط، و إن شاء تركه، و إن كان الأولى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الدفع قربة إلى اللّه و مع داعي أن يرد الآخذ تمامه أو بعضه عليه بحيث لا يضرّ الدّاعي بقصد القربة، و الظاهر الصحة أيضا إن لم يكن شرط منهما، أو تبان عليه، للعمومات و الإطلاقات، و يصح للآخذ أن يرد إليه و أن لا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الإعطاء بشرط أن يرد الآخذ تمامه، أو بعضه أو يكون ذلك مع تبان منهما عليه و لو لم يشترط، لا أثر لمثل هذا الشرط و التباني، كما تقدم في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الرد إن كان من الحاكم الشرعيّ، فلا يجوز ذلك إلا لما يراه من المصلحة، و إن كان من الفقير و كان بطيب نفسه فلا بد و أن يكون بقدر ما يليق به من عطاياه و هداياه، و أما المصالحة بشي‌ء يسير، أو قبول شي‌ء بأزيد ممن قيمته، فلا يجوز ذلك في نفسه إلا من الحاكم مع وجود المصلحة في البين، و لا ولاية للفقير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عدم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وقعت من الحاكم الشرعيّ و كانت صحيحة بنظره فلا بأس به، و لا ريب في صحة أخذ تمامها منه ثمَّ إقراضه ثانيا بشرط أن يدفع متدرجا عند التمكن، و ربما تصح كيفية أخرى تابعة لمقتضيات الحال يراها الحاكم الشرعي العالم بها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ذهاب تمام حق الفقراء أو بعضه يقدم الأخير مع إرشاد المالك إلى أنّه لا تبرأ ذمته إلا بقدر ما أعطاه سواء كان الإرشاد حين الأخذ أم بعده و لو بمدّة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أداؤها بتمامها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التمكن من التصرف فيما يعتبر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كالأنعام و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 أما فيما لا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خلاف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المالك شرطا على الآخذ حين الإعطاء، فالظاهر عدم لزوم الوفاء، لعدم ثبوت ولايته على الشرط، و مقتضى الأصل عدمها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للفقير أن يأخذ من الصدقات و يصرفها في الخيرات و يفقر نفسه ثمَّ يأخذ من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خيراته منها بقدر يناسب شأنه، و في غيره يراجع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للفقير أن يأخذ الزكاة من المالك، أو الحاكم الشرعي ثمَّ يهدي له منها بقدر ما يناسب شأن الفقير من عطيته أو سوقات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في محل معروفا بالفقر و الصلاح بحيث يعطي من الصدقات كل ما شاء و أراد، و كان شخص آخر فقيرا عفيفا لا يعرفه أحد يجوز للأول أن يأخذ الصدقات و يعطيها للآخر إن لم تكن خصوصية للأول في البين و كان إعطاء المالك له لمحض تفريغ ذمته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مديونا من الزكاة أو غيرها من الحقوق و لا يقدر على الأداء يجوز للحاكم الشرعي تفريغ ذمته من سهم الغارمين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من الحقوق ما لا يقدر على الأداء و كان كسوبا و لم يكن له رأس مال يكتسب به يصح للحاكم الشرعي أن يعطي له رأس المال من سهم سبيل اللّه و يشترط عليه أداء الحقوق تدريجا ثمَّ يسترجع منه رأس المال مع الإمكان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معاقد الإجماعات، و إطلاق مثل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صدقة على الدين، و لا على المال الغائب عنك حتى يقع </w:t>
      </w:r>
      <w:bookmarkStart w:id="727" w:name="pg12216_198247"/>
    </w:p>
    <w:p>
      <w:pPr>
        <w:pStyle w:val="BookText"/>
        <w:rPr/>
      </w:pPr>
      <w:bookmarkEnd w:id="727"/>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مال مدفون في مكان، و نسي موضعه بحيث لا يمكنه العثور عليه، لا يجب فيه الزكاة إلا بعد العثور، و مضيّ الحول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في صندوقه مثلا لكنه غافل عنه بالمرّة، فلا يتمكن من التصرف فيه من جهة غفلته، و إلا فلو التفت إليه أمكنه التصرف فيه يجب فيه الزكاة إذا حال عليه الحول و يجب التكرار إذا حال عليه أحوال، فليس هذا من عدم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قادح في وجوب الزكاة</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6120375_417432637"/>
      <w:bookmarkStart w:id="729" w:name="_Toc279"/>
      <w:bookmarkEnd w:id="728"/>
      <w:r>
        <w:rPr>
          <w:rtl w:val="true"/>
        </w:rPr>
        <w:t>التاسعة عشر</w:t>
      </w:r>
      <w:r>
        <w:rPr>
          <w:rtl w:val="true"/>
        </w:rPr>
        <w:t xml:space="preserve">: </w:t>
      </w:r>
      <w:r>
        <w:rPr>
          <w:rtl w:val="true"/>
        </w:rPr>
        <w:t>إذا نذر أن لا يتصرّف في ماله الحاضر شهرا أو شهرين</w:t>
      </w:r>
      <w:bookmarkEnd w:id="729"/>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لا يتصرّف في ماله الحاضر شهرا أو شهرين،</w:t>
      </w:r>
    </w:p>
    <w:p>
      <w:pPr>
        <w:pStyle w:val="BookText"/>
        <w:rPr/>
      </w:pPr>
      <w:r>
        <w:rPr>
          <w:rFonts w:ascii="Amiri" w:hAnsi="Amiri" w:eastAsia="Amiri" w:cs="Amiri"/>
          <w:color w:val="111111"/>
          <w:sz w:val="28"/>
          <w:sz w:val="28"/>
          <w:szCs w:val="28"/>
          <w:rtl w:val="true"/>
          <w:lang w:bidi="ar-SA"/>
        </w:rPr>
        <w:t>في يدك</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هو الاعتبار فيه أيضا، و هو مقتضى إطلاق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الخامس من الشرائط العامة لوجوب الزكاة، و يشهد له سهولة الشريعة، و كثرة امتنان الشارع على المالك، و لا وجه للتمسك بإطلاق أدلة الزكاة في الغلات بعد إطلاق معاقد الإجماعات، و تعليلات النصوص على اعتبار التمكن من التصرف للزوم تقييد إطلاق أدلة وجوب الزكاة بهذه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ذلك في نصوص ما يعتبر فيه الحول </w:t>
      </w:r>
      <w:r>
        <w:rPr>
          <w:rStyle w:val="FootnoteAnchor"/>
          <w:rtl w:val="true"/>
        </w:rPr>
        <w:footnoteReference w:id="454"/>
      </w:r>
      <w:r>
        <w:rPr>
          <w:rFonts w:ascii="Amiri" w:hAnsi="Amiri" w:eastAsia="Amiri" w:cs="Amiri"/>
          <w:color w:val="111111"/>
          <w:sz w:val="28"/>
          <w:sz w:val="28"/>
          <w:szCs w:val="28"/>
          <w:rtl w:val="true"/>
          <w:lang w:bidi="ar-SA"/>
        </w:rPr>
        <w:t>و الظاهر كونه من باب المثال 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المقام، و في آخر مسائل الختام جعل عدم الاعتبار هو الأظهر، و جعله في آخر المساقاة الأقوى و لكن الأحوط عدم الاعتبار خروجا عن خلاف من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الاسترضاء المطلق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في الأول، فلصدق عدم التمكن من التصرف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في الأخير فلصدق التمكن من التصرف عند المتعارف إذ المراد بعدم التمكن من التصرف ما إذا كان المنع من الجهات الخارجة عما يتعلق بنفس المالك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 إذا كان من طرف المالك، و إلا لما وجب على النائم و المغمى عليه، و المحجور لسفه، أو فلس، و المحبوس و نحوهم</w:t>
      </w:r>
      <w:r>
        <w:rPr>
          <w:rFonts w:eastAsia="Amiri" w:cs="Amiri" w:ascii="Amiri" w:hAnsi="Amiri"/>
          <w:color w:val="111111"/>
          <w:sz w:val="28"/>
          <w:szCs w:val="28"/>
          <w:rtl w:val="true"/>
          <w:lang w:bidi="ar-SA"/>
        </w:rPr>
        <w:t xml:space="preserve">. </w:t>
      </w:r>
      <w:bookmarkStart w:id="730" w:name="pg12216_198248"/>
    </w:p>
    <w:p>
      <w:pPr>
        <w:pStyle w:val="BookText"/>
        <w:rPr/>
      </w:pPr>
      <w:bookmarkEnd w:id="730"/>
      <w:r>
        <w:rPr>
          <w:rFonts w:ascii="Amiri" w:hAnsi="Amiri" w:eastAsia="Amiri" w:cs="Amiri"/>
          <w:color w:val="111111"/>
          <w:sz w:val="28"/>
          <w:sz w:val="28"/>
          <w:szCs w:val="28"/>
          <w:rtl w:val="true"/>
          <w:lang w:bidi="ar-SA"/>
        </w:rPr>
        <w:t xml:space="preserve">أو أكرهه مكره على عدم التصرف، أو كان مشروطا عليه في ضمن عقد لازم، ففي منعه من وجوب الزكاة، و كونه من عدم التمكن من التصرف الذي هو موضوع الحكم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 المتيقن ما إذا لم يكن المال حاضرا عنده أو كان بحكم الغائب عرفا</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6120377_417432637"/>
      <w:bookmarkStart w:id="732" w:name="_Toc280"/>
      <w:bookmarkEnd w:id="731"/>
      <w:r>
        <w:rPr>
          <w:rtl w:val="true"/>
        </w:rPr>
        <w:t>العشرون</w:t>
      </w:r>
      <w:r>
        <w:rPr>
          <w:rtl w:val="true"/>
        </w:rPr>
        <w:t xml:space="preserve">: </w:t>
      </w:r>
      <w:r>
        <w:rPr>
          <w:rtl w:val="true"/>
        </w:rPr>
        <w:t>يجوز أن يشتري من زكاته من سهم سبيل اللّه كتابا، أو قرآنا، أو دعاء و يوقفه</w:t>
      </w:r>
      <w:bookmarkEnd w:id="732"/>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يشتري من زكاته من سهم سبيل اللّه كتابا، أو قرآنا، أو دعاء و يوقفه، و يجعل التولية بيده أو يد أولاده، و لو أوقفه على أولاده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يجب نفقته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اشترى خانا أو بستانا و وقفه على من تجب نفقته عليه لصرف نمائه في نفقتهم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6120379_417432637"/>
      <w:bookmarkStart w:id="734" w:name="_Toc281"/>
      <w:bookmarkEnd w:id="733"/>
      <w:r>
        <w:rPr>
          <w:rtl w:val="true"/>
        </w:rPr>
        <w:t>الحادية و العشرون</w:t>
      </w:r>
      <w:r>
        <w:rPr>
          <w:rtl w:val="true"/>
        </w:rPr>
        <w:t xml:space="preserve">: </w:t>
      </w:r>
      <w:r>
        <w:rPr>
          <w:rtl w:val="true"/>
        </w:rPr>
        <w:t>إذا كان ممتنعا من أداء الزكاة، لا يجوز للفقير المقاصة من ماله</w:t>
      </w:r>
      <w:bookmarkEnd w:id="734"/>
    </w:p>
    <w:p>
      <w:pPr>
        <w:pStyle w:val="BookText"/>
        <w:rPr/>
      </w:pP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ممتنعا من أداء الزكاة، لا يجوز للفقير المقاصة من ماله إلا بإذن الحاكم الشرعيّ في كل 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صدق عدم التمكن من التصرف عند المتشرعة لأنّ المنع الشرعيّ كالعقليّ و قد مرّ قوله في أول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المدار في التمكن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جعل التولية لواجب النفقة، فللأصل، و الإطلاق، و عدم كونه من صرف الزكاة في النفقة الواجبة لمن تجب نفقته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صرف النماء، فإن كان ذلك للصرف في النفقة الواجبة فمنشأه احتمال انصراف ما دل على عدم جواز إعطاء الزكاة لواجب النفقة عن مثل الفرض، هذا كله إذا كان للنفقة الواجبة في زمان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بغيرها و لو في زمان حياته أو لها بعد موته فلا إشكال فيه كما تقدم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أوصاف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جوازها، و عدم ولاية الفقير عليها، و للحاكم الشرعي الولاية عليها، لأنّ إحقاق حقوق الفقراء من الأغنياء من أهمّ الأمور الحسبية التي تكون الولاية عليها، و يأتي في كتاب القضاء بعض الكلام إن شاء اللّه تعالى</w:t>
      </w:r>
      <w:r>
        <w:rPr>
          <w:rFonts w:eastAsia="Amiri" w:cs="Amiri" w:ascii="Amiri" w:hAnsi="Amiri"/>
          <w:color w:val="111111"/>
          <w:sz w:val="28"/>
          <w:szCs w:val="28"/>
          <w:rtl w:val="true"/>
          <w:lang w:bidi="ar-SA"/>
        </w:rPr>
        <w:t xml:space="preserve">. </w:t>
      </w:r>
      <w:bookmarkStart w:id="735" w:name="pg12216_198249"/>
    </w:p>
    <w:p>
      <w:pPr>
        <w:pStyle w:val="Heading4"/>
        <w:numPr>
          <w:ilvl w:val="3"/>
          <w:numId w:val="1"/>
        </w:numPr>
        <w:rPr/>
      </w:pPr>
      <w:bookmarkStart w:id="736" w:name="__RefHeading___Toc6120381_417432637"/>
      <w:bookmarkStart w:id="737" w:name="_Toc282"/>
      <w:bookmarkEnd w:id="735"/>
      <w:bookmarkEnd w:id="736"/>
      <w:r>
        <w:rPr>
          <w:rtl w:val="true"/>
        </w:rPr>
        <w:t>الثانية و العشرون</w:t>
      </w:r>
      <w:r>
        <w:rPr>
          <w:rtl w:val="true"/>
        </w:rPr>
        <w:t xml:space="preserve">: </w:t>
      </w:r>
      <w:r>
        <w:rPr>
          <w:rtl w:val="true"/>
        </w:rPr>
        <w:t>لا يجوز إعطاء الزكاة للفقير من سهم الفقراء للزيارة أو الحج</w:t>
      </w:r>
      <w:bookmarkEnd w:id="737"/>
    </w:p>
    <w:p>
      <w:pPr>
        <w:pStyle w:val="BookText"/>
        <w:rPr/>
      </w:pP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إعطاء الزكاة للفقير من سهم الفقراء للزيارة أو الحج أو نحوهما من القرب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من سهم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الإطلاقات الجواز بعد كونه فقيرا فعلا، و كانت الزيارة و الحج من حوائجه المتعارفة خصوصا مع شدة اشتياقه إليها بحيث يصعب عليه تركها، لأنّ تشريع الصدقات لسدّ الخلة و الحاجات المتعارفة بلا فرق بين حاجة دون أخرى مع كثرة اهتمام الشارع بشأن الفقراء و مراعاة حقوقهم و شؤونهم من كل وجه، و يشهد لذلك إطلاق صحيح ابن يقطين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عندي المال من الزكاة فأحج به مواليّ و أقاربي؟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صحيح ابن مسلم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البين مهم و أهم لا بد من الصرف في الأهم هذا مع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 فقد يقال بعدم صحة الشرط، لعدم ولاية المالك عليه و لا يجوز التصرف في المال المأخوذ إن كان الشرط بنحو وحدة المطلوب، و أما إن كان بنحو تعدد المطلوب فالظاهر الجواز لتحقق إعطاء أصل المال برضا المالك فيصح الأخذ و إن 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بصحة الشرط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من فروع ولايته على أصل الإعطاء، فتشمله أدلة ولايته و يأتي من الماتن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 التصريح بصحة الشرط، و التصريح بالجواز، و يأتي في تلك المسألة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ما ينفع المقام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قصد الصنف الخاص في إعطاء الزكاة و يكفي قصد مطلق الزكاة قربة إلى اللّه تعالى، للأصل و الإطلاق، فلو كان شخص موردا للزكاة في الجملة يجزي في تفريغ ذمة المالك قصد مطلق الزكاة ثمَّ هو يصرفها في أيّ من المصارف المنطبقة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لو دفع الزكاة إلى شخص بداعي الفقر مثلا و صرفها في الحج أو الزيارة تفرغ ذمة المالك، لفرض أنّ زكاته صرفت في مصرفها </w:t>
      </w:r>
      <w:bookmarkStart w:id="738" w:name="pg12216_198250"/>
    </w:p>
    <w:p>
      <w:pPr>
        <w:pStyle w:val="Heading4"/>
        <w:numPr>
          <w:ilvl w:val="3"/>
          <w:numId w:val="1"/>
        </w:numPr>
        <w:rPr/>
      </w:pPr>
      <w:bookmarkStart w:id="739" w:name="__RefHeading___Toc6120383_417432637"/>
      <w:bookmarkStart w:id="740" w:name="_Toc283"/>
      <w:bookmarkEnd w:id="738"/>
      <w:bookmarkEnd w:id="739"/>
      <w:r>
        <w:rPr>
          <w:rtl w:val="true"/>
        </w:rPr>
        <w:t>الثالثة و العشرون</w:t>
      </w:r>
      <w:r>
        <w:rPr>
          <w:rtl w:val="true"/>
        </w:rPr>
        <w:t xml:space="preserve">: </w:t>
      </w:r>
      <w:r>
        <w:rPr>
          <w:rtl w:val="true"/>
        </w:rPr>
        <w:t>يجوز صرف الزكاة من سهم سبيل اللّه في كل قربة</w:t>
      </w:r>
      <w:bookmarkEnd w:id="740"/>
    </w:p>
    <w:p>
      <w:pPr>
        <w:pStyle w:val="BookText"/>
        <w:rPr/>
      </w:pPr>
      <w:r>
        <w:rPr>
          <w:rFonts w:ascii="Amiri" w:hAnsi="Amiri" w:eastAsia="Amiri" w:cs="Amiri"/>
          <w:color w:val="111111"/>
          <w:sz w:val="28"/>
          <w:sz w:val="28"/>
          <w:szCs w:val="28"/>
          <w:rtl w:val="true"/>
          <w:lang w:bidi="ar-SA"/>
        </w:rPr>
        <w:t>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صرف الزكاة من سهم سبيل اللّه في كل قربة حتى إعطاؤها للظالم لتخليص المؤمنين من 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دفع شره إلا بهذا</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6120385_417432637"/>
      <w:bookmarkStart w:id="742" w:name="_Toc284"/>
      <w:bookmarkEnd w:id="741"/>
      <w:r>
        <w:rPr>
          <w:rtl w:val="true"/>
        </w:rPr>
        <w:t>الرابعة و العشرون</w:t>
      </w:r>
      <w:r>
        <w:rPr>
          <w:rtl w:val="true"/>
        </w:rPr>
        <w:t xml:space="preserve">: </w:t>
      </w:r>
      <w:r>
        <w:rPr>
          <w:rtl w:val="true"/>
        </w:rPr>
        <w:t>لو نذر أن يكون نصف ثمر نخلة أو كرمه أو نصف حبّ زرعه لشخص</w:t>
      </w:r>
      <w:bookmarkEnd w:id="742"/>
    </w:p>
    <w:p>
      <w:pPr>
        <w:pStyle w:val="BookText"/>
        <w:rPr/>
      </w:pP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يكون نصف ثمر نخلة أو كرمه أو نصف حبّ زرعه لشخص</w:t>
      </w:r>
    </w:p>
    <w:p>
      <w:pPr>
        <w:pStyle w:val="BookText"/>
        <w:rPr/>
      </w:pPr>
      <w:r>
        <w:rPr>
          <w:rFonts w:ascii="Amiri" w:hAnsi="Amiri" w:eastAsia="Amiri" w:cs="Amiri"/>
          <w:color w:val="111111"/>
          <w:sz w:val="28"/>
          <w:sz w:val="28"/>
          <w:szCs w:val="28"/>
          <w:rtl w:val="true"/>
          <w:lang w:bidi="ar-SA"/>
        </w:rPr>
        <w:t>الواقعيّ و هو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هذه المسألة مبنية على البسط بالنسبة إلى الأصناف و اعتبار قصد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اعتبار ذلك كله و كفاية قصد مطلق الزكاة فلا ثمرة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أن يشترط شيئا على الفقير من كيفية الصرف و المصرف و نحو ذلك، لإطلاق دليل ولايته، و كذا يجوز ذلك للحاكم الشرعيّ، بل 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يملك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لتحديد الملك بالنسبة إليه فإنّه خلاف قاعدة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الملك فلا يجوز تحديده بدون رضاه، و أما إن كان حصول الملك من الأول محدودا،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خلاف سيرة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على عدم الشرط بنحو اعتبار العدم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يشترطون غالبا و هو أعمّ من اعتبار العدم، فلا بأس بالشرط خصوصا إن كان الآخذ غير مبال بالصرف و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الآخذ الوفاء بهذا الشرط كالشروط المذكورة في ضمن العقود اللازمة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لفرض أنّ التمليك جهتيّ لا من كل جهة فيكون كما إذا قدم أحد طعاما إلى 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لنفسك و لا تعط إلى غيرك فلا يجوز له إعطاؤه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الإباحة جهتية لا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الشروط التي يرجع نفعها إلى المالك و تتعاوض بالمال عرفا الظاهر عدم صحتها إلا برضا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القول بالجواز و القول بالعدم، و لهذه المسألة فروع كثيرة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بسهم سبيل اللّه، و تخليص المؤمنين من شر الأشرار من أهم موارد سبيل اللّه</w:t>
      </w:r>
      <w:r>
        <w:rPr>
          <w:rFonts w:eastAsia="Amiri" w:cs="Amiri" w:ascii="Amiri" w:hAnsi="Amiri"/>
          <w:color w:val="111111"/>
          <w:sz w:val="28"/>
          <w:szCs w:val="28"/>
          <w:rtl w:val="true"/>
          <w:lang w:bidi="ar-SA"/>
        </w:rPr>
        <w:t xml:space="preserve">. </w:t>
      </w:r>
      <w:bookmarkStart w:id="743" w:name="pg12216_198251"/>
    </w:p>
    <w:p>
      <w:pPr>
        <w:pStyle w:val="BookText"/>
        <w:rPr/>
      </w:pPr>
      <w:bookmarkEnd w:id="743"/>
      <w:r>
        <w:rPr>
          <w:rFonts w:ascii="Amiri" w:hAnsi="Amiri" w:eastAsia="Amiri" w:cs="Amiri"/>
          <w:color w:val="111111"/>
          <w:sz w:val="28"/>
          <w:sz w:val="28"/>
          <w:szCs w:val="28"/>
          <w:rtl w:val="true"/>
          <w:lang w:bidi="ar-SA"/>
        </w:rPr>
        <w:t>بعنوان نذر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ذلك النصاب، وجبت الزكاة على ذلك الشخص أيضا لأنّه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حين 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بعنوان نذر الفعل، فلا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وجوبها على المالك بالنسبة إلى المقدار المنذور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6120387_417432637"/>
      <w:bookmarkStart w:id="745" w:name="_Toc285"/>
      <w:bookmarkEnd w:id="744"/>
      <w:r>
        <w:rPr>
          <w:rtl w:val="true"/>
        </w:rPr>
        <w:t>الخامسة و العشرون</w:t>
      </w:r>
      <w:r>
        <w:rPr>
          <w:rtl w:val="true"/>
        </w:rPr>
        <w:t xml:space="preserve">: </w:t>
      </w:r>
      <w:r>
        <w:rPr>
          <w:rtl w:val="true"/>
        </w:rPr>
        <w:t>يجوز للفقير أن يوكل شخصا يقبض له الزكاة من أيّ شخص</w:t>
      </w:r>
      <w:bookmarkEnd w:id="745"/>
    </w:p>
    <w:p>
      <w:pPr>
        <w:pStyle w:val="BookText"/>
        <w:rPr/>
      </w:pP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للفقير أن يوكل شخصا يقبض له الزكاة من أيّ شخص، و في أيّ مكان كان، و يجوز للمالك إقباضه إيّاه مع علمه بالحال، و تبرأ ذمته، و إن تلفت في يد الوكيل قبل الوصول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مانع من أن يجعل الفقير للوكيل جعلا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6120389_417432637"/>
      <w:bookmarkStart w:id="747" w:name="_Toc286"/>
      <w:bookmarkEnd w:id="746"/>
      <w:r>
        <w:rPr>
          <w:rtl w:val="true"/>
        </w:rPr>
        <w:t>السادسة و العشرون</w:t>
      </w:r>
      <w:r>
        <w:rPr>
          <w:rtl w:val="true"/>
        </w:rPr>
        <w:t xml:space="preserve">: </w:t>
      </w:r>
      <w:r>
        <w:rPr>
          <w:rtl w:val="true"/>
        </w:rPr>
        <w:t>لا تجزي الفضولية في دفع الزكاة</w:t>
      </w:r>
      <w:bookmarkEnd w:id="747"/>
    </w:p>
    <w:p>
      <w:pPr>
        <w:pStyle w:val="BookText"/>
        <w:rPr/>
      </w:pP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تجزي الفضولية في دفع الزكاة، فلو أعطى فضوليّ زكاة شخص من ماله من غير إذنه، فأجاز بعد ذلك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نذر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الملكية إلا بعد الوفاء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التوكيل للفقير، فلأصالة جواز الوكالة في كل شي‌ء إلا ما خرج بالدليل و لا دليل على الخلاف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إعطاء المالك زكاته للوكيل فلفرض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براءة ذمته لو تلفت في يد الوكيل، فلأنّ يد الوكيل يد الموكل فكأنّها تلفت في يد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الجعل للوكالة، فلأصالة احترام العمل الذي هو من أهمّ الأصول النظامية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عدم جريانه في دفع الزكاة بالأصل، و الإجماع، و أنّه لا يحصل منه قصد القربة، لكون التصرف حراما مع انطباق عنوان التجرّي عليه فكيف يكون مقرّبا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الأصل محكوم بالعمومات، و الإجماع غير متحصّل، بل هو اجتهاديّ، و عدم حصول القربة لا يختص بالمقام مع أنّ المفروض في صورة إمكان تحققه و حصوله كما في مورد الغفلة، و الجهل، و نحوهما و قد ثبت في محله أنّ الفضولية </w:t>
      </w:r>
      <w:bookmarkStart w:id="748" w:name="pg12216_198252"/>
    </w:p>
    <w:p>
      <w:pPr>
        <w:pStyle w:val="BookText"/>
        <w:rPr/>
      </w:pPr>
      <w:bookmarkEnd w:id="748"/>
      <w:r>
        <w:rPr>
          <w:rFonts w:ascii="Amiri" w:hAnsi="Amiri" w:eastAsia="Amiri" w:cs="Amiri"/>
          <w:color w:val="111111"/>
          <w:sz w:val="28"/>
          <w:sz w:val="28"/>
          <w:szCs w:val="28"/>
          <w:rtl w:val="true"/>
          <w:lang w:bidi="ar-SA"/>
        </w:rPr>
        <w:t>نعم، لو كان المال باقيا في يد الفقير أو تالفا مع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عالما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الاحتساب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باقيا على فقره</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6120391_417432637"/>
      <w:bookmarkStart w:id="750" w:name="_Toc287"/>
      <w:bookmarkEnd w:id="749"/>
      <w:r>
        <w:rPr>
          <w:rtl w:val="true"/>
        </w:rPr>
        <w:t>السابعة و العشرون</w:t>
      </w:r>
      <w:r>
        <w:rPr>
          <w:rtl w:val="true"/>
        </w:rPr>
        <w:t xml:space="preserve">: </w:t>
      </w:r>
      <w:r>
        <w:rPr>
          <w:rtl w:val="true"/>
        </w:rPr>
        <w:t>إذا وكّل المالك شخصا في إخراج زكاته من ماله</w:t>
      </w:r>
      <w:bookmarkEnd w:id="750"/>
    </w:p>
    <w:p>
      <w:pPr>
        <w:pStyle w:val="BookText"/>
        <w:rPr/>
      </w:pP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المالك شخصا في إخراج زكاته من ماله أو أعطاه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إلى الفقراء، يجوز له الأخذ منه لنفسه إن كان فقيرا مع علمه بأنّ الإيصال إلى الفقراء، و أما إذا احتمل كون غرضه الدفع إلى غيره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6120393_417432637"/>
      <w:bookmarkStart w:id="752" w:name="_Toc288"/>
      <w:bookmarkEnd w:id="751"/>
      <w:r>
        <w:rPr>
          <w:rtl w:val="true"/>
        </w:rPr>
        <w:t>الثامنة و العشرون</w:t>
      </w:r>
      <w:r>
        <w:rPr>
          <w:rtl w:val="true"/>
        </w:rPr>
        <w:t xml:space="preserve">: </w:t>
      </w:r>
      <w:r>
        <w:rPr>
          <w:rtl w:val="true"/>
        </w:rPr>
        <w:t>لو قبض الفقير بعنوان الزكاة أربعين شاة دفعة</w:t>
      </w:r>
      <w:bookmarkEnd w:id="752"/>
    </w:p>
    <w:p>
      <w:pPr>
        <w:pStyle w:val="BookText"/>
        <w:rPr/>
      </w:pP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الفقير بعنوان الزكاة أربعين شاة دفعة أو</w:t>
      </w:r>
    </w:p>
    <w:p>
      <w:pPr>
        <w:pStyle w:val="BookText"/>
        <w:rPr/>
      </w:pPr>
      <w:r>
        <w:rPr>
          <w:rFonts w:ascii="Amiri" w:hAnsi="Amiri" w:eastAsia="Amiri" w:cs="Amiri"/>
          <w:color w:val="111111"/>
          <w:sz w:val="28"/>
          <w:sz w:val="28"/>
          <w:szCs w:val="28"/>
          <w:rtl w:val="true"/>
          <w:lang w:bidi="ar-SA"/>
        </w:rPr>
        <w:t>مطابقة للقاعدة، و مقتضاها جريانها في المقام أيضا لو لا خوف مخالفة شبهة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الفضولية في المقام تكون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الأجنبيّ مال المالك و يصرفه في مصرف الزكاة ثمَّ أجاز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الأجنبيّ من ماله زكاة من تعلقت الزكاة بماله مترقبا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يتصرّف الفقير في مال من تعلقت الزكاة بماله مترقبا لإجازته 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صحيح على كل حال، لأنّه من موارد الاحتساب و إن أثم الفقير في التصرف فيما لا يصح له التصرف فيه، بل و الأولان يكونان من موارد الاحتساب أيضا إذا أجاز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الاحتساب ما لم يكن مغرورا و إن كان جاهلا، و أما إن كان مغرورا، فيرجع إلى من غرّه، فيأخذ البدل منه و يصح الاحتساب حينئذ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للمالك ولاية إعطاء زكاة ماله لبعض الفقراء و منعها عن بعض، لظواهر الأدلة، و إجماع الأجلّة و المناط كله إحراز رضاه، فإن أحرز ذلك بوجه معتبر يجوز و إلا فلا يجوز، لأنّها ما لم تصل إلى المصرف الواقعي فهي باقية على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أنّ التوكيل في إخراج الزكاة يجري عليه حكم العزل و لا يسقط بذلك ولاية الإعطاء أيضا و على ذلك نزل اختلاف الأخبار، ففي صحيح ابن يسار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الزكاة يقسمها في أصحابه أ يأخذ منها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53" w:name="pg12216_198253"/>
    </w:p>
    <w:p>
      <w:pPr>
        <w:pStyle w:val="BookText"/>
        <w:rPr/>
      </w:pPr>
      <w:bookmarkEnd w:id="753"/>
      <w:r>
        <w:rPr>
          <w:rFonts w:ascii="Amiri" w:hAnsi="Amiri" w:eastAsia="Amiri" w:cs="Amiri"/>
          <w:color w:val="111111"/>
          <w:sz w:val="28"/>
          <w:sz w:val="28"/>
          <w:szCs w:val="28"/>
          <w:rtl w:val="true"/>
          <w:lang w:bidi="ar-SA"/>
        </w:rPr>
        <w:t xml:space="preserve">تدريجا، و بقيت عنده سنة، وجب عليه إخراج زكاتها و هكذا في سائر الأنعام و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6120395_417432637"/>
      <w:bookmarkStart w:id="755" w:name="_Toc289"/>
      <w:bookmarkEnd w:id="754"/>
      <w:r>
        <w:rPr>
          <w:rtl w:val="true"/>
        </w:rPr>
        <w:t>التاسعة و العشرون</w:t>
      </w:r>
      <w:r>
        <w:rPr>
          <w:rtl w:val="true"/>
        </w:rPr>
        <w:t xml:space="preserve">: </w:t>
      </w:r>
      <w:r>
        <w:rPr>
          <w:rtl w:val="true"/>
        </w:rPr>
        <w:t>لو كان مال زكويّ مشتركا بين اثنين مثلا</w:t>
      </w:r>
      <w:bookmarkEnd w:id="755"/>
    </w:p>
    <w:p>
      <w:pPr>
        <w:pStyle w:val="BookText"/>
        <w:rPr/>
      </w:pP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مال زكويّ مشتركا بين اثنين مثلا، و كان نصيب كلّ منهما بقدر النصاب، فأعطى أحدهما زكاة حصته من مال آخر، أو منه بإذن الآخر قبل القسمة ثمَّ اقتسماه، فإن احتمل المزكي أنّ شريكه يؤدّي زكاته فلا إشكال، و إن علم أنّه لا يؤدي،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تعلق الزكاة بالعين فيكون مقدار منها في حصته</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6120397_417432637"/>
      <w:bookmarkStart w:id="757" w:name="_Toc290"/>
      <w:bookmarkEnd w:id="756"/>
      <w:r>
        <w:rPr>
          <w:rtl w:val="true"/>
        </w:rPr>
        <w:t>الثلاثون</w:t>
      </w:r>
      <w:r>
        <w:rPr>
          <w:rtl w:val="true"/>
        </w:rPr>
        <w:t xml:space="preserve">: </w:t>
      </w:r>
      <w:r>
        <w:rPr>
          <w:rtl w:val="true"/>
        </w:rPr>
        <w:t>قد مرّ أنّ الكافر مكلّف بالزكاة و لا تصح منه</w:t>
      </w:r>
      <w:bookmarkEnd w:id="757"/>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الكافر مكلّف بالزكاة و لا تصح منه، و إن كان لو أسلم سقطت عنه و على هذا فيجوز للحاكم إجباره على الإعطاء له، أو أخذها من ماله قهرا عليه و يكون هو المتولي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يؤخذ منه حتّى مات كافرا</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و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له أن يأخذ إذا أمره أن يضعها في مواضع مسماة إلا بإذنه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فالأول محمول على مورد إحراز الرضا، و الأخير على عدم الإحراز سواء علم عدم الرضا أم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مقدار الأخذ أيضا يدور مدار إحراز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صحيح ابن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منه لنفسه مثل ما يعطي غيره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محمول على الغالب من الرضا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للفقير أيضا، و ظهور الأدلة في عدم الفرق في منشأ النّصاب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للإشكال بعد ولاية المالك على إفراز حصته، لقاعدة السلطنة فيميّز المزكى حينئذ عن غيره بإفراز المالك سواء كانت الزكاة من الإشاعة أم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ولاية المالك على ذلك أو الشك فيها يشكل التصرف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جاز الأخذ من تركته، و إن كان وارثه مسلما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اشترى مسلم تمام النصاب منه كان شراؤه بالنسبة إلى مقدار الزكاة فضوليا، و حكمه حكم ما إذا اشترى من المسلم قبل إخراج الزكاة و قد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تعلق به الزكاة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لا يفي بهما، و لم يكن عنده غيره، فالظاهر وجوب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بخلاف ما إذا كانا في ذمته و لم يكن عنده ما يفي بهما، فإنّه مخيّر بين التوزيع و تقديم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عليه خمس أو زكاة، و مع ذلك عليه من دين الناس و الكفارة و النذر و المظالم، و ضاق ماله عن أداء الجميع، فإن كانت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الخمس أو الزكاة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تقديمهما على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موجودة فهو مخيّر بين تقديم أيّها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 التوزيع، 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من أول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الأنعام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بين الحقين الموجودين في الخارج بعد عدم الترجيح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يستفاد ذلك من النصوص الواردة في الأبواب المتفرّقة بعد إلقاء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التخيير، لكون كل جزء من المال مورد الحقين و حيث لا يمكن الجمع فلا بد من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التخيير يتوقف على عدم ترجيح في الجملة في البين و الجمع بين الحقين و لو في الجملة جمع بينهما و هو أولى من طرح أحدهما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للحق في الخارج، فليس إلا التكليف الذمّي فقط، فيكون من موارد التزاحم، و مع عدم الترجيح يكون الحكم هو التخيير كما هو كذلك في جميع موارد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لتعلقها بالعين الخارجي و ذلك يوجب الترجيح على ما هو ذمّي محض</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المرجح، فيتخيّر لا محالة</w:t>
      </w:r>
      <w:r>
        <w:rPr>
          <w:rFonts w:eastAsia="Amiri" w:cs="Amiri" w:ascii="Amiri" w:hAnsi="Amiri"/>
          <w:color w:val="111111"/>
          <w:sz w:val="28"/>
          <w:szCs w:val="28"/>
          <w:rtl w:val="true"/>
          <w:lang w:bidi="ar-SA"/>
        </w:rPr>
        <w:t xml:space="preserve">. </w:t>
      </w:r>
      <w:bookmarkStart w:id="758" w:name="pg12216_198255"/>
    </w:p>
    <w:p>
      <w:pPr>
        <w:pStyle w:val="BookText"/>
        <w:rPr/>
      </w:pPr>
      <w:bookmarkEnd w:id="758"/>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إذا مات و كان عليه هذه الأمور و ضاقت التركة وجب التوزيع بالنسبة، كما في غرماء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عليه حج واجب أيضا كان في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6120399_417432637"/>
      <w:bookmarkStart w:id="760" w:name="_Toc291"/>
      <w:bookmarkEnd w:id="759"/>
      <w:r>
        <w:rPr>
          <w:rtl w:val="true"/>
        </w:rPr>
        <w:t>الثانية و الثلاثون</w:t>
      </w:r>
      <w:r>
        <w:rPr>
          <w:rtl w:val="true"/>
        </w:rPr>
        <w:t xml:space="preserve">: </w:t>
      </w:r>
      <w:r>
        <w:rPr>
          <w:rtl w:val="true"/>
        </w:rPr>
        <w:t>الظاهر أنّه لا مانع من إعطاء الزكاة للسائل بكفّه</w:t>
      </w:r>
      <w:bookmarkEnd w:id="760"/>
    </w:p>
    <w:p>
      <w:pPr>
        <w:pStyle w:val="BookText"/>
        <w:rPr/>
      </w:pPr>
      <w:r>
        <w:rPr>
          <w:rFonts w:ascii="Amiri" w:hAnsi="Amiri" w:eastAsia="Amiri" w:cs="Amiri"/>
          <w:color w:val="111111"/>
          <w:sz w:val="28"/>
          <w:sz w:val="28"/>
          <w:szCs w:val="28"/>
          <w:rtl w:val="true"/>
          <w:lang w:bidi="ar-SA"/>
        </w:rPr>
        <w:t>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مانع من إعطاء الزكاة للسائل بكفّه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الفطرة، و من 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كالمجلسي في زاد المعاد في 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التوزيع، فللأصل بعد كون مورده الوارد في النصوص تردد العين الخارجية بين شخصين أو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أولى فلأنّه جمع بين الحقين مهما أمكن و أقرب إلى نصوص التوزيع و إن كان موردها العين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حينئذ من موارد غرماء المفلس إذ لا فرق في دين المفلس الذي له أحكام خاصة بين كونه من الحقوق المالية المجعولة عليه شرعا أو من ديون الناس أولا 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الحقوق في الذمة فقط، و أما لو مات عن عين تعلق بها الخمس و الزكاة و كان عليه دين غيرهما وجب صرفها أولا في خصوصها، و إن زاد شي‌ء يصرف في الدّين لتقدم تعلقها بالعين في حال الحياة و حق الغرماء يتعلق بالتركة بعد الموت إن لم تكن متعلقة لحق الغير في زمان الحياة، و مورد الخمس و الزكاة صار متعلق حق السادة و الفقراء في الرتبة السابقة و في زمان الحياة، فيتقدم لا محالة على حق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بعد كونه فقيرا، و مسكينا، و خصوص بعض الأخبار، كصحيح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الفقير و المسكين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أجهد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bookmarkStart w:id="761" w:name="pg12216_198256"/>
    </w:p>
    <w:p>
      <w:pPr>
        <w:pStyle w:val="BookText"/>
        <w:rPr/>
      </w:pPr>
      <w:bookmarkEnd w:id="761"/>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نظره إلى حرمة السؤال، و اشتراط العدالة في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دليل عليه بالخصوص، بل قال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من استثناه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رأيته من 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المجلسي في زاد المعاد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سهو منه، و كأنّه كان يريد الاحتياط فسها و ذكره بعنوان الفتوى</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6120401_417432637"/>
      <w:bookmarkStart w:id="763" w:name="_Toc292"/>
      <w:bookmarkEnd w:id="762"/>
      <w:r>
        <w:rPr>
          <w:rtl w:val="true"/>
        </w:rPr>
        <w:t>الثالثة و الثلاثون</w:t>
      </w:r>
      <w:r>
        <w:rPr>
          <w:rtl w:val="true"/>
        </w:rPr>
        <w:t xml:space="preserve">: </w:t>
      </w:r>
      <w:r>
        <w:rPr>
          <w:rtl w:val="true"/>
        </w:rPr>
        <w:t>الظاهر</w:t>
      </w:r>
      <w:r>
        <w:rPr>
          <w:rtl w:val="true"/>
        </w:rPr>
        <w:t xml:space="preserve">- </w:t>
      </w:r>
      <w:r>
        <w:rPr>
          <w:rtl w:val="true"/>
        </w:rPr>
        <w:t>بناء على اعتبار العدالة في الفقير عدم جواز أخذه أيضا</w:t>
      </w:r>
      <w:bookmarkEnd w:id="763"/>
    </w:p>
    <w:p>
      <w:pPr>
        <w:pStyle w:val="BookText"/>
        <w:rPr/>
      </w:pPr>
      <w:r>
        <w:rPr>
          <w:rFonts w:ascii="Amiri" w:hAnsi="Amiri" w:eastAsia="Amiri" w:cs="Amiri"/>
          <w:color w:val="111111"/>
          <w:sz w:val="28"/>
          <w:sz w:val="28"/>
          <w:szCs w:val="28"/>
          <w:rtl w:val="true"/>
          <w:lang w:bidi="ar-SA"/>
        </w:rPr>
        <w:t>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العدالة في الفقير عدم جواز أخذه أيضا، لكن ذكر المحقق القميّ أنّه مختص بالإعطاء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للمعطي أن يدفع إلى غير العادل و أما الآخذ فليس مكلّفا بعدم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6120403_417432637"/>
      <w:bookmarkStart w:id="765" w:name="_Toc293"/>
      <w:bookmarkEnd w:id="764"/>
      <w:r>
        <w:rPr>
          <w:rtl w:val="true"/>
        </w:rPr>
        <w:t>الرابعة و الثلاثون</w:t>
      </w:r>
      <w:r>
        <w:rPr>
          <w:rtl w:val="true"/>
        </w:rPr>
        <w:t xml:space="preserve">: </w:t>
      </w:r>
      <w:r>
        <w:rPr>
          <w:rtl w:val="true"/>
        </w:rPr>
        <w:t>لا إشكال في وجوب قصد القربة في الزكاة</w:t>
      </w:r>
      <w:bookmarkEnd w:id="765"/>
    </w:p>
    <w:p>
      <w:pPr>
        <w:pStyle w:val="BookText"/>
        <w:rPr/>
      </w:pPr>
      <w:r>
        <w:rPr>
          <w:rFonts w:ascii="Amiri" w:hAnsi="Amiri" w:eastAsia="Amiri" w:cs="Amiri"/>
          <w:color w:val="111111"/>
          <w:sz w:val="28"/>
          <w:sz w:val="28"/>
          <w:szCs w:val="28"/>
          <w:rtl w:val="true"/>
          <w:lang w:bidi="ar-SA"/>
        </w:rPr>
        <w:t>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قصد القربة في الزكاة، و ظاهر كلمات العلماء أنّها شرط في الإجزاء، فلو لم يقصد القربة لم يكن زكاة و لم يجز و لو لا الإجماع أمكن الخدشة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الإشكال غير ما إذا كان قاصدا</w:t>
      </w:r>
    </w:p>
    <w:p>
      <w:pPr>
        <w:pStyle w:val="BookText"/>
        <w:rPr/>
      </w:pPr>
      <w:r>
        <w:rPr>
          <w:rFonts w:ascii="Amiri" w:hAnsi="Amiri" w:eastAsia="Amiri" w:cs="Amiri"/>
          <w:color w:val="111111"/>
          <w:sz w:val="28"/>
          <w:sz w:val="28"/>
          <w:szCs w:val="28"/>
          <w:rtl w:val="true"/>
          <w:lang w:bidi="ar-SA"/>
        </w:rPr>
        <w:t>و أما خبر ابن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فنعطي السؤال منها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التراب إلا أن ترحمه، فإن رحمته فأعط كسرة</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فلا بد من حمله على من كانت عقيدته فاسدة بقرينة غيره من سائر الأخبار </w:t>
      </w:r>
      <w:r>
        <w:rPr>
          <w:rStyle w:val="FootnoteAnchor"/>
          <w:rtl w:val="true"/>
        </w:rPr>
        <w:footnoteReference w:id="462"/>
      </w:r>
      <w:r>
        <w:rPr>
          <w:rFonts w:ascii="Amiri" w:hAnsi="Amiri" w:eastAsia="Amiri" w:cs="Amiri"/>
          <w:color w:val="111111"/>
          <w:sz w:val="28"/>
          <w:sz w:val="28"/>
          <w:szCs w:val="28"/>
          <w:rtl w:val="true"/>
          <w:lang w:bidi="ar-SA"/>
        </w:rPr>
        <w:t>مع عدم معروفية سؤال أحد من الشيعة من الناس في تلك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نظره إلى من جعل السؤال حرفة له فيخرج عن موضوع الفقير حينئذ، لصدق أنّه ذو حرفة، و يأتي في كتاب الشهادات عند بيان ما ينافي العدالة ما يتعلق بالسائل بالكف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وجيه، لأنّه المتيقن من دليل اعتبار العدالة على فرض تماميتها فيكون اعتبار العدالة في المقام كاعتبارها في إمام الجماعة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إمام الجماعة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و نحوها ليست إلا كالديون الخلقية، و الحقوق </w:t>
      </w:r>
      <w:bookmarkStart w:id="766" w:name="pg12216_198257"/>
    </w:p>
    <w:p>
      <w:pPr>
        <w:pStyle w:val="BookText"/>
        <w:rPr/>
      </w:pPr>
      <w:bookmarkEnd w:id="766"/>
      <w:r>
        <w:rPr>
          <w:rFonts w:ascii="Amiri" w:hAnsi="Amiri" w:eastAsia="Amiri" w:cs="Amiri"/>
          <w:color w:val="111111"/>
          <w:sz w:val="28"/>
          <w:sz w:val="28"/>
          <w:szCs w:val="28"/>
          <w:rtl w:val="true"/>
          <w:lang w:bidi="ar-SA"/>
        </w:rPr>
        <w:t>للقربة في العزل و بعد ذلك نوى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حين دفع ذلك المعزول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إجزاؤه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باعتبار القربة إذ المفروض تحققها حين الإخراج و العزل</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6120405_417432637"/>
      <w:bookmarkStart w:id="768" w:name="_Toc294"/>
      <w:bookmarkEnd w:id="767"/>
      <w:r>
        <w:rPr>
          <w:rtl w:val="true"/>
        </w:rPr>
        <w:t>الخامسة و الثلاثون</w:t>
      </w:r>
      <w:r>
        <w:rPr>
          <w:rtl w:val="true"/>
        </w:rPr>
        <w:t xml:space="preserve">: </w:t>
      </w:r>
      <w:r>
        <w:rPr>
          <w:rtl w:val="true"/>
        </w:rPr>
        <w:t>إذا وكّل شخصا في إخراج زكاته و كان الموكل قاصدا للقربة و قصد الوكيل الرياء</w:t>
      </w:r>
      <w:bookmarkEnd w:id="768"/>
    </w:p>
    <w:p>
      <w:pPr>
        <w:pStyle w:val="BookText"/>
        <w:rPr/>
      </w:pPr>
      <w:r>
        <w:rPr>
          <w:rFonts w:ascii="Amiri" w:hAnsi="Amiri" w:eastAsia="Amiri" w:cs="Amiri"/>
          <w:color w:val="111111"/>
          <w:sz w:val="28"/>
          <w:sz w:val="28"/>
          <w:szCs w:val="28"/>
          <w:rtl w:val="true"/>
          <w:lang w:bidi="ar-SA"/>
        </w:rPr>
        <w:t>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شخصا في إخراج زكاته و كان الموكل قاصدا للقربة و قصد الوكيل الرياء، ففي الإجزاء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عدم الإجزاء يكون الوكيل ضامنا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المجعولة الدولية يكفي نفس الإعطاء في تفريغ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الثواب على قصد القربة بناء على المشهور من عدم حصوله إلا بذلك و لكنه مخدوش أيضا، إذ من الممكن أن يكون إعطاء نفس الصدقات، و قضاء الحاجات قربيّا و يترتب عليه الثواب ما لم تبطل برياء، أو نحوه كما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الإجماع على فرض اعتبار خلو أصل الزكاة عن قصد القربة مطلقا، فلا يشمل ما إذا تحققت القربة في العزل الذي هو إخراج لها عن ملك المالك و استيلائه و من أهمّ مقدمات الإيتاء و الإعطاء، فتكون مانعية الرياء حين الدفع منفية بالأصل، فيجري على ما بعد العزل حكم ما بعد القبض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الإجزاء و عدم الإشكال، لتحقق قصد القربة ممن توجه إليه التكليف و الخطاب، و لا دليل على اعتبار أزيد من ذلك و هو موجود في نفس الموكل إلى حين تلف المال عند الفقير، و هذا سهل بناء على الدّاعي كما تقدم، و لا دليل على اعتبار قصد الوكيل، و مقتضى الأصل عدمه، فيكون المقام نظير ما إذا كان واقف المسجد قاصدا للقربة و لم يقصدها البناء و العمال، و لا فرق فيما ذكر بين كون الوكيل وكيلا في مجرّد الإيصال أو الدفع، أو الشك في أنّه من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وكيلا مفوّضا من كل حيثية 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الموكل غافلا بالمرّة حتى بالنسبة إلى الدّاعي أيضا يعتبر حينئذ قصده و نيته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بعد فرض اعتبار قصده و نيته، بل تشمله قاعدة الإتلاف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المالك الزكاة إلى الحاكم الشرعيّ ليدفعها للفقراء فدفعها لا بقصد القربة، فإن كان أخذ الحاكم و دفعه بعنوان الوكالة عن المالك أشكل الإجزاء،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المالك قاصدا للقربة حين دفعها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بعنوان الولاية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الإجزاء إذا كان المالك قاصدا للقربة بالدفع إلى الحاكم، لكن بشرط أن يكون إعطاء الحاكم بعنوان الزكاة، و أما إذا كان لتحصيل الرئاسة فهو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 الإجزاء سواء كان بعنوان الوكالة في الإيصال أو الولاية في الصرف في مصارفها، أو الشك في أنّه من أيّهما لعدم اعتبار قصد القربة في الأوليين، و أصالة البراءة في الأخير، و كذا إن كان بعنوان الإيتاء و إعطاء الزكاة بعد قصد المالك القربة في الدفع إليه لما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 المالك قصد القربة أم لا؟ فمقتضى ظاهر حال المسلم في الصدقات تحقق قصد القربة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الحاكم الشرعي أنّ المالك لم يقصد القربة وجب عليه قصدها و لكنه خلاف مرتكزات المؤمنين بل المسلمين في تصدقاتهم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للإشكال، لأنّ ما أخذه الحاكم بعنوان الولاية قد تعيّن للزكاة و فرغت ذمة المالك عنها، و بعد ذلك لا موضوع لاعتبار قصد القربة حتى يضرّها قصد الخلاف و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قصد القربة حين العزل و نوى الرياء حين الدفع يجزي و لا يضرّ و المقام أولى بالإجزاء، لأنّ يد الحاكم يد الفقراء، مع أنّ قصد القربة و قصد تحصيل الرئاسة إذا كانا طوليين فلا تمانع في البين على 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الاستيجار، مضافا إلى أنّ قصد القربة في إيصال الحقوق إلى أهلها و الطلب منه تعالى أن يجعل ذلك وسيلة للرئاسة الحقة ليس منافيا للتقرب إليه تعالى كما في سائر التقربات لنيل الحاجات و الطلبات منه تعالى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تقوم صرف الزكاة في مصرفها بالقصد، فلو عزلها في مال خاص و أخذه الحاكم الشرعي و صرفها بلا التفات المالك حين الأخذ </w:t>
      </w:r>
      <w:bookmarkStart w:id="769" w:name="pg12216_198259"/>
    </w:p>
    <w:p>
      <w:pPr>
        <w:pStyle w:val="BookText"/>
        <w:rPr/>
      </w:pPr>
      <w:bookmarkEnd w:id="769"/>
      <w:r>
        <w:rPr>
          <w:rFonts w:ascii="Amiri" w:hAnsi="Amiri" w:eastAsia="Amiri" w:cs="Amiri"/>
          <w:color w:val="111111"/>
          <w:sz w:val="28"/>
          <w:sz w:val="28"/>
          <w:szCs w:val="28"/>
          <w:rtl w:val="true"/>
          <w:lang w:bidi="ar-SA"/>
        </w:rPr>
        <w:t xml:space="preserve">الظاهر ضمانه حينئذ، و إن كان الآخذ فقيرا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6120407_417432637"/>
      <w:bookmarkStart w:id="771" w:name="_Toc295"/>
      <w:bookmarkEnd w:id="770"/>
      <w:r>
        <w:rPr>
          <w:rtl w:val="true"/>
        </w:rPr>
        <w:t>السابعة و الثلاثون</w:t>
      </w:r>
      <w:r>
        <w:rPr>
          <w:rtl w:val="true"/>
        </w:rPr>
        <w:t xml:space="preserve">: </w:t>
      </w:r>
      <w:r>
        <w:rPr>
          <w:rtl w:val="true"/>
        </w:rPr>
        <w:t>إذا أخذ الحاكم الزكاة من الممتنع كرها يكون هو المتولي للنية</w:t>
      </w:r>
      <w:bookmarkEnd w:id="771"/>
    </w:p>
    <w:p>
      <w:pPr>
        <w:pStyle w:val="BookText"/>
        <w:rPr/>
      </w:pPr>
      <w:r>
        <w:rPr>
          <w:rFonts w:ascii="Amiri" w:hAnsi="Amiri" w:eastAsia="Amiri" w:cs="Amiri"/>
          <w:color w:val="111111"/>
          <w:sz w:val="28"/>
          <w:sz w:val="28"/>
          <w:szCs w:val="28"/>
          <w:rtl w:val="true"/>
          <w:lang w:bidi="ar-SA"/>
        </w:rPr>
        <w:t>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الحاكم الزكاة من الممتنع كرها يكون هو المتولي للنية، و ظاهر كلماتهم الإجزاء، و لا يجب على الممتنع بعد ذلك شي‌ء و إنّما يكون عليه الإثم من حيث امتناعه، لكنه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p>
    <w:p>
      <w:pPr>
        <w:pStyle w:val="BookText"/>
        <w:rPr/>
      </w:pPr>
      <w:r>
        <w:rPr>
          <w:rFonts w:ascii="Amiri" w:hAnsi="Amiri" w:eastAsia="Amiri" w:cs="Amiri"/>
          <w:color w:val="111111"/>
          <w:sz w:val="28"/>
          <w:sz w:val="28"/>
          <w:szCs w:val="28"/>
          <w:rtl w:val="true"/>
          <w:lang w:bidi="ar-SA"/>
        </w:rPr>
        <w:t>و الصرف تبرأ ذمته، للإطلاقات، و العمومات و أصالة البراءة عن اعتبار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ذلك للفقير، لأصالة عدم ولايته على الأخذ و الصرف، لأنّ الحق ليس منحصرا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زكاته إلى الحاكم الشرعي بعنوان ولايته على الفقراء ليس له استردادها منه إلا برضاه، لأنّ يده كيد الفقراء، و لولايته على الأخذ 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أعطاه بعنوان الوكالة عن المالك في الصرف يجوز له الاسترجاع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زكاته بواسطة شخص إلى حاكم شرعيّ خاص و أعطاها الواسطة إلى حاكم شرعيّ آخر يشكل جواز الاسترجاع إن كان التخصيص من المالك بعنوان الولاية لا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تقدم عد ضمان الحاكم، و لو كان الإعطاء لتحصيل الرئاسة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لتحصيل الرئاسة المحرّمة يضمن لسقوط ولايته حينئذ</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الإجزاء الذي هو الظاهر من الكلمات، فلتحقق إيتاء الزكاة مقرونا بقصد القربة سواء كانت القربة شرطا لنفس الإيتاء من حيث هو، مع قطع النظر عن الإضافة إلى المالك، أم كان من حيث الإضافة إليه، فإنّ الحاكم وليّ الممتنع فتكون نيته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لا شي‌ء عليه بعد ذلك فلفراغ ذمته بإعطاء الحاكم، و لا وجه للامتثال بعد الامتثال إن كان بقصد الأمر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عليه الإثم فهو إثم ما داميّ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عدم الأداء فإذا أداها الحاكم الشرعيّ فلا موضوع للإثم من هذه الجهة كان آثما من حيث بقاؤه على الكفر، و أما أنّه لا يخلو عن إشكال فلا وجه له، لأنّه بعد كون قصد الحاكم كقصد الممتنع، لمكان ولايته عليه، فلا ريب في أنّه ينفعه قصده، فلا إشكال في البين</w:t>
      </w:r>
      <w:r>
        <w:rPr>
          <w:rFonts w:eastAsia="Amiri" w:cs="Amiri" w:ascii="Amiri" w:hAnsi="Amiri"/>
          <w:color w:val="111111"/>
          <w:sz w:val="28"/>
          <w:szCs w:val="28"/>
          <w:rtl w:val="true"/>
          <w:lang w:bidi="ar-SA"/>
        </w:rPr>
        <w:t xml:space="preserve">. </w:t>
      </w:r>
      <w:bookmarkStart w:id="772" w:name="pg12216_198260"/>
    </w:p>
    <w:p>
      <w:pPr>
        <w:pStyle w:val="BookText"/>
        <w:rPr/>
      </w:pPr>
      <w:bookmarkEnd w:id="772"/>
      <w:r>
        <w:rPr>
          <w:rFonts w:ascii="Amiri" w:hAnsi="Amiri" w:eastAsia="Amiri" w:cs="Amiri"/>
          <w:color w:val="111111"/>
          <w:sz w:val="28"/>
          <w:sz w:val="28"/>
          <w:szCs w:val="28"/>
          <w:rtl w:val="true"/>
          <w:lang w:bidi="ar-SA"/>
        </w:rPr>
        <w:t>على اعتبار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قصد الحاكم لا ينفعه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عبادة واجبة عليه</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6120409_417432637"/>
      <w:bookmarkStart w:id="774" w:name="_Toc296"/>
      <w:bookmarkEnd w:id="773"/>
      <w:r>
        <w:rPr>
          <w:rtl w:val="true"/>
        </w:rPr>
        <w:t>الثامنة و الثلاثون</w:t>
      </w:r>
      <w:r>
        <w:rPr>
          <w:rtl w:val="true"/>
        </w:rPr>
        <w:t xml:space="preserve">: </w:t>
      </w:r>
      <w:r>
        <w:rPr>
          <w:rtl w:val="true"/>
        </w:rPr>
        <w:t>إذا كان المشتغل بتحصيل العلم قادرا على الكسب إذا ترك التحصيل</w:t>
      </w:r>
      <w:bookmarkEnd w:id="774"/>
    </w:p>
    <w:p>
      <w:pPr>
        <w:pStyle w:val="BookText"/>
        <w:rPr/>
      </w:pPr>
      <w:r>
        <w:rPr>
          <w:rFonts w:ascii="Amiri" w:hAnsi="Amiri" w:eastAsia="Amiri" w:cs="Amiri"/>
          <w:color w:val="111111"/>
          <w:sz w:val="28"/>
          <w:sz w:val="28"/>
          <w:szCs w:val="28"/>
          <w:rtl w:val="true"/>
          <w:lang w:bidi="ar-SA"/>
        </w:rPr>
        <w:t>الثامنة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المشتغل بتحصيل العلم قادرا على الكسب إذا ترك التحصيل، لا مانع من إعطائه من الزكاة إذا كان ذلك العلم مما يستحب تحصيله و إلا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6120411_417432637"/>
      <w:bookmarkStart w:id="776" w:name="_Toc297"/>
      <w:bookmarkEnd w:id="775"/>
      <w:r>
        <w:rPr>
          <w:rtl w:val="true"/>
        </w:rPr>
        <w:t>التاسعة و الثلاثون</w:t>
      </w:r>
      <w:r>
        <w:rPr>
          <w:rtl w:val="true"/>
        </w:rPr>
        <w:t xml:space="preserve">: </w:t>
      </w:r>
      <w:r>
        <w:rPr>
          <w:rtl w:val="true"/>
        </w:rPr>
        <w:t>إذا لم يكن الفقير المشتغل بتحصيل العلم الراجح شرعا قاصدا للقربة لا مانع من إعطائه الزكاة</w:t>
      </w:r>
      <w:bookmarkEnd w:id="776"/>
    </w:p>
    <w:p>
      <w:pPr>
        <w:pStyle w:val="BookText"/>
        <w:rPr/>
      </w:pPr>
      <w:r>
        <w:rPr>
          <w:rFonts w:ascii="Amiri" w:hAnsi="Amiri" w:eastAsia="Amiri" w:cs="Amiri"/>
          <w:color w:val="111111"/>
          <w:sz w:val="28"/>
          <w:sz w:val="28"/>
          <w:szCs w:val="28"/>
          <w:rtl w:val="true"/>
          <w:lang w:bidi="ar-SA"/>
        </w:rPr>
        <w:t>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الفقير المشتغل بتحصيل العلم الراجح شرعا قاصدا للقربة لا مانع من إعطائه الزكاة، و أما إذا كان قاصدا للرياء أو الرئاسة المحرّمة ففي جواز إعطائه إشكال من حيث كونه إعانة على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ينفعه مع أنّ الحاكم وليه و أفرغ ذمته من هذه الجهة، فلا ريب في أنّه ينفعه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أصناف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لكونه من الإعانة على الحرام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فلتقوّم الإعانة على الحرام بقصد الإعانة عليه و ترتب الحرام خارجا و مع فقد أحدهما لا يكون من الإعانة عليه و على فرض كونها قهريا انطباقا، فما لم يترتب الحرام لا يكون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على حرمة الرياء في غير العباديات المتقوّمة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الصيام، و الحج،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العلوم الشرعية توصلية محضة لا أن تكون بقصد القربة و إن كان ذلك من شروط كمالها و ترتب الآثار الخاصة عليها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مقدمة الحرام ليست بحرام كما ثبت في محله إلا إذا كانت علة تامة منحصرة، و من أين يعلم طالبوا العلوم الشرعية أنّ طلبهم للعلم يكون علة تامة منحصرة للحرام، و قد أرسل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الشتات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 لو لغير اللّه تعالى، فإنّه يجرّكم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بعض أعاظم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عن الشيخ الأنصاري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كان يقول لأهل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حصل لكم قصد القربة في إمامة </w:t>
      </w:r>
      <w:bookmarkStart w:id="777" w:name="pg12216_198261"/>
    </w:p>
    <w:p>
      <w:pPr>
        <w:pStyle w:val="Heading4"/>
        <w:numPr>
          <w:ilvl w:val="3"/>
          <w:numId w:val="1"/>
        </w:numPr>
        <w:rPr/>
      </w:pPr>
      <w:bookmarkStart w:id="778" w:name="__RefHeading___Toc6120413_417432637"/>
      <w:bookmarkStart w:id="779" w:name="_Toc298"/>
      <w:bookmarkEnd w:id="777"/>
      <w:bookmarkEnd w:id="778"/>
      <w:r>
        <w:rPr>
          <w:rtl w:val="true"/>
        </w:rPr>
        <w:t>الأربعون</w:t>
      </w:r>
      <w:r>
        <w:rPr>
          <w:rtl w:val="true"/>
        </w:rPr>
        <w:t xml:space="preserve">: </w:t>
      </w:r>
      <w:r>
        <w:rPr>
          <w:rtl w:val="true"/>
        </w:rPr>
        <w:t xml:space="preserve">حكي عن جماعة </w:t>
      </w:r>
      <w:r>
        <w:rPr/>
        <w:t>1</w:t>
      </w:r>
      <w:r>
        <w:rPr>
          <w:rtl w:val="true"/>
        </w:rPr>
        <w:t xml:space="preserve"> </w:t>
      </w:r>
      <w:r>
        <w:rPr>
          <w:rtl w:val="true"/>
        </w:rPr>
        <w:t>عدم صحة دفع الزكاة في المكان المغصوب</w:t>
      </w:r>
      <w:bookmarkEnd w:id="779"/>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دفع الزكاة في المكان المغصوب، نظرا إلى أنّه من العبادات فلا يجتمع مع الحرام، و لعلّ نظرهم إلى غير صورة الاحتساب على الفقير من دين له عليه، إذ فيه لا يكون تصرّفا في ملك الغير، بل إلى صورة الإعطاء و الأخذ، حيث إنّهما فعلان خارجيان و لكنه أيضا مشكل من حيث إنّ الإعطاء الخارجيّ مقدمة للواجب و هو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انتزاعيّ معنويّ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الإجزاء</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120415_417432637"/>
      <w:bookmarkStart w:id="781" w:name="_Toc299"/>
      <w:bookmarkEnd w:id="780"/>
      <w:r>
        <w:rPr>
          <w:rtl w:val="true"/>
        </w:rPr>
        <w:t>الحادية و الأربعون</w:t>
      </w:r>
      <w:r>
        <w:rPr>
          <w:rtl w:val="true"/>
        </w:rPr>
        <w:t xml:space="preserve">: </w:t>
      </w:r>
      <w:r>
        <w:rPr>
          <w:rtl w:val="true"/>
        </w:rPr>
        <w:t>لا إشكال في اعتبار التمكن من التصرف في وجوب الزكاة فيما يعتبر فيه الحول</w:t>
      </w:r>
      <w:bookmarkEnd w:id="781"/>
    </w:p>
    <w:p>
      <w:pPr>
        <w:pStyle w:val="BookText"/>
        <w:rPr/>
      </w:pPr>
      <w:r>
        <w:rPr>
          <w:rFonts w:ascii="Amiri" w:hAnsi="Amiri" w:eastAsia="Amiri" w:cs="Amiri"/>
          <w:color w:val="111111"/>
          <w:sz w:val="28"/>
          <w:sz w:val="28"/>
          <w:szCs w:val="28"/>
          <w:rtl w:val="true"/>
          <w:lang w:bidi="ar-SA"/>
        </w:rPr>
        <w:t>الحادية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التمكن من التصرف في وجوب الزكاة فيما يعتبر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كالأنعام و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 و أما ما لا يعتبر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التمكن من التصرف فيها قبل حال تعلق الوجوب بلا إشكال و كذا لا إشكال في أنّه لا يضرّ عدم التمكن بعده إذا حدث التمكن بعد ذلك، و إنّما الإشكال و الخلاف في اعتباره حال تعلق الوجوب و الأظهر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غصب زرعه غاصب و بقي مغصوبا إلى وقت التعلق، ثمَّ رجع إليه بعد ذلك وجبت زكاته</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6120417_417432637"/>
      <w:bookmarkStart w:id="783" w:name="_Toc300"/>
      <w:bookmarkEnd w:id="782"/>
      <w:r>
        <w:rPr>
          <w:rtl w:val="true"/>
        </w:rPr>
        <w:t>الثانية و الأربعون</w:t>
      </w:r>
      <w:r>
        <w:rPr>
          <w:rtl w:val="true"/>
        </w:rPr>
        <w:t xml:space="preserve">: </w:t>
      </w:r>
      <w:r>
        <w:rPr>
          <w:rtl w:val="true"/>
        </w:rPr>
        <w:t>لو اعتقد المالك بفقر شخص و دفع إليه الزكاة</w:t>
      </w:r>
      <w:bookmarkEnd w:id="783"/>
    </w:p>
    <w:p>
      <w:pPr>
        <w:pStyle w:val="BookText"/>
        <w:rPr/>
      </w:pPr>
      <w:r>
        <w:rPr>
          <w:rFonts w:ascii="Amiri" w:hAnsi="Amiri" w:eastAsia="Amiri" w:cs="Amiri"/>
          <w:color w:val="111111"/>
          <w:sz w:val="28"/>
          <w:sz w:val="28"/>
          <w:szCs w:val="28"/>
          <w:rtl w:val="true"/>
          <w:lang w:bidi="ar-SA"/>
        </w:rPr>
        <w:t xml:space="preserve">الثانية و الأربعون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المالك بفقر شخص و دفع إليه الزكاة و لكن الآخذ كان غنيا و أخذ الزكاة و دفعها إلى فقير جامع للشرائط فالظاهر</w:t>
      </w:r>
    </w:p>
    <w:p>
      <w:pPr>
        <w:pStyle w:val="BookText"/>
        <w:rPr/>
      </w:pPr>
      <w:r>
        <w:rPr>
          <w:rFonts w:ascii="Amiri" w:hAnsi="Amiri" w:eastAsia="Amiri" w:cs="Amiri"/>
          <w:color w:val="111111"/>
          <w:sz w:val="28"/>
          <w:sz w:val="28"/>
          <w:szCs w:val="28"/>
          <w:rtl w:val="true"/>
          <w:lang w:bidi="ar-SA"/>
        </w:rPr>
        <w:t>الجماعة فتعرّضوا لها و لا تقدموا عليها إلا مع حصول قصد القربة لكم، و في القضاوة لا تعرضوا لها حصل لكم قصد القربة أم لا، و في تحصيل العلوم الشرعية و تدريسها تعرّضوا لها سواء حصل لكم قصد القربة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صلاة الجواهر في بحث المكان المغصوب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الاعتبارات، لأنّ تمليك الفقير و تملّكه للزكاة من الاعتباريات كما في سائر موارد التمليك و التملكات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معاقد الإجماعات اعتباره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الزكاة فراجع</w:t>
      </w:r>
      <w:r>
        <w:rPr>
          <w:rFonts w:eastAsia="Amiri" w:cs="Amiri" w:ascii="Amiri" w:hAnsi="Amiri"/>
          <w:color w:val="111111"/>
          <w:sz w:val="28"/>
          <w:szCs w:val="28"/>
          <w:rtl w:val="true"/>
          <w:lang w:bidi="ar-SA"/>
        </w:rPr>
        <w:t xml:space="preserve">. </w:t>
      </w:r>
      <w:bookmarkStart w:id="784" w:name="pg12216_198262"/>
    </w:p>
    <w:p>
      <w:pPr>
        <w:pStyle w:val="BookText"/>
        <w:rPr/>
      </w:pPr>
      <w:bookmarkEnd w:id="784"/>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85" w:name="__RefHeading___Toc6120419_417432637"/>
      <w:bookmarkStart w:id="786" w:name="_Toc301"/>
      <w:bookmarkEnd w:id="785"/>
      <w:r>
        <w:rPr>
          <w:rtl w:val="true"/>
        </w:rPr>
        <w:t>الثالثة و الأربعون</w:t>
      </w:r>
      <w:r>
        <w:rPr>
          <w:rtl w:val="true"/>
        </w:rPr>
        <w:t xml:space="preserve">: </w:t>
      </w:r>
      <w:r>
        <w:rPr>
          <w:rtl w:val="true"/>
        </w:rPr>
        <w:t>أوصاف المستحقين تعتبر حدوثا و بقاء</w:t>
      </w:r>
      <w:bookmarkEnd w:id="786"/>
    </w:p>
    <w:p>
      <w:pPr>
        <w:pStyle w:val="BookText"/>
        <w:rPr/>
      </w:pPr>
      <w:r>
        <w:rPr>
          <w:rFonts w:ascii="Amiri" w:hAnsi="Amiri" w:eastAsia="Amiri" w:cs="Amiri"/>
          <w:color w:val="111111"/>
          <w:sz w:val="28"/>
          <w:sz w:val="28"/>
          <w:szCs w:val="28"/>
          <w:rtl w:val="true"/>
          <w:lang w:bidi="ar-SA"/>
        </w:rPr>
        <w:t>الثالثة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المستحقين تعتبر حدوثا و بقاء ما دامت العين موجودة، فلو كان الآخذ فقيرا حين الأخذ ثمَّ صار غنيّا و العين موجودة في يده، وجب إرجاعها إلى المالك و لا تبرأ ذمة المالك إلا بإعطاء الزكاة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6120421_417432637"/>
      <w:bookmarkStart w:id="788" w:name="_Toc302"/>
      <w:bookmarkEnd w:id="787"/>
      <w:r>
        <w:rPr>
          <w:rtl w:val="true"/>
        </w:rPr>
        <w:t>الرابعة و الأربعون</w:t>
      </w:r>
      <w:r>
        <w:rPr>
          <w:rtl w:val="true"/>
        </w:rPr>
        <w:t xml:space="preserve">: </w:t>
      </w:r>
      <w:r>
        <w:rPr>
          <w:rtl w:val="true"/>
        </w:rPr>
        <w:t>مرّ أنّه يعتبر في آخذ الزكاة أن لا يكون ممن تجب نفقته على المزكي</w:t>
      </w:r>
      <w:bookmarkEnd w:id="788"/>
    </w:p>
    <w:p>
      <w:pPr>
        <w:pStyle w:val="BookText"/>
        <w:rPr/>
      </w:pPr>
      <w:r>
        <w:rPr>
          <w:rFonts w:ascii="Amiri" w:hAnsi="Amiri" w:eastAsia="Amiri" w:cs="Amiri"/>
          <w:color w:val="111111"/>
          <w:sz w:val="28"/>
          <w:sz w:val="28"/>
          <w:szCs w:val="28"/>
          <w:rtl w:val="true"/>
          <w:lang w:bidi="ar-SA"/>
        </w:rPr>
        <w:t>الرابعة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أنّه يعتبر في آخذ الزكاة أن لا يكون ممن تجب نفقته على المزكي و إن كان عاجزا عن الإنفاق، و لكن لو أعطى المزكي زكاته إلى الحاكم الشرعي ثمَّ أعطاها الحاكم إلى من تجب نفقته على المزكي العاجز عن الإنفاق يصح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6120423_417432637"/>
      <w:bookmarkStart w:id="790" w:name="_Toc303"/>
      <w:bookmarkEnd w:id="789"/>
      <w:r>
        <w:rPr>
          <w:rtl w:val="true"/>
        </w:rPr>
        <w:t>الخامسة و الأربعون</w:t>
      </w:r>
      <w:r>
        <w:rPr>
          <w:rtl w:val="true"/>
        </w:rPr>
        <w:t xml:space="preserve">: </w:t>
      </w:r>
      <w:r>
        <w:rPr>
          <w:rtl w:val="true"/>
        </w:rPr>
        <w:t>لا يتعيّن في الزكاة المعزولة صرفها في خصوص الفقير</w:t>
      </w:r>
      <w:bookmarkEnd w:id="790"/>
    </w:p>
    <w:p>
      <w:pPr>
        <w:pStyle w:val="BookText"/>
        <w:rPr/>
      </w:pPr>
      <w:r>
        <w:rPr>
          <w:rFonts w:ascii="Amiri" w:hAnsi="Amiri" w:eastAsia="Amiri" w:cs="Amiri"/>
          <w:color w:val="111111"/>
          <w:sz w:val="28"/>
          <w:sz w:val="28"/>
          <w:szCs w:val="28"/>
          <w:rtl w:val="true"/>
          <w:lang w:bidi="ar-SA"/>
        </w:rPr>
        <w:t>الخامسة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في الزكاة المعزولة صرفها في خصوص الفقير، بل يصح صرفها في أيّ مصرف من مصارف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6120425_417432637"/>
      <w:bookmarkStart w:id="792" w:name="_Toc304"/>
      <w:bookmarkEnd w:id="791"/>
      <w:r>
        <w:rPr>
          <w:rtl w:val="true"/>
        </w:rPr>
        <w:t>السادسة و الأربعون</w:t>
      </w:r>
      <w:r>
        <w:rPr>
          <w:rtl w:val="true"/>
        </w:rPr>
        <w:t xml:space="preserve">: </w:t>
      </w:r>
      <w:r>
        <w:rPr>
          <w:rtl w:val="true"/>
        </w:rPr>
        <w:t>لو انتقل إلى الشخص شي‌ء</w:t>
      </w:r>
      <w:r>
        <w:rPr>
          <w:rtl w:val="true"/>
        </w:rPr>
        <w:t xml:space="preserve">- </w:t>
      </w:r>
      <w:r>
        <w:rPr>
          <w:rtl w:val="true"/>
        </w:rPr>
        <w:t>بالنقل الاختياريّ أو القهريّ</w:t>
      </w:r>
      <w:bookmarkEnd w:id="792"/>
    </w:p>
    <w:p>
      <w:pPr>
        <w:pStyle w:val="BookText"/>
        <w:rPr/>
      </w:pPr>
      <w:r>
        <w:rPr>
          <w:rFonts w:ascii="Amiri" w:hAnsi="Amiri" w:eastAsia="Amiri" w:cs="Amiri"/>
          <w:color w:val="111111"/>
          <w:sz w:val="28"/>
          <w:sz w:val="28"/>
          <w:szCs w:val="28"/>
          <w:rtl w:val="true"/>
          <w:lang w:bidi="ar-SA"/>
        </w:rPr>
        <w:t>السادسة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انتقل إلى الشخص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الاختياريّ أو القهريّ و كان المنقول متعلقا للزكاة عند المنقول إليه اجتهادا أو تقليدا 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يدل عليه خبر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يحلّ للرجل أن يأخذ الزكاة و هو لا يحتاج إليها فيتصدّق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هذا إذا لم يعلم تخصيص المالك بخصوصه و إلا فلا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مقتضى الإطلاقات، و العمومات، و ظواهر الكلمات و المنساق من الشروط في الفقه هو المستقر منها لا مجرد صرف الوجود إلا مع الدليل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الملازمة بين عدم جواز إعطاء المالك، و عدم جواز إعطاء الحاكم أو غيره كما مرّ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للعمومات و الإطلاقات</w:t>
      </w:r>
      <w:r>
        <w:rPr>
          <w:rFonts w:eastAsia="IRNazanin" w:cs="IRNazanin"/>
          <w:color w:val="111111"/>
          <w:sz w:val="28"/>
          <w:szCs w:val="28"/>
          <w:rtl w:val="true"/>
          <w:lang w:bidi="fa-IR"/>
        </w:rPr>
        <w:t xml:space="preserve">. </w:t>
      </w:r>
      <w:bookmarkStart w:id="793" w:name="pg12216_198263"/>
    </w:p>
    <w:p>
      <w:pPr>
        <w:pStyle w:val="BookText"/>
        <w:rPr/>
      </w:pPr>
      <w:bookmarkEnd w:id="793"/>
      <w:r>
        <w:rPr>
          <w:rFonts w:ascii="Amiri" w:hAnsi="Amiri" w:eastAsia="Amiri" w:cs="Amiri"/>
          <w:color w:val="111111"/>
          <w:sz w:val="28"/>
          <w:sz w:val="28"/>
          <w:szCs w:val="28"/>
          <w:rtl w:val="true"/>
          <w:lang w:bidi="ar-SA"/>
        </w:rPr>
        <w:t xml:space="preserve">يكن كذلك عند من انتقل عنه وجبت على المنقول إليه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6120427_417432637"/>
      <w:bookmarkStart w:id="795" w:name="_Toc305"/>
      <w:bookmarkEnd w:id="794"/>
      <w:r>
        <w:rPr>
          <w:rtl w:val="true"/>
        </w:rPr>
        <w:t>السابعة و الأربعون</w:t>
      </w:r>
      <w:r>
        <w:rPr>
          <w:rtl w:val="true"/>
        </w:rPr>
        <w:t xml:space="preserve">: </w:t>
      </w:r>
      <w:r>
        <w:rPr>
          <w:rtl w:val="true"/>
        </w:rPr>
        <w:t>لو وضع الزكاة، و الأخماس، و نحوهما من الصدقات في صندوق مثلا</w:t>
      </w:r>
      <w:bookmarkEnd w:id="795"/>
    </w:p>
    <w:p>
      <w:pPr>
        <w:pStyle w:val="BookText"/>
        <w:rPr/>
      </w:pPr>
      <w:r>
        <w:rPr>
          <w:rFonts w:ascii="Amiri" w:hAnsi="Amiri" w:eastAsia="Amiri" w:cs="Amiri"/>
          <w:color w:val="111111"/>
          <w:sz w:val="28"/>
          <w:sz w:val="28"/>
          <w:szCs w:val="28"/>
          <w:rtl w:val="true"/>
          <w:lang w:bidi="ar-SA"/>
        </w:rPr>
        <w:t>السابعة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الزكاة، و الأخماس، و نحوهما من الصدقات في صندوق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صرفها في مصارفها تدريجا مع العلم إجمالا بصرف كل واحد منها في مصرفه الواقعيّ يجزي و لو لم يعلم بذلك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6120429_417432637"/>
      <w:bookmarkStart w:id="797" w:name="_Toc306"/>
      <w:bookmarkEnd w:id="796"/>
      <w:r>
        <w:rPr>
          <w:rtl w:val="true"/>
        </w:rPr>
        <w:t>الثامنة و الأربعون</w:t>
      </w:r>
      <w:r>
        <w:rPr>
          <w:rtl w:val="true"/>
        </w:rPr>
        <w:t xml:space="preserve">: </w:t>
      </w:r>
      <w:r>
        <w:rPr>
          <w:rtl w:val="true"/>
        </w:rPr>
        <w:t>لو كان فقير لا يقدر على أصل قوته</w:t>
      </w:r>
      <w:r>
        <w:rPr>
          <w:rtl w:val="true"/>
        </w:rPr>
        <w:t xml:space="preserve">- </w:t>
      </w:r>
      <w:r>
        <w:rPr>
          <w:rtl w:val="true"/>
        </w:rPr>
        <w:t>مثلا</w:t>
      </w:r>
      <w:r>
        <w:rPr>
          <w:rtl w:val="true"/>
        </w:rPr>
        <w:t xml:space="preserve">- </w:t>
      </w:r>
      <w:r>
        <w:rPr>
          <w:rtl w:val="true"/>
        </w:rPr>
        <w:t>و آخر يقدر عليه و لا يقدر على أدامه</w:t>
      </w:r>
      <w:bookmarkEnd w:id="797"/>
    </w:p>
    <w:p>
      <w:pPr>
        <w:pStyle w:val="BookText"/>
        <w:rPr/>
      </w:pPr>
      <w:r>
        <w:rPr>
          <w:rFonts w:ascii="Amiri" w:hAnsi="Amiri" w:eastAsia="Amiri" w:cs="Amiri"/>
          <w:color w:val="111111"/>
          <w:sz w:val="28"/>
          <w:sz w:val="28"/>
          <w:szCs w:val="28"/>
          <w:rtl w:val="true"/>
          <w:lang w:bidi="ar-SA"/>
        </w:rPr>
        <w:t>الثامنة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فقير لا يقدر على أصل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يقدر عليه و لا يقدر على أدامه، فالأحوط الأولى تقديم الأول، و كذا في نظائر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6120431_417432637"/>
      <w:bookmarkStart w:id="799" w:name="_Toc307"/>
      <w:bookmarkEnd w:id="798"/>
      <w:r>
        <w:rPr>
          <w:rtl w:val="true"/>
        </w:rPr>
        <w:t>التاسعة و الأربعون</w:t>
      </w:r>
      <w:r>
        <w:rPr>
          <w:rtl w:val="true"/>
        </w:rPr>
        <w:t xml:space="preserve">: </w:t>
      </w:r>
      <w:r>
        <w:rPr>
          <w:rtl w:val="true"/>
        </w:rPr>
        <w:t>لو أعطى خمسا و زكاة ثمَّ علم إجمالا بأنّ أحدهما لم يكن واجدا لشرائط الصحة</w:t>
      </w:r>
      <w:bookmarkEnd w:id="799"/>
    </w:p>
    <w:p>
      <w:pPr>
        <w:pStyle w:val="BookText"/>
        <w:rPr/>
      </w:pPr>
      <w:r>
        <w:rPr>
          <w:rFonts w:ascii="Amiri" w:hAnsi="Amiri" w:eastAsia="Amiri" w:cs="Amiri"/>
          <w:color w:val="111111"/>
          <w:sz w:val="28"/>
          <w:sz w:val="28"/>
          <w:szCs w:val="28"/>
          <w:rtl w:val="true"/>
          <w:lang w:bidi="ar-SA"/>
        </w:rPr>
        <w:t>التاسعة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خمسا و زكاة ثمَّ علم إجمالا بأنّ أحدهما لم يكن واجدا لشرائط الصحة، فمع بقاء المالين عند الآخذ، له أن يسترجعهما و كذا إن تلفا مع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تلفا بدون الضمان، فإن تساويا من حيث المقدار يعطي بقدر أحدهما إلى الحاكم الشرعيّ و يبيّن له الحال، و مع التفاوت يجزي إعطاء الأقلّ إلى الحاكم الشرعيّ مع بيان الحال و الأحوط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6120433_417432637"/>
      <w:bookmarkStart w:id="801" w:name="_Toc308"/>
      <w:bookmarkEnd w:id="800"/>
      <w:r>
        <w:rPr>
          <w:rtl w:val="true"/>
        </w:rPr>
        <w:t>الخمسون</w:t>
      </w:r>
      <w:r>
        <w:rPr>
          <w:rtl w:val="true"/>
        </w:rPr>
        <w:t xml:space="preserve">: </w:t>
      </w:r>
      <w:r>
        <w:rPr>
          <w:rtl w:val="true"/>
        </w:rPr>
        <w:t>لو علم اشتغال ذمته إما بالزكاة أو بالربا</w:t>
      </w:r>
      <w:bookmarkEnd w:id="801"/>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اشتغال ذمته إما بالزكاة أو بالربا فإن لم يعلم المالك و لو في عدد محصور يكون من التردد بين الزكاة و رد المظالم، فيعطي المقدار المعلوم إلى الفقير بإذن الحاكم الشرعي و تبرأ ذمته، و إن لم يعلم المقدار و تردد بين الأقلّ و الأكثر يجزي الأقلّ و الأحوط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المالك و لو في عدد محصور يرجع إلى الحاكم الشرعيّ و يرى فيه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له بحسب تكليفه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أصالة عدم اعتبار الأزيد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المرجحات، مضافا إلى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الوجه في ذلك كله في المسائل السابقة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السادسة من مسائل الختام و يأتي في الخامس من أقسام موارد وجوب الخمس ما ينفع المقام</w:t>
      </w:r>
      <w:r>
        <w:rPr>
          <w:rFonts w:eastAsia="Amiri" w:cs="Amiri" w:ascii="Amiri" w:hAnsi="Amiri"/>
          <w:color w:val="111111"/>
          <w:sz w:val="28"/>
          <w:szCs w:val="28"/>
          <w:rtl w:val="true"/>
          <w:lang w:bidi="ar-SA"/>
        </w:rPr>
        <w:t xml:space="preserve">. </w:t>
      </w:r>
      <w:bookmarkStart w:id="802" w:name="pg12216_198264"/>
    </w:p>
    <w:p>
      <w:pPr>
        <w:pStyle w:val="Heading4"/>
        <w:numPr>
          <w:ilvl w:val="3"/>
          <w:numId w:val="1"/>
        </w:numPr>
        <w:rPr/>
      </w:pPr>
      <w:bookmarkStart w:id="803" w:name="__RefHeading___Toc6120435_417432637"/>
      <w:bookmarkStart w:id="804" w:name="_Toc309"/>
      <w:bookmarkEnd w:id="802"/>
      <w:bookmarkEnd w:id="803"/>
      <w:r>
        <w:rPr>
          <w:rtl w:val="true"/>
        </w:rPr>
        <w:t>الحادية و الخمسون</w:t>
      </w:r>
      <w:r>
        <w:rPr>
          <w:rtl w:val="true"/>
        </w:rPr>
        <w:t xml:space="preserve">: </w:t>
      </w:r>
      <w:r>
        <w:rPr>
          <w:rtl w:val="true"/>
        </w:rPr>
        <w:t>لو علم إجمالا باشتغال ذمته إما بزكاة المال أو بزكاة الفطرة</w:t>
      </w:r>
      <w:bookmarkEnd w:id="804"/>
    </w:p>
    <w:p>
      <w:pPr>
        <w:pStyle w:val="BookText"/>
        <w:rPr/>
      </w:pPr>
      <w:r>
        <w:rPr>
          <w:rFonts w:ascii="Amiri" w:hAnsi="Amiri" w:eastAsia="Amiri" w:cs="Amiri"/>
          <w:color w:val="111111"/>
          <w:sz w:val="28"/>
          <w:sz w:val="28"/>
          <w:szCs w:val="28"/>
          <w:rtl w:val="true"/>
          <w:lang w:bidi="ar-SA"/>
        </w:rPr>
        <w:t>الحادية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إجمالا باشتغال ذمته إما بزكاة المال أو بزكاة الفطرة، فمع العلم بالمقدار يعطيه بقصد ما في الذمة، و مع تردده بين الأقلّ و الأكثر يجزي إعطاء الأقلّ بقصد ما في الذمة و الأحوط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انتقل الى المسلم من الكافر ما يعلم بتعلق الزكاة به لا يجوز التصرف فيه الا بعد مراجعة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العلم بتعلقها من العلم الإجمالي غير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بعض الأطراف خارجا عن مورد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التصرف فيه و لا شي‌ء عليه بناء على انها حق متعلق بالعين و من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6120437_417432637"/>
      <w:bookmarkStart w:id="806" w:name="_Toc310"/>
      <w:bookmarkEnd w:id="805"/>
      <w:r>
        <w:rPr>
          <w:rtl w:val="true"/>
        </w:rPr>
        <w:t>الثالثة و الخمسون</w:t>
      </w:r>
      <w:r>
        <w:rPr>
          <w:rtl w:val="true"/>
        </w:rPr>
        <w:t xml:space="preserve">: </w:t>
      </w:r>
      <w:r>
        <w:rPr>
          <w:rtl w:val="true"/>
        </w:rPr>
        <w:t>لو كان عنده النصّاب و كان مورد الفائدة و الربح أيضا</w:t>
      </w:r>
      <w:bookmarkEnd w:id="806"/>
    </w:p>
    <w:p>
      <w:pPr>
        <w:pStyle w:val="BookText"/>
        <w:rPr/>
      </w:pPr>
      <w:r>
        <w:rPr>
          <w:rFonts w:ascii="Amiri" w:hAnsi="Amiri" w:eastAsia="Amiri" w:cs="Amiri"/>
          <w:color w:val="111111"/>
          <w:sz w:val="28"/>
          <w:sz w:val="28"/>
          <w:szCs w:val="28"/>
          <w:rtl w:val="true"/>
          <w:lang w:bidi="ar-SA"/>
        </w:rPr>
        <w:t>الثالثة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النصّاب و كان مورد الفائدة و الربح أيضا و لكن لو أعطى الخمس لخرج النصاب عن حدّه فلم يبق موضوع للزكاة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من صغريات الأقلّ و الأكثر و الحق فيه وجوب الأقلّ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ان الكفار مكلفون بالفروع كتكليفهم بالأصول و لا دليل على الخلاف في المقام و ان ورد الإباحة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الخمس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بعد سقوط العلم الإجمالي عن التنجز،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الختام ما ينفع المقام، فيجوز للمسلمين في الغلات و الأنعام المجلوبة من بلاد الكفر و ان علموا بتعلق الزكاة ببعضها عند أربابها، لأن بعض أطراف هذا العلم الإجمالي خارج عن مورد الابتلاء لمن وصل اليه المال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وجوب الخمس و الزكاة فعليا فإنّها يجبان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وجوب الزكاة فعليا فيجب عليه الخمس حينئذ و يجوز إخراجه من العين حتى لا يبقى موضوع للنصاب إذ لا بأس بتفويت النصاب قبل فعلية الوجوب كما يجوز له إخراج الخمس عن القيمة حتى يبقى النصاب بحالة فيتعلق به الزكاة، كما أنّه يجوز له تضمين الخمس ضمانا شرعيا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يكونا فعليين فلا إشكال في انّه لا يجب عليه شي‌ء</w:t>
      </w:r>
      <w:r>
        <w:rPr>
          <w:rFonts w:eastAsia="Amiri" w:cs="Amiri" w:ascii="Amiri" w:hAnsi="Amiri"/>
          <w:color w:val="111111"/>
          <w:sz w:val="28"/>
          <w:szCs w:val="28"/>
          <w:rtl w:val="true"/>
          <w:lang w:bidi="ar-SA"/>
        </w:rPr>
        <w:t xml:space="preserve">. </w:t>
      </w:r>
      <w:bookmarkStart w:id="807" w:name="pg12216_198265"/>
    </w:p>
    <w:p>
      <w:pPr>
        <w:pStyle w:val="Heading3"/>
        <w:numPr>
          <w:ilvl w:val="2"/>
          <w:numId w:val="1"/>
        </w:numPr>
        <w:rPr/>
      </w:pPr>
      <w:bookmarkStart w:id="808" w:name="__RefHeading___Toc6120439_417432637"/>
      <w:bookmarkStart w:id="809" w:name="_Toc311"/>
      <w:bookmarkEnd w:id="807"/>
      <w:bookmarkEnd w:id="808"/>
      <w:r>
        <w:rPr>
          <w:rtl w:val="true"/>
        </w:rPr>
        <w:t>فصل في زكاة الفطرة</w:t>
      </w:r>
      <w:bookmarkEnd w:id="809"/>
    </w:p>
    <w:p>
      <w:pPr>
        <w:pStyle w:val="Heading4"/>
        <w:numPr>
          <w:ilvl w:val="3"/>
          <w:numId w:val="1"/>
        </w:numPr>
        <w:rPr/>
      </w:pPr>
      <w:bookmarkStart w:id="810" w:name="__RefHeading___Toc6120441_417432637"/>
      <w:bookmarkStart w:id="811" w:name="_Toc312"/>
      <w:bookmarkEnd w:id="810"/>
      <w:r>
        <w:rPr>
          <w:rtl w:val="true"/>
        </w:rPr>
        <w:t>اشارة</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إجماعا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تدفع الموت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بمعنى الخلق،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الأول قوله تعالى فاطِرِ السَّماواتِ وَ الْأَرْضِ </w:t>
      </w:r>
      <w:r>
        <w:rPr>
          <w:rStyle w:val="FootnoteAnchor"/>
          <w:rtl w:val="true"/>
        </w:rPr>
        <w:footnoteReference w:id="46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خالقهما و مبدعهما،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فِطْرَتَ اللّهِ الَّتِي فَطَرَ النّاسَ عَلَيْها </w:t>
      </w:r>
      <w:r>
        <w:rPr>
          <w:rStyle w:val="FootnoteAnchor"/>
          <w:rtl w:val="true"/>
        </w:rPr>
        <w:footnoteReference w:id="46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التي خلقهم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الثاني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نجزّ الشوارب و نعفي اللحى و هي الفطرة</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أعطى محمدا الفطرة الحنيفة السهلة</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و قول أبي الحسن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كلمة الإخلاص فإنّها الفطرة</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 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الفطرة</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إلى غير ذلك مما هو كثير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وجه التسمية على كل منها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تقسيم الزكاة بين المسلمين إلى المالية و البدنية من ضروريات فقههم، بل دينهم كما فصّل ذلك في كتبهم الفقهية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نصوصا مستفيضة من الفريقين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فطرتكم فإنّها سنة نبيكم و فريضة واجبة من ربكم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الفطرة على كل رأس</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إلى غير ذلك من الأخبار، و يدل عليه </w:t>
      </w:r>
    </w:p>
    <w:p>
      <w:pPr>
        <w:pStyle w:val="BookText"/>
        <w:rPr/>
      </w:pPr>
      <w:r>
        <w:rPr>
          <w:rFonts w:ascii="Amiri" w:hAnsi="Amiri" w:eastAsia="Amiri" w:cs="Amiri"/>
          <w:color w:val="111111"/>
          <w:sz w:val="28"/>
          <w:sz w:val="28"/>
          <w:szCs w:val="28"/>
          <w:rtl w:val="true"/>
          <w:lang w:bidi="ar-SA"/>
        </w:rPr>
        <w:t>تلك السنة عمن أديت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توجب قبول الصوم،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فأعط من عيالنا الفطرة أجمعهم، و لا تدع منهم أحدا فإنّك إن تركت منهم أحدا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الفوت؟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تمام الصوم إعطاء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الصلاة، لأنّه من صام و لم يؤد الزكاة فلا صوم له إذا تركها متعمّدا، و لا صلاة له إذا ترك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بدأ بها قبل الصلاة و قال قَدْ أَفْلَحَ مَنْ تَزَكّى وَ ذَكَرَ اسْمَ رَبِّهِ فَصَلّى و المراد بالزكاة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زكاة الفطرة كما يستفاد من بعض الأخبار المفسّرة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الفطرة إما بمعنى الخلقة، فزكاة الفطرة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البدن، من حيث أنّها تحفظه من الموت، أو</w:t>
      </w:r>
    </w:p>
    <w:p>
      <w:pPr>
        <w:pStyle w:val="BookText"/>
        <w:rPr/>
      </w:pPr>
      <w:r>
        <w:rPr>
          <w:rFonts w:ascii="Amiri" w:hAnsi="Amiri" w:eastAsia="Amiri" w:cs="Amiri"/>
          <w:color w:val="111111"/>
          <w:sz w:val="28"/>
          <w:sz w:val="28"/>
          <w:szCs w:val="28"/>
          <w:rtl w:val="true"/>
          <w:lang w:bidi="ar-SA"/>
        </w:rPr>
        <w:t>الكتاب المبين أيضا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قَدْ أَفْلَحَ مَنْ تَزَكّى وَ ذَكَرَ اسْمَ رَبِّهِ فَصَلّى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يروح إلى الجبانة فيصلّي</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بل يشملها مطلق الزكاة الواردة في آيات كثيرة مقرونة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الكليّ الطبيعيّ لبعض أفراده، و يدل عليه جملة من الأخبار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وَ أَقِيمُوا الصَّلاةَ وَ آتُوا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افترض اللّه على المؤمنين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 في صحيح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الزكاة و ليس للناس أموال و إنّما كانت الفطرة</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تطهّره عن 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بمعنى الدّين أي زكاة الإسلام و الدّين، و إما بمعنى الإفطار لكون وجوبها يوم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شرائط وجوبها، و من تجب عليه و في من تجب عنه و في جنسها، و في قدرها، و في وقتها، و في مصرفها فهنا فصول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صحيح في الاستعمالات المحاورية العرفية</w:t>
      </w:r>
      <w:r>
        <w:rPr>
          <w:rFonts w:eastAsia="Amiri" w:cs="Amiri" w:ascii="Amiri" w:hAnsi="Amiri"/>
          <w:color w:val="111111"/>
          <w:sz w:val="28"/>
          <w:szCs w:val="28"/>
          <w:rtl w:val="true"/>
          <w:lang w:bidi="ar-SA"/>
        </w:rPr>
        <w:t xml:space="preserve">. </w:t>
      </w:r>
      <w:bookmarkStart w:id="812" w:name="pg12216_198268"/>
    </w:p>
    <w:p>
      <w:pPr>
        <w:pStyle w:val="Heading4"/>
        <w:numPr>
          <w:ilvl w:val="3"/>
          <w:numId w:val="1"/>
        </w:numPr>
        <w:rPr/>
      </w:pPr>
      <w:bookmarkStart w:id="813" w:name="__RefHeading___Toc6120443_417432637"/>
      <w:bookmarkStart w:id="814" w:name="_Toc313"/>
      <w:bookmarkEnd w:id="812"/>
      <w:bookmarkEnd w:id="813"/>
      <w:r>
        <w:rPr>
          <w:rtl w:val="true"/>
        </w:rPr>
        <w:t>فصل في شرائط وجوبها</w:t>
      </w:r>
      <w:bookmarkEnd w:id="814"/>
    </w:p>
    <w:p>
      <w:pPr>
        <w:pStyle w:val="Heading5"/>
        <w:numPr>
          <w:ilvl w:val="4"/>
          <w:numId w:val="1"/>
        </w:numPr>
        <w:rPr/>
      </w:pPr>
      <w:bookmarkStart w:id="815" w:name="__RefHeading___Toc6120445_417432637"/>
      <w:bookmarkStart w:id="816" w:name="_Toc314"/>
      <w:bookmarkEnd w:id="815"/>
      <w:r>
        <w:rPr>
          <w:rtl w:val="true"/>
        </w:rPr>
        <w:t>اشارة</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6120447_417432637"/>
      <w:bookmarkStart w:id="818" w:name="_Toc315"/>
      <w:bookmarkEnd w:id="817"/>
      <w:r>
        <w:rPr>
          <w:rtl w:val="true"/>
        </w:rPr>
        <w:t>الأول</w:t>
      </w:r>
      <w:r>
        <w:rPr>
          <w:rtl w:val="true"/>
        </w:rPr>
        <w:t xml:space="preserve">: </w:t>
      </w:r>
      <w:r>
        <w:rPr>
          <w:rtl w:val="true"/>
        </w:rPr>
        <w:t>التكليف</w:t>
      </w:r>
      <w:bookmarkEnd w:id="8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فلا تجب على الصبيّ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وليّهما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عنهما من مالهما بل يقوى سقوطها عنهما بالنسبة إلى عيالهما أيضا</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6120449_417432637"/>
      <w:bookmarkStart w:id="820" w:name="_Toc316"/>
      <w:bookmarkEnd w:id="819"/>
      <w:r>
        <w:rPr>
          <w:rtl w:val="true"/>
        </w:rPr>
        <w:t>الثاني</w:t>
      </w:r>
      <w:r>
        <w:rPr>
          <w:rtl w:val="true"/>
        </w:rPr>
        <w:t xml:space="preserve">: </w:t>
      </w:r>
      <w:r>
        <w:rPr>
          <w:rtl w:val="true"/>
        </w:rPr>
        <w:t>عدم الإغماء</w:t>
      </w:r>
      <w:bookmarkEnd w:id="82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الإغماء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تجب على من أهلّ شوال عليه و هو مغمى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الرفع </w:t>
      </w:r>
      <w:r>
        <w:rPr>
          <w:rStyle w:val="FootnoteAnchor"/>
          <w:rtl w:val="true"/>
        </w:rPr>
        <w:footnoteReference w:id="476"/>
      </w:r>
      <w:r>
        <w:rPr>
          <w:rFonts w:ascii="Amiri" w:hAnsi="Amiri" w:eastAsia="Amiri" w:cs="Amiri"/>
          <w:color w:val="111111"/>
          <w:sz w:val="28"/>
          <w:sz w:val="28"/>
          <w:szCs w:val="28"/>
          <w:rtl w:val="true"/>
          <w:lang w:bidi="ar-SA"/>
        </w:rPr>
        <w:t xml:space="preserve">، و الإجماع، و الأصل، 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الفطرة على كل من تجب عليه الزكاة</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المنساق منه كونها دائرة مدار ثبوت زكاة المال على الشخص وضعا و تكليفا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الفضيل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الوصيّ يزكي زكاة الفطرة عن اليتامى إذا كان لهم مال،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بينه و بين المجنون، لظهور الإجماع على عدم الفرق، مضافا إلى الأصل فيها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على عباده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 مضافا إلى الأصل و ظهور الإجماع</w:t>
      </w:r>
      <w:r>
        <w:rPr>
          <w:rFonts w:eastAsia="IRNazanin" w:cs="IRNazanin"/>
          <w:color w:val="111111"/>
          <w:sz w:val="28"/>
          <w:szCs w:val="28"/>
          <w:rtl w:val="true"/>
          <w:lang w:bidi="fa-IR"/>
        </w:rPr>
        <w:t xml:space="preserve">. </w:t>
      </w:r>
      <w:bookmarkStart w:id="821" w:name="pg12216_198269"/>
    </w:p>
    <w:p>
      <w:pPr>
        <w:pStyle w:val="BookText"/>
        <w:rPr/>
      </w:pPr>
      <w:bookmarkEnd w:id="821"/>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6120451_417432637"/>
      <w:bookmarkStart w:id="823" w:name="_Toc317"/>
      <w:bookmarkEnd w:id="822"/>
      <w:r>
        <w:rPr>
          <w:rtl w:val="true"/>
        </w:rPr>
        <w:t>الثالث</w:t>
      </w:r>
      <w:r>
        <w:rPr>
          <w:rtl w:val="true"/>
        </w:rPr>
        <w:t xml:space="preserve">: </w:t>
      </w:r>
      <w:r>
        <w:rPr>
          <w:rtl w:val="true"/>
        </w:rPr>
        <w:t>الحرية</w:t>
      </w:r>
      <w:bookmarkEnd w:id="82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تجب على المملوك و إن قلنا إنّه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قنّا أو مدبرا أو أم ولد أو مكاتبا مشروطا أو مطلقا و لم يؤد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فتجب فطرتهم على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تحرّر من المملوك شي‌ء وجبت عليه و على المولى بالنسبة، مع حصول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6120453_417432637"/>
      <w:bookmarkStart w:id="825" w:name="_Toc318"/>
      <w:bookmarkEnd w:id="824"/>
      <w:r>
        <w:rPr>
          <w:rtl w:val="true"/>
        </w:rPr>
        <w:t>الرابع</w:t>
      </w:r>
      <w:r>
        <w:rPr>
          <w:rtl w:val="true"/>
        </w:rPr>
        <w:t xml:space="preserve">: </w:t>
      </w:r>
      <w:r>
        <w:rPr>
          <w:rtl w:val="true"/>
        </w:rPr>
        <w:t>الغني</w:t>
      </w:r>
      <w:bookmarkEnd w:id="825"/>
    </w:p>
    <w:p>
      <w:pPr>
        <w:pStyle w:val="Heading6"/>
        <w:numPr>
          <w:ilvl w:val="5"/>
          <w:numId w:val="1"/>
        </w:numPr>
        <w:rPr/>
      </w:pPr>
      <w:bookmarkStart w:id="826" w:name="__RefHeading___Toc6120455_417432637"/>
      <w:bookmarkStart w:id="827" w:name="_Toc319"/>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يملك قوت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لظهور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لإجماعهم عليه، و أنّه مقطوع به في كلماتهم، و يشهد له ما مر في عدم وجوب الزكاة على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للجميع، و نسب إلى الصدوق أنّ فطرة المكاتب على نفسه، لصحيح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هل عليه فطرة شهر رمضان أو على من كاتبه و تجوز شهادته؟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عليه، و لا تجوز شهادته</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و لكنه موهون بالإعراض، فلا يصح للاستناد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صدق العيلولة كما يأتي في الفصل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الشاملة لهما، و أصالة البراءة عن وجوب الكل بالنسبة إليهما، و عدم دليل على ترجيح الحرية حتّى بالنسبة إلى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كونها على نفسه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بقسميه، 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يأخذ من الزكاة أ عليه صدقة 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يتصدّق عليه، هل عليه صدقة </w:t>
      </w:r>
    </w:p>
    <w:p>
      <w:pPr>
        <w:pStyle w:val="BookText"/>
        <w:rPr/>
      </w:pPr>
      <w:r>
        <w:rPr>
          <w:rFonts w:ascii="Amiri" w:hAnsi="Amiri" w:eastAsia="Amiri" w:cs="Amiri"/>
          <w:color w:val="111111"/>
          <w:sz w:val="28"/>
          <w:sz w:val="28"/>
          <w:szCs w:val="28"/>
          <w:rtl w:val="true"/>
          <w:lang w:bidi="ar-SA"/>
        </w:rPr>
        <w:t xml:space="preserve">يقابل الدّين و مستثنياته، فعلا أو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له كسب يفي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لا يملك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إخراجها إذا كان مالكا لقوت السنة، و إن كان عليه دين،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لا يمنع من وجوب الإخراج، و يكفي ملك قوت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الإخراج إذا كان مالكا عين أحد النصب الزكوية أو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يكفه لقوت سنته بل الأحوط إخراجها إذا زاد على مئونة يومه و ليلته 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يعطى مما يتصدّق به عليه</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و مثله غيره فمحمول على الندب جمعا، مع إعراض الأصحاب 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ابن الجنيد من وجوبها على من فضل عن مئونته و مئونة عياله صاع، و عن الخلاف نسبته إلى الأكثر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المراد بالغنى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 و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أصناف المستحقين من زكاة المال ما ينفع المقام، و المراد بالدّين، الدّين الحال عليه في هذه السنة لا مطلق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إطلاقات الكلمات المشتملة على أنّ الفقير من لا يملك قوت السنة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خارج عن قوت السنة و قد مرّ ضعفه في قسم الغارمين من زكاة المال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مخالفة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في باب الفطرة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زكاة الفطرة على من ملك نصابا تجب فيه الزكاة أو قيمة نصاب و 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دليل عليه من نصّ، أو إجماع راجع بحث أصناف المستحقين من زكاة المال من الجواهر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مثل ابن الجنيد، لما مرّ من خبر زرارة، و تقدم حمله على النّدب، فلا يبقى مدرك للوجوب</w:t>
      </w:r>
      <w:r>
        <w:rPr>
          <w:rFonts w:eastAsia="Amiri" w:cs="Amiri" w:ascii="Amiri" w:hAnsi="Amiri"/>
          <w:color w:val="111111"/>
          <w:sz w:val="28"/>
          <w:szCs w:val="28"/>
          <w:rtl w:val="true"/>
          <w:lang w:bidi="ar-SA"/>
        </w:rPr>
        <w:t xml:space="preserve">. </w:t>
      </w:r>
      <w:bookmarkStart w:id="828" w:name="pg12216_198271"/>
    </w:p>
    <w:p>
      <w:pPr>
        <w:pStyle w:val="Heading6"/>
        <w:numPr>
          <w:ilvl w:val="5"/>
          <w:numId w:val="1"/>
        </w:numPr>
        <w:rPr/>
      </w:pPr>
      <w:bookmarkStart w:id="829" w:name="__RefHeading___Toc6120457_417432637"/>
      <w:bookmarkStart w:id="830" w:name="_Toc320"/>
      <w:bookmarkEnd w:id="828"/>
      <w:bookmarkEnd w:id="829"/>
      <w:r>
        <w:rPr>
          <w:rtl w:val="true"/>
        </w:rPr>
        <w:t xml:space="preserve">مسألة </w:t>
      </w:r>
      <w:r>
        <w:rPr/>
        <w:t>1</w:t>
      </w:r>
      <w:r>
        <w:rPr>
          <w:rtl w:val="true"/>
        </w:rPr>
        <w:t xml:space="preserve">: </w:t>
      </w:r>
      <w:r>
        <w:rPr>
          <w:rtl w:val="true"/>
        </w:rPr>
        <w:t>لا يعتبر في الوجوب كونه مالكا مقدار الزكاة زائدا على مئونة السنة</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الوجوب كونه مالكا مقدار الزكاة زائدا على مئونة السنة، فتجب و إن لم يكن له الزيادة على الأقوى 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6120459_417432637"/>
      <w:bookmarkStart w:id="832" w:name="_Toc321"/>
      <w:bookmarkEnd w:id="831"/>
      <w:r>
        <w:rPr>
          <w:rtl w:val="true"/>
        </w:rPr>
        <w:t xml:space="preserve">مسألة </w:t>
      </w:r>
      <w:r>
        <w:rPr/>
        <w:t>2</w:t>
      </w:r>
      <w:r>
        <w:rPr>
          <w:rtl w:val="true"/>
        </w:rPr>
        <w:t xml:space="preserve">: </w:t>
      </w:r>
      <w:r>
        <w:rPr>
          <w:rtl w:val="true"/>
        </w:rPr>
        <w:t>لا يشترط في وجوبها الإسلام</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وجوبها الإسلام، فتجب على الكافر، لكن لا يصح أداؤها منه، و إذا أسلم بعد الهلال 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المخالف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الفتوى، و 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و الشهيد و المحقق الثانيان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الزيادة في وجوبها، و استدلوا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اعتبار زيادة الصاع يوجب صيرورته فقيرا، فيلزم من اعتبار وجدان مئونة السنة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وجدان المؤنة شرط للوجوب، و عدم الوجدان يحصل بالامتثال فتختلف المرتبة 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وجبت عليه لحلّ له أخذها، لتحقق الفقر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حلّت له لم تحل عليه، و من حلّت عليه لم تحل له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الوجوب عليه و صحة أخذه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حلت الفطرة عليه لا تحل له أخذها من حيث الوجوب، لا أنّه لا يحل له أخذها مطلقا و لو صار فقيرا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حدوث الفقر مانع عن وجوبها كأصل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الفقر معلول وجوب الفطرة فلا يعقل أن يكون علة لعدم الوجوب و إلا يكون معلول الشي‌ء مانعا عن وجوده و 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الدروس، و المبسوط الفرق بين الغنى فعلا و الغني قوّة، فلا يجب على الأخير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لإطلاق الأدلة، مع أنّهما لا يقولان بذلك في الزكاة المالية</w:t>
      </w:r>
      <w:r>
        <w:rPr>
          <w:rFonts w:eastAsia="Amiri" w:cs="Amiri" w:ascii="Amiri" w:hAnsi="Amiri"/>
          <w:color w:val="111111"/>
          <w:sz w:val="28"/>
          <w:szCs w:val="28"/>
          <w:rtl w:val="true"/>
          <w:lang w:bidi="ar-SA"/>
        </w:rPr>
        <w:t xml:space="preserve">. </w:t>
      </w:r>
      <w:bookmarkStart w:id="833" w:name="pg12216_198272"/>
    </w:p>
    <w:p>
      <w:pPr>
        <w:pStyle w:val="BookText"/>
        <w:rPr/>
      </w:pPr>
      <w:bookmarkEnd w:id="833"/>
      <w:r>
        <w:rPr>
          <w:rFonts w:ascii="IRNazanin" w:hAnsi="IRNazanin" w:eastAsia="IRNazanin"/>
          <w:color w:val="111111"/>
          <w:sz w:val="28"/>
          <w:sz w:val="28"/>
          <w:szCs w:val="28"/>
          <w:rtl w:val="true"/>
          <w:lang w:bidi="fa-IR"/>
        </w:rPr>
        <w:t xml:space="preserve">استبصر بعد الهلال فلا تسقط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34" w:name="__RefHeading___Toc6120461_417432637"/>
      <w:bookmarkStart w:id="835" w:name="_Toc322"/>
      <w:bookmarkEnd w:id="834"/>
      <w:r>
        <w:rPr>
          <w:rtl w:val="true"/>
        </w:rPr>
        <w:t xml:space="preserve">مسألة </w:t>
      </w:r>
      <w:r>
        <w:rPr/>
        <w:t>3</w:t>
      </w:r>
      <w:r>
        <w:rPr>
          <w:rtl w:val="true"/>
        </w:rPr>
        <w:t xml:space="preserve">: </w:t>
      </w:r>
      <w:r>
        <w:rPr>
          <w:rtl w:val="true"/>
        </w:rPr>
        <w:t>يعتبر فيها نية القربة كما في زكاة المال</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نية القربة كما في زكاة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من العبادات، و لذا لا تصح من الكافر</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6120463_417432637"/>
      <w:bookmarkStart w:id="837" w:name="_Toc323"/>
      <w:bookmarkEnd w:id="836"/>
      <w:r>
        <w:rPr>
          <w:rtl w:val="true"/>
        </w:rPr>
        <w:t xml:space="preserve">مسألة </w:t>
      </w:r>
      <w:r>
        <w:rPr/>
        <w:t>4</w:t>
      </w:r>
      <w:r>
        <w:rPr>
          <w:rtl w:val="true"/>
        </w:rPr>
        <w:t xml:space="preserve">: </w:t>
      </w:r>
      <w:r>
        <w:rPr>
          <w:rtl w:val="true"/>
        </w:rPr>
        <w:t>يستحب للفقير إخراجها أيضا</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للفقير إخراجها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عنده إلّا صاع، يتصدّق به على عياله، ثمَّ يتصدّق به على الأجنبيّ بعد أن ينتهي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على الكافر، فلإطلاق الأدلة و عمومها الشامل له أيضا كسائر التكاليف بناء على تكليف الكفار بالفروع كتكليفهم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أثبتناه مرارا في الكتاب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الصحة منه ما دام كافرا، فلاعتبار القربة فيها و لا تحصل من الكافر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السقوط بعد الإسلام، فلحديث الجبّ </w:t>
      </w:r>
      <w:r>
        <w:rPr>
          <w:rStyle w:val="FootnoteAnchor"/>
          <w:rtl w:val="true"/>
        </w:rPr>
        <w:footnoteReference w:id="484"/>
      </w:r>
      <w:r>
        <w:rPr>
          <w:rFonts w:ascii="Amiri" w:hAnsi="Amiri" w:eastAsia="Amiri" w:cs="Amiri"/>
          <w:color w:val="111111"/>
          <w:sz w:val="28"/>
          <w:sz w:val="28"/>
          <w:szCs w:val="28"/>
          <w:rtl w:val="true"/>
          <w:lang w:bidi="ar-SA"/>
        </w:rPr>
        <w:t xml:space="preserve">، 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اليهوديّ، و النصراني يسلم ليلة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و ليس الفطرة إلا على من أدرك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غيره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فائدة الوجوب ولاية الحاكم على الإخراج كما تقدم في زكاة المال، و أما عدم السقوط عن المستبصر، فلأصالة البقاء بعد عدم دليل عليه، بل لو أداها إلى أهل نحلته وجبت عليه الإعادة، لأنّه وضعها في غير موضعها، و إنّما موضعها أهل الولاية و قد تقدم في زكاة المال ما يظهر منه الحال و يأتي في الفصل الأخير بعض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و يظهر منهم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بقسميه، و النصوص المحمولة عليه و قد تقدّم بعضها فراجع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أصل صحة الدور،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لا يكون عنده شي‌ء من الفطرة إلا ما يؤدي عن نفسه وحدها أ يعطيه </w:t>
      </w:r>
      <w:bookmarkStart w:id="838" w:name="pg12216_198273"/>
    </w:p>
    <w:p>
      <w:pPr>
        <w:pStyle w:val="BookText"/>
        <w:rPr/>
      </w:pPr>
      <w:bookmarkEnd w:id="838"/>
      <w:r>
        <w:rPr>
          <w:rFonts w:ascii="Amiri" w:hAnsi="Amiri" w:eastAsia="Amiri" w:cs="Amiri"/>
          <w:color w:val="111111"/>
          <w:sz w:val="28"/>
          <w:sz w:val="28"/>
          <w:szCs w:val="28"/>
          <w:rtl w:val="true"/>
          <w:lang w:bidi="ar-SA"/>
        </w:rPr>
        <w:t xml:space="preserve">و يجوز أن يتصدّق به على واحد منهم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الأولى و الأحوط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فيهم صغير أو مجنون يتولى الوليّ له الأخذ له و الإعطاء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الأولى و الأحوط أن يتملك الوليّ لنفسه، ثمَّ يؤدي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6120465_417432637"/>
      <w:bookmarkStart w:id="840" w:name="_Toc324"/>
      <w:bookmarkEnd w:id="839"/>
      <w:r>
        <w:rPr>
          <w:rtl w:val="true"/>
        </w:rPr>
        <w:t xml:space="preserve">مسألة </w:t>
      </w:r>
      <w:r>
        <w:rPr/>
        <w:t>5</w:t>
      </w:r>
      <w:r>
        <w:rPr>
          <w:rtl w:val="true"/>
        </w:rPr>
        <w:t xml:space="preserve">: </w:t>
      </w:r>
      <w:r>
        <w:rPr>
          <w:rtl w:val="true"/>
        </w:rPr>
        <w:t>يكره تملك ما دفعه زكاة وجوبا أو ندبا</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تملك ما دفعه زكاة وجوبا أو ندبا سواء تملكه صدقة أو غيرها على ما مرّ في زكاة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غريبا أو يأكل هو و عياله؟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بعض عياله ثمَّ يعطي الآخر عن نفسه يترددونها، فتكون عنهم جميعا فطرة واحدة</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و تقتضيه التسهيلات الشرعية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نحو حيلة في درك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موثق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خروج المال من بين من ردد فيهم سواء حصل ذلك لأحدهم أو رجع إلى أول من خرج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إيثار للغير على الأهل و هو مرغوب، بل من أجلّ المقامات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أحوط، فللجمود على عنوان الفطرة و الصدقة، فإنّ المنساق منهما عند المتشرعة إخراج المال عن النفس و الأهل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ولايته الشامل للأخذ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الإعطاء عنه فمقتضى أصالة عدم الولاية فيه عدم جوازه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مرتكزات المتشرعة جواز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الفطرة التي تكون حافظا لهم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من مصالحهم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شبهة عدم الولاية على الإعطاء حينئذ كما هو معلوم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بقية أحكام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الفقهاء اتحاد حكم زكاة المال و زكاة الفطرة إلا ما خرج بالدليل و لا دليل على الخلاف في المقام</w:t>
      </w:r>
      <w:r>
        <w:rPr>
          <w:rFonts w:eastAsia="Amiri" w:cs="Amiri" w:ascii="Amiri" w:hAnsi="Amiri"/>
          <w:color w:val="111111"/>
          <w:sz w:val="28"/>
          <w:szCs w:val="28"/>
          <w:rtl w:val="true"/>
          <w:lang w:bidi="ar-SA"/>
        </w:rPr>
        <w:t xml:space="preserve">. </w:t>
      </w:r>
      <w:bookmarkStart w:id="841" w:name="pg12216_198274"/>
    </w:p>
    <w:p>
      <w:pPr>
        <w:pStyle w:val="Heading6"/>
        <w:numPr>
          <w:ilvl w:val="5"/>
          <w:numId w:val="1"/>
        </w:numPr>
        <w:rPr/>
      </w:pPr>
      <w:bookmarkStart w:id="842" w:name="__RefHeading___Toc6120467_417432637"/>
      <w:bookmarkStart w:id="843" w:name="_Toc325"/>
      <w:bookmarkEnd w:id="841"/>
      <w:bookmarkEnd w:id="842"/>
      <w:r>
        <w:rPr>
          <w:rtl w:val="true"/>
        </w:rPr>
        <w:t xml:space="preserve">مسألة </w:t>
      </w:r>
      <w:r>
        <w:rPr/>
        <w:t>6</w:t>
      </w:r>
      <w:r>
        <w:rPr>
          <w:rtl w:val="true"/>
        </w:rPr>
        <w:t xml:space="preserve">: </w:t>
      </w:r>
      <w:r>
        <w:rPr>
          <w:rtl w:val="true"/>
        </w:rPr>
        <w:t>المدار في وجوب الفطرة إدراك غروب ليلة العيد جامعا للشرائط</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وجوب الفطرة إدراك غروب ليلة العيد جامعا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جنّ أو أغمي عليه، أو صار فقيرا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بلحظة بل أو مقارنا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اجتمعت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فقدها قبله أو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بلغ الصبيّ، أو زال جنونه و لو الأدواري، أو أفاق من الإغماء، أو ملك ما يصير به غنيّا أو تحرّر و صار غنيّا، أو أسلم الكافر، فإنّها تجب عليهم و لو كان البلوغ أو العقل أو الإسلام مثلا بعد الغروب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إخراجها إذا كان ذلك بعد الغروب إلى ما قبل الزوال من يوم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المولود يولد ليلة الفطر و اليهوديّ و النصرانيّ يسلم ليلة الفطر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فطرة، ليس الفطرة إلا على من أدرك الشهر</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و المنساق منه الإدراك جامعا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فقد منه بعض الشرائط مقارنا لا يصدق أنّه أدرك الشهر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إدراك الشهر جامعا للشرائط حتى في صورة المقارنة، فيشملها إطلاق الأدلة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عن جميع 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أو عبد،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منهم الصلاة</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له قبل الزوال يخرج عنه الفطرة، و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قبل الزوال</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المحمول على الندب جمعا و إجماعا</w:t>
      </w:r>
      <w:r>
        <w:rPr>
          <w:rFonts w:eastAsia="IRNazanin" w:cs="IRNazanin"/>
          <w:color w:val="111111"/>
          <w:sz w:val="28"/>
          <w:szCs w:val="28"/>
          <w:rtl w:val="true"/>
          <w:lang w:bidi="fa-IR"/>
        </w:rPr>
        <w:t xml:space="preserve">. </w:t>
      </w:r>
      <w:bookmarkStart w:id="844" w:name="pg12216_198275"/>
    </w:p>
    <w:p>
      <w:pPr>
        <w:pStyle w:val="Heading4"/>
        <w:numPr>
          <w:ilvl w:val="3"/>
          <w:numId w:val="1"/>
        </w:numPr>
        <w:rPr/>
      </w:pPr>
      <w:bookmarkStart w:id="845" w:name="__RefHeading___Toc6120469_417432637"/>
      <w:bookmarkStart w:id="846" w:name="_Toc326"/>
      <w:bookmarkEnd w:id="844"/>
      <w:bookmarkEnd w:id="845"/>
      <w:r>
        <w:rPr>
          <w:rtl w:val="true"/>
        </w:rPr>
        <w:t>فصل في من تجب عنه</w:t>
      </w:r>
      <w:bookmarkEnd w:id="846"/>
    </w:p>
    <w:p>
      <w:pPr>
        <w:pStyle w:val="Heading5"/>
        <w:numPr>
          <w:ilvl w:val="4"/>
          <w:numId w:val="1"/>
        </w:numPr>
        <w:rPr/>
      </w:pPr>
      <w:bookmarkStart w:id="847" w:name="__RefHeading___Toc6120471_417432637"/>
      <w:bookmarkStart w:id="848" w:name="_Toc327"/>
      <w:bookmarkEnd w:id="847"/>
      <w:r>
        <w:rPr>
          <w:rtl w:val="true"/>
        </w:rPr>
        <w:t>اشارة</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من تجب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و عن كلّ من يعوله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من تجب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الكثيرة، و إجماع الإمامية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واجبة على كل من يعول من ذكر أو أنثى صغير، أو كبير، حر أو مملوك</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ضممت إلى عيالك من حرّ أو مملوك فعليك أن تؤدي الفطرة عنه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الفطرة على كل رأس من أهلك</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الرجل زكاة الفطرة عن مكاتبته و رقيق امرأته و عبده النصراني، و المجوسي، و ما أغلق بابه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أيضا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صدقة الفطرة على الصغير، و الكبير، و الحر، و العبد، و الذكر، و الأنثى ممن تمونون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المتفاهم عرفا من جميع هذه الأخبار معنى واحد و هو صدق العيلولة و إن كان أعمّ الأخبار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أغلق عليه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 للحيوان و الضيف</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 لجنود السلطان، و عمال المصانع </w:t>
      </w:r>
    </w:p>
    <w:p>
      <w:pPr>
        <w:pStyle w:val="BookText"/>
        <w:rPr/>
      </w:pPr>
      <w:r>
        <w:rPr>
          <w:rFonts w:ascii="Amiri" w:hAnsi="Amiri" w:eastAsia="Amiri" w:cs="Amiri"/>
          <w:color w:val="111111"/>
          <w:sz w:val="28"/>
          <w:sz w:val="28"/>
          <w:szCs w:val="28"/>
          <w:rtl w:val="true"/>
          <w:lang w:bidi="ar-SA"/>
        </w:rPr>
        <w:t xml:space="preserve">حين دخول ليلة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واجب النفقة عليه و غيره، و الصغير و الكبير، و الحرّ، و المملوك، و المسلم، و الكافر و الأرحام و غيرهم، حتّى المحبوس عنده و لو على وجه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تجب عن الضيف بشرط، صدق كونه عيالا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نزل عليه في آخر يوم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الشركات، لكن ذكر الأهل، و العيال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الاختصاص، و مع الشك فالمسألة من موارد الأقلّ و الأكثر، فإنّ الوجوب بالنسبة إلى من صدق عليه الأهل و العيال معلوم، و بالنسبة إلى من لا يصدق عليه هذا العنوان مشكوك، و المرجع البراءة، و كذا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أغلق عليه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لهما مراتب، و صدقهما على مثل العيال معلوم، و بالنسبة إلى الغير مشكوك، فيرجع فيه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بالأهل و العيال الشأني منهما لا الفعلي من كل جهة، لصدق العنوانين على الشأني كصدقهما على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وقت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العيلولة على ذلك كله لغة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موضوعية للضيف من حيث هو ضيف، لأنّه مع صدق كونه عيالا تجب فطرته نصّا، و إجماعا، و مع عدم الصدق يشك في وجوبها، و المرجع فيه البراءة فضلا عن صدق العدم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الضيف من إخوانه، فيحضر يوم الفطر يؤدي عنه 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فإنّ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إعراضه عن ذكر الضيف كالصريح في أنّه لا موضوعية للضيف من حيث هو و إنّما المناط كلّه صدق العيلولة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رمضان، بل و إن لم يأكل عنده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بالشرط المذكور، و هو صدق العيلولة عليه عند دخول ليلة الفطر، بأن يكون بانيا على البقاء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و مع عدم الصدق تجب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أن يخرج صاحب المنزل عنه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بعض العلماء اكتفى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صدق اسم الضيف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بعضهم اعتبر كونه عنده تمام الشهر، و بعضهم العشر</w:t>
      </w:r>
    </w:p>
    <w:p>
      <w:pPr>
        <w:pStyle w:val="BookText"/>
        <w:rPr/>
      </w:pPr>
      <w:r>
        <w:rPr>
          <w:rFonts w:ascii="Amiri" w:hAnsi="Amiri" w:eastAsia="Amiri" w:cs="Amiri"/>
          <w:color w:val="111111"/>
          <w:sz w:val="28"/>
          <w:sz w:val="28"/>
          <w:szCs w:val="28"/>
          <w:rtl w:val="true"/>
          <w:lang w:bidi="ar-SA"/>
        </w:rPr>
        <w:t>و كذا مرسل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من أضاف إنسانا طول شهر رمضان و تكفّل بعيلولته لزمته فطرته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صدق العيلولة و لو شأنا أكل منه شيئا أو لا، و سواء كان عدم الأكل لعدم المقتضي أم لوجود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صدق العيلولة أعمّ من البناء على البقاء، لأنّ للعيلولة مراتب متفاوتة، و يكفي صدق أول مرتبة منها في الوجوب على المعيل، لصدق الإطلاقات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الانصراف إلى المرتبة الكاملة، بدويّ لا يعتنى به، كما أنّ البناء على البقاء له مراتب أيضا متفاوتة، و بينه و بين العيلولة عموم من وجه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كذا لو كان بحيث شك المضيف في الوجوب، فمقتضى الأصل عدم الوجوب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نوقش في العمومات، و الإطلاقات بأنّ التمسك بها من التمسك بالعام في الشبهة المصداقية، فمقتضى العلم الإجمالي وجوبها عليهما، و لكن لو أعطاها أحدهما بالعنوان الواقعيّ و لم يكن الترديد في النية، بل كان في المنويّ لصح و كفى، و كذا لو وكل أحدهما الآخر بالإخراج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الاحتياط توكيل أحدهما للآخر في الإخراج بالعنوان الواقعي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أنّه لا موضوعية </w:t>
      </w:r>
    </w:p>
    <w:p>
      <w:pPr>
        <w:pStyle w:val="BookText"/>
        <w:rPr/>
      </w:pPr>
      <w:r>
        <w:rPr>
          <w:rFonts w:ascii="Amiri" w:hAnsi="Amiri" w:eastAsia="Amiri" w:cs="Amiri"/>
          <w:color w:val="111111"/>
          <w:sz w:val="28"/>
          <w:sz w:val="28"/>
          <w:szCs w:val="28"/>
          <w:rtl w:val="true"/>
          <w:lang w:bidi="ar-SA"/>
        </w:rPr>
        <w:t xml:space="preserve">الأواخر، و بعضهم الليلتين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فمراعاة الاحتياط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الضيف النازل بعد دخول الليلة فلا تجب الزكاة عنه و إن كان مدعوّا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للضيف، و قد فسّر فيما تقدم من الخبرين بانطباق عنوان العيلولة عليه، فلا وجه لهذا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 إلا ما تقدم من مرسل الخلاف و لا وجه للاعتماد عليه، لقصور سنده، و عدم عامل به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في المنتهى إلى جمع من علمائنا و ليس هذا دليلا يصح الاعتماد عليه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الأخير إلى الحلي، و عن العلامة الاجتزاء بالليلة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حمزة الاجتزاء بمسمّى الإفطار و ليس لهم دليل يصح الاعتماد عليه من نص، أو إجماع، و الظاهر أنّ أنظارهم الشريفة إلى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مفهوم الضيف و العيلولة من المفاهيم المشككة، فبعضهم أخذ بأول مرتبة صدق المفهوم، و بعضهم أخذ بالقدر المتيقن، و القدر المتيقن أيضا من الأمور الإضافية كما لا يخفى على من له أنس بالمحاورات العرفية، و مع صدق العيلولة يجب، و مع الشك فيه لا يجب فضلا عن صدق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الضيف و العيلولة بمجرّد الدعوة، و لو شك في ذلك فالمرجع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شخص إلى بيت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الغروب لسؤال مسألة، أو طلب حاجة و بقي عنده إلى بعد الهلال لا تجب فطرته على العالم، لعدم صدق العيلولة، بل و عدم صدق الضيف أيضا، و كذا بالنسبة إلى مجي‌ء المريض إلى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ضيف طول شهر رمضان، فسافر قبل الغروب من ليلة الفطر لا تجب فطرته إلا إذا كان بقصد العود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شخص على أحد قبل الغروب و وضع رحله عنده و خرج </w:t>
      </w:r>
      <w:bookmarkStart w:id="849" w:name="pg12216_198279"/>
    </w:p>
    <w:p>
      <w:pPr>
        <w:pStyle w:val="Heading5"/>
        <w:numPr>
          <w:ilvl w:val="4"/>
          <w:numId w:val="1"/>
        </w:numPr>
        <w:rPr/>
      </w:pPr>
      <w:bookmarkStart w:id="850" w:name="__RefHeading___Toc6120473_417432637"/>
      <w:bookmarkStart w:id="851" w:name="_Toc328"/>
      <w:bookmarkEnd w:id="849"/>
      <w:bookmarkEnd w:id="850"/>
      <w:r>
        <w:rPr>
          <w:rtl w:val="true"/>
        </w:rPr>
        <w:t xml:space="preserve">مسألة </w:t>
      </w:r>
      <w:r>
        <w:rPr/>
        <w:t>1</w:t>
      </w:r>
      <w:r>
        <w:rPr>
          <w:rtl w:val="true"/>
        </w:rPr>
        <w:t xml:space="preserve">: </w:t>
      </w:r>
      <w:r>
        <w:rPr>
          <w:rtl w:val="true"/>
        </w:rPr>
        <w:t>إذا ولد له ولد أو ملك مملوكا، أو تزوج بامرأة، قبل الغروب من ليلة الفطر</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له ولد أو ملك مملوكا، أو تزوج بامرأة، قبل الغروب من ليلة الفطر أو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وجبت الفطرة عنه إذا كان عيالا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 المذكورين ممن يكون عيالا، و إن كان بعده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الإخراج عنه إذا كان ذلك بعده و قبل الزّوال من يوم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عنده قبل الغروب ثمَّ رجع في ليلة العيد لا تجب فطرته على من نزل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فطرة الضيف بعد صدق العيلولة بين إباحة المكان و عدمه، فلو غصب شخص مكانا و ورد عليه ضيف قبل الغروب وجبت فطرته عليه و إن فعل حراما بالتصرف في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صدقت العيلولة و الضيافة في السيارة، و الطيارة و السفينة يجري عليها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و المضيف إما راضيان بالضيافة، أو كارهان لها، أو يكون الأول راضيا و الأخير كارها، أو بالعكس لا إشكال في وجوب الفطرة في الأول و كذا فيما إذا كان المضيّف راضيا سواء كان الضيف راضيا أم كارها لو لم نقل بانصراف الأدلة عن صورة كراهة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المضيّف كارها،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الضيف بانيا على إعطاء الأجرة للضيافة، يشكل وجوب فطرته على المضيّف، للشك في صدق العيلولة، فالمرجع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الحكم في الضيافة المحرّمة بعد صدق العيلولة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الضيافة بين الواجبة و المباحة، كما لا فرق فيها بين السفر و الحضر،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الضيف و المضيّف صائمين، أو مفطرين أو مختلفين، لما تقدم من الإطلاق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 ما ذكر في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السابق و لا وجه للتكرار</w:t>
      </w:r>
      <w:r>
        <w:rPr>
          <w:rFonts w:eastAsia="Amiri" w:cs="Amiri" w:ascii="Amiri" w:hAnsi="Amiri"/>
          <w:color w:val="111111"/>
          <w:sz w:val="28"/>
          <w:szCs w:val="28"/>
          <w:rtl w:val="true"/>
          <w:lang w:bidi="ar-SA"/>
        </w:rPr>
        <w:t xml:space="preserve">. </w:t>
      </w:r>
      <w:bookmarkStart w:id="852" w:name="pg12216_198280"/>
    </w:p>
    <w:p>
      <w:pPr>
        <w:pStyle w:val="Heading5"/>
        <w:numPr>
          <w:ilvl w:val="4"/>
          <w:numId w:val="1"/>
        </w:numPr>
        <w:rPr/>
      </w:pPr>
      <w:bookmarkStart w:id="853" w:name="__RefHeading___Toc6120475_417432637"/>
      <w:bookmarkStart w:id="854" w:name="_Toc329"/>
      <w:bookmarkEnd w:id="852"/>
      <w:bookmarkEnd w:id="853"/>
      <w:r>
        <w:rPr>
          <w:rtl w:val="true"/>
        </w:rPr>
        <w:t xml:space="preserve">مسألة </w:t>
      </w:r>
      <w:r>
        <w:rPr/>
        <w:t>2</w:t>
      </w:r>
      <w:r>
        <w:rPr>
          <w:rtl w:val="true"/>
        </w:rPr>
        <w:t xml:space="preserve">: </w:t>
      </w:r>
      <w:r>
        <w:rPr>
          <w:rtl w:val="true"/>
        </w:rPr>
        <w:t>كلّ من وجبت فطرته على غيره سقطت عن نفسه</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وجبت فطرته على غيره سقطت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غنيّا و كانت واجبة عليه لو انفرد، و كذا لو كان عيالا لشخص ثمَّ صار وقت الخطاب عيالا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السقوط عن نفسه بين أن يخرج عنه من وجبت عليه أو تركه عصيانا أو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الإخراج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تجب في الشريعة على كل أحد إلا فطرة واحدة، و مع توجه الخطاب إلى المعيل لا خطاب بالنسبة إلى العيال، فلا مورد للامتثال، مع أنّ الحكم مقطوع به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فطرته على الغير، لتبدل الموضوع، فيتبدل الحكم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توجه الخطاب في الأدلة إلى المعيل، و عدم تعلق تكليف بغيره و عصيان المعيل، أو نسيانه لا يوجب حدوث تكليف آخر للعيال إلا بدليل معتبر و هو مفقود، فالمقام من سنخ الإنفاق الذي لا بد من قيام المعيل به، لتوجه التكليف إليه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المقام نظير الواجب الكفائي، و الحكم الوضعي في تعاقب الأيادي بالنسبة إلى المعيل و العيال، فكل من بادر إلى الامتثال سقط التكليف مطلقا، و إن خالف أحدهما قصورا أو تقصيرا بقي بالنسبة إلى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الاحتمال حسن ثبوتا، لكن لم يقم عليه دليل إثباتا، إذ الأدلة إما المطلقات الواردة في مقام أصل تشريع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واجبة على كل من يعول</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عن جميع من تعول</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 نحوهما و بعد حمل المطلقات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الحكم بخصوص المعيل كما هو واضح، فتكون الفطرة كالإنفاق على العيال من شؤون من يقوم بحفظهم و رعايتهم، و بعد ظهور الأخبار في الاختصاص بالمعيل لا وجه </w:t>
      </w:r>
      <w:bookmarkStart w:id="855" w:name="pg12216_198281"/>
    </w:p>
    <w:p>
      <w:pPr>
        <w:pStyle w:val="BookText"/>
        <w:rPr/>
      </w:pPr>
      <w:bookmarkEnd w:id="855"/>
      <w:r>
        <w:rPr>
          <w:rFonts w:ascii="Amiri" w:hAnsi="Amiri" w:eastAsia="Amiri" w:cs="Amiri"/>
          <w:color w:val="111111"/>
          <w:sz w:val="28"/>
          <w:sz w:val="28"/>
          <w:szCs w:val="28"/>
          <w:rtl w:val="true"/>
          <w:lang w:bidi="ar-SA"/>
        </w:rPr>
        <w:t xml:space="preserve">نفسه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المعيل فقيرا و العيال غنيّا فالأقوى وجوبها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تكلّف المعيل الفقير بالإخراج على الأقوى و إن كان السقوط حينئذ لا يخلو عن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6120477_417432637"/>
      <w:bookmarkStart w:id="857" w:name="_Toc330"/>
      <w:bookmarkEnd w:id="856"/>
      <w:r>
        <w:rPr>
          <w:rtl w:val="true"/>
        </w:rPr>
        <w:t xml:space="preserve">مسألة </w:t>
      </w:r>
      <w:r>
        <w:rPr/>
        <w:t>3</w:t>
      </w:r>
      <w:r>
        <w:rPr>
          <w:rtl w:val="true"/>
        </w:rPr>
        <w:t xml:space="preserve">: </w:t>
      </w:r>
      <w:r>
        <w:rPr>
          <w:rtl w:val="true"/>
        </w:rPr>
        <w:t>تجب الفطرة عن الزوجة</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عن الزوجة سواء كانت دائمة أو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العيلولة لهما، من غير فرق بين وجوب النفقة عليه أو لا، لنشوز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المملوك و إن لم تجب نفقته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عدم العيلولة فالأقوى عدم الوجوب عليه و إن كانوا من واجبي النفقة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الوجوب الكفائي أو الوضعي المردد بينهما كما في تعاقب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قلناه هو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يستفاد من حكمة تشريع الفطرة، و أنّها لدفع الحوادث عمّن تجب عنه و النفع يرجع إليه، فيكون توجه الخطاب إلى المعيل من باب تعدد المطلوب، فمع امتثاله يسقط عن العيال، و مع عدمه يثبت بالنسبة إليه و يكون المقام نظير دفع الشرّ و معالجة المرض، فالخطاب بالمدافعة و المعالجة يتوجه أولا إلى المعيل، و مع عدم امتثاله يتوجه إلى نفس المريض و من توجه الشرّ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حسن ثبوتا و يصلح للاحتياط لكنه خلاف الجمود على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اختصاص الوجوب بخصوص المعيل و مع فقره فلا تكليف أصلا بالفطرة في البين و لو تكلفها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الاحتمال يحصل للاحتياط و أما الاستناد إليه للفتوى فهو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تظهر الخدشة في كونه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مطابق لظواهر الأدلّة، أما بالنسبة إلى المعيل فللفقر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العيال فلعدم التكليف عليه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العيلولة، فتشملها الأدلة لا محالة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الحليّ وجوب الفطرة مع وجوب النفقة، لإطلاق الأدلّة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الواجب </w:t>
      </w:r>
    </w:p>
    <w:p>
      <w:pPr>
        <w:pStyle w:val="BookText"/>
        <w:rPr/>
      </w:pPr>
      <w:r>
        <w:rPr>
          <w:rFonts w:ascii="Amiri" w:hAnsi="Amiri" w:eastAsia="Amiri" w:cs="Amiri"/>
          <w:color w:val="111111"/>
          <w:sz w:val="28"/>
          <w:sz w:val="28"/>
          <w:szCs w:val="28"/>
          <w:rtl w:val="true"/>
          <w:lang w:bidi="ar-SA"/>
        </w:rPr>
        <w:t xml:space="preserve">و إن كان الأحوط الإخراج، خصوصا مع وجوب نفقتهم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فطرة الزوجة على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كانت غنية و لم يعلها الزوج و لا غير الزوج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عالها أو عال المملوك غير الزوج و المولى فالفطرة عليه</w:t>
      </w:r>
    </w:p>
    <w:p>
      <w:pPr>
        <w:pStyle w:val="BookText"/>
        <w:rPr/>
      </w:pPr>
      <w:r>
        <w:rPr>
          <w:rFonts w:ascii="Amiri" w:hAnsi="Amiri" w:eastAsia="Amiri" w:cs="Amiri"/>
          <w:color w:val="111111"/>
          <w:sz w:val="28"/>
          <w:sz w:val="28"/>
          <w:szCs w:val="28"/>
          <w:rtl w:val="true"/>
          <w:lang w:bidi="ar-SA"/>
        </w:rPr>
        <w:t>عليك أن تعطي عن نفسك، و أبيك، و أمك، و ولدك، و امرأتك، و خادمك</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 لأنّها تابعة لوجوب النفقة لا لفعلية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بلزوم تقييده بما يدل على اعتبار صدق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بأنّه عين المدعى، مع أنّه لا دليل عليه بعد ما ورد مما يدل على اعتبار صدق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ينفق على رجل ليس من عياله إلا أنّه يتكلف له نفقته و كسوته، أ تكون عليه فطرته؟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تكون فطرته على عياله صدقة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المملوك و الزوجة و أم الولد</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فلا يراد به العيال التعبديّ الشرعيّ بل المراد العيلولة العرفية فلا تنافي بينه و بين غيره من الأخبار المذكور فيها مادة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مرّ من موثق إسحاق، فإنّه أيضا في مقام بيان أنّ من ذكر فيه من موارد العيلولة غالبا، لا أن يكون لهم موضوعية و لو لم يكونوا عيالا، فما نسب إلى الحليّ من الوجوب مطلقا مدعيا عليه الإجماع لا وجه له مع ما نقل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 أحدا من فقهاء الإسلام فضلا عن الإمامية أوجب الفطرة عن الزوجة من حيث هي، بل ليس يجب فطرة إلا عمن تجب مئونته أو تبرع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الذيل بقرينة الصدر محمول على فعلية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ما نسب إلى المشهور في 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مخالفة الحليّ في غيره و إن لم يكن لهما دليل يصح الاعتماد عليه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فالأقوى وجوبها على </w:t>
      </w:r>
      <w:bookmarkStart w:id="858" w:name="pg12216_198283"/>
    </w:p>
    <w:p>
      <w:pPr>
        <w:pStyle w:val="BookText"/>
        <w:rPr/>
      </w:pPr>
      <w:bookmarkEnd w:id="858"/>
      <w:r>
        <w:rPr>
          <w:rFonts w:ascii="IRNazanin" w:hAnsi="IRNazanin" w:eastAsia="IRNazanin"/>
          <w:color w:val="111111"/>
          <w:sz w:val="28"/>
          <w:sz w:val="28"/>
          <w:szCs w:val="28"/>
          <w:rtl w:val="true"/>
          <w:lang w:bidi="fa-IR"/>
        </w:rPr>
        <w:t>مع غناه</w:t>
      </w:r>
      <w:r>
        <w:rPr>
          <w:rFonts w:eastAsia="IRNazanin" w:cs="IRNazanin"/>
          <w:color w:val="111111"/>
          <w:sz w:val="28"/>
          <w:szCs w:val="28"/>
          <w:rtl w:val="true"/>
          <w:lang w:bidi="fa-IR"/>
        </w:rPr>
        <w:t>.</w:t>
      </w:r>
    </w:p>
    <w:p>
      <w:pPr>
        <w:pStyle w:val="Heading5"/>
        <w:numPr>
          <w:ilvl w:val="4"/>
          <w:numId w:val="1"/>
        </w:numPr>
        <w:rPr/>
      </w:pPr>
      <w:bookmarkStart w:id="859" w:name="__RefHeading___Toc6120479_417432637"/>
      <w:bookmarkStart w:id="860" w:name="_Toc331"/>
      <w:bookmarkEnd w:id="859"/>
      <w:r>
        <w:rPr>
          <w:rtl w:val="true"/>
        </w:rPr>
        <w:t xml:space="preserve">مسألة </w:t>
      </w:r>
      <w:r>
        <w:rPr/>
        <w:t>4</w:t>
      </w:r>
      <w:r>
        <w:rPr>
          <w:rtl w:val="true"/>
        </w:rPr>
        <w:t xml:space="preserve">: </w:t>
      </w:r>
      <w:r>
        <w:rPr>
          <w:rtl w:val="true"/>
        </w:rPr>
        <w:t>لو أنفق الوليّ على الصغير، أو المجنون من مالهما</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 الوليّ على الصغير، أو المجنون من مالهما سقطت الفطرة عنه و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6120481_417432637"/>
      <w:bookmarkStart w:id="862" w:name="_Toc332"/>
      <w:bookmarkEnd w:id="861"/>
      <w:r>
        <w:rPr>
          <w:rtl w:val="true"/>
        </w:rPr>
        <w:t xml:space="preserve">مسألة </w:t>
      </w:r>
      <w:r>
        <w:rPr/>
        <w:t>5</w:t>
      </w:r>
      <w:r>
        <w:rPr>
          <w:rtl w:val="true"/>
        </w:rPr>
        <w:t xml:space="preserve">: </w:t>
      </w:r>
      <w:r>
        <w:rPr>
          <w:rtl w:val="true"/>
        </w:rPr>
        <w:t xml:space="preserve">يجوز التوكيل في دفع الزكاة إلى الفقير من مال الموكل </w:t>
      </w:r>
      <w:r>
        <w:rPr/>
        <w:t>2</w:t>
      </w:r>
      <w:r>
        <w:rPr>
          <w:rtl w:val="true"/>
        </w:rPr>
        <w:t xml:space="preserve"> </w:t>
      </w:r>
      <w:r>
        <w:rPr>
          <w:rtl w:val="true"/>
        </w:rPr>
        <w:t>و يتولّى الوكيل النية</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دفع الزكاة إلى الفقير من مال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يتولّى الوكيل النية، و الأحوط نية الموكل أيضا على حسب ما مرّ في زكاة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توكيله في الإيصال، و يكون المتولّي حينئذ هو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الإذن في الدفع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الوكالة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يجوز توكيله أو إذنه في الدفع من ماله، بقصد الرجوع عليه</w:t>
      </w:r>
    </w:p>
    <w:p>
      <w:pPr>
        <w:pStyle w:val="BookText"/>
        <w:rPr/>
      </w:pPr>
      <w:r>
        <w:rPr>
          <w:rFonts w:ascii="Amiri" w:hAnsi="Amiri" w:eastAsia="Amiri" w:cs="Amiri"/>
          <w:color w:val="111111"/>
          <w:sz w:val="28"/>
          <w:sz w:val="28"/>
          <w:szCs w:val="28"/>
          <w:rtl w:val="true"/>
          <w:lang w:bidi="ar-SA"/>
        </w:rPr>
        <w:t>نفسه و تقدم أنّه لا وجه لكونه أقوى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صدق العيلولة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عنهما، فلعدم التكليف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و لأصالة جواز الوكالة و النيابة في كل شي‌ء إلا ما خرج بالدليل، و لا دليل على الخروج في المقام، و يأتي التفصيل في كتاب الوكالة و يستفاد ذلك من النصوص المتفرقة الواردة في زكاة المال و تقدم بعضها في زكاة المال أيضا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أنّ الزكاة من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زكاة الفطرة مشتركة مع زكاة المال في الأحكام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الوكيل من مجرّد الآلة، و المعطي للزكاة هو المالك، فلا بد له من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فروع ولاية المالك على الإعطاء مباشرة أو تسبيبا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الوكالة مع الإذن في جامع الإذن و الرضا، فيشتركان في الأحكام إلا ما خرج بالدليل</w:t>
      </w:r>
      <w:r>
        <w:rPr>
          <w:rFonts w:eastAsia="Amiri" w:cs="Amiri" w:ascii="Amiri" w:hAnsi="Amiri"/>
          <w:color w:val="111111"/>
          <w:sz w:val="28"/>
          <w:szCs w:val="28"/>
          <w:rtl w:val="true"/>
          <w:lang w:bidi="ar-SA"/>
        </w:rPr>
        <w:t xml:space="preserve">. </w:t>
      </w:r>
      <w:bookmarkStart w:id="863" w:name="pg12216_198284"/>
    </w:p>
    <w:p>
      <w:pPr>
        <w:pStyle w:val="BookText"/>
        <w:rPr/>
      </w:pPr>
      <w:bookmarkEnd w:id="863"/>
      <w:r>
        <w:rPr>
          <w:rFonts w:ascii="Amiri" w:hAnsi="Amiri" w:eastAsia="Amiri" w:cs="Amiri"/>
          <w:color w:val="111111"/>
          <w:sz w:val="28"/>
          <w:sz w:val="28"/>
          <w:szCs w:val="28"/>
          <w:rtl w:val="true"/>
          <w:lang w:bidi="ar-SA"/>
        </w:rPr>
        <w:t xml:space="preserve">بالمثل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التبرع به من ماله بإذنه أو 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عدم الاكتفاء في هذا و 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6120483_417432637"/>
      <w:bookmarkStart w:id="865" w:name="_Toc333"/>
      <w:bookmarkEnd w:id="864"/>
      <w:r>
        <w:rPr>
          <w:rtl w:val="true"/>
        </w:rPr>
        <w:t xml:space="preserve">مسألة </w:t>
      </w:r>
      <w:r>
        <w:rPr/>
        <w:t>6</w:t>
      </w:r>
      <w:r>
        <w:rPr>
          <w:rtl w:val="true"/>
        </w:rPr>
        <w:t xml:space="preserve">: </w:t>
      </w:r>
      <w:r>
        <w:rPr>
          <w:rtl w:val="true"/>
        </w:rPr>
        <w:t>من وجب عليه فطرة غيره لا يجزيه إخراج ذلك الغير عن نفسه</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فطرة غيره لا يجزيه إخراج ذلك الغير عن نفسه، سواء كان غنيّا، أم فقيرا و تكلف بالإخراج بل لا تكون حينئذ فطرة حيث إنّه غير مكلف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التبرع بها عنه أجزأه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العدم</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6120485_417432637"/>
      <w:bookmarkStart w:id="867" w:name="_Toc334"/>
      <w:bookmarkEnd w:id="866"/>
      <w:r>
        <w:rPr>
          <w:rtl w:val="true"/>
        </w:rPr>
        <w:t xml:space="preserve">مسألة </w:t>
      </w:r>
      <w:r>
        <w:rPr/>
        <w:t>7</w:t>
      </w:r>
      <w:r>
        <w:rPr>
          <w:rtl w:val="true"/>
        </w:rPr>
        <w:t xml:space="preserve">: </w:t>
      </w:r>
      <w:r>
        <w:rPr>
          <w:rtl w:val="true"/>
        </w:rPr>
        <w:t>تحرم فطرة غير الهاشميّ على الهاشميّ</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فطرة غير الهاشميّ على الهاشميّ كما في زكاة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تحلّ فطرة الهاشميّ على الصنفين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على المعيل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إطلاق ولايته على الإخراج الشامل لذلك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الإذن، فللأصل، و الإطلاقات إعطاء الفطرة الشاملة للمباشرة و مطلق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 الإذن، فيشكل الاجتزاء به، لقاعدة الاشتغال و إن أذن بعد ذلك يصير من صغريات الفضولي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كتاب الزكاة،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أنّ الزكاة من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المسألة العاشرة،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الختام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عدم الإذن، فلقاعدة الاشتغال من غير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الصورة الأولى، فلاحتمال عدم صحة التبرع في الزكاة، و لكنه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الثانية 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التفصيل في المسألة السابقة فراجع فإنّ هذه المسألة مكرّرة بفروعها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أصالة المساواة بين زكاة الفطرة و زكاة المال، و يدل عليه إطلاقات الروايات الدالة على أنّ الفطرة زكاة، بل هي الأصل في الزكاة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الفريقين، و أصالة المساواة بين الزكاتين إلا إذا كان دليل على الخلاف في البين و لا دليل كذلك في المقام، و يدل عليه إطلاق ما دل على حرمة الصدقة الواجبة على بني هاشم خرج ما خرج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دل على أنّ الزكاة </w:t>
      </w:r>
      <w:bookmarkStart w:id="868" w:name="pg12216_198285"/>
    </w:p>
    <w:p>
      <w:pPr>
        <w:pStyle w:val="BookText"/>
        <w:rPr/>
      </w:pPr>
      <w:bookmarkEnd w:id="868"/>
      <w:r>
        <w:rPr>
          <w:rFonts w:ascii="Amiri" w:hAnsi="Amiri" w:eastAsia="Amiri" w:cs="Amiri"/>
          <w:color w:val="111111"/>
          <w:sz w:val="28"/>
          <w:sz w:val="28"/>
          <w:szCs w:val="28"/>
          <w:rtl w:val="true"/>
          <w:lang w:bidi="ar-SA"/>
        </w:rPr>
        <w:t xml:space="preserve">العيال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العيال هاشميا دون المعيل لم يجز دفع فطرته إلى الهاشميّ، و في العكس يجوز</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6120487_417432637"/>
      <w:bookmarkStart w:id="870" w:name="_Toc335"/>
      <w:bookmarkEnd w:id="869"/>
      <w:r>
        <w:rPr>
          <w:rtl w:val="true"/>
        </w:rPr>
        <w:t xml:space="preserve">مسألة </w:t>
      </w:r>
      <w:r>
        <w:rPr/>
        <w:t>8</w:t>
      </w:r>
      <w:r>
        <w:rPr>
          <w:rtl w:val="true"/>
        </w:rPr>
        <w:t xml:space="preserve">: </w:t>
      </w:r>
      <w:r>
        <w:rPr>
          <w:rtl w:val="true"/>
        </w:rPr>
        <w:t>لا فرق في العيال بين أن يكون حاضرا عنده و في منزله أو منزل آخر غائبا عنه</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العيال بين أن يكون حاضرا عنده و في منزله أو منزل آخر غائبا عنه، فلو كان له مملوك في بلد آخر، لكنه ينفق على نفسه من مال المولى يجب عليه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كانت له زوجة أو ولد كذلك كما أنّه إذا سافر عن عياله و ترك عندهم ما ينفقون به على أنفسهم يجب عليه زكاتهم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الغائب في نفقة غيره لم يكن عليه، سواء كان الغير موسرا و مؤديا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الزوجة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 عنهما، مع فقر</w:t>
      </w:r>
    </w:p>
    <w:p>
      <w:pPr>
        <w:pStyle w:val="BookText"/>
        <w:rPr/>
      </w:pPr>
      <w:r>
        <w:rPr>
          <w:rFonts w:ascii="Amiri" w:hAnsi="Amiri" w:eastAsia="Amiri" w:cs="Amiri"/>
          <w:color w:val="111111"/>
          <w:sz w:val="28"/>
          <w:sz w:val="28"/>
          <w:szCs w:val="28"/>
          <w:rtl w:val="true"/>
          <w:lang w:bidi="ar-SA"/>
        </w:rPr>
        <w:t xml:space="preserve">أوساخ الناس و أنّها مطهّرة للمال </w:t>
      </w:r>
      <w:r>
        <w:rPr>
          <w:rStyle w:val="FootnoteAnchor"/>
          <w:rtl w:val="true"/>
        </w:rPr>
        <w:footnoteReference w:id="502"/>
      </w:r>
      <w:r>
        <w:rPr>
          <w:rFonts w:ascii="Amiri" w:hAnsi="Amiri" w:eastAsia="Amiri" w:cs="Amiri"/>
          <w:color w:val="111111"/>
          <w:sz w:val="28"/>
          <w:sz w:val="28"/>
          <w:szCs w:val="28"/>
          <w:rtl w:val="true"/>
          <w:lang w:bidi="ar-SA"/>
        </w:rPr>
        <w:t>، فلا يوجب الاختصاص بخصوص زكاة المال لأنّ اختصاص بعض الحكم ببعض أصناف النوع لا يوجب تخصيص أصل ذلك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توجه التكليف بالنسبة إليه، و اعتبار الشرائط فيه فيكون هذا الشرط أيضا كاعتبار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التكليف بها من الواجب الكفائي، و الذمم المتعدّدة يصح أن يكون المدار على كليهما، و لكن تقدمت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صاحب الحدائق من أنّ المدار على العيال، لصحة إضافة الصدقة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المناط مجرد صحة الإضافة بل المناط توجه الخطاب و التكليف و المفروض توجهها إلى خصوص المعيل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العيلولة في جميع ذلك، فتشملها إطلاقات الأدلة الظاهرة في عدم الفرق بين الحضور و الغيبة، مضافا إلى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يعطي الرجل عن عياله و هم غيّب عنه، و يأمرهم فيعطون عنه و هو غائب عنهم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في نفقة الغير، فيكون التكليف متوجها إلى ذلك الغير</w:t>
      </w:r>
      <w:r>
        <w:rPr>
          <w:rFonts w:eastAsia="Amiri" w:cs="Amiri" w:ascii="Amiri" w:hAnsi="Amiri"/>
          <w:color w:val="111111"/>
          <w:sz w:val="28"/>
          <w:szCs w:val="28"/>
          <w:rtl w:val="true"/>
          <w:lang w:bidi="ar-SA"/>
        </w:rPr>
        <w:t xml:space="preserve">. </w:t>
      </w:r>
      <w:bookmarkStart w:id="871" w:name="pg12216_198286"/>
    </w:p>
    <w:p>
      <w:pPr>
        <w:pStyle w:val="BookText"/>
        <w:rPr/>
      </w:pPr>
      <w:bookmarkEnd w:id="871"/>
      <w:r>
        <w:rPr>
          <w:rFonts w:ascii="IRNazanin" w:hAnsi="IRNazanin" w:eastAsia="IRNazanin"/>
          <w:color w:val="111111"/>
          <w:sz w:val="28"/>
          <w:sz w:val="28"/>
          <w:szCs w:val="28"/>
          <w:rtl w:val="true"/>
          <w:lang w:bidi="fa-IR"/>
        </w:rPr>
        <w:t xml:space="preserve">العائل، أو عدم أدائه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لا تجب عليه إذا لم يكونوا في عياله و لا في عيال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في المملوك و الزوجة ما ذكرنا من الإخراج عنهما حينئذ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6120489_417432637"/>
      <w:bookmarkStart w:id="873" w:name="_Toc336"/>
      <w:bookmarkEnd w:id="872"/>
      <w:r>
        <w:rPr>
          <w:rtl w:val="true"/>
        </w:rPr>
        <w:t xml:space="preserve">مسألة </w:t>
      </w:r>
      <w:r>
        <w:rPr/>
        <w:t>9</w:t>
      </w:r>
      <w:r>
        <w:rPr>
          <w:rtl w:val="true"/>
        </w:rPr>
        <w:t xml:space="preserve">: </w:t>
      </w:r>
      <w:r>
        <w:rPr>
          <w:rtl w:val="true"/>
        </w:rPr>
        <w:t>الغائب عن عياله الذين في نفقته يجوز أن يخرج عنهم</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عن عياله الذين في نفقته يجوز أن يخرج عنهم، بل يجب إلا إذا وكّلهم أن يخرجوا من ماله الذي تركه عندهم، أو أذن لهم في التبرع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6120491_417432637"/>
      <w:bookmarkStart w:id="875" w:name="_Toc337"/>
      <w:bookmarkEnd w:id="874"/>
      <w:r>
        <w:rPr>
          <w:rtl w:val="true"/>
        </w:rPr>
        <w:t xml:space="preserve">مسألة </w:t>
      </w:r>
      <w:r>
        <w:rPr/>
        <w:t>10</w:t>
      </w:r>
      <w:r>
        <w:rPr>
          <w:rtl w:val="true"/>
        </w:rPr>
        <w:t xml:space="preserve">: </w:t>
      </w:r>
      <w:r>
        <w:rPr>
          <w:rtl w:val="true"/>
        </w:rPr>
        <w:t>المملوك المشترك بين مالكين زكاته عليهما بالنسبة</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المشترك بين مالكين زكاته عليهما بالنسبة إذا كان في عيالهما معا، و كانا موسرين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إعسار أحدهما تسقط و تبقى حصة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جعل المناط وجوب النفقة لا فعلية الإنفاق و تقدم سابقا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العيلولة بالنسبة إليه، فلا موضوع للوجوب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وجهه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فلمكان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التوكيل، فلأصالة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الإذن في التبرع،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لصورة وحدة المعيل و تعدده، لو لم نقل بالانصراف إلى صورة وحدة المعيل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التمسك بخبر محمد بن القاسم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عن المملوك يموت عنه مولاه و هو عنه غائب في بلدة أخرى و في يده مال لمولاه و تحضر الفطرة أ يزكى عن نفسه من مال مولاه و قد صار لليتامى؟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حمل على كون موت الوليّ بعد الهلال فلا ربط له بالمقام، و إن أخذ بإطلاقه، فلم يعمل به أحد من الأعلام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الإطلاقات هو التشريك، لكن في خبر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بين قوم عليهم فيه زكاة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لكل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إعسارهما تسقط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عيال أحدهما وجبت عليه مع يساره، و تسقط عنه و عن الآخر مع إعساره، و إن كان الآخر موسرا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إخراج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في عيال واحد منهما سقطت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الإخراج مع اليسار كما عرفت مرارا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كونها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العيلولة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صورة المهاياة و غيرها، و إن كان</w:t>
      </w:r>
    </w:p>
    <w:p>
      <w:pPr>
        <w:pStyle w:val="BookText"/>
        <w:rPr/>
      </w:pPr>
      <w:r>
        <w:rPr>
          <w:rFonts w:ascii="Amiri" w:hAnsi="Amiri" w:eastAsia="Amiri" w:cs="Amiri"/>
          <w:color w:val="111111"/>
          <w:sz w:val="28"/>
          <w:sz w:val="28"/>
          <w:szCs w:val="28"/>
          <w:rtl w:val="true"/>
          <w:lang w:bidi="ar-SA"/>
        </w:rPr>
        <w:t>إنسان رأس، فعليه أن يؤدي عنه فطرته، و إذا كان عدّة العبيد و عدّة الموالي سواء و كانوا جميعا فيهم سواء أدوا زكاتهم لكل واحد منهم على قدر حصته، و إن كان لكل إنسان منهم أقلّ من رأس فلا شي‌ء عليهم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و معرض عنه عند الأصحاب، إذ لم ينسب العمل به إلا إلى الصدوق، و يظهر من عنوان صاحب الوسائل للباب ذلك أيضا، فكيف يعتمد عليه في الحكم المخالف للإطلاقات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بعد أن قلنا إنّه يشمل صورة التبعيض في العيلولة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بانصرافه إلى صورة وحدة المعيل، فلا يجب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العيلولة عنهما، فينتفي المشروط بانتفاء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على المعيل، فلوجود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السقوط عنه، و عن الآخر، فلما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مجرّد الملكية موجبا لوجوب الفطرة، و لكنّه احتمال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المشروط بانتفاء الشرط</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منشأ هذا الاحتمال كون مجرّد الملكية موجبا لوجوب الفطرة جمودا على ما مرّ من خبر إسحاق </w:t>
      </w:r>
      <w:r>
        <w:rPr>
          <w:rStyle w:val="FootnoteAnchor"/>
          <w:rtl w:val="true"/>
        </w:rPr>
        <w:footnoteReference w:id="506"/>
      </w:r>
      <w:r>
        <w:rPr>
          <w:rFonts w:ascii="Amiri" w:hAnsi="Amiri" w:eastAsia="Amiri" w:cs="Amiri"/>
          <w:color w:val="111111"/>
          <w:sz w:val="28"/>
          <w:sz w:val="28"/>
          <w:szCs w:val="28"/>
          <w:rtl w:val="true"/>
          <w:lang w:bidi="ar-SA"/>
        </w:rPr>
        <w:t>، و لكنه جمود بارد</w:t>
      </w:r>
      <w:r>
        <w:rPr>
          <w:rFonts w:eastAsia="Amiri" w:cs="Amiri" w:ascii="Amiri" w:hAnsi="Amiri"/>
          <w:color w:val="111111"/>
          <w:sz w:val="28"/>
          <w:szCs w:val="28"/>
          <w:rtl w:val="true"/>
          <w:lang w:bidi="ar-SA"/>
        </w:rPr>
        <w:t xml:space="preserve">. </w:t>
      </w:r>
      <w:bookmarkStart w:id="876" w:name="pg12216_198288"/>
    </w:p>
    <w:p>
      <w:pPr>
        <w:pStyle w:val="BookText"/>
        <w:rPr/>
      </w:pPr>
      <w:bookmarkEnd w:id="876"/>
      <w:r>
        <w:rPr>
          <w:rFonts w:ascii="Amiri" w:hAnsi="Amiri" w:eastAsia="Amiri" w:cs="Amiri"/>
          <w:color w:val="111111"/>
          <w:sz w:val="28"/>
          <w:sz w:val="28"/>
          <w:szCs w:val="28"/>
          <w:rtl w:val="true"/>
          <w:lang w:bidi="ar-SA"/>
        </w:rPr>
        <w:t xml:space="preserve">حصول وقت الوجوب في نوبة أحدهما، فإنّ المناط العيلولة المشتركة بينهما بالفرض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اتفاق جنس المخرج من الشريكين، فلأحدهما إخراج نصف صاع من شعير و الآخر من 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بل الأحوط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6120493_417432637"/>
      <w:bookmarkStart w:id="878" w:name="_Toc338"/>
      <w:bookmarkEnd w:id="877"/>
      <w:r>
        <w:rPr>
          <w:rtl w:val="true"/>
        </w:rPr>
        <w:t xml:space="preserve">مسألة </w:t>
      </w:r>
      <w:r>
        <w:rPr/>
        <w:t>11</w:t>
      </w:r>
      <w:r>
        <w:rPr>
          <w:rtl w:val="true"/>
        </w:rPr>
        <w:t xml:space="preserve">: </w:t>
      </w:r>
      <w:r>
        <w:rPr>
          <w:rtl w:val="true"/>
        </w:rPr>
        <w:t>إذا كان شخص في عيال اثنين</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في عيال اثنين بأن عالاه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 كما مرّ في المملوك بين الشريكين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مسألة الاحتياط المذكور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اشتركا في العيلولة وقت الهلال، و لكن لو كانت العيلولة في ذلك الوقت في نوبة أحدهما فقط، فتجب الفطرة عليه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بعنوان الأعمّ من الواجب و القيمة، فلا إشكال فيه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ذلك بعنوان نفس الواجب، فقد يشكل أنّه من التلفيق و هو غير مجز كما يأتي في تلك المسألة، و يمكن دفع الإشكال بأنّ التلفيق غير المجزي إنّما هو فيما إذا كان المعيل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التعدد كما في المقام فمقتضى إطلاق الأدلة صحة ما اختار كل واحد منهما و إن كان مخالفا لما اختاره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مخالف لإطلاق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من زبيب، أو صاع من حنطة</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و نحوهما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العيلولة بالنسبة إليهما، فتشملهما الإطلاقات و العمومات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بالاحتياط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الأحوط إخراج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جريانه في المقام أنّه لا موضوع له، لفرض كون الشخص في عيال اثنين و هما يعولانه، فلا موضوع للاحتياط في إخراج حصته و إن لم يعله إلا أحدهما فقط، فالفطرة على المعيل فقط، و لا موضوع للاحتياط حينئذ أيضا</w:t>
      </w:r>
      <w:r>
        <w:rPr>
          <w:rFonts w:eastAsia="Amiri" w:cs="Amiri" w:ascii="Amiri" w:hAnsi="Amiri"/>
          <w:color w:val="111111"/>
          <w:sz w:val="28"/>
          <w:szCs w:val="28"/>
          <w:rtl w:val="true"/>
          <w:lang w:bidi="ar-SA"/>
        </w:rPr>
        <w:t xml:space="preserve">. </w:t>
      </w:r>
      <w:bookmarkStart w:id="879" w:name="pg12216_198289"/>
    </w:p>
    <w:p>
      <w:pPr>
        <w:pStyle w:val="BookText"/>
        <w:rPr/>
      </w:pPr>
      <w:bookmarkEnd w:id="879"/>
      <w:r>
        <w:rPr>
          <w:rFonts w:ascii="Amiri" w:hAnsi="Amiri" w:eastAsia="Amiri" w:cs="Amiri"/>
          <w:color w:val="111111"/>
          <w:sz w:val="28"/>
          <w:sz w:val="28"/>
          <w:szCs w:val="28"/>
          <w:rtl w:val="true"/>
          <w:lang w:bidi="ar-SA"/>
        </w:rPr>
        <w:t xml:space="preserve">نعم، الاحتياط بالاتفاق في جنس المخرج جار هنا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يقال بالسقوط عنهما و قد يقال بالوجوب عليهما كفاية و الأظهر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6120495_417432637"/>
      <w:bookmarkStart w:id="881" w:name="_Toc339"/>
      <w:bookmarkEnd w:id="880"/>
      <w:r>
        <w:rPr>
          <w:rtl w:val="true"/>
        </w:rPr>
        <w:t xml:space="preserve">مسألة </w:t>
      </w:r>
      <w:r>
        <w:rPr/>
        <w:t>12</w:t>
      </w:r>
      <w:r>
        <w:rPr>
          <w:rtl w:val="true"/>
        </w:rPr>
        <w:t xml:space="preserve">: </w:t>
      </w:r>
      <w:r>
        <w:rPr>
          <w:rtl w:val="true"/>
        </w:rPr>
        <w:t>لا إشكال في وجوب فطرة الرضيع على أبيه</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فطرة الرضيع على أبيه إن كان هو المنفق على مرضعته، سواء كانت أما له أو 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المنفق غيره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النفقة من ماله فلا تجب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الجنين فلا فطرة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تولد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إخراجها عنه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بعدم جواز التلفيق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فيما إذا كان المعيل واحدا و في المقام متعدّد، و لكنّه خلاف 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من زبيب أو صاع من حنطة، أو صاع من شعير</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السقوط عنهما، فلا دليل له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وحدة المعيل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ظهور الإطلاق في الأعمّ منه، مع مناسبة عدم السقوط للحكمة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عليهما، فلا دليل له إلا إمكان كون الحكم كفائيا من حيث التكليف و الوضع، و هو احتمال حسن ثبوتا و لا دليل عليه إثباتا، بل هو خلاف الأدلة الظاهرة في الوجوب العينيّ و التعييني بالنسبة إلى المعيل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الإجماع، و شمول الأهل و الولد، و ما أغلق عليه الباب و غير ذلك مما ورد في الأدلة و في جملة من الأخبار ذكر لفظ الصغير </w:t>
      </w:r>
      <w:r>
        <w:rPr>
          <w:rStyle w:val="FootnoteAnchor"/>
          <w:rtl w:val="true"/>
        </w:rPr>
        <w:footnoteReference w:id="509"/>
      </w:r>
      <w:r>
        <w:rPr>
          <w:rFonts w:ascii="Amiri" w:hAnsi="Amiri" w:eastAsia="Amiri" w:cs="Amiri"/>
          <w:color w:val="111111"/>
          <w:sz w:val="28"/>
          <w:sz w:val="28"/>
          <w:szCs w:val="28"/>
          <w:rtl w:val="true"/>
          <w:lang w:bidi="ar-SA"/>
        </w:rPr>
        <w:t>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العيلولة بالنسبة إليه، فيجب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كونها على نفسه، فلاشتراط التكليف في الوجوب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كونها على غيره، فلعدم العيلولة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الدالة على عدم وجوب الفطرة عمن ولد ليلة الفطرة، مضافا إلى ظهور الإجماع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موثق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bookmarkStart w:id="882" w:name="pg12216_198290"/>
    </w:p>
    <w:p>
      <w:pPr>
        <w:pStyle w:val="BookText"/>
        <w:rPr/>
      </w:pPr>
      <w:bookmarkEnd w:id="882"/>
      <w:r>
        <w:rPr>
          <w:rFonts w:ascii="Amiri" w:hAnsi="Amiri" w:eastAsia="Amiri" w:cs="Amiri"/>
          <w:color w:val="111111"/>
          <w:sz w:val="28"/>
          <w:sz w:val="28"/>
          <w:szCs w:val="28"/>
          <w:rtl w:val="true"/>
          <w:lang w:bidi="ar-SA"/>
        </w:rPr>
        <w:t xml:space="preserve">تولد بعده إلى ما قبل الزوال،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6120497_417432637"/>
      <w:bookmarkStart w:id="884" w:name="_Toc340"/>
      <w:bookmarkEnd w:id="883"/>
      <w:r>
        <w:rPr>
          <w:rtl w:val="true"/>
        </w:rPr>
        <w:t xml:space="preserve">مسألة </w:t>
      </w:r>
      <w:r>
        <w:rPr/>
        <w:t>13</w:t>
      </w:r>
      <w:r>
        <w:rPr>
          <w:rtl w:val="true"/>
        </w:rPr>
        <w:t xml:space="preserve">: </w:t>
      </w:r>
      <w:r>
        <w:rPr>
          <w:rtl w:val="true"/>
        </w:rPr>
        <w:t>الظاهر عدم اشتراط كون الإنفاق من المال الحلال</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اشتراط كون الإنفاق من المال الحلال، فلو أنفق على عياله من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غصب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زكاتهم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6120499_417432637"/>
      <w:bookmarkStart w:id="886" w:name="_Toc341"/>
      <w:bookmarkEnd w:id="885"/>
      <w:r>
        <w:rPr>
          <w:rtl w:val="true"/>
        </w:rPr>
        <w:t xml:space="preserve">مسألة </w:t>
      </w:r>
      <w:r>
        <w:rPr/>
        <w:t>14</w:t>
      </w:r>
      <w:r>
        <w:rPr>
          <w:rtl w:val="true"/>
        </w:rPr>
        <w:t xml:space="preserve">: </w:t>
      </w:r>
      <w:r>
        <w:rPr>
          <w:rtl w:val="true"/>
        </w:rPr>
        <w:t>الظاهر عدم اشتراط صرف عين ما أنفقته أو قيمته بعد صدق العيلولة</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اشتراط صرف عين ما أنفقته أو قيمته بعد صدق العيلولة، فلو أعطى زوجته نفقتها و صرفت غيرها في مصارفها وجبت عليه زكاتها، و كذا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6120501_417432637"/>
      <w:bookmarkStart w:id="888" w:name="_Toc342"/>
      <w:bookmarkEnd w:id="887"/>
      <w:r>
        <w:rPr>
          <w:rtl w:val="true"/>
        </w:rPr>
        <w:t xml:space="preserve">مسألة </w:t>
      </w:r>
      <w:r>
        <w:rPr/>
        <w:t>15</w:t>
      </w:r>
      <w:r>
        <w:rPr>
          <w:rtl w:val="true"/>
        </w:rPr>
        <w:t xml:space="preserve">: </w:t>
      </w:r>
      <w:r>
        <w:rPr>
          <w:rtl w:val="true"/>
        </w:rPr>
        <w:t>لو ملّك شخصا مالا</w:t>
      </w:r>
      <w:r>
        <w:rPr>
          <w:rtl w:val="true"/>
        </w:rPr>
        <w:t xml:space="preserve">- </w:t>
      </w:r>
      <w:r>
        <w:rPr>
          <w:rtl w:val="true"/>
        </w:rPr>
        <w:t>هبة أو صلحا أو هدية</w:t>
      </w:r>
      <w:r>
        <w:rPr>
          <w:rtl w:val="true"/>
        </w:rPr>
        <w:t xml:space="preserve">- </w:t>
      </w:r>
      <w:r>
        <w:rPr>
          <w:rtl w:val="true"/>
        </w:rPr>
        <w:t>و هو أنفقه على نفسه لا يجب عليه زكاته</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شخصا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أو صلحا أو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أنفقه على نفسه لا يجب عليه زكاته، لأنّه لا يصير عيالا له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من عياله عرفا و وهبه مثلا لينفقه على نفسه، فالظاهر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6120503_417432637"/>
      <w:bookmarkStart w:id="890" w:name="_Toc343"/>
      <w:bookmarkEnd w:id="889"/>
      <w:r>
        <w:rPr>
          <w:rtl w:val="true"/>
        </w:rPr>
        <w:t xml:space="preserve">مسألة </w:t>
      </w:r>
      <w:r>
        <w:rPr/>
        <w:t>16</w:t>
      </w:r>
      <w:r>
        <w:rPr>
          <w:rtl w:val="true"/>
        </w:rPr>
        <w:t xml:space="preserve">: </w:t>
      </w:r>
      <w:r>
        <w:rPr>
          <w:rtl w:val="true"/>
        </w:rPr>
        <w:t>لو استأجر شخصا، و اشترط في ضمن العقد أن تكون نفقته عليه</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شخصا، و اشترط في ضمن العقد أن تكون نفقته عليه، لا يبعد وجوب إخراج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عليه مقدار نفقته فيعطيه دراهم مثلا ينفق بها على نفسه لم تجب عليه، و المناط الصدق العرفي في</w:t>
      </w:r>
    </w:p>
    <w:p>
      <w:pPr>
        <w:pStyle w:val="BookText"/>
        <w:rPr/>
      </w:pPr>
      <w:r>
        <w:rPr>
          <w:rFonts w:ascii="Amiri" w:hAnsi="Amiri" w:eastAsia="Amiri" w:cs="Amiri"/>
          <w:color w:val="111111"/>
          <w:sz w:val="28"/>
          <w:sz w:val="28"/>
          <w:szCs w:val="28"/>
          <w:rtl w:val="true"/>
          <w:lang w:bidi="ar-SA"/>
        </w:rPr>
        <w:t xml:space="preserve">المولود يولد ليلة الفطر، و اليهودي و النصراني يسلم ليلة الفطر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عليهم فطرة، و ليست الفطرة إلا على من أدرك الشهر</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العيلولة عرفا فتشملها إطلاقات الأدلة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إلى الحلال لا شاهد عليه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العيلولة، فيشملها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تصدق العيلولة كما في الموظفين من الطلبة، و مستخدمي الدولة من الجنود و غيرهم، فلا تجب حينئذ، لعدم صدق العيلولة بالنسبة إليهم، فتأمين المصارف شي‌ء، و صدق العيلولة شي‌ء آخر و الثاني أخص من الأول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العيلولة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 الصدق أو الشك فيه فلا تجب عليه </w:t>
      </w:r>
      <w:bookmarkStart w:id="891" w:name="pg12216_198291"/>
    </w:p>
    <w:p>
      <w:pPr>
        <w:pStyle w:val="BookText"/>
        <w:rPr/>
      </w:pPr>
      <w:bookmarkEnd w:id="891"/>
      <w:r>
        <w:rPr>
          <w:rFonts w:ascii="Amiri" w:hAnsi="Amiri" w:eastAsia="Amiri" w:cs="Amiri"/>
          <w:color w:val="111111"/>
          <w:sz w:val="28"/>
          <w:sz w:val="28"/>
          <w:szCs w:val="28"/>
          <w:rtl w:val="true"/>
          <w:lang w:bidi="ar-SA"/>
        </w:rPr>
        <w:t xml:space="preserve">عدّه من عياله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6120505_417432637"/>
      <w:bookmarkStart w:id="893" w:name="_Toc344"/>
      <w:bookmarkEnd w:id="892"/>
      <w:r>
        <w:rPr>
          <w:rtl w:val="true"/>
        </w:rPr>
        <w:t xml:space="preserve">مسألة </w:t>
      </w:r>
      <w:r>
        <w:rPr/>
        <w:t>17</w:t>
      </w:r>
      <w:r>
        <w:rPr>
          <w:rtl w:val="true"/>
        </w:rPr>
        <w:t xml:space="preserve">: </w:t>
      </w:r>
      <w:r>
        <w:rPr>
          <w:rtl w:val="true"/>
        </w:rPr>
        <w:t>إذا نزل عليه نازل قهرا عليه و من غير رضاه</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عليه نازل قهرا عليه و من غير رضاه، و صار ضيفا عنده مدّة، هل يجب عليه فطرته أو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عال شخصا بالإكراه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العامل الذي يرسله الظالم لأخذ مال منه فينزل عنده مدّة ظلما و هو مجبور في طعامه و شرابه، فالظاهر عدم الوجوب لعدم صدق العيال و لا الضيف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6120507_417432637"/>
      <w:bookmarkStart w:id="895" w:name="_Toc345"/>
      <w:bookmarkEnd w:id="894"/>
      <w:r>
        <w:rPr>
          <w:rtl w:val="true"/>
        </w:rPr>
        <w:t xml:space="preserve">مسألة </w:t>
      </w:r>
      <w:r>
        <w:rPr/>
        <w:t>18</w:t>
      </w:r>
      <w:r>
        <w:rPr>
          <w:rtl w:val="true"/>
        </w:rPr>
        <w:t xml:space="preserve">: </w:t>
      </w:r>
      <w:r>
        <w:rPr>
          <w:rtl w:val="true"/>
        </w:rPr>
        <w:t>إذا مات قبل الغروب من ليلة الفطر لم يجب في تركته شي‌ء</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قبل الغروب من ليلة الفطر لم يجب في تركته شي‌ء، و إن مات بعده وجب الإخراج من تركته عنه و عن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عليه دين و ضاقت التركة قسمت عليهما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ذلك بحسب اختلاف الموارد، و كيفية الاشتراط، فيكون النزاع في وجوب الفطرة و عدمه، صغرويا، للاتفاق على وجوبها مع صدق العيلولة، و على عدمه مع عدم الصدق، و المورد إما تصدق عليه العيلولة عرفا أو لا تصدق أو يشك في الصدق و عدمه، و تجب في الأول دون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الأدلة الشامل، لصورة الإكراه أيضا و من احتمال الانصراف إلى صورة الاختيار، و يعضده حديث الرفع </w:t>
      </w:r>
      <w:r>
        <w:rPr>
          <w:rStyle w:val="FootnoteAnchor"/>
          <w:rtl w:val="true"/>
        </w:rPr>
        <w:footnoteReference w:id="511"/>
      </w:r>
      <w:r>
        <w:rPr>
          <w:rFonts w:ascii="Amiri" w:hAnsi="Amiri" w:eastAsia="Amiri" w:cs="Amiri"/>
          <w:color w:val="111111"/>
          <w:sz w:val="28"/>
          <w:sz w:val="28"/>
          <w:szCs w:val="28"/>
          <w:rtl w:val="true"/>
          <w:lang w:bidi="ar-SA"/>
        </w:rPr>
        <w:t>، و طريق الاحتياط أن يأذن أحدهما للآخر أن يخرجها بالعنوان الواقعي الأعمّ من أن يكون عن نفسه أو عن غيره، أو يشتركا في الإخراج من حيث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منهما عرفا من لم يكن المعيل و المضيف مدافعا عنه بأيّ وجه أمكنه، و مع الشك في صدقها عليه لا يجب أيضا، للأصل بعد عدم صحة التمسك بالأدلة، لأنّه حينئذ من التمسك بالدليل في الشبهة الموضوعية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في الأول، فلعدم إدراكه الشهر حتى يجب عليه شي‌ء</w:t>
      </w:r>
      <w:r>
        <w:rPr>
          <w:rFonts w:eastAsia="Amiri" w:cs="Amiri" w:ascii="Amiri" w:hAnsi="Amiri"/>
          <w:color w:val="111111"/>
          <w:sz w:val="28"/>
          <w:szCs w:val="28"/>
          <w:rtl w:val="true"/>
          <w:lang w:bidi="ar-SA"/>
        </w:rPr>
        <w:t xml:space="preserve">. </w:t>
      </w:r>
      <w:bookmarkStart w:id="896" w:name="pg12216_198292"/>
    </w:p>
    <w:p>
      <w:pPr>
        <w:pStyle w:val="Heading5"/>
        <w:numPr>
          <w:ilvl w:val="4"/>
          <w:numId w:val="1"/>
        </w:numPr>
        <w:rPr/>
      </w:pPr>
      <w:bookmarkStart w:id="897" w:name="__RefHeading___Toc6120509_417432637"/>
      <w:bookmarkStart w:id="898" w:name="_Toc346"/>
      <w:bookmarkEnd w:id="896"/>
      <w:bookmarkEnd w:id="897"/>
      <w:r>
        <w:rPr>
          <w:rtl w:val="true"/>
        </w:rPr>
        <w:t xml:space="preserve">مسألة </w:t>
      </w:r>
      <w:r>
        <w:rPr/>
        <w:t>19</w:t>
      </w:r>
      <w:r>
        <w:rPr>
          <w:rtl w:val="true"/>
        </w:rPr>
        <w:t xml:space="preserve">: </w:t>
      </w:r>
      <w:r>
        <w:rPr>
          <w:rtl w:val="true"/>
        </w:rPr>
        <w:t>المطلقة رجعيا فطرتها على زوجها دون البائن</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رجعيا فطرتها على زوجها دون البائن، إلا إذا كانت حاملا ينفق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6120511_417432637"/>
      <w:bookmarkStart w:id="900" w:name="_Toc347"/>
      <w:bookmarkEnd w:id="899"/>
      <w:r>
        <w:rPr>
          <w:rtl w:val="true"/>
        </w:rPr>
        <w:t xml:space="preserve">مسألة </w:t>
      </w:r>
      <w:r>
        <w:rPr/>
        <w:t>20</w:t>
      </w:r>
      <w:r>
        <w:rPr>
          <w:rtl w:val="true"/>
        </w:rPr>
        <w:t xml:space="preserve">: </w:t>
      </w:r>
      <w:r>
        <w:rPr>
          <w:rtl w:val="true"/>
        </w:rPr>
        <w:t>إذا كان غائبا عن عياله</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غائبا عن عياله، أو كانوا غائبين عنه، و شك في حياتهم فالظاهر وجوب فطرتهم، مع إحراز العيلولة على فرض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تجب على الورثة عن أنفسهم مع اجتماع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في الثاني، فلوجود المقتضي و فقد المانع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التوزيع، فلأنّه حكم مطلق الدّين الذي تقصر عنه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مرارا أنّ المناط على العيلولة، و قد لا تكون الرجعية من العيال و قد تكون البائن منه، فلا كلية لما ذكره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إحراز العيلولة بغير الاستصحاب إنّما هو فيما إذا كان المستصحب نفس الحياة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تثبت العيلولة به، لأنّه من الأصل المثبت لا بد في إحرازها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المستصحب العيال الحيّ، فيثبت الموضوع بنفس الاستصحاب من دون احتياج إلى إثبات العيلولة بطريق آخر، و له نظائر كثيرة في الفقه</w:t>
      </w:r>
      <w:r>
        <w:rPr>
          <w:rFonts w:eastAsia="Amiri" w:cs="Amiri" w:ascii="Amiri" w:hAnsi="Amiri"/>
          <w:color w:val="111111"/>
          <w:sz w:val="28"/>
          <w:szCs w:val="28"/>
          <w:rtl w:val="true"/>
          <w:lang w:bidi="ar-SA"/>
        </w:rPr>
        <w:t xml:space="preserve">. </w:t>
      </w:r>
      <w:bookmarkStart w:id="901" w:name="pg12216_198293"/>
    </w:p>
    <w:p>
      <w:pPr>
        <w:pStyle w:val="Heading4"/>
        <w:numPr>
          <w:ilvl w:val="3"/>
          <w:numId w:val="1"/>
        </w:numPr>
        <w:rPr/>
      </w:pPr>
      <w:bookmarkStart w:id="902" w:name="__RefHeading___Toc6120513_417432637"/>
      <w:bookmarkStart w:id="903" w:name="_Toc348"/>
      <w:bookmarkEnd w:id="901"/>
      <w:bookmarkEnd w:id="902"/>
      <w:r>
        <w:rPr>
          <w:rtl w:val="true"/>
        </w:rPr>
        <w:t>فصل في جنسها و قدرها</w:t>
      </w:r>
      <w:bookmarkEnd w:id="903"/>
    </w:p>
    <w:p>
      <w:pPr>
        <w:pStyle w:val="Heading5"/>
        <w:numPr>
          <w:ilvl w:val="4"/>
          <w:numId w:val="1"/>
        </w:numPr>
        <w:rPr/>
      </w:pPr>
      <w:bookmarkStart w:id="904" w:name="__RefHeading___Toc6120515_417432637"/>
      <w:bookmarkStart w:id="905" w:name="_Toc349"/>
      <w:bookmarkEnd w:id="904"/>
      <w:r>
        <w:rPr>
          <w:rtl w:val="true"/>
        </w:rPr>
        <w:t>اشارة</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جنسها و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الغالب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الحنطة، و الشعير و التمر، و الزبيب، و الأرز، و الأقط، و اللبن، و الذرة،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جنسها و 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على ما يأتي تفصيله و هو الذي تقتضيه التسهيلات الشرعية في هذه الصدقة الواجبة على جميع الأمة خصوصا بالنسبة إلى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قلّت الأموال و النقود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الشارع عليهم التصدق بشي‌ء من فضل أقواتهم، ليحرزوا بها سلامة نفوسهم، و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الواردة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على كل قوم مما يغذون عيالهم من لبن، أو زبيب، أو غيره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على كل من اقتات قوتا فعليه أن يؤدي من ذلك القوت</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و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الفطرة صاع من قوت بلدك</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بالغذاء و القوت في هذه الأخبار ليس الغذاء و القوت الفعلي، بل الأعمّ منه و مما يكون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كالحنطة، و الشعير، و الأرز،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صرح بها في الأخبار كما أنّ المراد بهما الغالب، لغالب الناس، لأنّ ذلك هو المنساق من مثل هذه الروايات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المشتملة على ذكر المصاديق، ففي خبر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الفطرة كم يدفع عن كل رأس من الحنطة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الشعير، و التمر، و الزبيب؟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بصاع النبيّ</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ابن المغيرة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تعطي من الحنطة صاع، و من الشعير صاع، و من الأقط صاع</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لمن لا يجد الحنطة و الشعير يجزي عنه القمح و العدس، و السلت و الذرة</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الظاهر بقرينة غيره أنّه العلس كما يأتي في خبر إبراهيم بن محمد، و في خبر ابن مسلم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الدقيق، و السويق </w:t>
      </w:r>
      <w:r>
        <w:rPr>
          <w:rStyle w:val="FootnoteAnchor"/>
          <w:rtl w:val="true"/>
        </w:rPr>
        <w:footnoteReference w:id="518"/>
      </w:r>
      <w:r>
        <w:rPr>
          <w:rFonts w:ascii="Amiri" w:hAnsi="Amiri" w:eastAsia="Amiri" w:cs="Amiri"/>
          <w:color w:val="111111"/>
          <w:sz w:val="28"/>
          <w:sz w:val="28"/>
          <w:szCs w:val="28"/>
          <w:rtl w:val="true"/>
          <w:lang w:bidi="ar-SA"/>
        </w:rPr>
        <w:t xml:space="preserve">، و في خبر إبراهيم بن محمد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الحنطة و الشعير يجزي عنه القمح و السلت و العلس و الذرة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 هذه كلها من مصاديق الغذاء و القوت، فلا تنافي بين هذه الأخبار و القسم الأول منها، كما أنّ اقتصار بعضها على ذكر بعض من مصاديقها و عدم التعرض للبعض الآخر لا يوجب التنافي بينها، لأنّ الاقتصار من باب المثال لا الحصر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الهمداني </w:t>
      </w:r>
      <w:r>
        <w:rPr>
          <w:rStyle w:val="FootnoteAnchor"/>
          <w:rtl w:val="true"/>
        </w:rPr>
        <w:footnoteReference w:id="520"/>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صاع من قوت بلدك على مكة و اليمن و الطائف، و أطراف الشام، و اليمامة، و البحرين و العراقين، و فارس، و الأهواز، و كرمان تمر، و على أهل أوساط الشام زبيب، و على أهل الجزيرة، و الموصل، و الجبال كلها بر، أو شعير، و على أهل طبرستان الأرز، و على أهل خراسان البر إلا أهل مرو و الري، فعليهم الزبيب، و على أهل مصر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سوى ذلك فعليهم ما غلب قوتهم، و من سكن البوادي من الأعراب فعليهم الأقط و الفطرة عليك و على الناس كلهم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التفصيل في هذا الحديث ليس لموضوعية خاصة في تلك البلاد، أو للتعبد المحض، بل لأجل أنّ الغالب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المذكورة كان ما </w:t>
      </w:r>
    </w:p>
    <w:p>
      <w:pPr>
        <w:pStyle w:val="BookText"/>
        <w:rPr/>
      </w:pPr>
      <w:r>
        <w:rPr>
          <w:rFonts w:ascii="Amiri" w:hAnsi="Amiri" w:eastAsia="Amiri" w:cs="Amiri"/>
          <w:color w:val="111111"/>
          <w:sz w:val="28"/>
          <w:sz w:val="28"/>
          <w:szCs w:val="28"/>
          <w:rtl w:val="true"/>
          <w:lang w:bidi="ar-SA"/>
        </w:rPr>
        <w:t xml:space="preserve">الاقتصار على الأربعة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الأقوى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الدّقيق، و الخبز، و الماش، و العدس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الأفضل إخراج التمر، ثمَّ</w:t>
      </w:r>
    </w:p>
    <w:p>
      <w:pPr>
        <w:pStyle w:val="BookText"/>
        <w:rPr/>
      </w:pPr>
      <w:r>
        <w:rPr>
          <w:rFonts w:ascii="Amiri" w:hAnsi="Amiri" w:eastAsia="Amiri" w:cs="Amiri"/>
          <w:color w:val="111111"/>
          <w:sz w:val="28"/>
          <w:sz w:val="28"/>
          <w:szCs w:val="28"/>
          <w:rtl w:val="true"/>
          <w:lang w:bidi="ar-SA"/>
        </w:rPr>
        <w:t>ذكر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قوتهم فلا تنافي بين ما ذكر فيه و بين سائر الأخبار، فاتفقت الأقسام الثلاثة من الأخبار، على أنّ المدار على القوت الغالب و المراد به ما كان غالبا لنوع الناس دون شخصهم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ذكر الزيت و اللبن فيها أنّه أعمّ مما يتوقف عليه بقاء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يتوقف به لأجل الإدام، أو التفكه و التلذذ كالزيت و اللبن، و الأقط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الأقوال فعمدتها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قوتا غالبا و لو لم يكن مما ذكر في الأخبار جمودا على القسم الأول منها، و حمل القسمين الأخيرين على مجرّد المثال، أو على الندب بقرينة كثرة الاختلاف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عن جمع منهم صاحب الجواهر بل هو المعروف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خصوص ما ذكر في القسمين الأخيرين من الأخبار تقييدا للقسم الأول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ذلك عن جمع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عليه الإجماع و لكن الإجماع موهون، و حمل ما في القسمين الأخيرين من الأخبار على المثال أو الندب ممكن، فيصح القول الأول، و لو لا وحشة الانفراد لقلنا بكفاية اللحم في مثل هذه العصور، لصيرورته قوتا غالبا لعامة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مثل الصدوقين حيث اقتصروا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لهم يصح الاعتماد عليه مع التصريح في النصوص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الشيخ الإجماع عليه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التي تقدمت في القسم الأول من الأخبار و نسب الاجتزاء بالخبز و الدقيق إلى المشهور أيضا، و قد ورد الدقيق في خبر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الدقيق و السويق في خبر حماد و تقدم ذكر العدس في خبر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الخبز و الماش، فلم أظفر عاجلا على نصّ بالخصوص فيهما، و لا يبعد </w:t>
      </w:r>
      <w:bookmarkStart w:id="906" w:name="pg12216_198296"/>
    </w:p>
    <w:p>
      <w:pPr>
        <w:pStyle w:val="BookText"/>
        <w:rPr/>
      </w:pPr>
      <w:bookmarkEnd w:id="906"/>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القوت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هناك مرجح، من كون غيرها أصلح بحال الفقير و أنفع له لكن الأولى و الأحوط حينئذ دفعها بعنوان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6120517_417432637"/>
      <w:bookmarkStart w:id="908" w:name="_Toc350"/>
      <w:bookmarkEnd w:id="907"/>
      <w:r>
        <w:rPr>
          <w:rtl w:val="true"/>
        </w:rPr>
        <w:t xml:space="preserve">مسألة </w:t>
      </w:r>
      <w:r>
        <w:rPr/>
        <w:t>1</w:t>
      </w:r>
      <w:r>
        <w:rPr>
          <w:rtl w:val="true"/>
        </w:rPr>
        <w:t xml:space="preserve">: </w:t>
      </w:r>
      <w:r>
        <w:rPr>
          <w:rtl w:val="true"/>
        </w:rPr>
        <w:t>يشترط في الجنس المخرج كونه صحيحا فلا يجزئ المعيب و يعتبر خلوصه</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الجنس المخرج كونه صحيحا فلا يجزئ المعيب و يعتبر خلوصه، فلا يكفي الممتزج بغيره من آخر أو تراب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الخالص منه بمقدار الصاع أو كان قليلا يتسامح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6120519_417432637"/>
      <w:bookmarkStart w:id="910" w:name="_Toc351"/>
      <w:bookmarkEnd w:id="909"/>
      <w:r>
        <w:rPr>
          <w:rtl w:val="true"/>
        </w:rPr>
        <w:t xml:space="preserve">مسألة </w:t>
      </w:r>
      <w:r>
        <w:rPr/>
        <w:t>2</w:t>
      </w:r>
      <w:r>
        <w:rPr>
          <w:rtl w:val="true"/>
        </w:rPr>
        <w:t xml:space="preserve">: </w:t>
      </w:r>
      <w:r>
        <w:rPr>
          <w:rtl w:val="true"/>
        </w:rPr>
        <w:t>الأقوى الاجتزاء بقيمة أحد المذكورات</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الاجتزاء بقيمة أحد المذكورات من الدراهم</w:t>
      </w:r>
    </w:p>
    <w:p>
      <w:pPr>
        <w:pStyle w:val="BookText"/>
        <w:rPr/>
      </w:pPr>
      <w:r>
        <w:rPr>
          <w:rFonts w:ascii="Amiri" w:hAnsi="Amiri" w:eastAsia="Amiri" w:cs="Amiri"/>
          <w:color w:val="111111"/>
          <w:sz w:val="28"/>
          <w:sz w:val="28"/>
          <w:szCs w:val="28"/>
          <w:rtl w:val="true"/>
          <w:lang w:bidi="ar-SA"/>
        </w:rPr>
        <w:t>استفادتهما من إطلاق الحنطة و الشعير لإمكان استفادة مطلق الحبوب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أفضلية التمر، فلنصوص كثيرة منها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أفضل</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أحب إليّ فإنّ لك بكل تمرة نخلة في الجنة</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أفضلية الزبيب بعده، فلجريان علة أفضلية التمر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في الفطرة أفضل من غيره، لأنّه أسرع منفعة، و ذلك أنّه إذا وقع في يد صاحبه أكل منه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أفضلية القوت الغالب بعده، فهو المشهور و ينطبق عليه عنوان المواساة و الاتحاد مع الفقراء، و هو محبوب و مرغوب إليه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الأصلح و الأنفع، فهو من المسلّمات عند الفقهاء، و تقتضيه مرتكزات العقلاء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دفعه بعنوان القيمة حينئذ، فلاحتمال أن تكون ملاحظة الأصلحية لحال الفقير مخرجا للعين عن الواجب بالذات و موجبا لانطباق عنوان القيمة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الأدلة و المتفق عليه بين أعلام الملة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الأدلة منزلة على العرفيات و المفروض تسامح العرف بذلك في صدقاتهم، و هداياهم، و معاملاتهم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غيرهما من الأجناس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فيجزي المعيب و الممزوج و نحوهما بعنوان القيمة، و كذا كل جنس شك في كفايته فإنّه يجزئ</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بقسميه، و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بالقيمة في الفطرة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نجمعها و نعطي قيمتها ورقا و نعطيها رجلا واحدا مسلما؟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الفطرة يجوز أن أؤديها فضة بقيمة هذه الأشياء التي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أنفع له يشتري ما يريد</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عليه نصوص جواز إخراج القيمة في زكاة المال، إذ الظاهر اتحاد الزكاتين في الأحكام إلا ما خرج بالدليل و لا ريب في أنّ من المتيقن من القيمة النقدين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القيمة الشامل لها أيضا، و ليس في البين ما يصلح للتقييد إلا دعوى الانصراف إلى الدرهم و الدينار و لكنه بدويّ لا يعتنى به ما لم يوجب ظهور اللفظ في المنصرف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يستظهر إطلاق الجواز من صحيح ابن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 الفطرة دقيقا مكان الحنطة؟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يكون أجر طحنه بقدر ما بين الحنطة و الدقيق</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بناء على أنّ إعطاء الدقيق كان بعنوان القيمة لا الفريضة، و يمكن أن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من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أسرع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أنفع له يشتري ما يريد</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كل ما هو أنفع و أسرع منفعة من عين الفريضة إن كان بعنوان القيمة، و كذا حكم إجزاء المعيب و الممزوج و كل جنس شك في كفايته فيصح إن كان الإعطاء بعنوان القيمة، للإطلاق، و العموم المقتضي لذلك</w:t>
      </w:r>
      <w:r>
        <w:rPr>
          <w:rFonts w:eastAsia="Amiri" w:cs="Amiri" w:ascii="Amiri" w:hAnsi="Amiri"/>
          <w:color w:val="111111"/>
          <w:sz w:val="28"/>
          <w:szCs w:val="28"/>
          <w:rtl w:val="true"/>
          <w:lang w:bidi="ar-SA"/>
        </w:rPr>
        <w:t xml:space="preserve">. </w:t>
      </w:r>
      <w:bookmarkStart w:id="911" w:name="pg12216_198298"/>
    </w:p>
    <w:p>
      <w:pPr>
        <w:pStyle w:val="BookText"/>
        <w:rPr/>
      </w:pPr>
      <w:bookmarkEnd w:id="911"/>
      <w:r>
        <w:rPr>
          <w:rFonts w:ascii="Amiri" w:hAnsi="Amiri" w:eastAsia="Amiri" w:cs="Amiri"/>
          <w:color w:val="111111"/>
          <w:sz w:val="28"/>
          <w:sz w:val="28"/>
          <w:szCs w:val="28"/>
          <w:rtl w:val="true"/>
          <w:lang w:bidi="ar-SA"/>
        </w:rPr>
        <w:t>بعنوان القيمة</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120521_417432637"/>
      <w:bookmarkStart w:id="913" w:name="_Toc352"/>
      <w:bookmarkEnd w:id="912"/>
      <w:r>
        <w:rPr>
          <w:rtl w:val="true"/>
        </w:rPr>
        <w:t xml:space="preserve">مسألة </w:t>
      </w:r>
      <w:r>
        <w:rPr/>
        <w:t>3</w:t>
      </w:r>
      <w:r>
        <w:rPr>
          <w:rtl w:val="true"/>
        </w:rPr>
        <w:t xml:space="preserve">: </w:t>
      </w:r>
      <w:r>
        <w:rPr>
          <w:rtl w:val="true"/>
        </w:rPr>
        <w:t>لا يجزئ نصف الصاع مثلا من الحنطة الأعلى</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نصف الصاع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الحنطة الأعلى، و إن كان يسوى صاعا من الأدون، أو الشعير مثلا إلا إذا كان بعنوان القيمة</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6120523_417432637"/>
      <w:bookmarkStart w:id="915" w:name="_Toc353"/>
      <w:bookmarkEnd w:id="914"/>
      <w:r>
        <w:rPr>
          <w:rtl w:val="true"/>
        </w:rPr>
        <w:t xml:space="preserve">مسألة </w:t>
      </w:r>
      <w:r>
        <w:rPr/>
        <w:t>4</w:t>
      </w:r>
      <w:r>
        <w:rPr>
          <w:rtl w:val="true"/>
        </w:rPr>
        <w:t xml:space="preserve">: </w:t>
      </w:r>
      <w:r>
        <w:rPr>
          <w:rtl w:val="true"/>
        </w:rPr>
        <w:t>لا يجزي الصاع الملفق من جنسين</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الصاع الملفق من جنسين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يخرج نصف صاع من الحنطة و نصفا من الشعير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بعنوان القيمة</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6120525_417432637"/>
      <w:bookmarkStart w:id="917" w:name="_Toc354"/>
      <w:bookmarkEnd w:id="916"/>
      <w:r>
        <w:rPr>
          <w:rtl w:val="true"/>
        </w:rPr>
        <w:t xml:space="preserve">مسألة </w:t>
      </w:r>
      <w:r>
        <w:rPr/>
        <w:t>5</w:t>
      </w:r>
      <w:r>
        <w:rPr>
          <w:rtl w:val="true"/>
        </w:rPr>
        <w:t xml:space="preserve">: </w:t>
      </w:r>
      <w:r>
        <w:rPr>
          <w:rtl w:val="true"/>
        </w:rPr>
        <w:t>المدار قيمة وقت الإخراج</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قيمة وقت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اعتبار الكمية الخاصة، فلا يجري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الإجزاء بعنوان القيمة، فلإطلاق أدلة إعطاء القيمة الشامل لهذه الصورة أيضا و لا مانع في البين إلا دعوى الانصراف و قد تقدم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الأدلة في الصاع الخالص، من جنس واحد كقول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صاع من تمر، أو صاع من زبيب، أو صاع من شعير، أو صاع من أقط عن كل إنسان حرّ أو عبد صغير أو كبير</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 يأتي جملة من الأخبار بعد ذلك، و تقتضيه قاعدة الاشتغال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الإجزاء بعنوان القيمة، فلما مرّ مرارا أنّه 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العين في الذمة إلى حين تفريغها الذي هو وقت الإخراج سواء كان ذلك بالعزل أم الأداء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ناويا لإخراج جنس بالخصوص قبل حلول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قصده لذلك، فربما يشكل في تصوير اشتغال الذمة بأنّه مع تخييره بين الأجناس تكون الفطرة مرددة بينها و لا وجود للمردد من حيث هو لا ذهنا و لا خارجا، فلا موضوع حتى تشتغل به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مردود بأنّه و إن لم يكن للمردد من حيث هو وجود ذهنيّ و لا خارجيّ و لكن له نحو اعتبار عرفيّ كما في الواجب التخييري و يكفي هذا النحو </w:t>
      </w:r>
      <w:bookmarkStart w:id="918" w:name="pg12216_198299"/>
    </w:p>
    <w:p>
      <w:pPr>
        <w:pStyle w:val="BookText"/>
        <w:rPr/>
      </w:pPr>
      <w:bookmarkEnd w:id="918"/>
      <w:r>
        <w:rPr>
          <w:rFonts w:ascii="Amiri" w:hAnsi="Amiri" w:eastAsia="Amiri" w:cs="Amiri"/>
          <w:color w:val="111111"/>
          <w:sz w:val="28"/>
          <w:sz w:val="28"/>
          <w:szCs w:val="28"/>
          <w:rtl w:val="true"/>
          <w:lang w:bidi="ar-SA"/>
        </w:rPr>
        <w:t xml:space="preserve">قيمة بلد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وطنه و لا بلد آخر، فلو كان له مال في بلد آخر غيره بلده و أراد الإخراج منه، كان المناط قيمة ذلك البلد لا قيمة بلده الذي هو فيه</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6120527_417432637"/>
      <w:bookmarkStart w:id="920" w:name="_Toc355"/>
      <w:bookmarkEnd w:id="919"/>
      <w:r>
        <w:rPr>
          <w:rtl w:val="true"/>
        </w:rPr>
        <w:t xml:space="preserve">مسألة </w:t>
      </w:r>
      <w:r>
        <w:rPr/>
        <w:t>6</w:t>
      </w:r>
      <w:r>
        <w:rPr>
          <w:rtl w:val="true"/>
        </w:rPr>
        <w:t xml:space="preserve">: </w:t>
      </w:r>
      <w:r>
        <w:rPr>
          <w:rtl w:val="true"/>
        </w:rPr>
        <w:t>لا يشترط اتحاد الجنس الذي يخرج عن نفسه مع الذي يخرج عن عياله</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اتحاد الجنس الذي يخرج عن نفسه مع الذي يخرج عن عياله و لا اتحاد المخرج عنهم بعضهم مع بعض، فيجوز أن يخرج عن نفسه الحنطة و عن عياله الشعير أو بالاختلاف بينهم، أو يدفع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الأجناس و عن آخر منهم القيمة،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6120529_417432637"/>
      <w:bookmarkStart w:id="922" w:name="_Toc356"/>
      <w:bookmarkEnd w:id="921"/>
      <w:r>
        <w:rPr>
          <w:rtl w:val="true"/>
        </w:rPr>
        <w:t xml:space="preserve">مسألة </w:t>
      </w:r>
      <w:r>
        <w:rPr/>
        <w:t>7</w:t>
      </w:r>
      <w:r>
        <w:rPr>
          <w:rtl w:val="true"/>
        </w:rPr>
        <w:t xml:space="preserve">: </w:t>
      </w:r>
      <w:r>
        <w:rPr>
          <w:rtl w:val="true"/>
        </w:rPr>
        <w:t>الواجب في القدر</w:t>
      </w:r>
      <w:r>
        <w:rPr>
          <w:rtl w:val="true"/>
        </w:rPr>
        <w:t xml:space="preserve">: </w:t>
      </w:r>
      <w:r>
        <w:rPr>
          <w:rtl w:val="true"/>
        </w:rPr>
        <w:t>الصاع عن كلّ رأس</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عن كلّ رأس من جميع</w:t>
      </w:r>
    </w:p>
    <w:p>
      <w:pPr>
        <w:pStyle w:val="BookText"/>
        <w:rPr/>
      </w:pPr>
      <w:r>
        <w:rPr>
          <w:rFonts w:ascii="Amiri" w:hAnsi="Amiri" w:eastAsia="Amiri" w:cs="Amiri"/>
          <w:color w:val="111111"/>
          <w:sz w:val="28"/>
          <w:sz w:val="28"/>
          <w:szCs w:val="28"/>
          <w:rtl w:val="true"/>
          <w:lang w:bidi="ar-SA"/>
        </w:rPr>
        <w:t>من الاعتبار في اشتغال الذمة عند العرف، مع أنّ لنا أن نقول في هذه الصورة أنّ الذمة مشغولة بأصل المالية، فإن تساوت الأجناس في القيمة فلا إشكال منه، و مع الاختلاف يكون من الدوران بين الأقلّ و الأكثر، فتشتغل الذمة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عرفا، مضافا إلى 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من تضع الفطرة فيه فاعزلها تلك الساعة قبل الصلاة و الصدقة بصاع من تمر، أو قيمته في تلك البلاد دراهم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ليس في البين تحديد شرعيّ لقيمة الفطرة إلا روايات ضعيفة السند مع إمكان حملها على قيمة تلك الأزمنة، كمرسل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مقدار القيمة فقال درهم في الغلاء و الرخص</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و المرسل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أقل القيمة في الرخص ثلثا درهم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ساقطان عن الاعتبار، لقصور السند و عدم قائل معروف، و يمكن الحمل على الأزمنة القديمة التي كانت القيمة هكذا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إجماع فقهاء الملة، فيصح الاتحاد و الاختلاف بأيّ نحو شاء و أراد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الأجناس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غير اللبن، فللإجماع، و السيرة، و نصوص معتبرة مستفيضة، بل متواترة و المعمول بها عند الأصحاب، ففي صحيح صفوان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من حنطة، أو صاع من تمر، أو صاع من زبيب</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يوم الفطر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فطرتكم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منهم صاعا من تمر، أو صاعا من بر، أو صاعا من شعير</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صاع من تمر، أو صاع من زبيب، أو صاع من شعير</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ابن سنان، و كذا في خبر ابن مغيرة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 الحنطة صاع، و من الشعير صاع، و من الأقط صاع</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خبر الأشعري إلى غير ذلك من الأخبار الكثيرة المتفرقة في الأبواب المختلفة و بإزاء هذه الأخبار جملة من الأخبار التي تنافيها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الفضلاء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أعطى تمرا، فصاع لكل رأس، و إن لم يعط تمرا، فنصف صاع لكل رأس من حنطة أو شعير</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 مثله غيره مما هو كثير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أسقطها عن الاعتبار موافقتها للعامة، و مخالفتها لما اتفقت عليه الإمامية مع وجود قرائن داخلية فيها دالة على أنّها صدرت للتقية،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الفطرة جرت السنة بصاع من تمر، أو صاع من زبيب، أو صاع من شعير، فلما كان زمان عثمان و كثرت الحنطة قوّمه الناس، فقال نصف صاع من بر بصاع من شعير</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الحذاء </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ذهب جماعة من العلماء فيه إلى كفاية أربعة أرطال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لكون ما ابتدعه عثمان أجراه معاوية، لكونهما من شجرة واحدة، و في المعتبر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الفطرة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طعام،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نصف صاع؟ فقال بِئْسَ الِاسْمُ الْفُسُوقُ بَعْدَ الْإِيمانِ </w:t>
      </w:r>
      <w:r>
        <w:rPr>
          <w:rStyle w:val="FootnoteAnchor"/>
          <w:rtl w:val="true"/>
        </w:rPr>
        <w:footnoteReference w:id="540"/>
      </w:r>
      <w:r>
        <w:rPr>
          <w:rFonts w:ascii="Amiri" w:hAnsi="Amiri" w:eastAsia="Amiri" w:cs="Amiri"/>
          <w:color w:val="111111"/>
          <w:sz w:val="28"/>
          <w:sz w:val="28"/>
          <w:szCs w:val="28"/>
          <w:rtl w:val="true"/>
          <w:lang w:bidi="ar-SA"/>
        </w:rPr>
        <w:t xml:space="preserve">فلا وجه لتوهم المعارضة بين مثل هذه الأخبار، و المتواترة السابقة لمن كان له أنس بمذاق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أدنى مذاق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المعتبرة المشتملة على الصاع الشاملة لللّبن أيضا خصوصا ما يأتي من خبر ابن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الشيخ، و الحلي، و ابن حمزة، و العلامة، بل نسب إلى كثير من الأصحاب، لمرفوع ابن هاشم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في البادية لا يمكنه 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بأربعة أرطال من لبن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 مكاتبة الريان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أسأله عن الفطرة و زكاتها، كم تؤدى؟</w:t>
      </w:r>
    </w:p>
    <w:p>
      <w:pPr>
        <w:pStyle w:val="BookText"/>
        <w:rPr/>
      </w:pPr>
      <w:r>
        <w:rPr>
          <w:rFonts w:ascii="Amiri" w:hAnsi="Amiri" w:eastAsia="Amiri" w:cs="Amiri"/>
          <w:color w:val="111111"/>
          <w:sz w:val="28"/>
          <w:sz w:val="28"/>
          <w:szCs w:val="28"/>
          <w:rtl w:val="true"/>
          <w:lang w:bidi="ar-SA"/>
        </w:rPr>
        <w:t>فكتب أربعة أرطال بالمدني</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قاصر سندا، بل و دلالة أيضا، لأنّه مع عدم تمكنه من الفطرة لا بد و أن يحمل على الندب إلا أن يراد عدم تمكنه من أداء الحبوب في الفطرة لكونه في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الفطرة في الأقط الذي هو لبن جاف بقدر صاع، فكيف تكون في اللبن بقدر أربعة أرطال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بالمستفيضة المشتملة على لفظ الصاع مثل قول عليّ بن محمد </w:t>
      </w:r>
    </w:p>
    <w:p>
      <w:pPr>
        <w:pStyle w:val="BookText"/>
        <w:rPr/>
      </w:pPr>
      <w:r>
        <w:rPr>
          <w:rFonts w:ascii="Amiri" w:hAnsi="Amiri" w:eastAsia="Amiri" w:cs="Amiri"/>
          <w:color w:val="111111"/>
          <w:sz w:val="28"/>
          <w:sz w:val="28"/>
          <w:szCs w:val="28"/>
          <w:rtl w:val="true"/>
          <w:lang w:bidi="ar-SA"/>
        </w:rPr>
        <w:t xml:space="preserve">و الصاع أربعة أمداد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تسعة أرطال بالعراقي، فهو ستمائة و أربعة عشر مثقالا بالمثقال الصيرفي فيكون بحسب حقه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تسعمائة مثقال، و ثلاثة و ثلاثون مثقالا و ثلث مثقال نصف حقه، و نصف وقية، واحد و ثلاثون و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مقدار حمصتين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حقة الاسلامبول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مائتان و 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حقتان، و ثلاثة أرباع الوقية و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المن الشاهي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ألف و مائتان و 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منّ، إلا خمسة و عشرون مثقالا، و ثلاثة أرباع المثقال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يخرج من كل شي‌ء التمر و البر و غيره صاع و ليس عندنا بعد جوابه علينا في ذلك اختلاف</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فنفي الاختلاف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منه أنّ الأحاديث المختلفة إما مفتعلة، أو صدرت تقية، مع معارضة مكاتبة الريان بخبر الهمداني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عليك و على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وزنا ستة أرطال برطل المدينة</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مضافا أنّه يبعد اختلاف حكم اللبن مع غيره من الأجناس في هذا الأمر العام البلوى، و عدم شيوعه في طبقات الرواة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شاعت أحكام الشيعة من زمانهم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صاع ثلاث كيلوات إلا خمسة و عشرين مثقالا و ثلاثة أرباع المثقال، لأنّ الكيلو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الصيرفي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و لا وجه للتفصيلات المذكورة في المتن و في غيره من الكتب الفقهية، لأنّها حضارات سادت ثمَّ بادت</w:t>
      </w:r>
      <w:r>
        <w:rPr>
          <w:rFonts w:eastAsia="Amiri" w:cs="Amiri" w:ascii="Amiri" w:hAnsi="Amiri"/>
          <w:color w:val="111111"/>
          <w:sz w:val="28"/>
          <w:szCs w:val="28"/>
          <w:rtl w:val="true"/>
          <w:lang w:bidi="ar-SA"/>
        </w:rPr>
        <w:t xml:space="preserve">. </w:t>
      </w:r>
      <w:bookmarkStart w:id="923" w:name="pg12216_198303"/>
    </w:p>
    <w:p>
      <w:pPr>
        <w:pStyle w:val="Heading4"/>
        <w:numPr>
          <w:ilvl w:val="3"/>
          <w:numId w:val="1"/>
        </w:numPr>
        <w:rPr/>
      </w:pPr>
      <w:bookmarkStart w:id="924" w:name="__RefHeading___Toc6120531_417432637"/>
      <w:bookmarkStart w:id="925" w:name="_Toc357"/>
      <w:bookmarkEnd w:id="923"/>
      <w:bookmarkEnd w:id="924"/>
      <w:r>
        <w:rPr>
          <w:rtl w:val="true"/>
        </w:rPr>
        <w:t>فصل في وقت وجوبها</w:t>
      </w:r>
      <w:bookmarkEnd w:id="925"/>
    </w:p>
    <w:p>
      <w:pPr>
        <w:pStyle w:val="Heading5"/>
        <w:numPr>
          <w:ilvl w:val="4"/>
          <w:numId w:val="1"/>
        </w:numPr>
        <w:rPr/>
      </w:pPr>
      <w:bookmarkStart w:id="926" w:name="__RefHeading___Toc6120533_417432637"/>
      <w:bookmarkStart w:id="927" w:name="_Toc358"/>
      <w:bookmarkEnd w:id="926"/>
      <w:r>
        <w:rPr>
          <w:rtl w:val="true"/>
        </w:rPr>
        <w:t>اشارة</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وقت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دخول ليلة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وقت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 المتقدمين، و المشهور بين المتأخرين و استدل عليه بالأخبار الدالة على اعتبار الشرائط عند إهلال الهلال، لأنّ المتفاهم منها عرفا كونها من الشروط المقارنة لا المتقدمة على المشروط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الفطرة إلا على من أدرك الشهر</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و في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مولود ولد ليلة الفطر عليه 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خرج الشهر، و سألته عن يهودي أسلم ليلة الفطر عليه 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الشهر،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إهلال هلال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العيص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الفطرة متى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يوم الفطر،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منه شي‌ء بعد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 نحن نعطي عيالنا منه ثمَّ يبقى فنقسمه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نعطي عن عيالنا، أو المراد نعطي عيالنا منه بعنوان العزل، و على أيّ تقدير فالمراد منه وقت الإخراج لا وقت الوجوب، و لا ملازمة بينهما لا شرعا و لا عقلا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الأصل عدم حدوث الوجوب إلا في المتيقن و هو قبل طلوع الفجر من ليلة العيد لو لا ظهور ما تقدم من الأخبار في حدوث الوجوب بإهلال الهلال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جامعا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يستمر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الوجوب ما لم يدل دليل على الخلاف و لا دليل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فيصح إعطاؤها في الليل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التوقيت في الفطرة و لا يستفاد من الأدلة ذلك أيضا، لأنّها إما المطلقات فهي ليست في مقام بيان هذه الجهات حتى يتمسك بها لثبوت التوقيت و عدمه، و قد ثبت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مثل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إعطاء الفطرة قبل الصلاة أفضل، و بعد الصلاة صدقة</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فلا دلالة فيه على التوقيت لو لم نقل بدلالتها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تقدم من صحيح العيص فلا ريب في استفادة الرجحان مما اشتمل على مثل هذه التعبيرات من الروايات، و أما التوقيت فلا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خبر 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أخرجتها قبل الظهر، فهي فطرة، و إن أخرجتها بعد الظهر فهي صدقة و لا يجزيك</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يدل على التوقيت إن كان المراد بعدم الإجزاء معناه الحقيقيّ لا نفي بعض مراتب الكمال، لكنه قاصر سندا بل و دلالة، فلا يصح للاستناد إليه فمقتضى الأصل و الإطلاق عدم التوقيت في مثل هذه الصدقة التي تحفظ بقاء النفوس عن خطر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رجحان الإعطاء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العلامة في المنتهى دعوى الإجماع على الإثم مع التأخير عن الصلاة، و هو أيضا أعمّ من التوقيت، لأنّ الإثم يجامع لترك الفورية الواجبة أيضا و لا يلازم التوقيت، مضافا إلى عدم معهودية التوقيت في الصدقات من حيث المنتهى مطلقا و إن وجبت الفورية فيها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الكلام في البحث عن أصل التوقيت و لا وجه للتطويل بأكثر من ذلك، لأنّه من التطويل بلا طائل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التوقيت هل هو موقت بفعل الصلاة، أو بالغروب من يوم الفطر؟ ذهب إلى كل قائل، و مقتضى الأصل بقاء الوجوب إلا أن يدل دليل على التحديد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 بأمور كلها 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من صحيح العيص </w:t>
      </w:r>
      <w:r>
        <w:rPr>
          <w:rStyle w:val="FootnoteAnchor"/>
          <w:rtl w:val="true"/>
        </w:rPr>
        <w:footnoteReference w:id="550"/>
      </w:r>
      <w:r>
        <w:rPr>
          <w:rFonts w:ascii="Amiri" w:hAnsi="Amiri" w:eastAsia="Amiri" w:cs="Amiri"/>
          <w:color w:val="111111"/>
          <w:sz w:val="28"/>
          <w:sz w:val="28"/>
          <w:szCs w:val="28"/>
          <w:rtl w:val="true"/>
          <w:lang w:bidi="ar-SA"/>
        </w:rPr>
        <w:t xml:space="preserve">و كخبر الحضرمي في قوله تعالى قَدْ أَفْلَحَ مَنْ تَزَكّى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إلى الجبانة فيصلي</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من تضع الفطرة فيه فاعزلها تلك الساعة قبل الصلاة</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يؤدي الفطرة قبل أن يخرج الناس إلى الجبانة</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حملها على الأفضلية من أحسن طريق الجمع بينها و بين صحيح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يوم الفطر قبل الصلاة فهو أفضل</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مضافا إلى قرائن داخلية ظاهرة في الندب في بعضها و قصور السند في بعضها الآخر، فلا يستفاد منها أصل وجوب الفورية، فكيف بالتوقيت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العلامة الإجماع على أنّه لو أخرها عن صلاة العيد اختيارا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على فرض كونه إجماعا معتبرا أعمّ من التوقيت، لأنّ الإثم يناسب الفورية أيضا كما مرّ، مع أنّ في اعتبار مثل هذه الإجماعات بحث مذكور في محله هذا كله بالنسبة إلى التوقيت إلى ما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الزوال، فاستدل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بامتداد وقت صلاة العيد إلى الزوال، فهو الوقت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استحباب الفطرة عمن يولد أو يسلم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بخبر الإقبال الذي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أخرجها قبل الظهر فهي فطرة و إن أخرجها بعد الظهر فهي صدقة لا تجزيك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ثبوت التوقيت بالنسبة إلى أصل الصلاة حتى يمتد الوقت بامتداد وقت الصلاة، و تقدم عدم دليل معتبر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لا تدل على التوقيت و إنّما هو حكم ندبيّ دل عليه دليل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و ابتنائه على أن يكون المراد بالظهر الزوال لا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حمله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عليه بصحيحي العيص، و ابن سنان، و استصحاب بقاء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في صحيح العيص بأنّه في الزكاة المعزولة فلا يشمل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الاحتمال لا ينافي ظهور الإطلاق و مع إجماله ففي الاستصحاب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 المستفاد من مجموع الأدلة أفضلية التقديم على صلاة العيد ثمَّ إلى الزوال، و مقتضى إجماع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الفورية، إما التوقيت فلا يستفاد منها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التوقيت هل هو من باب وحدة المطلوب بحيث لا تكليف بالفطرة بعد الوقت، أو أنّه من باب تعدد المطلوب؟ مقتضى المرتكزات 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هذه الصدقة التي هي نحو تأمين للموت نعم، لا ريب في أنّ للعيد أهمية خاصة جلبا لقلوب الفقراء في العيد، و عطفا عليهم بالعناية و المواساة فالتوقيت على فرض ثبوته بالنسبة إلى بعض مراتب المطلوبية لا تمامها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التوقيت بالصلاة هل التوقيت بالنسبة إلى نفس الصلاة من حيث هي بحيث يكون لإتيانها موضوعية خاصة في التوقيت، فلا توقيت بالنسبة إلى من لم يصلّ عصيانا أو عذرا، أو أنّه بلحاظ وقتها و إنّما ذكر الصلاة طريقا إلى الوقت؟ وجهان الظاهر هو الأخير كما لا يخفى على الخبير، و التحديد بالنسبة إلى الصلاة يمكن أن يكون بلحاظ وقتها الفضلي، و أن يكون بلحاظ وقتها الإجزائي</w:t>
      </w:r>
      <w:r>
        <w:rPr>
          <w:rFonts w:eastAsia="Amiri" w:cs="Amiri" w:ascii="Amiri" w:hAnsi="Amiri"/>
          <w:color w:val="111111"/>
          <w:sz w:val="28"/>
          <w:szCs w:val="28"/>
          <w:rtl w:val="true"/>
          <w:lang w:bidi="ar-SA"/>
        </w:rPr>
        <w:t xml:space="preserve">. </w:t>
      </w:r>
      <w:bookmarkStart w:id="928" w:name="pg12216_198307"/>
    </w:p>
    <w:p>
      <w:pPr>
        <w:pStyle w:val="BookText"/>
        <w:rPr/>
      </w:pPr>
      <w:bookmarkEnd w:id="928"/>
      <w:r>
        <w:rPr>
          <w:rFonts w:ascii="Amiri" w:hAnsi="Amiri" w:eastAsia="Amiri" w:cs="Amiri"/>
          <w:color w:val="111111"/>
          <w:sz w:val="28"/>
          <w:sz w:val="28"/>
          <w:szCs w:val="28"/>
          <w:rtl w:val="true"/>
          <w:lang w:bidi="ar-SA"/>
        </w:rPr>
        <w:t xml:space="preserve">لمن لم يصلّ صلاة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عدم تأخيرها عن الصلاة إذا صلاها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فيقدمها عليها و إن صلّى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خرج وقتها و لم يخرجها، فإن كان قد عزلها دفعها إلى المستحق بعنوان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يعزلها فالأحوط الأقوى عدم سقوطها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يؤديها بقصد القربة، من غير تعرض للأداء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6120535_417432637"/>
      <w:bookmarkStart w:id="930" w:name="_Toc359"/>
      <w:bookmarkEnd w:id="929"/>
      <w:r>
        <w:rPr>
          <w:rtl w:val="true"/>
        </w:rPr>
        <w:t xml:space="preserve">مسألة </w:t>
      </w:r>
      <w:r>
        <w:rPr/>
        <w:t>1</w:t>
      </w:r>
      <w:r>
        <w:rPr>
          <w:rtl w:val="true"/>
        </w:rPr>
        <w:t xml:space="preserve">: </w:t>
      </w:r>
      <w:r>
        <w:rPr>
          <w:rtl w:val="true"/>
        </w:rPr>
        <w:t>لا يجوز تقديمها على وقتها في شهر رمضان على الأحوط</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تقديمها على وقتها في شهر رمضان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عدم جواز تقديمها على شهر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آخر وقت إجزائها، فيحمل ما دل على التحديد بالزوال بالنسبة إلى من يصلّها و ما دل على التحديد بالصلاة بالنسبة إلى من 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بالتوقيت بفعل الصلاة و تقدم ما يتعلق به و إطلاقها يشمل ما إذا صلّى في أول الوقت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لتعينها بالعزل حينئذ كما يأتي، فيجزي الإتيان بهذا العنوان، لتعنونه به و تعينه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الوجوب، و أنّ التوقيت على فرض تمامية الدليل عليه من باب تعدد المطلوب كما مرّ تفصيل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اعتبار قصد الأداء و لا القضاء حتى بناء على التوقيت، لأنّ إتيان العمل في الوقت أداء، قصد ذلك أم لا، و في خارجه قضاء كذلك و لا يضرّ قصد الأداء في مقام القضاء، و لا العكس مع عدم اشتغال الذمة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بعض الكلام في نية الصلاة، و كذا الصوم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تارة بأنّه أداء لما لم يجب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الأداء قصد الوجوب و يكفي مجرّد احتمال المطلوبية فإنّه نحو من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التوقيت من الأدلة من حيث المبدإ و المنتهى لا يجوز حينئذ و قد مرّ الخدشة فيه</w:t>
      </w:r>
      <w:r>
        <w:rPr>
          <w:rFonts w:eastAsia="Amiri" w:cs="Amiri" w:ascii="Amiri" w:hAnsi="Amiri"/>
          <w:color w:val="111111"/>
          <w:sz w:val="28"/>
          <w:szCs w:val="28"/>
          <w:rtl w:val="true"/>
          <w:lang w:bidi="ar-SA"/>
        </w:rPr>
        <w:t xml:space="preserve">. </w:t>
      </w:r>
      <w:bookmarkStart w:id="931" w:name="pg12216_198308"/>
    </w:p>
    <w:p>
      <w:pPr>
        <w:pStyle w:val="BookText"/>
        <w:rPr/>
      </w:pPr>
      <w:bookmarkEnd w:id="931"/>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إذا أراد ذلك أعطى الفقير قرضا، ثمَّ يحسب عند دخول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6120537_417432637"/>
      <w:bookmarkStart w:id="933" w:name="_Toc360"/>
      <w:bookmarkEnd w:id="932"/>
      <w:r>
        <w:rPr>
          <w:rtl w:val="true"/>
        </w:rPr>
        <w:t xml:space="preserve">مسألة </w:t>
      </w:r>
      <w:r>
        <w:rPr/>
        <w:t>2</w:t>
      </w:r>
      <w:r>
        <w:rPr>
          <w:rtl w:val="true"/>
        </w:rPr>
        <w:t xml:space="preserve">: </w:t>
      </w:r>
      <w:r>
        <w:rPr>
          <w:rtl w:val="true"/>
        </w:rPr>
        <w:t>يجوز عزلها في مال مخصوص من الأجناس أو غيرها</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عزلها في مال مخصوص من الأجناس أو غيرها</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تحقق الوجوب بإهلال الهلال، فيكون الأداء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بينهما بوجه، فيكون الوجوب حاصلا بالإهلال و يصح الأداء قبله، بل يستحب لعموم ما دلّ على رجحان التصدق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زكاة المال من أنّ الأداء قبل تعلق الوجوب، كالصلاة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الفارق لثبوت التوقيت بالنسبة إلى المبدإ في أصل تعلق الزكاة في زكاة المال دون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ذهب جمع من القدماء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في الدروس إلى المشهور، لصحيح الفضلاء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الرجل أن يعطي عن كلّ من يعول من حرّ، و عبد، و صغير، و كبير يعطي يوم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و هو في سعة أن يعطيها من أول يوم يدخل من شهر رمضان إلى آخره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مقام التوسعة و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القرض بعيد عن سياقه، فيكون استقرار الوجوب منوطا بإهلال هلال شوال جامعا للشرائط، كما أنّه يجوز إخراج الخمس بظهور الربح و استقراره يكون باستجماع الشرائط عند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ما ذكره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عليه، و أرسلوه إرسال المسلّمات الفقهية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وقت وجوب إخراج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فإنّ ظاهر الفقهاء مساواة الزكاتين في الأحكام إلا ما خرج بالدليل و لا دليل على الخلاف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ينوي حين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تجديدها حين الدفع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عزل أقلّ من مقدارها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فيلحقه الحكم و تبقى البقية غير معزولة على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 عزلها في الأزيد، بحيث يكون المعزول مشتركا بينه و بين الزكاة وجه، لكن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جواز العزل، فللإجماع، و ما دلّ على ولاية المالك، و نصوص كثيرة 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عزلتها فلا يضرّك متى أعطيتها قبل الصلاة أو بعد الصلاة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جواز العزل من القيمة، فللإجماع، و الإطلاق الشامل للعزل من الجنس و 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زكاة المال ما ينفع المقام، و تقدم مرارا أصالة المساواة بين زكاة الأموال و الأبدان إلا مع الدليل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العزل من العناوين القصدية، مع أنّه نحو من الإخراج، فلا بد من القصد عنده، و تقدم أنّه لا وجه لهذا التفصيل بناء على أنّ النية من مجرّد الدّاعي كما 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الأداء الحقيقيّ، و العزل أداء تنزيلي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بعد خروج المال عن ضمان المالك بالعزل كالدفع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المالك، و إطلاق أدلة العزل ما لم يدل دليل على الخلاف و لا دليل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الأصل، و الإجماع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فلإطلاق أدلة العزل بعد صدقه عرفا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فلأنّ المنصرف من العزل التعيني الشخصي الخارجي و في العزل في الأزيد لا يصدق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تجري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الزيادة قليلة جدّا لضعف الإشكال بعد الصدق العرفيّ للعزل</w:t>
      </w:r>
      <w:r>
        <w:rPr>
          <w:rFonts w:eastAsia="Amiri" w:cs="Amiri" w:ascii="Amiri" w:hAnsi="Amiri"/>
          <w:color w:val="111111"/>
          <w:sz w:val="28"/>
          <w:szCs w:val="28"/>
          <w:rtl w:val="true"/>
          <w:lang w:bidi="ar-SA"/>
        </w:rPr>
        <w:t xml:space="preserve">. </w:t>
      </w:r>
      <w:bookmarkStart w:id="934" w:name="pg12216_198310"/>
    </w:p>
    <w:p>
      <w:pPr>
        <w:pStyle w:val="BookText"/>
        <w:rPr/>
      </w:pPr>
      <w:bookmarkEnd w:id="934"/>
      <w:r>
        <w:rPr>
          <w:rFonts w:ascii="Amiri" w:hAnsi="Amiri" w:eastAsia="Amiri" w:cs="Amiri"/>
          <w:color w:val="111111"/>
          <w:sz w:val="28"/>
          <w:sz w:val="28"/>
          <w:szCs w:val="28"/>
          <w:rtl w:val="true"/>
          <w:lang w:bidi="ar-SA"/>
        </w:rPr>
        <w:t xml:space="preserve">عزلها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مشترك بينه و بين غيره مشاعا، و إن كان ماله بقدرها</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6120539_417432637"/>
      <w:bookmarkStart w:id="936" w:name="_Toc361"/>
      <w:bookmarkEnd w:id="935"/>
      <w:r>
        <w:rPr>
          <w:rtl w:val="true"/>
        </w:rPr>
        <w:t xml:space="preserve">مسألة </w:t>
      </w:r>
      <w:r>
        <w:rPr/>
        <w:t>3</w:t>
      </w:r>
      <w:r>
        <w:rPr>
          <w:rtl w:val="true"/>
        </w:rPr>
        <w:t xml:space="preserve">: </w:t>
      </w:r>
      <w:r>
        <w:rPr>
          <w:rtl w:val="true"/>
        </w:rPr>
        <w:t>إذا عزلها و أخّر دفعها إلى المستحق</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عزلها و أخّر دفعها إلى المستحق، فإن كان لعدم تمكنه من الدفع لم يضمن لو تلف، و إن كان مع التمكن منه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6120541_417432637"/>
      <w:bookmarkStart w:id="938" w:name="_Toc362"/>
      <w:bookmarkEnd w:id="937"/>
      <w:r>
        <w:rPr>
          <w:rtl w:val="true"/>
        </w:rPr>
        <w:t xml:space="preserve">مسألة </w:t>
      </w:r>
      <w:r>
        <w:rPr/>
        <w:t>4</w:t>
      </w:r>
      <w:r>
        <w:rPr>
          <w:rtl w:val="true"/>
        </w:rPr>
        <w:t xml:space="preserve">: </w:t>
      </w:r>
      <w:r>
        <w:rPr>
          <w:rtl w:val="true"/>
        </w:rPr>
        <w:t>الأقوى جواز نقلها بعد العزل إلى بلد آخر</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نقلها بعد العزل إلى بلد آخر و لو مع وجود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بلده، و إن كان يضمن حينئذ مع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عدم النقل، إلا مع عدم وجود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 و بين سابقة جوازا و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الضمان مع التلف إن لم يتمكن من الدفع، فلأنّه لا ثمرة للعزل إلا ذلك، مضافا إلى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ضمانه فقد برئ</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فإنّه في مورد العزل فراجع، و تقتضيه أصالة البراءة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مع التمكن من الدفع، فلظهور الإجماع، و قد تقدم في زكاة المال ما ينفع المقام فراجع، فإنّ الزكاتين متحدتان من هذه الجهة بل من كل جهة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جواز النقل الشامل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ما مرّ في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فللجمود على المتيقن من الأدلة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ذهب إلى عدم جواز النقل، و جمودا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تنقل من أرض إلى أرض</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يوجه ذلك إلى بلدة أخرى</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 لكنه لا بد من حملهما على استحباب الصرف في بلد التكليف، كما يأتي و قد تقدم في زكاة المال أيضا</w:t>
      </w:r>
      <w:r>
        <w:rPr>
          <w:rFonts w:eastAsia="Amiri" w:cs="Amiri" w:ascii="Amiri" w:hAnsi="Amiri"/>
          <w:color w:val="111111"/>
          <w:sz w:val="28"/>
          <w:szCs w:val="28"/>
          <w:rtl w:val="true"/>
          <w:lang w:bidi="ar-SA"/>
        </w:rPr>
        <w:t xml:space="preserve">. </w:t>
      </w:r>
      <w:bookmarkStart w:id="939" w:name="pg12216_198311"/>
    </w:p>
    <w:p>
      <w:pPr>
        <w:pStyle w:val="Heading5"/>
        <w:numPr>
          <w:ilvl w:val="4"/>
          <w:numId w:val="1"/>
        </w:numPr>
        <w:rPr/>
      </w:pPr>
      <w:bookmarkStart w:id="940" w:name="__RefHeading___Toc6120543_417432637"/>
      <w:bookmarkStart w:id="941" w:name="_Toc363"/>
      <w:bookmarkEnd w:id="939"/>
      <w:bookmarkEnd w:id="940"/>
      <w:r>
        <w:rPr>
          <w:rtl w:val="true"/>
        </w:rPr>
        <w:t xml:space="preserve">مسألة </w:t>
      </w:r>
      <w:r>
        <w:rPr/>
        <w:t>5</w:t>
      </w:r>
      <w:r>
        <w:rPr>
          <w:rtl w:val="true"/>
        </w:rPr>
        <w:t xml:space="preserve">: </w:t>
      </w:r>
      <w:r>
        <w:rPr>
          <w:rtl w:val="true"/>
        </w:rPr>
        <w:t>الأفضل أداؤها في بلد التكليف بها</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أداؤها في بلد التكليف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آخر، و لو كان له مال في بلد آخر، و عينها فيه، ضمن بنقله عن ذلك البلد إلى بلده أو بلد آخر، مع وجود المستحق فيه</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6120545_417432637"/>
      <w:bookmarkStart w:id="943" w:name="_Toc364"/>
      <w:bookmarkEnd w:id="942"/>
      <w:r>
        <w:rPr>
          <w:rtl w:val="true"/>
        </w:rPr>
        <w:t xml:space="preserve">مسألة </w:t>
      </w:r>
      <w:r>
        <w:rPr/>
        <w:t>6</w:t>
      </w:r>
      <w:r>
        <w:rPr>
          <w:rtl w:val="true"/>
        </w:rPr>
        <w:t xml:space="preserve">: </w:t>
      </w:r>
      <w:r>
        <w:rPr>
          <w:rtl w:val="true"/>
        </w:rPr>
        <w:t>إذا عزلها في مال معيّن لا يجوز له تبديلها</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عزلها في مال معيّن لا يجوز له تبديلها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خبري الفضيل، و ابن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حكم بقية المسألة مما مرّ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حق الفقير فيه، و أصالة عدم ولاية المالك على التغيير بعد ذلك</w:t>
      </w:r>
      <w:r>
        <w:rPr>
          <w:rFonts w:eastAsia="Amiri" w:cs="Amiri" w:ascii="Amiri" w:hAnsi="Amiri"/>
          <w:color w:val="111111"/>
          <w:sz w:val="28"/>
          <w:szCs w:val="28"/>
          <w:rtl w:val="true"/>
          <w:lang w:bidi="ar-SA"/>
        </w:rPr>
        <w:t xml:space="preserve">. </w:t>
      </w:r>
      <w:bookmarkStart w:id="944" w:name="pg12216_198312"/>
    </w:p>
    <w:p>
      <w:pPr>
        <w:pStyle w:val="Heading4"/>
        <w:numPr>
          <w:ilvl w:val="3"/>
          <w:numId w:val="1"/>
        </w:numPr>
        <w:rPr/>
      </w:pPr>
      <w:bookmarkStart w:id="945" w:name="__RefHeading___Toc6120547_417432637"/>
      <w:bookmarkStart w:id="946" w:name="_Toc365"/>
      <w:bookmarkEnd w:id="944"/>
      <w:bookmarkEnd w:id="945"/>
      <w:r>
        <w:rPr>
          <w:rtl w:val="true"/>
        </w:rPr>
        <w:t>فصل في مصرفها</w:t>
      </w:r>
      <w:bookmarkEnd w:id="946"/>
    </w:p>
    <w:p>
      <w:pPr>
        <w:pStyle w:val="Heading5"/>
        <w:numPr>
          <w:ilvl w:val="4"/>
          <w:numId w:val="1"/>
        </w:numPr>
        <w:rPr/>
      </w:pPr>
      <w:bookmarkStart w:id="947" w:name="__RefHeading___Toc6120549_417432637"/>
      <w:bookmarkStart w:id="948" w:name="_Toc366"/>
      <w:bookmarkEnd w:id="947"/>
      <w:r>
        <w:rPr>
          <w:rtl w:val="true"/>
        </w:rPr>
        <w:t>اشارة</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مصرف زكاة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يجوز إعطاؤها للمستضعفين من أهل الخلاف، عند عدم وجود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مصرفها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إِنَّمَا الصَّدَقاتُ لِلْفُقَراءِ وَ الْمَساكِينِ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الدالة على إطلاق الزكاة على الفطرة خصوصا صحيح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الزكاة و ليس للناس أموال و إنّما كانت الفطرة</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زكاة الفطرة 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و خبر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تحل 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يجد</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ففي مقام بيان بعض المصاديق و أهمّها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نسب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لا وجه له له إن تمت النسبة، و كذا نسب إلى المعتبر، و المنتهي من الاختصاص بمن عدى العاملين و المؤلفة قلوبهم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فطرته الضعفة و من لا يجد و من لا يتولى،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 xml:space="preserve">و إن لم نقل به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الاقتصار على فقراء المؤمنين و مساكينهم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صرفها على أطفال المؤمنين أو تمليكها لهم بدفعها إلى أوليائهم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لأهلها إلا أن لا تجدهم، فإن لم تجدهم فلمن لا ينصب، و لا تنقل من أرض إلى أرض،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حيث يشاء و يصنع فيها ما رأى</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يقطين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أ يصلح أن تعطى الجيران و الظؤرة ممن لا يعرف و لا ينصب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محتاجا</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مسلما فمستضعفا، و أعط ذا قرابتك منها إن شئت</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المشهور عدم الجواز، لإجماع الغنية، و إطلاق ما دلّ على أنّ الزكاة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الزكاة، هل توضع فيمن لا يعرف؟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زكاة الفطرة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مخدوش بمخالفة جمع منهم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مقيد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محمول على ما إذا وجد المؤمن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أخرج عن أصالة المساواة بين الزكاتين، لأجل دليل خاص بالفطرة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الأصل في تشريع الزكاة، و للخروج عن خلاف من أوجب الاختصاص بهم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أوصاف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المال</w:t>
      </w:r>
      <w:r>
        <w:rPr>
          <w:rFonts w:eastAsia="Amiri" w:cs="Amiri" w:ascii="Amiri" w:hAnsi="Amiri"/>
          <w:color w:val="111111"/>
          <w:sz w:val="28"/>
          <w:szCs w:val="28"/>
          <w:rtl w:val="true"/>
          <w:lang w:bidi="ar-SA"/>
        </w:rPr>
        <w:t xml:space="preserve">. </w:t>
      </w:r>
      <w:bookmarkStart w:id="949" w:name="pg12216_198314"/>
    </w:p>
    <w:p>
      <w:pPr>
        <w:pStyle w:val="Heading5"/>
        <w:numPr>
          <w:ilvl w:val="4"/>
          <w:numId w:val="1"/>
        </w:numPr>
        <w:rPr/>
      </w:pPr>
      <w:bookmarkStart w:id="950" w:name="__RefHeading___Toc6120551_417432637"/>
      <w:bookmarkStart w:id="951" w:name="_Toc367"/>
      <w:bookmarkEnd w:id="949"/>
      <w:bookmarkEnd w:id="950"/>
      <w:r>
        <w:rPr>
          <w:rtl w:val="true"/>
        </w:rPr>
        <w:t xml:space="preserve">مسألة </w:t>
      </w:r>
      <w:r>
        <w:rPr/>
        <w:t>1</w:t>
      </w:r>
      <w:r>
        <w:rPr>
          <w:rtl w:val="true"/>
        </w:rPr>
        <w:t xml:space="preserve">: </w:t>
      </w:r>
      <w:r>
        <w:rPr>
          <w:rtl w:val="true"/>
        </w:rPr>
        <w:t>لا يشترط عدالة من يدفع إليه</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يدفع إليه، فيجوز دفعها إلى فسّاق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عدم دفعها إلى شارب الخمر، و المتجاهر بالمعصية، بل الأحوط العدالة أيضا، و لا يجوز دفعها إلى من يصرفها في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6120553_417432637"/>
      <w:bookmarkStart w:id="953" w:name="_Toc368"/>
      <w:bookmarkEnd w:id="952"/>
      <w:r>
        <w:rPr>
          <w:rtl w:val="true"/>
        </w:rPr>
        <w:t xml:space="preserve">مسألة </w:t>
      </w:r>
      <w:r>
        <w:rPr/>
        <w:t>2</w:t>
      </w:r>
      <w:r>
        <w:rPr>
          <w:rtl w:val="true"/>
        </w:rPr>
        <w:t xml:space="preserve">: </w:t>
      </w:r>
      <w:r>
        <w:rPr>
          <w:rtl w:val="true"/>
        </w:rPr>
        <w:t>يجوز للمالك أن يتولّى دفعها مباشرة أو توكيلا</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أن يتولّى دفعها مباشرة أو توكيلا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إلى الفقيه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طلبه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تقدم التفصيل في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أوصاف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المال و ظاهرهم الاتفاق على تساوي الزكاتين في الأحكام إلا ما خرج بالدليل، و لا دليل على الخلاف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المباشرة، فلظواهر الأخبار، و إطلاقاتها، و السيرة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التوكيل، فلأصالة جريانه في كل شي‌ء إلا ما خرج بالدليل، و أصالة البراءة عن اعتبار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المفيد القائل بوجوبه، لخبر ابن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الفطرة لمن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أصحابي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أردت أن تطهّره منهم،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تعطي و تحمل ثمن ذلك ورقا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حكمها و خصوصياتها له لا أنّها تختص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بالمستفيضة الظاهرة في جواز تولي المالك بنفسه لذلك </w:t>
      </w:r>
      <w:r>
        <w:rPr>
          <w:rStyle w:val="FootnoteAnchor"/>
          <w:rtl w:val="true"/>
        </w:rPr>
        <w:footnoteReference w:id="569"/>
      </w:r>
      <w:r>
        <w:rPr>
          <w:rFonts w:ascii="Amiri" w:hAnsi="Amiri" w:eastAsia="Amiri" w:cs="Amiri"/>
          <w:color w:val="111111"/>
          <w:sz w:val="28"/>
          <w:sz w:val="28"/>
          <w:szCs w:val="28"/>
          <w:rtl w:val="true"/>
          <w:lang w:bidi="ar-SA"/>
        </w:rPr>
        <w:t>، و بالإجماع المدعى في المنتهى، فلا بد من حمله على الندب،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ذيله التخيير للمالك بين إعطاء العين بنفسه و حمل القيمة إلى الإمام و هو ينافي الاختصاص</w:t>
      </w:r>
      <w:r>
        <w:rPr>
          <w:rFonts w:eastAsia="Amiri" w:cs="Amiri" w:ascii="Amiri" w:hAnsi="Amiri"/>
          <w:color w:val="111111"/>
          <w:sz w:val="28"/>
          <w:szCs w:val="28"/>
          <w:rtl w:val="true"/>
          <w:lang w:bidi="ar-SA"/>
        </w:rPr>
        <w:t xml:space="preserve">. </w:t>
      </w:r>
      <w:bookmarkStart w:id="954" w:name="pg12216_198315"/>
    </w:p>
    <w:p>
      <w:pPr>
        <w:pStyle w:val="BookText"/>
        <w:rPr/>
      </w:pPr>
      <w:bookmarkEnd w:id="954"/>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55" w:name="__RefHeading___Toc6120555_417432637"/>
      <w:bookmarkStart w:id="956" w:name="_Toc369"/>
      <w:bookmarkEnd w:id="955"/>
      <w:r>
        <w:rPr>
          <w:rtl w:val="true"/>
        </w:rPr>
        <w:t xml:space="preserve">مسألة </w:t>
      </w:r>
      <w:r>
        <w:rPr/>
        <w:t>3</w:t>
      </w:r>
      <w:r>
        <w:rPr>
          <w:rtl w:val="true"/>
        </w:rPr>
        <w:t xml:space="preserve">: </w:t>
      </w:r>
      <w:r>
        <w:rPr>
          <w:rtl w:val="true"/>
        </w:rPr>
        <w:t>الأحوط أن لا يدفع للفقير أقلّ من صاع</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لا يدفع للفقير أقلّ من 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اجتمع جماعة لا تسعهم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6120557_417432637"/>
      <w:bookmarkStart w:id="958" w:name="_Toc370"/>
      <w:bookmarkEnd w:id="957"/>
      <w:r>
        <w:rPr>
          <w:rtl w:val="true"/>
        </w:rPr>
        <w:t xml:space="preserve">مسألة </w:t>
      </w:r>
      <w:r>
        <w:rPr/>
        <w:t>4</w:t>
      </w:r>
      <w:r>
        <w:rPr>
          <w:rtl w:val="true"/>
        </w:rPr>
        <w:t xml:space="preserve">: </w:t>
      </w:r>
      <w:r>
        <w:rPr>
          <w:rtl w:val="true"/>
        </w:rPr>
        <w:t>يجوز أن يعطى فقير واحد أزيد من صاع</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يعطى فقير واحد أزيد من صاع بل إلى 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بقية أحكام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المنع إلى المشهور تارة، و إلى الفقهاء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لهم يصح الاستناد إليه إلا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أحدا أقلّ من رأس</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و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تدفع ما يلزم واحدا إلى نفسين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قصور سندهما يمنع عن الاعتماد عليهما، بل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الأخير من كلام الصدوق نفسه لا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معارضتهما بخبر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الفطرة، يعطيها رجلا واحدا أو اثنين؟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يفرّقها أحبّ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الرجل الواحد ثلاثة أصيع و أربعة أصيع؟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فإنّ إطلاق التفريق يشمل ما إذا أعطى أقلّ من صاع 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عدم جواز إعطاء الأقلّ من الصاع إنّما هو بالنسبة إلى النقيصة من أصل الصاع، و أما بالنسبة إلى الزيادة عليه كما لو أعطاه صاعا و ربع مثلا فلا إشكال فيه، فلا بأس بإعطاء عشرة أصوع إلى ثمانية أشخاص مثلا و لو كان أقلّ من الصاع و تممه من عنده تبرعا، أو تممه من سائر الصدقات، فهل يرتفع المحذور حينئذ أو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ذلك بأنّ التعميم في النفع حينئذ يقتضي جواز إعطاء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على فرض اعتبار دليل المنع إطلاقه يشمل هذه الصورة أيضا، و التعليل عليل لأنّ زيادة النفع كتعميمه أيضا</w:t>
      </w:r>
      <w:r>
        <w:rPr>
          <w:rFonts w:eastAsia="Amiri" w:cs="Amiri" w:ascii="Amiri" w:hAnsi="Amiri"/>
          <w:color w:val="111111"/>
          <w:sz w:val="28"/>
          <w:szCs w:val="28"/>
          <w:rtl w:val="true"/>
          <w:lang w:bidi="ar-SA"/>
        </w:rPr>
        <w:t xml:space="preserve">. </w:t>
      </w:r>
      <w:bookmarkStart w:id="959" w:name="pg12216_198316"/>
    </w:p>
    <w:p>
      <w:pPr>
        <w:pStyle w:val="BookText"/>
        <w:rPr/>
      </w:pPr>
      <w:bookmarkEnd w:id="959"/>
      <w:r>
        <w:rPr>
          <w:rFonts w:ascii="IRNazanin" w:hAnsi="IRNazanin" w:eastAsia="IRNazanin"/>
          <w:color w:val="111111"/>
          <w:sz w:val="28"/>
          <w:sz w:val="28"/>
          <w:szCs w:val="28"/>
          <w:rtl w:val="true"/>
          <w:lang w:bidi="fa-IR"/>
        </w:rPr>
        <w:t xml:space="preserve">الغنى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60" w:name="__RefHeading___Toc6120559_417432637"/>
      <w:bookmarkStart w:id="961" w:name="_Toc371"/>
      <w:bookmarkEnd w:id="960"/>
      <w:r>
        <w:rPr>
          <w:rtl w:val="true"/>
        </w:rPr>
        <w:t xml:space="preserve">مسألة </w:t>
      </w:r>
      <w:r>
        <w:rPr/>
        <w:t>5</w:t>
      </w:r>
      <w:r>
        <w:rPr>
          <w:rtl w:val="true"/>
        </w:rPr>
        <w:t xml:space="preserve">: </w:t>
      </w:r>
      <w:r>
        <w:rPr>
          <w:rtl w:val="true"/>
        </w:rPr>
        <w:t>يستحب تقديم الأرحام على غيرهم</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الأرحام على غيرهم، ثمَّ الجيران، ثمَّ أهل العلم و الفضل و المشتغلين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التعارض تلاحظ المرجحات و الأهمية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6120561_417432637"/>
      <w:bookmarkStart w:id="963" w:name="_Toc372"/>
      <w:bookmarkEnd w:id="962"/>
      <w:r>
        <w:rPr>
          <w:rtl w:val="true"/>
        </w:rPr>
        <w:t xml:space="preserve">مسألة </w:t>
      </w:r>
      <w:r>
        <w:rPr/>
        <w:t>6</w:t>
      </w:r>
      <w:r>
        <w:rPr>
          <w:rtl w:val="true"/>
        </w:rPr>
        <w:t xml:space="preserve">: </w:t>
      </w:r>
      <w:r>
        <w:rPr>
          <w:rtl w:val="true"/>
        </w:rPr>
        <w:t>إذا دفعها إلى شخص باعتقاد كونه فقيرا فبان خلافه</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دفعها إلى شخص باعتقاد كونه فقيرا فبان خلافه فالحال كما في زكاة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6120563_417432637"/>
      <w:bookmarkStart w:id="965" w:name="_Toc373"/>
      <w:bookmarkEnd w:id="964"/>
      <w:r>
        <w:rPr>
          <w:rtl w:val="true"/>
        </w:rPr>
        <w:t xml:space="preserve">مسألة </w:t>
      </w:r>
      <w:r>
        <w:rPr/>
        <w:t>7</w:t>
      </w:r>
      <w:r>
        <w:rPr>
          <w:rtl w:val="true"/>
        </w:rPr>
        <w:t xml:space="preserve">: </w:t>
      </w:r>
      <w:r>
        <w:rPr>
          <w:rtl w:val="true"/>
        </w:rPr>
        <w:t>لا يكفي ادعاء الفقر إلا مع سبقه</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ادعاء الفقر إلا مع سبقه، أو الظن بصدق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الاتفاق، و أخبار خاصّة واردة في زكاة المال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أصناف المستحقين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مرارا تساوي الزكاتين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الأرحام، فلأنّه من 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الجيران، فكثرة ما ورد في التوصية بهم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بات شبعانا و جاره جائع</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صدقة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 أحق بها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العلم، فلكثرة ما ورد في فضلهم كتابا، و سنة و تقدم في زكاة المال</w:t>
      </w:r>
      <w:r>
        <w:rPr>
          <w:rStyle w:val="FootnoteAnchor"/>
          <w:rtl w:val="true"/>
        </w:rPr>
        <w:footnoteReference w:id="575"/>
      </w:r>
      <w:r>
        <w:rPr>
          <w:rFonts w:ascii="Amiri" w:hAnsi="Amiri" w:eastAsia="Amiri" w:cs="Amiri"/>
          <w:color w:val="111111"/>
          <w:sz w:val="28"/>
          <w:sz w:val="28"/>
          <w:szCs w:val="28"/>
          <w:rtl w:val="true"/>
          <w:lang w:bidi="ar-SA"/>
        </w:rPr>
        <w:t>و أما ملاحظة الأهمية، فلأنّها حكم عقليّ عند تزاحم الجهات، و تقدم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العين مع بقائها، بل و مع التلف أيضا إلا إذا كان غرور في البين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أصناف المستحقين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كفاية مجرّد ادعاء الفقر، فلأصالة عدم حجية الدعوى إلا إذا ثبت بحجّة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قبوله مع سبقه، فللاستصحاب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الظن بالصدق فتقدم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أصناف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966" w:name="pg12216_198317"/>
    </w:p>
    <w:p>
      <w:pPr>
        <w:pStyle w:val="Heading5"/>
        <w:numPr>
          <w:ilvl w:val="4"/>
          <w:numId w:val="1"/>
        </w:numPr>
        <w:rPr/>
      </w:pPr>
      <w:bookmarkStart w:id="967" w:name="__RefHeading___Toc6120565_417432637"/>
      <w:bookmarkStart w:id="968" w:name="_Toc374"/>
      <w:bookmarkEnd w:id="966"/>
      <w:bookmarkEnd w:id="967"/>
      <w:r>
        <w:rPr>
          <w:rtl w:val="true"/>
        </w:rPr>
        <w:t xml:space="preserve">مسألة </w:t>
      </w:r>
      <w:r>
        <w:rPr/>
        <w:t>8</w:t>
      </w:r>
      <w:r>
        <w:rPr>
          <w:rtl w:val="true"/>
        </w:rPr>
        <w:t xml:space="preserve">: </w:t>
      </w:r>
      <w:r>
        <w:rPr>
          <w:rtl w:val="true"/>
        </w:rPr>
        <w:t>تجب نية القربة هنا كما في زكاة المال</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نية القربة هنا كما في زكاة المال و كذا يجب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ما عليه و الظاهر عدم وجوب تعيين من يزكي عنه، فلو كان عليه أصوع لجماعة يجوز دفعها من غير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لفلان، و هذا لفلان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الزكاة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قصد القربة، فللإجماع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التعيين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الامتثال لا يتحقق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التعيين الإجماليّ، فلأصالة البراءة عن وجوب 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وجوب تعيين من يزكي عنه، فللأصل بعد عدم وجود دليل عليه،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أنّ الزكاة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و الحمد للّه ربّ العالمين و الصلاة على أشرف خلقه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كتاب الزكاة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الشكر على ما أنعم </w:t>
      </w:r>
      <w:bookmarkStart w:id="969" w:name="pg12216_198318"/>
    </w:p>
    <w:p>
      <w:pPr>
        <w:pStyle w:val="Heading2"/>
        <w:numPr>
          <w:ilvl w:val="1"/>
          <w:numId w:val="1"/>
        </w:numPr>
        <w:rPr/>
      </w:pPr>
      <w:bookmarkStart w:id="970" w:name="__RefHeading___Toc6120567_417432637"/>
      <w:bookmarkStart w:id="971" w:name="_Toc375"/>
      <w:bookmarkEnd w:id="969"/>
      <w:bookmarkEnd w:id="970"/>
      <w:r>
        <w:rPr>
          <w:rtl w:val="true"/>
        </w:rPr>
        <w:t>كتاب الخمس</w:t>
      </w:r>
      <w:bookmarkEnd w:id="971"/>
    </w:p>
    <w:p>
      <w:pPr>
        <w:pStyle w:val="Heading3"/>
        <w:numPr>
          <w:ilvl w:val="2"/>
          <w:numId w:val="1"/>
        </w:numPr>
        <w:rPr/>
      </w:pPr>
      <w:bookmarkStart w:id="972" w:name="__RefHeading___Toc6120569_417432637"/>
      <w:bookmarkStart w:id="973" w:name="_Toc376"/>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 xml:space="preserve">كتاب الخمس بسم اللّه الرحمن الرحيم و هو من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جعلها اللّه تعالى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الصلاة على رسوله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خاص جعله اللّه تعالى لسيد المرسلين و ذريته إلى يوم الدين و قرنهم بذاته الأقدس تجليلا لهم و إرشادا إلى أنّه ليس هذا الحق من سنخ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يعطيها الأغنياء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الخمس كان أولا و بالذات حق النبي الأعظم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استولى عليهم غيرهم، فيجب عليهم رده إليهم، و ذلك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تعالى غاية ما يمكن فرضه من الكمالات المعنوية الممكنة للبشر،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نزول الفيض، و منتهى قوس صعود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كذلك يكون وجوده وجود جمعي من كل حيثية و جهة، فيكون أصل الدنيا له لا أن يكون الخمس فقط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الدنيا بالنسبة إلى هذا النبيّ العظيم و خلفائه المعصومين و جميعها بما فيها لديهم أنزل من جناح بعوضة، أو عفطة عنز</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التي تأتي الإشارة إلى بعضها، و إجماع الإمامية، بل المسلمين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ذريته عوضا عن الزكاة، إكراما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 منه درهما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مندرجا في الظالمين لهم، و الغاصبين لحقّهم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كان مستحلا لذلك كان من الكافرين، ففي الخبر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أيسر ما يدخل به العبد النار؟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ذراري خاتم الأنبياء و قرنهم اللّه تعالى بنفسه في آية الغنيمة </w:t>
      </w:r>
      <w:r>
        <w:rPr>
          <w:rStyle w:val="FootnoteAnchor"/>
          <w:rtl w:val="true"/>
        </w:rPr>
        <w:footnoteReference w:id="576"/>
      </w:r>
      <w:r>
        <w:rPr>
          <w:rFonts w:ascii="Amiri" w:hAnsi="Amiri" w:eastAsia="Amiri" w:cs="Amiri"/>
          <w:color w:val="111111"/>
          <w:sz w:val="28"/>
          <w:sz w:val="28"/>
          <w:szCs w:val="28"/>
          <w:rtl w:val="true"/>
          <w:lang w:bidi="ar-SA"/>
        </w:rPr>
        <w:t xml:space="preserve">و جعل مودتهم أجر الرسالة، و إذا كانوا من ذرية خاتم النبيين يكونوا من ذرية جمع من الأنبياء منهم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إحدى مصالح تشريع الخمس أنّه إنّما شرع ليرتبط به الناس إلى ذراري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فيستحقون بذلك من اللّه الثواب و 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نحو عناية خاصة من اللّه تعالى بذرية الرسول الذين هم بقايا النبوات الإلهية و الرسالات الربانية من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تشكرا من اللّه تعالى، لما تحمّله أولئك الأنبياء الكرام من المتاعب العظام في إعلاء كلمة اللّه و نشر أحكامه، فجعل ذريتهم باقية إلى يوم القيامة، و فرض على خلقه أداء حقهم إليه تخليدا لذكرهم بين الناس و اهتماما بشؤونهم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خلق الدنيا بما فيها من الأرض، و الجبال، و البحار، و المعادن إلى غير ذلك مما لا يمكن تحديد منابع منافعها بحدّ معيّن إما أن يكون من مجرّد العبث، أو لأجل أن ترعى فيها الأنعام، و البهائم، و الوحوش فقط، أو لأجل أن يسيطر عليها أناس و يحكموا فيها بأوهامهم التي لا واقعية لها، و يظهر خلافها عندهم بعد مضيّ زمن يسير، أو يكون خلق الدنيا لأجل الحق و الحقيقة و عباد اللّه الذين اختصهم اللّه لنفسه، و الذين ينظمون الدنيا نظما إلهيا واقعيا، و يصلحون الدنيا شخصيا و نوعيا إصلاحا حقيقيا بنحو النظام الأتم الأكمل على أحسن ما يمكن أن يتصوّر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العقل المستقل يحكم ببطلان الأول، لأنّه تعطيل للفيض المطلق مع استعداد المحل و كمال قدرة الفاعل كما قد ثبت كل ذلك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 اليتيم درهما و نحن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إله إلا هو، حيث خمّس علينا الصدقة أنزل لنا الخمس، فالصدقة علينا حرام، و الخمس لنا فريضة، و الكرامة لنا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حتى يأذن له أهل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الثاني ظلم و تعطيل للحق عن أهله و محله، مضافا إلى مفاسد نوعية و شخصية تترتب عليه، فتعيّن القسم الأخير، و تدل عليه الأخبار المستفيضة منها خبر المعلّى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جبرئيل و أمره أن يخرق بإبهامه ثمانية أنهار في الأرض منها سيحان وجيهان و هو نهر بلخ، و الخشوع و هو نهر الشاش، و مهران و هو نهر الهند، و نيل مصر و دجلة، و الفرات، فما سقت أو استقت فهو لنا، و ما كان لنا فهو لشيعتنا، و ليس لعدوّنا منه شي‌ء إلا ما غصب عليه، و إنّ ولينا لفي أوسع فيما بين ذه إلى ذه،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السماء و الأرض ثمَّ تلا هذه الآية قُلْ هِيَ لِلَّذِينَ آمَنُوا فِي الْحَياةِ الدُّنْيا المغصوبين عليها خالِصَةً لهم يَوْمَ الْقِيامَةِ بلا غصب</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 برجله خمسة أنهار لسان الماء يتبعه الفرات، و دجلة، و نيل مصر، و مهران، و نهر بلخ، فما سقت أو سقى منها فللإمام، و البحر المطيف</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و أقطعه الدنيا قطيعة، فما كان لآدم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للأئمة من آل محمد</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الأرض، و نحن المتقون، و 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أحيا أرضا ميتا من المسلمين فليعمرها، و ليؤد خراجها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 المتفرقة في الأبواب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كالجهاد و إحياء الموات، و أحكام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جعلناها مطابقة لحكم الفطرة فلا تعبد و لا استعجاب فيها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مالكية الإمام للأرض بما فيها و عليها تتصوّر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الشخصية كسائر أملاكه الشخصية التي اكتسبها في حياته و تصل بعد موته إلى وارثه مطلقا إماما كان أو غيره و لا ريب في بطلان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ملكا للإمام ملكا شخصيا و بعد ارتحاله ينتقل إلى الإمام بعده لا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ملكية الحبوة للولد الأكبر بعد الانتقال إليه بالإرث بأنّه يملكها ملكا شخصيا مطلقا و هذا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للإمام حق فيها، من جهة صرفها و صرف منافعها في المصالح البشرية من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و أنّه الباب المبتلى به الناس و يجب عليه تنظيم أمور دنياهم و آخرتهم نظما واقعيا إلهيا و لا ريب في تقوّم ذلك كلّه بالمال، فبسط اللّه يد خليفته لإصلاح عباده و تنظيم بلاده و الظاهر تعيّن هذا الوجه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يجمع بين الكلمات فمن يقول بعدم الملكية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الأول و من يقول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الأخير، كما أنّ الظاهر عدم كون هذا المنصب لنائب الغيبة، لأنّ لمرتبة العصمة موضوعية خاصة في هذا المنصب العظيم، بل ما قلنا سابقا من صحة تصرّفه في صفايا الملوك مشكل أيضا، لاحتمال اختصاصها بمرتبة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ثبوت الولاية في الجملة بالنسبة إلى بعض الأراضي، و المعادن، و نحوها لنائب الغيبة أيضا</w:t>
      </w:r>
      <w:r>
        <w:rPr>
          <w:rFonts w:eastAsia="Amiri" w:cs="Amiri" w:ascii="Amiri" w:hAnsi="Amiri"/>
          <w:color w:val="111111"/>
          <w:sz w:val="28"/>
          <w:szCs w:val="28"/>
          <w:rtl w:val="true"/>
          <w:lang w:bidi="ar-SA"/>
        </w:rPr>
        <w:t xml:space="preserve">. </w:t>
      </w:r>
      <w:bookmarkStart w:id="974" w:name="pg12216_198322"/>
    </w:p>
    <w:p>
      <w:pPr>
        <w:pStyle w:val="Heading3"/>
        <w:numPr>
          <w:ilvl w:val="2"/>
          <w:numId w:val="1"/>
        </w:numPr>
        <w:rPr/>
      </w:pPr>
      <w:bookmarkStart w:id="975" w:name="__RefHeading___Toc6120571_417432637"/>
      <w:bookmarkStart w:id="976" w:name="_Toc377"/>
      <w:bookmarkEnd w:id="974"/>
      <w:bookmarkEnd w:id="975"/>
      <w:r>
        <w:rPr>
          <w:rtl w:val="true"/>
        </w:rPr>
        <w:t>فصل فيما يجب فيه الخمس</w:t>
      </w:r>
      <w:bookmarkEnd w:id="976"/>
    </w:p>
    <w:p>
      <w:pPr>
        <w:pStyle w:val="Heading4"/>
        <w:numPr>
          <w:ilvl w:val="3"/>
          <w:numId w:val="1"/>
        </w:numPr>
        <w:rPr/>
      </w:pPr>
      <w:bookmarkStart w:id="977" w:name="__RefHeading___Toc6120573_417432637"/>
      <w:bookmarkStart w:id="978" w:name="_Toc378"/>
      <w:bookmarkEnd w:id="977"/>
      <w:r>
        <w:rPr>
          <w:rtl w:val="true"/>
        </w:rPr>
        <w:t>اشارة</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سبعة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بالاستقراء في الأدلة المعتبرة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التعرض لتفصيلها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الواردة في تعيين مورد الخمس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الخمس من خمسة أشياء من الغنائم، و الغوص، و الكنوز، و من المعادن، و الملاحة</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 قد ذكرت الغنيمة و المعادن في جميعها و يأتي بقيتها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و لا ريب أنّه محمول على الحصر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 صغريات المعادن كما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معادن الذهب، و الفضة، و الصفر، و الحديد و الرصاص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بينها و بين ما اشتمل على لفظ المعدن لعدم المنافاة بين الطبيعي و أفراده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يخرج من المعادن و البحر، و الغنيمة، و الحلال المختلط بالحرام إذا لم يعرف صاحبه، و الكنوز </w:t>
      </w:r>
      <w:bookmarkStart w:id="979" w:name="pg12216_198323"/>
    </w:p>
    <w:p>
      <w:pPr>
        <w:pStyle w:val="Heading4"/>
        <w:numPr>
          <w:ilvl w:val="3"/>
          <w:numId w:val="1"/>
        </w:numPr>
        <w:rPr/>
      </w:pPr>
      <w:bookmarkStart w:id="980" w:name="__RefHeading___Toc6120575_417432637"/>
      <w:bookmarkStart w:id="981" w:name="_Toc379"/>
      <w:bookmarkEnd w:id="979"/>
      <w:bookmarkEnd w:id="980"/>
      <w:r>
        <w:rPr>
          <w:rtl w:val="true"/>
        </w:rPr>
        <w:t>الأول</w:t>
      </w:r>
      <w:r>
        <w:rPr>
          <w:rtl w:val="true"/>
        </w:rPr>
        <w:t xml:space="preserve">: </w:t>
      </w:r>
      <w:r>
        <w:rPr>
          <w:rtl w:val="true"/>
        </w:rPr>
        <w:t>الغنائم</w:t>
      </w:r>
      <w:bookmarkEnd w:id="981"/>
    </w:p>
    <w:p>
      <w:pPr>
        <w:pStyle w:val="Heading5"/>
        <w:numPr>
          <w:ilvl w:val="4"/>
          <w:numId w:val="1"/>
        </w:numPr>
        <w:rPr/>
      </w:pPr>
      <w:bookmarkStart w:id="982" w:name="__RefHeading___Toc6120577_417432637"/>
      <w:bookmarkStart w:id="983" w:name="_Toc380"/>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المأخوذة من الكفار من أهل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بالمقاتلة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بشرط أن يكون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و لا منافاة بينه و بين ما سبق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فيما يفضل عن الأرباح و الفوائد و هي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و يأتي التعرض لجملة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أتاه و كان عنده مال مختلط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 فإنّ اللّه قد رضي من الأشياء بالخمس و سائر المال لك حلال</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و يأتي تفصيل ذلك كله في المباحث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المبين </w:t>
      </w:r>
      <w:r>
        <w:rPr>
          <w:rStyle w:val="FootnoteAnchor"/>
          <w:rtl w:val="true"/>
        </w:rPr>
        <w:footnoteReference w:id="588"/>
      </w:r>
      <w:r>
        <w:rPr>
          <w:rFonts w:ascii="Amiri" w:hAnsi="Amiri" w:eastAsia="Amiri" w:cs="Amiri"/>
          <w:color w:val="111111"/>
          <w:sz w:val="28"/>
          <w:sz w:val="28"/>
          <w:szCs w:val="28"/>
          <w:rtl w:val="true"/>
          <w:lang w:bidi="ar-SA"/>
        </w:rPr>
        <w:t>، و إجماع المسلمين، و نصوص متواترة بين الفريقين يأتي التعرض لجملة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المتيقن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لبية كانت أو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حكم بقية الأقسام في مستقبل الكلام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 إذا غزوا بأمر الإمام، فغنموا كان للإمام الخمس</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و يقتضيه الاعتبار أيضا ترغيما لأنف من يستقل بالأمر في مقابل 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فرق بين ما حواه العسكر و ما لم يحوه، و المنقول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كالأراضي، و الأشجار و نحوها بعد إخراج المؤن التي أنفقت على الغنيمة بعد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و حمل، ورعي،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إخراج ما جعله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الغنيمة على فعل مصلحة من المصالح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استثناء صفايا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كالجارية الروقة، و المركب الفاره، و السيف القاطع، و الدّرع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قوتل عليه على شهادة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ناقش في التعميم صاحب الحدائق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يدل على قسمة الخمس ظاهر في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بما دل على أنّ أرض الخراج للمسلمين بعد إخراج الخمس، فتخصص بها العمومات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لإمكان القسمة حتى في غير المنقول كما هو ظاهر بالوجدان، و يصح أن تكون أرض الخراج للمسلمين بعد إخراج الخمس، فعمومات الخمس في الغنائم خصوصا مثل ما تقدم من قول أبي جعفر لا مخصص لها، فلا وجه لما ذكره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الشريعة على الإرفاق بالملاك من هذه الجهات، و لقاعدة العدل و الإنصاف، و لأنّ الحكم كذلك في غالب ما وجب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للتمسك بالعمومات، و الإطلاقات لنفي اعتباره، لعدم كونها واردة في مقام البيان من هذه الجهة، و لا فرق في ذلك بين كون تعلق الخمس بنحو الشركة العينية أو من مجرّد الحق، لأنّ عناية الشارع للملاك و تسهيله عليهم يعمّ كل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لولايته على التصرف فيها بما يراه من المصالح، فخرج بذلك عن موضوع الغنيمة تخصّصا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قطائع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أيضا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الغزو بغير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و اعتبارا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 كان ذلك له ثمَّ يقسّم ما بقي خمسة أخماس</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يأخذ الجارية الروقة، و المركب الفاره، و السيف القاطع، و الدرع قبل أن تقسّم الغنيمة فهذا صفو المال</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قطائع الملوك كلها للإمام و ليس للناس فيها شي‌ء</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 يكون للملوك فهو خالص للإمام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صفو المال أن يأخذ من هذه الأموال صفوها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الجارية الفارهة، و الدابة الفارهة، و الثوب و المتاع مما يحب أو يشتهي فذلك له قبل القسمة و قبل إخراج الخمس</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الأنفال بعض المقال، و بعضه الآخر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قطائع الملوك تشمل غيرهم كقطائع رؤساء الجمهورية في هذه العصور أو لا؟ الظاهر هو الأول، لأنّ ذكر الملوك من باب الغالب في تلك الأزمان و المراد به كل مسيطر على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الحكم بالبداهة الفارهة أو يشمل السيارة و غيرها كالطائرة و السفينة؟ الظاهر الشمول،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يجب أو يشتهي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من ذلك شي‌ء لنائب الغيبة أو يختص كل ذلك بالمعصوم؟ المسألة مبنية على عموم النيابة حتى من هذه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الحضور و إمكان الاستيذان منه فالغنيمة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زمن الغيبة فالأحوط إخراج خمسها من حيث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للدعاة إلى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يأخذه السلاطين في هذه الأزمنة من الكفار بالمقاتلة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من المنقول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الخمس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قصدهم زيادة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الدعاء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الغنائم التي يجب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الذي يؤخذ من أهل الحرب، بل الجزية المبذولة لتلك السرية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 الإجماع أيضا مضافا إلى لزوم ترغيم أنوفهم من هذه الجهة، لئلا يستبدوا في مقابل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احتمال اختصاص ما تقدم بزمن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دعوى تحقق الإذن العام فيه من الإمام، و العلم برضائهم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لأنّ الدعوة إلى الإسلام من أهمّ أهدافهم و مقاصدهم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بشرطها و 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الآية </w:t>
      </w:r>
      <w:r>
        <w:rPr>
          <w:rStyle w:val="FootnoteAnchor"/>
          <w:rtl w:val="true"/>
        </w:rPr>
        <w:footnoteReference w:id="596"/>
      </w:r>
      <w:r>
        <w:rPr>
          <w:rFonts w:ascii="Amiri" w:hAnsi="Amiri" w:eastAsia="Amiri" w:cs="Amiri"/>
          <w:color w:val="111111"/>
          <w:sz w:val="28"/>
          <w:sz w:val="28"/>
          <w:szCs w:val="28"/>
          <w:rtl w:val="true"/>
          <w:lang w:bidi="ar-SA"/>
        </w:rPr>
        <w:t>، و ما مرّ من صحة دعوى العلم بالرضا إذا كان للدعاء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ترديده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اعتبار الإذن بالرضا مختصا بزمان الحضور، فتكون تمام الغنائم في زمان الغيبة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الاحتياط حينئذ أن يأخذ الحاكم الشرعي تمام الغنيمة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يصرف خمسها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مصرف الخمس و يقسم الباقي بين أربابها من طرف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الآية الشامل له أيضا و يجري فيه الاحتياط الذي مرّ في سابقة من غير فرق، بل بالأولى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الغنيمة بالنسبة إليهما، فيشملها الإطلاق و العموم هذا إذا كانا بعد الاستيلاء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ذلك قبله فقد يشكل كونها من الغنيمة بالمعنى الأخص</w:t>
      </w:r>
      <w:r>
        <w:rPr>
          <w:rFonts w:eastAsia="Amiri" w:cs="Amiri" w:ascii="Amiri" w:hAnsi="Amiri"/>
          <w:color w:val="111111"/>
          <w:sz w:val="28"/>
          <w:szCs w:val="28"/>
          <w:rtl w:val="true"/>
          <w:lang w:bidi="ar-SA"/>
        </w:rPr>
        <w:t xml:space="preserve">. </w:t>
      </w:r>
      <w:bookmarkStart w:id="984" w:name="pg12216_198327"/>
    </w:p>
    <w:p>
      <w:pPr>
        <w:pStyle w:val="BookText"/>
        <w:rPr/>
      </w:pPr>
      <w:bookmarkEnd w:id="984"/>
      <w:r>
        <w:rPr>
          <w:rFonts w:ascii="Amiri" w:hAnsi="Amiri" w:eastAsia="Amiri" w:cs="Amiri"/>
          <w:color w:val="111111"/>
          <w:sz w:val="28"/>
          <w:sz w:val="28"/>
          <w:szCs w:val="28"/>
          <w:rtl w:val="true"/>
          <w:lang w:bidi="ar-SA"/>
        </w:rPr>
        <w:t xml:space="preserve">بخلاف سائر أفراد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صولحوا عليه، و كذا ما يؤخذ منهم عند الدفاع معهم إذا هجموا على المسلمين في أمكنتهم، و لو في زمن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إخراج الخمس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ملاحظة خروج مئونة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يأتي في أرباح المكاسب و سائر الفوائد</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6120579_417432637"/>
      <w:bookmarkStart w:id="986" w:name="_Toc381"/>
      <w:bookmarkEnd w:id="985"/>
      <w:r>
        <w:rPr>
          <w:rtl w:val="true"/>
        </w:rPr>
        <w:t xml:space="preserve">مسألة </w:t>
      </w:r>
      <w:r>
        <w:rPr/>
        <w:t>1</w:t>
      </w:r>
      <w:r>
        <w:rPr>
          <w:rtl w:val="true"/>
        </w:rPr>
        <w:t xml:space="preserve">: </w:t>
      </w:r>
      <w:r>
        <w:rPr>
          <w:rtl w:val="true"/>
        </w:rPr>
        <w:t>إذا غار المسلمون على الكفار</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غار المسلمون على الكفار فأخذوا أموالهم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خمسها من حيث كونها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يلاحظ فيها مئونة السنة و كذا إذا أخذوا بالسرقة و الغيلة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أخذوا منهم بالربا أو بالدعوى الباطلة فالأقوى، إلحاقه بالفوائد المكتسبة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فيه الزيادة عن مئونة السنة، و إن كان الأحوط إخراج خمسه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صدق الغنيمة في الجملة و قبولهم لتسليم الفداء و الجزية نحو غلبة للمسلمين و لا يعتبر الغلبة المطلقة و من كل جهة، 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الغنيمة بالمعنى الأخص عليها و إن صدقت الغنيمة بالمعنى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الغنيمة على جميع ذلك مع استيلاء المسلمين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بأرباح المكاسب و مطلق الفوائد كما يأتي في السابع مما يجب فيه الخمس، و قد اصطلحوا عليه بالغنيمة بالمعنى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بالغنيمة الاستيلاء على مال الكفار من دون رضائهم و مع إحراز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فجميع ذلك كله من الغنيمة، لتحقق المناط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اعتبر في صدقها القتال معهم، فليس شي‌ء من ذلك منها، و الظاهر هو الأول، لأصالة عدم اعتبار المقاتلة بعد الصدق العرفي للاستيلاء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الغالب فيها و القتال و الدفاع من طرق تحقق الاستيلاء على مالهم فلا موضوعية فيهما في صدق الغنيمة و أخذ مالهم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الأخذ بعدم الاختيار و الرضا من الكافر في صدق الغنيمة الخاصة </w:t>
      </w:r>
      <w:bookmarkStart w:id="987" w:name="pg12216_198328"/>
    </w:p>
    <w:p>
      <w:pPr>
        <w:pStyle w:val="Heading5"/>
        <w:numPr>
          <w:ilvl w:val="4"/>
          <w:numId w:val="1"/>
        </w:numPr>
        <w:rPr/>
      </w:pPr>
      <w:bookmarkStart w:id="988" w:name="__RefHeading___Toc6120581_417432637"/>
      <w:bookmarkStart w:id="989" w:name="_Toc382"/>
      <w:bookmarkEnd w:id="987"/>
      <w:bookmarkEnd w:id="988"/>
      <w:r>
        <w:rPr>
          <w:rtl w:val="true"/>
        </w:rPr>
        <w:t xml:space="preserve">مسألة </w:t>
      </w:r>
      <w:r>
        <w:rPr/>
        <w:t>2</w:t>
      </w:r>
      <w:r>
        <w:rPr>
          <w:rtl w:val="true"/>
        </w:rPr>
        <w:t xml:space="preserve">: </w:t>
      </w:r>
      <w:r>
        <w:rPr>
          <w:rtl w:val="true"/>
        </w:rPr>
        <w:t>يجوز أخذ مال النصّاب أينما وجد</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مال النصّاب أينما وجد، لكن الأحوط إخراج خمسه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الأحوط إخراج الخمس مما حواه العسكر من مال البغاة إذا كانوا من النصّاب و دخلوا في عنوانهم، و إلا فيشكل حلية 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6120583_417432637"/>
      <w:bookmarkStart w:id="991" w:name="_Toc383"/>
      <w:bookmarkEnd w:id="990"/>
      <w:r>
        <w:rPr>
          <w:rtl w:val="true"/>
        </w:rPr>
        <w:t xml:space="preserve">مسألة </w:t>
      </w:r>
      <w:r>
        <w:rPr/>
        <w:t>3</w:t>
      </w:r>
      <w:r>
        <w:rPr>
          <w:rtl w:val="true"/>
        </w:rPr>
        <w:t xml:space="preserve">: </w:t>
      </w:r>
      <w:r>
        <w:rPr>
          <w:rtl w:val="true"/>
        </w:rPr>
        <w:t>يشترط في المغتنم</w:t>
      </w:r>
      <w:r>
        <w:rPr>
          <w:rtl w:val="true"/>
        </w:rPr>
        <w:t xml:space="preserve">: </w:t>
      </w:r>
      <w:r>
        <w:rPr>
          <w:rtl w:val="true"/>
        </w:rPr>
        <w:t>أن لا يكون غصبا من مسلم، أو ذمي أو معاهد، أو نحوهم</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غصبا من مسلم، أو ذمي أو معاهد، أو نحوهم ممن هو محترم المال، و إلا فيجب رده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يعطيه الكافر برضاه أو باختياره و لو كرها خارج عنها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داخلا في الغنيمة بالمعنى الأخصّ و إن كان هذا الاحتمال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أخذ مال النصّاب و دفع خمسه، فلقول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النصّاب حيثما وجدته و ادفع إلينا الخمس</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في عدم إخراج مئونة السنة، فلإطلاق الدليل و عدم ما يصلح للتقييد إلا احتمال كونه من الفوائد المكتسبة و هو من مجرّد الاحتمال لا يصل إلى مرتبة الظهور بحيث يقيد به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كونهم من النصّاب، فيشملهم ما مرّ من صحيح حفص و إن لم يكونوا منهم فنسب إلى الأكثر جواز أخذه أيضا و استدلوا بإجماع الخلاف و بالأخبار، و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له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مجمل غاية الإجمال، مع أنّه يظهر من بعض الأخبار عدم رضائه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ما أخذ حتى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القدور وردها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التفصيل في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أصالة احترام المال بلا دليل حاكم عليها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أهمّ الأصول النظامية العقلائية المعتبرة</w:t>
      </w:r>
      <w:r>
        <w:rPr>
          <w:rFonts w:eastAsia="Amiri" w:cs="Amiri" w:ascii="Amiri" w:hAnsi="Amiri"/>
          <w:color w:val="111111"/>
          <w:sz w:val="28"/>
          <w:szCs w:val="28"/>
          <w:rtl w:val="true"/>
          <w:lang w:bidi="ar-SA"/>
        </w:rPr>
        <w:t xml:space="preserve">- </w:t>
      </w:r>
      <w:bookmarkStart w:id="992" w:name="pg12216_198329"/>
    </w:p>
    <w:p>
      <w:pPr>
        <w:pStyle w:val="BookText"/>
        <w:rPr/>
      </w:pPr>
      <w:bookmarkEnd w:id="992"/>
      <w:r>
        <w:rPr>
          <w:rFonts w:ascii="Amiri" w:hAnsi="Amiri" w:eastAsia="Amiri" w:cs="Amiri"/>
          <w:color w:val="111111"/>
          <w:sz w:val="28"/>
          <w:sz w:val="28"/>
          <w:szCs w:val="28"/>
          <w:rtl w:val="true"/>
          <w:lang w:bidi="ar-SA"/>
        </w:rPr>
        <w:t>نعم، لو كان مغصوبا من غيرهم من أهل الحرب، لا بأس بأخذه و إعطاء خمسه و إن لم يكن الحرب فعلا مع المغصوب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عند المقاتلين مال غيرهم من أهل الحرب، بعنوان الأمانة، من وديعة، أو إجارة، أو عارية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6120585_417432637"/>
      <w:bookmarkStart w:id="994" w:name="_Toc384"/>
      <w:bookmarkEnd w:id="993"/>
      <w:r>
        <w:rPr>
          <w:rtl w:val="true"/>
        </w:rPr>
        <w:t xml:space="preserve">مسألة </w:t>
      </w:r>
      <w:r>
        <w:rPr/>
        <w:t>4</w:t>
      </w:r>
      <w:r>
        <w:rPr>
          <w:rtl w:val="true"/>
        </w:rPr>
        <w:t xml:space="preserve">: </w:t>
      </w:r>
      <w:r>
        <w:rPr>
          <w:rtl w:val="true"/>
        </w:rPr>
        <w:t>لا يعتبر في وجوب الخمس في الغنائم بلوغ النصاب عشرين دينارا</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الخمس في الغنائم بلوغ النصاب عشرين دينارا، فيجب 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6120587_417432637"/>
      <w:bookmarkStart w:id="996" w:name="_Toc385"/>
      <w:bookmarkEnd w:id="995"/>
      <w:r>
        <w:rPr>
          <w:rtl w:val="true"/>
        </w:rPr>
        <w:t xml:space="preserve">مسألة </w:t>
      </w:r>
      <w:r>
        <w:rPr/>
        <w:t>5</w:t>
      </w:r>
      <w:r>
        <w:rPr>
          <w:rtl w:val="true"/>
        </w:rPr>
        <w:t xml:space="preserve">: </w:t>
      </w:r>
      <w:r>
        <w:rPr>
          <w:rtl w:val="true"/>
        </w:rPr>
        <w:t>السلب من الغنيمة</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من الغنيمة، فيجب إخراج خمسه على السالب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مع الدليل على الخلاف و لا دليل على الخلاف في المقام، بل مقتضى قاعدة اليد و الأصل الموضوعيّ وجوب الرد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أنّ مال الحربيّ لا حرمة له مطلقا، فيكون مثل المباحات الأولية، مضافا إلى ظهور الإجماع، فيجري الحكم في جميع ما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نسب إلى غرية المفيد اعتباره فيها و لا دليل عليه من عقل أو نقل، بل إطلاق الأدلة على خلافه كما اعترف به جميع من تأخر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الغنيمة عليه عرفا، فيشمله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جعله وليّ الأمر لأحد فهو حينئذ من الجعائل و لا خمس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الجهاد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سوء التعبير إذ لا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خمسه على السالب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من الجعائل أو مختصا بالسالب و لو لحكم شرعيّ، فلا وجه لوجوب الخمس عليه، لوجوب استثناء ذلك كله عن الغنيمة، و حق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من الغنيمة فيجب خمسة إلا أن يجعل للسالب، أو يكون له بحكم شرعي، كما أنّ صفو الغنيمة للإمام فلا خمس فيه حينئذ</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سلبه، فقتل أبو طلحة عشرين رجلا فأخذ </w:t>
      </w:r>
      <w:bookmarkStart w:id="997" w:name="pg12216_198330"/>
    </w:p>
    <w:p>
      <w:pPr>
        <w:pStyle w:val="Heading4"/>
        <w:numPr>
          <w:ilvl w:val="3"/>
          <w:numId w:val="1"/>
        </w:numPr>
        <w:rPr/>
      </w:pPr>
      <w:bookmarkStart w:id="998" w:name="__RefHeading___Toc6120589_417432637"/>
      <w:bookmarkStart w:id="999" w:name="_Toc386"/>
      <w:bookmarkEnd w:id="997"/>
      <w:bookmarkEnd w:id="998"/>
      <w:r>
        <w:rPr>
          <w:rtl w:val="true"/>
        </w:rPr>
        <w:t>الثاني</w:t>
      </w:r>
      <w:r>
        <w:rPr>
          <w:rtl w:val="true"/>
        </w:rPr>
        <w:t xml:space="preserve">: </w:t>
      </w:r>
      <w:r>
        <w:rPr>
          <w:rtl w:val="true"/>
        </w:rPr>
        <w:t>المعادن</w:t>
      </w:r>
      <w:bookmarkEnd w:id="999"/>
    </w:p>
    <w:p>
      <w:pPr>
        <w:pStyle w:val="Heading5"/>
        <w:numPr>
          <w:ilvl w:val="4"/>
          <w:numId w:val="1"/>
        </w:numPr>
        <w:rPr/>
      </w:pPr>
      <w:bookmarkStart w:id="1000" w:name="__RefHeading___Toc6120591_417432637"/>
      <w:bookmarkStart w:id="1001" w:name="_Toc387"/>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 الفضة، و الرصاص، و الصفر و الحديد، و الياقوت، و الزبرجد، و الفيروزج، و العقيق، و الزيبق و الكبريت، و النفط، و القير، و السبخ، و الزاج، و الزرنيخ، و الكحل</w:t>
      </w:r>
    </w:p>
    <w:p>
      <w:pPr>
        <w:pStyle w:val="BookText"/>
        <w:rPr/>
      </w:pPr>
      <w:r>
        <w:rPr>
          <w:rFonts w:ascii="IRNazanin" w:hAnsi="IRNazanin" w:eastAsia="IRNazanin"/>
          <w:color w:val="111111"/>
          <w:sz w:val="28"/>
          <w:sz w:val="28"/>
          <w:szCs w:val="28"/>
          <w:rtl w:val="true"/>
          <w:lang w:bidi="fa-IR"/>
        </w:rPr>
        <w:t>سلبهم</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و لم يعلم أنّ ذلك حكم كلّي، أو قضية في واقعة، أو جعالة خاصة في وقعة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يسلب من الطرف و يأتي البحث عنه في كتاب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مستفيضة، و إجماع الإمامية، ففي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معادن الذهب، و الفضة، و الصفر، و الحديد و الرصاص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المعادن كم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الملاحة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الملاحة؟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سبخة مالحة يجتمع فيه الماء، فيصير ملحا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المعدن فيه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الكبريت، و النفط يخرج من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أشباهه فيه الخمس</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إلا في الغنائم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فمحمول إما على الغنيمة بالمعنى الأعمّ، فيشمل مطلق الفائدة، أو على الحصر الإضافي فلا تنافي بينه و بين المقام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المرجع في المعدن أهل الخبرة المعدّون لذلك خصوصا في هذه العصور التي اهتم الناس بمعرفة هذه الأمور، و وضع لذلك دروس و مباحث، و صارت معرفة </w:t>
      </w:r>
    </w:p>
    <w:p>
      <w:pPr>
        <w:pStyle w:val="BookText"/>
        <w:rPr/>
      </w:pPr>
      <w:r>
        <w:rPr>
          <w:rFonts w:ascii="Amiri" w:hAnsi="Amiri" w:eastAsia="Amiri" w:cs="Amiri"/>
          <w:color w:val="111111"/>
          <w:sz w:val="28"/>
          <w:sz w:val="28"/>
          <w:szCs w:val="28"/>
          <w:rtl w:val="true"/>
          <w:lang w:bidi="ar-SA"/>
        </w:rPr>
        <w:t xml:space="preserve">و الملح، بل و الجص، و النورة، و طين الغسل، و حجر الرّحى، و المغرة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الطين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الأقوى عدم الخمس فيها من حيث المعدنية، بل هي داخلة في أرباح المكاسب، فيعتبر فيها الزيادة عن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على صدق كونه معدنا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شك في الصدق لم يلحقه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خمسه من هذه الحيثية، بل يدخل في أرباح المكاسب</w:t>
      </w:r>
    </w:p>
    <w:p>
      <w:pPr>
        <w:pStyle w:val="BookText"/>
        <w:rPr/>
      </w:pPr>
      <w:r>
        <w:rPr>
          <w:rFonts w:ascii="Amiri" w:hAnsi="Amiri" w:eastAsia="Amiri" w:cs="Amiri"/>
          <w:color w:val="111111"/>
          <w:sz w:val="28"/>
          <w:sz w:val="28"/>
          <w:szCs w:val="28"/>
          <w:rtl w:val="true"/>
          <w:lang w:bidi="ar-SA"/>
        </w:rPr>
        <w:t>المعادن و استخراجها من مهام الأمور، و لا ريب في أنّ للمعادن مطلقا درجات كثيرة من جهات شتّى مثل كثرة الإنتاج و قلته، و بطء الزوال و سرعته، و صفاء الجوهر و كدره إلى غير ذلك مما يكون لكل منها عالم خبير و مهندس بصير، و يشمل عنوان المعدن جميع المراتب المتفاوتة جدّا فيتبعها 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كلمات الفقهاء و اللغويين فيه مختلفة في معنى المعدن غاية الاختلاف مع أنّهم ليسوا من أهل خبرة ذلك، و لا يحصل إجماع من قولهم مع هذا الاختلاف حتى يتعبّد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شي‌ء أنّه معدن أم لا؟ فمقتضى العمومات الدالة على التملك بالحيازة كون الشي‌ء تمامه ملكا للمحيز، و مقتضى أصالة عدم تعلق حق الغير به عدم وجوب الخمس فيه، و كذا مقتضى أصالة البراءة و حينئذ فإن فضل عن مئونة السنة يكون من الفوائد و الأرباح، فيجب الخمس من هذه الجهة و إلا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أحمر يصبغ به و ليس بناصع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جمع من اللغويين و لا وجه لكونها معدنا إلا بناء على تفسير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كل ما استخرج من الأرض مما كان منها بحيث يشتمل على خصوصية يعظم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كلية هذا التعريف دليل من عقل أو نقل و إلا لكان الرمل، و الحصاة من المعدن، لعظم الانتفاع بهما من الاختلاط بالاسمنت و صنع الزجاج من بعض الرمال و يكفي الشك في كون ذلك كلّه من المعدن في عدم جريان حكم المعدن عليها، فيرجع فيها إلى الأصل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الخاص مقدّم على أقوال اللغويين و أقوال الفقهاء المستندة إلى اجتهاداتهم ما لم يكن دليل معتبر شرعيّ على الخلاف و إلا فهو المعتبر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الموضوعيّ، و الحكميّ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الأقسام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يجب خمسه إذا زادت، عن مئونة السنة، من غير اعتبار بلوغ النصاب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إخراج خمس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في أرض مباحة أو مملوكة، و بين أن يكون تحت الأرض أو على ظهرها، و لا بين أن يكون المخرج مسلما أو كافرا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حربيا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بين أن يكون بالغا أو صبيّا، أو عاقلا، أو مجنونا، فيجب على وليّهما إخراج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للحاكم الشرعي إجبار الكافر على دفع الخمس مما أخرجه، و إن كان لو أسلم سقط عنه، مع عدم بقاء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 معدن و لا ريب في ترتب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 ليس بمعدن لا موضوعا و لا حكما و لا ريب في عدم ترتب حكم المعدن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أنّه معدن و لكن ورد الدليل على إجراء حكم المعدن عليه كالملح، و لا ريب في جريان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أنّه معدن و لم يكن في البين دليل على إلحاقه بالمعدن فيرجع فيه إلى الأصل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يعتبر في خمس الأرباح و الفوائد بلوغ النصاب فيه، 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ظهورها في كونه من الوضعيات التي لا فرق فيها بين المكلّف و غيره، مضافا إلى ظهور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وجد المعدن في الصحراء فأخذه لا شي‌ء على الآخذ مخالف لظواهر الإطلاقات من غير دليل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تكليف الكافر، فللإطلاقات الشاملة له أيضا خصوصا في الوضعيات، و أما جواز إجباره، فلأنّه من الأمور الحسبية، بل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السقوط بعد الإسلام مع عدم بقاء العين، فلأنّ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w:t>
      </w:r>
    </w:p>
    <w:p>
      <w:pPr>
        <w:pStyle w:val="BookText"/>
        <w:rPr/>
      </w:pPr>
      <w:r>
        <w:rPr>
          <w:rFonts w:ascii="Amiri" w:hAnsi="Amiri" w:eastAsia="Amiri" w:cs="Amiri"/>
          <w:color w:val="111111"/>
          <w:sz w:val="28"/>
          <w:sz w:val="28"/>
          <w:szCs w:val="28"/>
          <w:rtl w:val="true"/>
          <w:lang w:bidi="ar-SA"/>
        </w:rPr>
        <w:t>و يشترط في وجوب الخمس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ما أخرجه 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استثناء مئونة الإخراج و التصفية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إذا كان</w:t>
      </w:r>
    </w:p>
    <w:p>
      <w:pPr>
        <w:pStyle w:val="BookText"/>
        <w:rPr/>
      </w:pPr>
      <w:r>
        <w:rPr>
          <w:rFonts w:ascii="Amiri" w:hAnsi="Amiri" w:eastAsia="Amiri" w:cs="Amiri"/>
          <w:color w:val="111111"/>
          <w:sz w:val="28"/>
          <w:sz w:val="28"/>
          <w:szCs w:val="28"/>
          <w:rtl w:val="true"/>
          <w:lang w:bidi="ar-SA"/>
        </w:rPr>
        <w:t xml:space="preserve">السقوط مع بقاء العين، فلأصالة البقاء، و انصراف حديث الجب </w:t>
      </w:r>
      <w:r>
        <w:rPr>
          <w:rStyle w:val="FootnoteAnchor"/>
          <w:rtl w:val="true"/>
        </w:rPr>
        <w:footnoteReference w:id="603"/>
      </w:r>
      <w:r>
        <w:rPr>
          <w:rFonts w:ascii="Amiri" w:hAnsi="Amiri" w:eastAsia="Amiri" w:cs="Amiri"/>
          <w:color w:val="111111"/>
          <w:sz w:val="28"/>
          <w:sz w:val="28"/>
          <w:szCs w:val="28"/>
          <w:rtl w:val="true"/>
          <w:lang w:bidi="ar-SA"/>
        </w:rPr>
        <w:t xml:space="preserve">عنه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الزكاة ما ينفع المقام فراجع حتى تعرف اختلاف فتوى الماتن في المقامين، مع أنّه لا منشأ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مسألة تكليف الكافر سيّالة في جميع أبواب الفقه من بدئها إلى ختامها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بعض القدماء، لصحيح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المعدن ليس فيه شي‌ء حتى يبلغ ما يكون في مثله الزكاة عشرين دينارا</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فيقيد به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عدم اعتبار النصاب مطلقا تمسكا بالإطلاقات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آخرين أنّه بمقدار الدينار تمسكا بخبر آخر للبزنطي </w:t>
      </w:r>
      <w:r>
        <w:rPr>
          <w:rStyle w:val="FootnoteAnchor"/>
          <w:rtl w:val="true"/>
        </w:rPr>
        <w:footnoteReference w:id="605"/>
      </w:r>
      <w:r>
        <w:rPr>
          <w:rFonts w:ascii="Amiri" w:hAnsi="Amiri" w:eastAsia="Amiri" w:cs="Amiri"/>
          <w:color w:val="111111"/>
          <w:sz w:val="28"/>
          <w:sz w:val="28"/>
          <w:szCs w:val="28"/>
          <w:rtl w:val="true"/>
          <w:lang w:bidi="ar-SA"/>
        </w:rPr>
        <w:t>، و لكن الإطلاقات مقيّدة بالصحيح، و الخبر محمول على الندب جمعا، مع أنّه قاصر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في 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المناط ما يكون فيه الزكاة سواء كان بنصاب الذهب أو الفضة، و مقتضاه كفاية الأقلّ منهما لو كان بينهما اختلاف،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التخصيص، فيتعيّن الأخذ بنصاب الذهب، كما يحتمل أن يكون من باب الاكتفاء بذكر أحد الفردين عن الآخر فيجب الخمس في الأقلّ منهما نصابا لو كان في البين تفاوت، و لا ريب في أنّه الموافق للاحتياط</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المشهور اعتبار النصاب بعد إخراج المؤن، لأنّ المتفاهم من الصحيح تحقق هذا المقدار خارجا في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بعض اعتباره قبله و لا </w:t>
      </w:r>
    </w:p>
    <w:p>
      <w:pPr>
        <w:pStyle w:val="BookText"/>
        <w:rPr/>
      </w:pPr>
      <w:r>
        <w:rPr>
          <w:rFonts w:ascii="Amiri" w:hAnsi="Amiri" w:eastAsia="Amiri" w:cs="Amiri"/>
          <w:color w:val="111111"/>
          <w:sz w:val="28"/>
          <w:sz w:val="28"/>
          <w:szCs w:val="28"/>
          <w:rtl w:val="true"/>
          <w:lang w:bidi="ar-SA"/>
        </w:rPr>
        <w:t>المخرج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إخراجه إذا بلغ دينارا، 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 الإخراج أن يكون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أخرج دفعات، و كان المجموع نصابا، وجب إخراج خمس المجموع و إن أخرج أقلّ من النصاب فأعرض ثمَّ عاد و بلغ المجموع نصابا، فكذلك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اشترك جماعة في الإخراج، و لم يبلغ حصة كل واحد منهم النصاب و لكن بلغ المجموع نصابا، فالظاهر وجوب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عليه إلا التمسك بالإطلاقات و هو ممنوع، لعدم كونها في مقام البيان من هذه الجهة، مع أنّه خلاف الإجماع المدعى في التذكرة، و أصالة البراءة، و أصالة عدم تعلق حق إلا بعد إخراج المؤن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بلوغ الدينار، فلما تقدم من خبر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مطلقا، فللخروج عن خلاف من قال بالوجوب مطلقا من غير اعتبار النصاب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هذا القول في الدروس إلى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يتحقق الأكثرية مع الاختلاف و ذهاب الكثير إلى اعتبار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الشاملة للدفعة و الدفعات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ثمَّ الرجوع على الأقسام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عد إخراج الثاني مستقلا بنظر أهل الخبرة و لم يعد من توابع الإخراج الأول فيكون له حكم مستقل حينئذ، لفرض كونه ملحوظا مستقلا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عدّ من توابع الأول، فيكون كالإخراج دفعات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أنّه مستقل أو من الأول، و مقتضى الأصل عدم وجوب الخمس فيه إلا إذا كان بنفسه بقدر النصاب، لعدم إحراز الوحدة العرفية حتى يحكم بالتبعية، و بذلك يمكن أن يجمع بين الكلمات فراجع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النصاب إنّما يلحظ بالنسبة إلى ذات المعدن من حيث هو مع قطع النظر عن الإضافة إلى المالك، و لكن مقتضى تنظير الخمس بالزكاة في </w:t>
      </w:r>
      <w:bookmarkStart w:id="1002" w:name="pg12216_198335"/>
    </w:p>
    <w:p>
      <w:pPr>
        <w:pStyle w:val="BookText"/>
        <w:rPr/>
      </w:pPr>
      <w:bookmarkEnd w:id="1002"/>
      <w:r>
        <w:rPr>
          <w:rFonts w:ascii="Amiri" w:hAnsi="Amiri" w:eastAsia="Amiri" w:cs="Amiri"/>
          <w:color w:val="111111"/>
          <w:sz w:val="28"/>
          <w:sz w:val="28"/>
          <w:szCs w:val="28"/>
          <w:rtl w:val="true"/>
          <w:lang w:bidi="ar-SA"/>
        </w:rPr>
        <w:t xml:space="preserve">و كذا لا يعتبر اتحاد جنس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اشتمل المعدن على جنس أو أزيد، و بلغ قيمة المجموع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هناك معادن متعدّدة اعتبر في الخارج من كل منهما بلوغ النصاب دون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كفاية بلوغ المجموع خصوصا مع اتحاد جنس المخرج منها، سيّما مع تقاربها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عن قوّة مع الاتحاد و التقارب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يعتبر استمرار التكوّن و دوامه، فلو كان معدن فيه مقدار ما يبلغ النصاب فأخرجه ثمَّ انقطع، جرى عليه الحكم، بعد صدق كونه معدنا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6120593_417432637"/>
      <w:bookmarkStart w:id="1004" w:name="_Toc388"/>
      <w:bookmarkEnd w:id="1003"/>
      <w:r>
        <w:rPr>
          <w:rtl w:val="true"/>
        </w:rPr>
        <w:t xml:space="preserve">مسألة </w:t>
      </w:r>
      <w:r>
        <w:rPr/>
        <w:t>6</w:t>
      </w:r>
      <w:r>
        <w:rPr>
          <w:rtl w:val="true"/>
        </w:rPr>
        <w:t xml:space="preserve">: </w:t>
      </w:r>
      <w:r>
        <w:rPr>
          <w:rtl w:val="true"/>
        </w:rPr>
        <w:t>لو أخرج خمس تراب المعدن قبل التصفية</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خمس تراب المعدن قبل التصفية فإن علم بتساوي الأجزاء في الاشتمال على الجوهر، أو بالزيادة فيما أخرجه خمسا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النصاب من حيث الإضافة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الأول هو الأحوط، و لو بلغ حصة كل واحد النصاب فلا ريب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تعليق الحكم على المعدن الشامل لصورة اتحاد الجنس و تعدّده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تعدّد الموضوع يوجب تعدّد الحكم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الوحدة و التعدد متعارف أهل الخبرة، و مع الشك فيهما فمقتضى الأصل عدم الوجوب إلا إذا وصل المخرج من كل واحد منها بقدر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الخبرة، فيشمله إطلاق الأدلة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جميع ذلك؟ صفات الخبراء و من اتخذ استخراج المعادن و معرفتها مهنة و حرفة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أصالة عدم وجوب 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 بمالك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 اللّه سبحانه منه من </w:t>
      </w:r>
      <w:bookmarkStart w:id="1005" w:name="pg12216_198336"/>
    </w:p>
    <w:p>
      <w:pPr>
        <w:pStyle w:val="BookText"/>
        <w:rPr/>
      </w:pPr>
      <w:bookmarkEnd w:id="1005"/>
      <w:r>
        <w:rPr>
          <w:rFonts w:ascii="Amiri" w:hAnsi="Amiri" w:eastAsia="Amiri" w:cs="Amiri"/>
          <w:color w:val="111111"/>
          <w:sz w:val="28"/>
          <w:sz w:val="28"/>
          <w:szCs w:val="28"/>
          <w:rtl w:val="true"/>
          <w:lang w:bidi="ar-SA"/>
        </w:rPr>
        <w:t xml:space="preserve">و إلا فلا، لاحتمال زيادة الجوهر فيما يبقى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6120595_417432637"/>
      <w:bookmarkStart w:id="1007" w:name="_Toc389"/>
      <w:bookmarkEnd w:id="1006"/>
      <w:r>
        <w:rPr>
          <w:rtl w:val="true"/>
        </w:rPr>
        <w:t xml:space="preserve">مسألة </w:t>
      </w:r>
      <w:r>
        <w:rPr/>
        <w:t>7</w:t>
      </w:r>
      <w:r>
        <w:rPr>
          <w:rtl w:val="true"/>
        </w:rPr>
        <w:t xml:space="preserve">: </w:t>
      </w:r>
      <w:r>
        <w:rPr>
          <w:rtl w:val="true"/>
        </w:rPr>
        <w:t>إذا وجد مقدارا من المعدن مخرجا مطروحا في الصحراء</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مقدارا من المعدن مخرجا مطروحا في الصحراء فإن علم أنّه خرج من مثل السيل أو الريح أو نحوهما، أو علم أنّ المخرج له حيوان أو إنسان لم يخرج خمسه وجب عليه إخراج خمسه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النصاب بل الأحوط ذلك و إن شك في أنّ الإنسان المخرج له أخرج خمسه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حجارة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فالمراد منه أنّ غير المصفّى غير المشتمل على مقدار الخمس لا يجزي، و ليس المراد عدم الإجزاء حتى لو اشتمل على 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أصالة بقاء الحق في العين، و اشتغال الذمة بالأداء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التكليف من أصل حدوثه مردد بين الأقلّ و الأكثر، فيرجع في المشكوك إلى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أنّ المناط في وجوب الخمس الاستيلاء على المعدن المباح بالحيازة و هو متحقق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لنفس الإخراج من حيث هو شرطية خاصة و موضوعية مستقلة لا يجب حينئذ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الاحتمال منشأ 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مقتضى الأصل و الإطلاق عدم اعتبار هذا النحو من الشرطية بعد صدق المعدن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موضوع الحكم استخراج المعدن لا يشمل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فيما إذا كان المخرج له الإنسان أن لا يقصد الحيازة و إلا فيخرج عن موضوع البحث و يكون من اللقطة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الخروج وجوب الإخراج، و لا دليل على الخلاف إلا احتمال قصده الحيازة لنفسه، أو قاعدة الصحة، أو ظهور اليد في الملكية المطلقة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bookmarkStart w:id="1008" w:name="pg12216_198337"/>
    </w:p>
    <w:p>
      <w:pPr>
        <w:pStyle w:val="Heading5"/>
        <w:numPr>
          <w:ilvl w:val="4"/>
          <w:numId w:val="1"/>
        </w:numPr>
        <w:rPr/>
      </w:pPr>
      <w:bookmarkStart w:id="1009" w:name="__RefHeading___Toc6120597_417432637"/>
      <w:bookmarkStart w:id="1010" w:name="_Toc390"/>
      <w:bookmarkEnd w:id="1008"/>
      <w:bookmarkEnd w:id="1009"/>
      <w:r>
        <w:rPr>
          <w:rtl w:val="true"/>
        </w:rPr>
        <w:t xml:space="preserve">مسألة </w:t>
      </w:r>
      <w:r>
        <w:rPr/>
        <w:t>8</w:t>
      </w:r>
      <w:r>
        <w:rPr>
          <w:rtl w:val="true"/>
        </w:rPr>
        <w:t xml:space="preserve">: </w:t>
      </w:r>
      <w:r>
        <w:rPr>
          <w:rtl w:val="true"/>
        </w:rPr>
        <w:t>لو كان المعدن في أرض مملوكة فهو لمالكها</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المعدن في أرض مملوكة فهو لمالكها، و إذا أخرجه غيره لم يملكه، بل يكون المخرج لصاحب الأرض، و عليه الخمس من دون استثناء المؤنة، لأنّه لم يصرف عليه 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6120599_417432637"/>
      <w:bookmarkStart w:id="1012" w:name="_Toc391"/>
      <w:bookmarkEnd w:id="1011"/>
      <w:r>
        <w:rPr>
          <w:rtl w:val="true"/>
        </w:rPr>
        <w:t xml:space="preserve">مسألة </w:t>
      </w:r>
      <w:r>
        <w:rPr/>
        <w:t>9</w:t>
      </w:r>
      <w:r>
        <w:rPr>
          <w:rtl w:val="true"/>
        </w:rPr>
        <w:t xml:space="preserve">: </w:t>
      </w:r>
      <w:r>
        <w:rPr>
          <w:rtl w:val="true"/>
        </w:rPr>
        <w:t>إذا كان المعدن في معمور الأرض المفتوحة عنوة</w:t>
      </w:r>
      <w:r>
        <w:rPr>
          <w:rtl w:val="true"/>
        </w:rPr>
        <w:t xml:space="preserve">- </w:t>
      </w:r>
      <w:r>
        <w:rPr>
          <w:rtl w:val="true"/>
        </w:rPr>
        <w:t>التي هي للمسلمين</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المعدن في معمور الأرض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للمسلمين فأخرجه أحد من المسلمين ملكه و 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 مقتضى 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فلاختصاصها بما إذا صدر من الشخص فعل، و شك في صحته و فساده و لم يحرز صدور التخميس بالفرض، بل هو مشكوك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علم كيفية حدوث اليد على شي‌ء ثمَّ شك في عروض عنوان آخر عليه و عدمه لا تكون اليد حينئذ أمارة للملكية المطلقة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القضاء تفصيل القول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المعدن لمالك الأرض، فلقاعدة التبعية و السيرة العقلائية، و ظهور اتفاق الفقهاء، بل العقلاء و أما أنّ عليه الخمس، فلما مرّ من أنّ المناط في وجوبه الاستيلاء على المعدن و هو متحقق بالنسبة إلى مالك الأرض، و أما أنّه لا مئونة على المالك، فلعدم صرفه للمؤنة، بل صرفها غيره، فلا موضوع لاستثنائها بالنسبة إليه فمن صرف المؤنة لا خمس عليه، لعدم الملك و من عليه الخمس لا مئونة عليه، لعدم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حق إجبار المالك على أخذ ما صرفه من المؤنة، لعدم إذنه فيه لا مباشرة و لا تسبيبا، فإن أعطاه شيئا برضائه يحل له و إلا فلا حق له كما في جميع الموارد التي تصرف المؤن في مال الغير بلا 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أحكام المعاملات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يملكه المخرج، فللسيرة المستمرة في جميع العصور 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مفتاح الكرامة اتفقت كلمة الفريقين على أنّها تملك بالحيازة، و لا مانع في البين إلا قاعدة التبعية، و المتيقن منها الملكية الشخصية دون النوعية فلا تشمل الأراضي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 القطع برضا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باستخراج المعادن من الأراضي المفتوحة عنوة، و عدم رضائه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بتعطيلها، فالإذن من وليّ أمر </w:t>
      </w:r>
      <w:bookmarkStart w:id="1013" w:name="pg12216_198338"/>
    </w:p>
    <w:p>
      <w:pPr>
        <w:pStyle w:val="BookText"/>
        <w:rPr/>
      </w:pPr>
      <w:bookmarkEnd w:id="1013"/>
      <w:r>
        <w:rPr>
          <w:rFonts w:ascii="Amiri" w:hAnsi="Amiri" w:eastAsia="Amiri" w:cs="Amiri"/>
          <w:color w:val="111111"/>
          <w:sz w:val="28"/>
          <w:sz w:val="28"/>
          <w:szCs w:val="28"/>
          <w:rtl w:val="true"/>
          <w:lang w:bidi="ar-SA"/>
        </w:rPr>
        <w:t xml:space="preserve">و إن أخرجه غير المسلم ففي تملكه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في الأرض الموات حال الفتح، فالظاهر أنّ الكافر أيضا يملكه و 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6120601_417432637"/>
      <w:bookmarkStart w:id="1015" w:name="_Toc392"/>
      <w:bookmarkEnd w:id="1014"/>
      <w:r>
        <w:rPr>
          <w:rtl w:val="true"/>
        </w:rPr>
        <w:t xml:space="preserve">مسألة </w:t>
      </w:r>
      <w:r>
        <w:rPr/>
        <w:t>10</w:t>
      </w:r>
      <w:r>
        <w:rPr>
          <w:rtl w:val="true"/>
        </w:rPr>
        <w:t xml:space="preserve">: </w:t>
      </w:r>
      <w:r>
        <w:rPr>
          <w:rtl w:val="true"/>
        </w:rPr>
        <w:t>يجوز استيجار الغير لإخراج المعدن</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استيجار الغير لإخراج المعدن، فيملكه المستأجر و إن قصد الأجير تملّكه لم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حاصل قطعا كما يأتي في كتاب إحياء الموات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السيرة، و إطلاق ما دل على التملك بالحيازة عدم الإشكال فيه أيضا و لا مانع في البين إلا قاعدة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المعدن ملكا للمسلمين تبعا لأرضهم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في الملكية الشخصية مسلمة، و في الملكية النوعية الأبدية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عدم إحراز رضا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رضاؤهم في زمان قصور يدهم بتعمير الأرض و استخراج منافعها و لو من غير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الإحياء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صحيح الكابلي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كلها لنا، فمن أحيا أرضا من المسلمين فليعمرها</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و في بعض أخبار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لفظ الشيعة، فيحتمل الاختصاص من هذه الجهة، و لكن الظاهر أنّ ذكر المسلم و الشيعة من باب الأهمّ و الأفضل و الأولى، لا الاختصاص و إلا لما ملكه المسلم غير الشيعي أيضا، مع أنّهم لا يقولون به راجع كتاب الإحياء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التملك بالإحياء من غير مخصص و لا مقيد و لا تجري هنا قاعدة التبعية، لأنّ الموات حال الفتح ليس ملكا للمسلمين، بل هو ملك الإمام و قد مرّ رضاؤه بالإحياء، بل قد مرّ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المفتوحة عنوة التي هي ملك للمسلمين فضلا عما هو ملك خاص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صحة الاستيجار لحيازة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فيها، لأنّها عمل محلّل فيه غرض صحيح، و كلّ ما كان كذلك تصح الإجارة عليه</w:t>
      </w:r>
      <w:r>
        <w:rPr>
          <w:rFonts w:eastAsia="Amiri" w:cs="Amiri" w:ascii="Amiri" w:hAnsi="Amiri"/>
          <w:color w:val="111111"/>
          <w:sz w:val="28"/>
          <w:szCs w:val="28"/>
          <w:rtl w:val="true"/>
          <w:lang w:bidi="ar-SA"/>
        </w:rPr>
        <w:t xml:space="preserve">. </w:t>
      </w:r>
      <w:bookmarkStart w:id="1016" w:name="pg12216_198339"/>
    </w:p>
    <w:p>
      <w:pPr>
        <w:pStyle w:val="Heading5"/>
        <w:numPr>
          <w:ilvl w:val="4"/>
          <w:numId w:val="1"/>
        </w:numPr>
        <w:rPr/>
      </w:pPr>
      <w:bookmarkStart w:id="1017" w:name="__RefHeading___Toc6120603_417432637"/>
      <w:bookmarkStart w:id="1018" w:name="_Toc393"/>
      <w:bookmarkEnd w:id="1016"/>
      <w:bookmarkEnd w:id="1017"/>
      <w:r>
        <w:rPr>
          <w:rtl w:val="true"/>
        </w:rPr>
        <w:t xml:space="preserve">مسألة </w:t>
      </w:r>
      <w:r>
        <w:rPr/>
        <w:t>11</w:t>
      </w:r>
      <w:r>
        <w:rPr>
          <w:rtl w:val="true"/>
        </w:rPr>
        <w:t xml:space="preserve">: </w:t>
      </w:r>
      <w:r>
        <w:rPr>
          <w:rtl w:val="true"/>
        </w:rPr>
        <w:t>إذا كان المخرج عبدا كان ما أخرجه لمولاه و عليه الخمس</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المخرج عبدا كان ما أخرجه لمولاه و 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6120605_417432637"/>
      <w:bookmarkStart w:id="1020" w:name="_Toc394"/>
      <w:bookmarkEnd w:id="1019"/>
      <w:r>
        <w:rPr>
          <w:rtl w:val="true"/>
        </w:rPr>
        <w:t xml:space="preserve">مسألة </w:t>
      </w:r>
      <w:r>
        <w:rPr/>
        <w:t>12</w:t>
      </w:r>
      <w:r>
        <w:rPr>
          <w:rtl w:val="true"/>
        </w:rPr>
        <w:t xml:space="preserve">: </w:t>
      </w:r>
      <w:r>
        <w:rPr>
          <w:rtl w:val="true"/>
        </w:rPr>
        <w:t>إذا عمل فيما أخرجه</w:t>
      </w:r>
      <w:r>
        <w:rPr>
          <w:rtl w:val="true"/>
        </w:rPr>
        <w:t xml:space="preserve">- </w:t>
      </w:r>
      <w:r>
        <w:rPr>
          <w:rtl w:val="true"/>
        </w:rPr>
        <w:t>قبل إخراج خمسه</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فيما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إخراج خمسه عملا يوجب زيادة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ضربه دراهم، أو دنانير، أو جعله حليا، أو كان مثل الياقوت و العقيق فحكه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 إخراج خمس مادته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حينئذ سبيكة أو غير محكوك مثلا، و يخرج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اتجر به فربح قبل أن يخرج خمسه، ناويا الإخراج من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أدّاه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اتجر به</w:t>
      </w:r>
    </w:p>
    <w:p>
      <w:pPr>
        <w:pStyle w:val="BookText"/>
        <w:rPr/>
      </w:pPr>
      <w:r>
        <w:rPr>
          <w:rFonts w:ascii="Amiri" w:hAnsi="Amiri" w:eastAsia="Amiri" w:cs="Amiri"/>
          <w:color w:val="111111"/>
          <w:sz w:val="28"/>
          <w:sz w:val="28"/>
          <w:szCs w:val="28"/>
          <w:rtl w:val="true"/>
          <w:lang w:bidi="ar-SA"/>
        </w:rPr>
        <w:t>و أما تملك المستأجر و إن قصد الأجير تملكه، فلأنّ الحيازة منسوبة إلى المستأجر تسبيبا و مع هذا الانتساب لا أثر لقصد الأجير لنفسه سواء قلنا بأنّ التملك بالحيازة من الأمور القهرية أم القصدية، لكفاية قصد الإيجار لها و عدم دليل على اعتبار الزائد على هذا القصد، بل مقتضى الأصل عدمه بعد صدق انتساب الحيازة إليه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وقعت الإجارة على الحيازة الخاصة الخارجية، و أما لو وقعت على الذمة و قصد الأجير الحيازة الخاصة لنفسه يملك المحاز حينئذ، لوجود المقتضي و فقد المانع عن تملكه للحيازة الخاصة و تبقى ذمته مشغولة بحق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كتابي الإجارة و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عين المسألة المتقدمة بناء على أنّ العبد يملك كما هو الحق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تعلق بنفس المادة، و زيادة المالية لا توجب زيادة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تعلق الخمس بنحو الشركة العينية الحقيقية الخارجية يصير أرباب الخمس شركاء في الزيادة أيضا و ليس للمالك أن يرجع إليهم لوقوع ذلك بدون 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أجاز الحاكم الشرعيّ ذلك لمصلحتهم يجوز له الرجوع إليهم بالنسبة و لكن أصل المبنى فاسد، كما مرّ و يأتي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إفراز الحق بمجرّد نية الأداء من مال آخر، بل المناط كله على تحقق الأداء خارجا، أو ما هو بمنزلته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كأداء الوثائق، و الصكوك المعتبرة مع مراجعة الحاكم الشرعيّ، و حينئذ فإن كان الخمس من الشركة العينية الخارجية </w:t>
      </w:r>
      <w:bookmarkStart w:id="1021" w:name="pg12216_198340"/>
    </w:p>
    <w:p>
      <w:pPr>
        <w:pStyle w:val="BookText"/>
        <w:rPr/>
      </w:pPr>
      <w:bookmarkEnd w:id="1021"/>
      <w:r>
        <w:rPr>
          <w:rFonts w:ascii="Amiri" w:hAnsi="Amiri" w:eastAsia="Amiri" w:cs="Amiri"/>
          <w:color w:val="111111"/>
          <w:sz w:val="28"/>
          <w:sz w:val="28"/>
          <w:szCs w:val="28"/>
          <w:rtl w:val="true"/>
          <w:lang w:bidi="ar-SA"/>
        </w:rPr>
        <w:t xml:space="preserve">من غير نية الإخراج من غيره، فالظاهر أنّ الربح مشترك بينه و بين أرباب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6120607_417432637"/>
      <w:bookmarkStart w:id="1023" w:name="_Toc395"/>
      <w:bookmarkEnd w:id="1022"/>
      <w:r>
        <w:rPr>
          <w:rtl w:val="true"/>
        </w:rPr>
        <w:t xml:space="preserve">مسألة </w:t>
      </w:r>
      <w:r>
        <w:rPr/>
        <w:t>13</w:t>
      </w:r>
      <w:r>
        <w:rPr>
          <w:rtl w:val="true"/>
        </w:rPr>
        <w:t xml:space="preserve">: </w:t>
      </w:r>
      <w:r>
        <w:rPr>
          <w:rtl w:val="true"/>
        </w:rPr>
        <w:t>إذا شك في بلوغ النصاب و عدمه</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بلوغ النصاب و عدمه فالأحوط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6120609_417432637"/>
      <w:bookmarkStart w:id="1025" w:name="_Toc396"/>
      <w:bookmarkEnd w:id="1024"/>
      <w:r>
        <w:rPr>
          <w:rtl w:val="true"/>
        </w:rPr>
        <w:t>الثالث</w:t>
      </w:r>
      <w:r>
        <w:rPr>
          <w:rtl w:val="true"/>
        </w:rPr>
        <w:t xml:space="preserve">: </w:t>
      </w:r>
      <w:r>
        <w:rPr>
          <w:rtl w:val="true"/>
        </w:rPr>
        <w:t>الكنز</w:t>
      </w:r>
      <w:bookmarkEnd w:id="1025"/>
    </w:p>
    <w:p>
      <w:pPr>
        <w:pStyle w:val="Heading5"/>
        <w:numPr>
          <w:ilvl w:val="4"/>
          <w:numId w:val="1"/>
        </w:numPr>
        <w:rPr/>
      </w:pPr>
      <w:bookmarkStart w:id="1026" w:name="__RefHeading___Toc6120611_417432637"/>
      <w:bookmarkStart w:id="1027" w:name="_Toc397"/>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المال المذخور في الأرض، أو الجبل أو</w:t>
      </w:r>
    </w:p>
    <w:p>
      <w:pPr>
        <w:pStyle w:val="BookText"/>
        <w:rPr/>
      </w:pPr>
      <w:r>
        <w:rPr>
          <w:rFonts w:ascii="Amiri" w:hAnsi="Amiri" w:eastAsia="Amiri" w:cs="Amiri"/>
          <w:color w:val="111111"/>
          <w:sz w:val="28"/>
          <w:sz w:val="28"/>
          <w:szCs w:val="28"/>
          <w:rtl w:val="true"/>
          <w:lang w:bidi="ar-SA"/>
        </w:rPr>
        <w:t>يكون المقام من صغريات من باع شيئا ثمَّ ملكه، إن كان من مجرّد الحق يكون من صغريات من باع ماله الذي تعلق به حق الغير ثمَّ فكه و حيث إنّ التحقيق الصحة فيهما، فيصح في المقام أيضا بعد الأداء أو ما هو بمنزلته بإذن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ذلك في الانتقال إلى الذمة مع إمضاء وليّ الفقراء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الشركة العينية الخارجية و إجازة وليّ الخمس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انتفاء أحدهما لا وجه لشركة أرباب الخمس في الربح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الشبهة معرضا للوقوع في خلاف الواقع و يجب الفحص فيما هو كذلك حكمية كانت الشبهة أو موضوعية إلا أن يدل دليل على الخلاف، و لا دليل على الخلاف إلا دعوى الإجماع على عدم وجوبه في الشبهات الموضوعية، و ثبوته مشكل خصوصا في مثل المقام الذي ذهب جمع كثير إلى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انتقل إلى الشيعة شي‌ء من المعادن من الكفار، أو من الذين لا يعتقدون بالخمس و لو كان مسلما لا يجب عليهم تخميسه، و كذا سائر ما تعلق به الخمس، لأنّ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أباحوا ذلك للشيعة، و هذا هو المتيقن من أخبار الإباحة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انتقل إليهم من حكام الجور من الشيعة ممن يعلم بعدم أدائه للخمس، فللحاكم الشرعي أن يجعلهم في حلّ منه إن رأى المصلحة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حازت الحكومة أو غيرها معدنا لا يجوز لغيرها التصرف فيه بغير إذنها لما مرّ من التملك بالحيازة، و في حيازات الحكومات للحاكم الشرعي أن يعمل فيها نظره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و إجماع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الجدار، أو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الصدق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الذهب أو الفضة المسكوكين أو غير المسكوكين أو غيرهما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كان في بلاد الكفار الحربيين أو غيرهم أو في بلاد الإسلام، و في الأرض الموات أو الأرض الخربة التي لم يكن لها مالك، أو في أرض مملوكة له بالإحياء أو بالابتياع، مع العلم بعدم كونه ملكا للبائعين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كان عليه أثر الإسلام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الموضوعات العرفية في جميع الأزمنة و الأمكنة و ليس من الموضوعات المستنبطة حتى يحتاج إلى نظر الفقيه، و لا من اللغوية المحضة حتى تحتاج إلى قول اللغوي، فكل ما صدق عليه هذا اللفظ عند العرف فهو كنز، و ما لا يصدق عليه أو شك في الصدق و عدمه لا خمس فيه من هذه الجهة إلا إذا دخل في الفوائد و الأرباح، فيجب فيه خمس الأرباح و الفوائد، و لا ريب في صدق الكنز على جميع ما ذكره في المتن تبعا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اعتبار كونه من النقدين، لكونهما الغالب فيه، و لصحيح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فلا اعتبار به، لأنّ الغلبة لا تصير موجبا للتخصيص، و المراد بالمماثلة في الصحيح المماثلة النصابية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في الرياض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سائر الجهات و إلا لاعتبر فيه كونه مسكوكا، مع أنّه لا يقول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الشاملين لذلك كله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لما عليه أثر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أنّ ما عليه أثر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بحكم اللقطة إن وجد في أرض الإسلام، لكشف ذلك عن سبق يد محترم المال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الكنز و اللقطة، و مجهول المالك موضوعات مختلفة لغة و عرفا و شرعا، و لكل واحد منها أحكام خاصة، فلا وجه لكون الكنز من اللقطة موضوعا كما لا وجه لكونه منه حكما، لفقد الدليل على الإلحاق مع الاختلاف الموضوعيّ، بل مقتضى الأصل عدم الإلحاق بعد 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سبق يد محترم المال لا يوجب كونه من اللقطة ما لم تكن الإضافة الفعلية معتبرة عند متعارف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اللقطة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ضاع عن صاحبه الفعلي، و في مورد مجهول المالك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لا يعلم صاحبه الفعلي و لا يمكننا إيصاله إلى مالكه الفعلي، فتكون الإضافة إلى المالك الفعلي محفوظة فعلا، و في مورد الكنز لا يعتبر العرف له صاحبا فعلا و إن صح فرضه في قرون كثيرة، لكن الاعتبار العرفي في الملكية و المالكية لا يساعده، إذ لا يرى العرف للكنوز المدفونة مالكا مع أنّه يمكنهم فرضه في ورثة صاحب الكنز و لو بمراتب متعدّدة و بعد قرون كثيرة، فليس أثر الإسلام و أرضه من الأمارات المعتبرة الدالة على مالك فعليّ للكنز كالدار و العقار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فإن وجد من يعرفها و إلا تمتع بها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الورق يوجد في دار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فهي لأهلها، و إن كانت خربة فأنت أحق بما وجدت</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فالمتفاهم من مثلها اللقطة عرفا دون ما انطبق عليه عنوان الكنز لدى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صدق عنوان الكنز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الصدق أو الشك فيه فلا يجري عليه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جميع هذه يكون ملكا لواجده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في أرض مبتاعة، مع احتمال كونه لأحد البائعين، عرفه المالك قبله، فإن لم يعرفه فالمالك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فإن لم يعرفوه فهو للواجد، و 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ادّعاه المالك السابق أعطاه بلا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تنازع الملاك فيه يجري عليه حكم التداعي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ادعاه المالك السابق إرثا، و كان له شركاء نفوه، دفعت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سيرة العقلاء، و ظواهر الأدلة، إذ لا معنى لوجوب الخمس على الواجد مع كونه ملكا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و قد تقدم بعض النصوص هنا، و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إضافة الملكية الفعلية، و اعتبار المالك الفعليّ له فلا بد حينئذ من ترتيب الأثر عليه، لأنّ هذه الإضافة معتبرة عرفا و شرعا، فما لم تسلب هذه الإضافة لا تصير من المباحات الأولية التي تملك بالاستيلاء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نزل في بعض بيوت مكة فوجد فيها نحوا من سبعين درهما مدفونا فلم تزل معه و لم يذكرها حتى قدم الكوفة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يعرفوها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فلا ربط له بالمقام و يأتي في اللقطة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للوجدان، فلأنّه مال لا مالك له، فملك كل من استولى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الخمس، فلأنّه من الكنز عرفا فيشمله دليل وجوبه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اليد و هي معتبرة شرعا و يترتب عليها الأثر ما لم تكن معارضة بحجة أخرى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أيديهم عليه، فلكل منهم الدعوى بمقتضى يده المعتبرة شرعا و عرفا و يكون من التداعي لا محالة</w:t>
      </w:r>
      <w:r>
        <w:rPr>
          <w:rFonts w:eastAsia="Amiri" w:cs="Amiri" w:ascii="Amiri" w:hAnsi="Amiri"/>
          <w:color w:val="111111"/>
          <w:sz w:val="28"/>
          <w:szCs w:val="28"/>
          <w:rtl w:val="true"/>
          <w:lang w:bidi="ar-SA"/>
        </w:rPr>
        <w:t xml:space="preserve">. </w:t>
      </w:r>
      <w:bookmarkStart w:id="1028" w:name="pg12216_198344"/>
    </w:p>
    <w:p>
      <w:pPr>
        <w:pStyle w:val="BookText"/>
        <w:rPr/>
      </w:pPr>
      <w:bookmarkEnd w:id="1028"/>
      <w:r>
        <w:rPr>
          <w:rFonts w:ascii="Amiri" w:hAnsi="Amiri" w:eastAsia="Amiri" w:cs="Amiri"/>
          <w:color w:val="111111"/>
          <w:sz w:val="28"/>
          <w:sz w:val="28"/>
          <w:szCs w:val="28"/>
          <w:rtl w:val="true"/>
          <w:lang w:bidi="ar-SA"/>
        </w:rPr>
        <w:t xml:space="preserve">حصته، و ملك الواجد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وجوب الخمس فيه النصاب، و هو عشرون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6120613_417432637"/>
      <w:bookmarkStart w:id="1030" w:name="_Toc398"/>
      <w:bookmarkEnd w:id="1029"/>
      <w:r>
        <w:rPr>
          <w:rtl w:val="true"/>
        </w:rPr>
        <w:t xml:space="preserve">مسألة </w:t>
      </w:r>
      <w:r>
        <w:rPr/>
        <w:t>14</w:t>
      </w:r>
      <w:r>
        <w:rPr>
          <w:rtl w:val="true"/>
        </w:rPr>
        <w:t xml:space="preserve">: </w:t>
      </w:r>
      <w:r>
        <w:rPr>
          <w:rtl w:val="true"/>
        </w:rPr>
        <w:t>لو وجد الكنز في أرض مستأجرة أو مستعارة وجب تعريفهما</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الكنز في أرض مستأجرة أو مستعارة وجب تعريفهما، و تعريف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 نفياه كلاهما كان له، و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ادّعاه أحدهما أعطي بلا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ادّعاه كل منهما، ففي تقديم قول المالك وجه، لقوة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الأوجه الاختلاف بحسب المقامات في قوة أحد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 الحصة إلى المدعي، فلأنّه من الدعوى بلا معارض و مزاحم، فيقبل قوله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 الواجد مالكا للباقي، فلأنّه مال لا مالك له، فيملكه كل من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الخمس، فلأنّ المفروض صدق الكنز عليه، فيشمله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قد مرّ صحيح البزنطي </w:t>
      </w:r>
      <w:r>
        <w:rPr>
          <w:rStyle w:val="FootnoteAnchor"/>
          <w:rtl w:val="true"/>
        </w:rPr>
        <w:footnoteReference w:id="613"/>
      </w:r>
      <w:r>
        <w:rPr>
          <w:rFonts w:ascii="Amiri" w:hAnsi="Amiri" w:eastAsia="Amiri" w:cs="Amiri"/>
          <w:color w:val="111111"/>
          <w:sz w:val="28"/>
          <w:sz w:val="28"/>
          <w:szCs w:val="28"/>
          <w:rtl w:val="true"/>
          <w:lang w:bidi="ar-SA"/>
        </w:rPr>
        <w:t xml:space="preserve">في أول الكنز فراجع، و مثله مرسل المقنعة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مقتضاهما كفاية الوصول إلى مائتي درهم أيضا، فاقتصار الماتن على عشرين دينارا لعله من باب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يد كل منهم عليها، فتثبت الإضافة الفعلية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تسلب هذه الإضافة لا يصير ملكا للواجد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الوجه في بقية المسألة السابقة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لأنّ يد المالك أصلية، و يد المستأجر 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الأصليّ أقوى من التبعيّ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إلا مجرّد استحسان إذ ربّ يد تبعيّة أقوى من الأصليّة كما هو معلوم بالوجدان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يوجب الاطمئنان العرفي و إلا فيجري عليه حكم التداعي</w:t>
      </w:r>
      <w:r>
        <w:rPr>
          <w:rFonts w:eastAsia="Amiri" w:cs="Amiri" w:ascii="Amiri" w:hAnsi="Amiri"/>
          <w:color w:val="111111"/>
          <w:sz w:val="28"/>
          <w:szCs w:val="28"/>
          <w:rtl w:val="true"/>
          <w:lang w:bidi="ar-SA"/>
        </w:rPr>
        <w:t xml:space="preserve">. </w:t>
      </w:r>
      <w:bookmarkStart w:id="1031" w:name="pg12216_198345"/>
    </w:p>
    <w:p>
      <w:pPr>
        <w:pStyle w:val="Heading5"/>
        <w:numPr>
          <w:ilvl w:val="4"/>
          <w:numId w:val="1"/>
        </w:numPr>
        <w:rPr/>
      </w:pPr>
      <w:bookmarkStart w:id="1032" w:name="__RefHeading___Toc6120615_417432637"/>
      <w:bookmarkStart w:id="1033" w:name="_Toc399"/>
      <w:bookmarkEnd w:id="1031"/>
      <w:bookmarkEnd w:id="1032"/>
      <w:r>
        <w:rPr>
          <w:rtl w:val="true"/>
        </w:rPr>
        <w:t xml:space="preserve">مسألة </w:t>
      </w:r>
      <w:r>
        <w:rPr/>
        <w:t>15</w:t>
      </w:r>
      <w:r>
        <w:rPr>
          <w:rtl w:val="true"/>
        </w:rPr>
        <w:t xml:space="preserve">: </w:t>
      </w:r>
      <w:r>
        <w:rPr>
          <w:rtl w:val="true"/>
        </w:rPr>
        <w:t>لو علم الواجد أنّه لمسلم موجود</w:t>
      </w:r>
      <w:r>
        <w:rPr>
          <w:rtl w:val="true"/>
        </w:rPr>
        <w:t xml:space="preserve">- </w:t>
      </w:r>
      <w:r>
        <w:rPr>
          <w:rtl w:val="true"/>
        </w:rPr>
        <w:t>هو أو وارثه</w:t>
      </w:r>
      <w:r>
        <w:rPr>
          <w:rtl w:val="true"/>
        </w:rPr>
        <w:t xml:space="preserve">- </w:t>
      </w:r>
      <w:r>
        <w:rPr>
          <w:rtl w:val="true"/>
        </w:rPr>
        <w:t>في عصره مجهول</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الواجد أنّه لمسلم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مجهول، ففي إجراء حكم الكنز، أو حكم مجهول المالك عليه،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كان ملكا لمسلم قديم فالظاهر جريان حكم الكنز عليه</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6120617_417432637"/>
      <w:bookmarkStart w:id="1035" w:name="_Toc400"/>
      <w:bookmarkEnd w:id="1034"/>
      <w:r>
        <w:rPr>
          <w:rtl w:val="true"/>
        </w:rPr>
        <w:t xml:space="preserve">مسألة </w:t>
      </w:r>
      <w:r>
        <w:rPr/>
        <w:t>16</w:t>
      </w:r>
      <w:r>
        <w:rPr>
          <w:rtl w:val="true"/>
        </w:rPr>
        <w:t xml:space="preserve">: </w:t>
      </w:r>
      <w:r>
        <w:rPr>
          <w:rtl w:val="true"/>
        </w:rPr>
        <w:t>الكنوز المتعدّدة لكل واحد حكم نفسه في بلوغ النصاب و عدمه</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المتعدّدة لكل واحد حكم نفسه في بلوغ النصاب و عدمه، فلو لم يكن آحادها بحدّ النصاب و بلغت بالضم لم يجب فيها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المال الواحد المدفون في مكان واحد في ظروف متعدّدة يضم بعضه إلى بعض، فإنّه يعدّ كنزا واحدا و إن تعدّد جنسها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الثاني، لأنّ الكنز ما صح سلب المالك الفعليّ عنه عرفا و هو مشكوك بالنسبة إليه، فيجري عليه حكم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الوارث المحتمل من الطبقة الثالثة أو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ممن اندرست وراثته و كان احتمال المالك الفعلي للمال من الاحتمالات التي لا يعتنى بها لدى المتعارف فيجري عليه حكم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أنّه كان ملكا لمسلم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أنّه من أيّهما، فمقتضى أصالة احترام المال عدم جواز تملكه، فلا يجري عليه حكم الكنز، كما لا تجري عليه الأحكام الخاصة باللقطة، للشك في كونه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لمحترم المال أو لغيره، فيشكل جريان أصالة الاحترام، لأنّ المتيقن من بناء العقلاء و المنساق من الأدلة في موردها ما إذا تحققت الإضافة إلى محترم المال في الجملة، كما إذا دار أمر شي‌ء بين كونه من المباحات الأولية أو كونه مالا لشخص، فجريان أصالة الاحترام فيه مشكل، و يكون من مجهول المالك بالمعنى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لكلّ واحد حكم نفسه، فلفرض تعدد الموضوع الموجب لتعدد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كفاية بلوغ المجموع النصاب، فهو مترتب على تعدد الموضوع أيضا، فلا خمس حينئذ من حيث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زاد عن مئونة السنة يدخل في خمس الأرباح</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كنز واحد، فيترتب عليه حكم الوحدة</w:t>
      </w:r>
      <w:r>
        <w:rPr>
          <w:rFonts w:eastAsia="Amiri" w:cs="Amiri" w:ascii="Amiri" w:hAnsi="Amiri"/>
          <w:color w:val="111111"/>
          <w:sz w:val="28"/>
          <w:szCs w:val="28"/>
          <w:rtl w:val="true"/>
          <w:lang w:bidi="ar-SA"/>
        </w:rPr>
        <w:t xml:space="preserve">. </w:t>
      </w:r>
      <w:bookmarkStart w:id="1036" w:name="pg12216_198346"/>
    </w:p>
    <w:p>
      <w:pPr>
        <w:pStyle w:val="Heading5"/>
        <w:numPr>
          <w:ilvl w:val="4"/>
          <w:numId w:val="1"/>
        </w:numPr>
        <w:rPr/>
      </w:pPr>
      <w:bookmarkStart w:id="1037" w:name="__RefHeading___Toc6120619_417432637"/>
      <w:bookmarkStart w:id="1038" w:name="_Toc401"/>
      <w:bookmarkEnd w:id="1036"/>
      <w:bookmarkEnd w:id="1037"/>
      <w:r>
        <w:rPr>
          <w:rtl w:val="true"/>
        </w:rPr>
        <w:t xml:space="preserve">مسألة </w:t>
      </w:r>
      <w:r>
        <w:rPr/>
        <w:t>17</w:t>
      </w:r>
      <w:r>
        <w:rPr>
          <w:rtl w:val="true"/>
        </w:rPr>
        <w:t xml:space="preserve">: </w:t>
      </w:r>
      <w:r>
        <w:rPr>
          <w:rtl w:val="true"/>
        </w:rPr>
        <w:t>في الكنز الواحد لا يعتبر الإخراج دفعة بمقدار النصاب</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الواحد لا يعتبر الإخراج دفعة بمقدار النصاب، فلو كان مجموع الدفعات بقدر النصاب وجب الخمس، و إن لم يكن كل واحدة منها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6120621_417432637"/>
      <w:bookmarkStart w:id="1040" w:name="_Toc402"/>
      <w:bookmarkEnd w:id="1039"/>
      <w:r>
        <w:rPr>
          <w:rtl w:val="true"/>
        </w:rPr>
        <w:t xml:space="preserve">مسألة </w:t>
      </w:r>
      <w:r>
        <w:rPr/>
        <w:t>18</w:t>
      </w:r>
      <w:r>
        <w:rPr>
          <w:rtl w:val="true"/>
        </w:rPr>
        <w:t xml:space="preserve">: </w:t>
      </w:r>
      <w:r>
        <w:rPr>
          <w:rtl w:val="true"/>
        </w:rPr>
        <w:t>إذا اشترى دابة و وجد في جوفها شيئا</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دابة و وجد في جوفها شيئا فحاله حال الكنز الذي يجده في الأرض المشتراة، في تعريف البائع و في إخراج الخمس إن لم يعرفه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فيه بلوغ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وجد في جوف السمكة المشتراة مع احتمال كونه لبائعها و كذا الحكم في غير الدّابة و السمكة من سائر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للدّفعة و الدّفعات بعد فرض كون الكنز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يظهر من الحدائق، و الكفاية الاتفاق عليه و الأصل فيه صحيح ابن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رجل اشترى جزورا، أو بقرة للأضاحي فلما ذبحها وجد في جوفها صرّة فيها دراهم أو دنانير، أو جوهرة لمن يكون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فإن لم يكن يعرفها، فالشي‌ء لك رزقك اللّه تعالى إيّاه</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فيه الكنز و لا الخمس، بل ظاهره أنّه من مجهول المالك، أو من اللقطة ملكه الشارع لواجده بعد اليأس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الاتفاق فيشكل الاعتماد عليها، لأنّ الظاهر استناده إلى الصحيح، فلا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زاد عن مئونة السنة يجب فيه الخمس من هذه الجهة و إلا فهو لواجده بعد الفحص و لا شي‌ء عليه جمودا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إجراء حكم الكنز و اللقطة عليه إن كان الحيوان وحشيا، و الكنز و مجهول المالك إن كان أهليا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عليه من نصّ، أو إجماع و المتيقن من الاتفاق على فرض اعتباره خصوص وجوب الخمس فقط</w:t>
      </w:r>
      <w:r>
        <w:rPr>
          <w:rFonts w:eastAsia="Amiri" w:cs="Amiri" w:ascii="Amiri" w:hAnsi="Amiri"/>
          <w:color w:val="111111"/>
          <w:sz w:val="28"/>
          <w:szCs w:val="28"/>
          <w:rtl w:val="true"/>
          <w:lang w:bidi="ar-SA"/>
        </w:rPr>
        <w:t xml:space="preserve">. </w:t>
      </w:r>
      <w:bookmarkStart w:id="1041" w:name="pg12216_198347"/>
    </w:p>
    <w:p>
      <w:pPr>
        <w:pStyle w:val="BookText"/>
        <w:rPr/>
      </w:pPr>
      <w:bookmarkEnd w:id="1041"/>
      <w:r>
        <w:rPr>
          <w:rFonts w:ascii="Amiri" w:hAnsi="Amiri" w:eastAsia="Amiri" w:cs="Amiri"/>
          <w:color w:val="111111"/>
          <w:sz w:val="28"/>
          <w:sz w:val="28"/>
          <w:szCs w:val="28"/>
          <w:rtl w:val="true"/>
          <w:lang w:bidi="ar-SA"/>
        </w:rPr>
        <w:t xml:space="preserve">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6120623_417432637"/>
      <w:bookmarkStart w:id="1043" w:name="_Toc403"/>
      <w:bookmarkEnd w:id="1042"/>
      <w:r>
        <w:rPr>
          <w:rtl w:val="true"/>
        </w:rPr>
        <w:t xml:space="preserve">مسألة </w:t>
      </w:r>
      <w:r>
        <w:rPr/>
        <w:t>19</w:t>
      </w:r>
      <w:r>
        <w:rPr>
          <w:rtl w:val="true"/>
        </w:rPr>
        <w:t xml:space="preserve">: </w:t>
      </w:r>
      <w:r>
        <w:rPr>
          <w:rtl w:val="true"/>
        </w:rPr>
        <w:t>إنّما يعتبر النصاب في الكنز بعد إخراج مئونة الإخراج</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النصاب في الكنز بعد إخراج مئونة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6120625_417432637"/>
      <w:bookmarkStart w:id="1045" w:name="_Toc404"/>
      <w:bookmarkEnd w:id="1044"/>
      <w:r>
        <w:rPr>
          <w:rtl w:val="true"/>
        </w:rPr>
        <w:t xml:space="preserve">مسألة </w:t>
      </w:r>
      <w:r>
        <w:rPr/>
        <w:t>20</w:t>
      </w:r>
      <w:r>
        <w:rPr>
          <w:rtl w:val="true"/>
        </w:rPr>
        <w:t xml:space="preserve">: </w:t>
      </w:r>
      <w:r>
        <w:rPr>
          <w:rtl w:val="true"/>
        </w:rPr>
        <w:t>إذا اشترك جماعة في كنز</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جماعة في كنز، فالظاهر كفاية بلوغ المجموع نصابا و إن لم يكن حصة كل واحد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6120627_417432637"/>
      <w:bookmarkStart w:id="1047" w:name="_Toc405"/>
      <w:bookmarkEnd w:id="1046"/>
      <w:r>
        <w:rPr>
          <w:rtl w:val="true"/>
        </w:rPr>
        <w:t>الرابع</w:t>
      </w:r>
      <w:r>
        <w:rPr>
          <w:rtl w:val="true"/>
        </w:rPr>
        <w:t xml:space="preserve">: </w:t>
      </w:r>
      <w:r>
        <w:rPr>
          <w:rtl w:val="true"/>
        </w:rPr>
        <w:t>الغوص</w:t>
      </w:r>
      <w:bookmarkEnd w:id="1047"/>
    </w:p>
    <w:p>
      <w:pPr>
        <w:pStyle w:val="Heading5"/>
        <w:numPr>
          <w:ilvl w:val="4"/>
          <w:numId w:val="1"/>
        </w:numPr>
        <w:rPr/>
      </w:pPr>
      <w:bookmarkStart w:id="1048" w:name="__RefHeading___Toc6120629_417432637"/>
      <w:bookmarkStart w:id="1049" w:name="_Toc406"/>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إخراج الجواهر من البحر مثل اللؤلؤ و المرجان و غيرهما، معدنيا كان أو نباتيا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التعريف على المشتري، فلاحتمال كون المال للبائع، لجريان يده عليه، فتكون يده على المال تبعا ليده على السمكة، و لا بد من نفي هذه الإضافة عن البائع حتى يصير ملكا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الخمس، فقد تقدم أنّ دليله منحصر بالاتفاق الظاهر عن صاحب الحدائق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 في المعدن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أيضا متحدة مع ما تقدم في المعدن، فلا وجه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كنز في المشتركات، فمقتضى أصالة عدم حصول الملكية إلا بعد تعريف وليّ أمرها لزوم ذلك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وجده في ملك الغير و لم يمكن تعريف المالك إلا بالتصرف فيه، فالظاهر الجواز مقدمة للتعريف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بأنّه لو عرّف المالك بذلك يقع في الضرر يرجع إلى الحاكم الشرعي، و كذا لو كان اطلاع المالك ملازما لاطلاع الحكومة و ذهاب أصل المال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وجوب الخمس في الغوص، فيدل عليه مضافا إلى الإجماع جملة من الأخبار 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 المعادن، و الغوص، و الغنيمة، و نسي ابن أبي عمير الخامسة</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 هذا </w:t>
      </w:r>
    </w:p>
    <w:p>
      <w:pPr>
        <w:pStyle w:val="BookText"/>
        <w:rPr/>
      </w:pPr>
      <w:r>
        <w:rPr>
          <w:rFonts w:ascii="Amiri" w:hAnsi="Amiri" w:eastAsia="Amiri" w:cs="Amiri"/>
          <w:color w:val="111111"/>
          <w:sz w:val="28"/>
          <w:sz w:val="28"/>
          <w:szCs w:val="28"/>
          <w:rtl w:val="true"/>
          <w:lang w:bidi="ar-SA"/>
        </w:rPr>
        <w:t xml:space="preserve">لا مثل السمك و نحوه من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فيه الخمس بشرط أن يبلغ قيمته دينارا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خمس فيما ينقص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اتحاد النوع و عدمه، فلو بلغ قيمة المجموع دينارا وجب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بين الدفعة و الدفعات فيضمّ بعضها إلى بعض كما أنّ المدار على ما أخرج مطلقا و إن اشترك فيه جماعة لا يبلغ نصيب كل منهم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الحصر إضافيّ بقرينة الأخبار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بعضها في أول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تعميم موضوع الغوص بالنسبة إلى ما في المتن، فيقتضيه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أهل الخبرة يصدق الغوص بالنسبة إلى جميع ذلك، و الموضوع من العرفيات الشائعة في جميع الأزمنة قديما و حديثا و له أهل خبرة و صنعوا لذلك أجهزة و آلات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الغوص بالنسبة إليها، و يكفي الشك في الصدق في عدم جواز التمسك بالأدلة، لكون التمسك بها حينئذ من التمسك بالعام في الشبهة المصداقية، و يقتضيه المتفاهم العرفي في الغوص أيضا، إذ المفهوم منه عرفا ما كان من الجمادات و النباتات أو ما هو برزخ بينهما لا الحيوان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لصحيح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عما يخرج من البحر من اللؤلؤ، و الياقوت، و الزبرجد، و عن الذهب و الفضة هل فيهما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 ففيه الخمس</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النص، و الإجماع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لظهور الإطلاق، و الاتفاق، و أنّ المناط في الخمس ذات ما خرج </w:t>
      </w:r>
      <w:bookmarkStart w:id="1050" w:name="pg12216_198349"/>
    </w:p>
    <w:p>
      <w:pPr>
        <w:pStyle w:val="BookText"/>
        <w:rPr/>
      </w:pPr>
      <w:bookmarkEnd w:id="1050"/>
      <w:r>
        <w:rPr>
          <w:rFonts w:ascii="Amiri" w:hAnsi="Amiri" w:eastAsia="Amiri" w:cs="Amiri"/>
          <w:color w:val="111111"/>
          <w:sz w:val="28"/>
          <w:sz w:val="28"/>
          <w:szCs w:val="28"/>
          <w:rtl w:val="true"/>
          <w:lang w:bidi="ar-SA"/>
        </w:rPr>
        <w:t xml:space="preserve">و يعتبر بلوغ النصاب بعد إخراج المؤن، كما مرّ في المعدن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المخرج بالآلات من دون غوص في حكمه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غاص و شدّه بآلة فأخرجه فلا إشكال في وجوبه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بنفسه على الساحل أو على وجه الماء فأخذه من غير 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فيه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يدخل في أرباح المكاسب، فيعتبر فيه مئونة السنة، و لا يعتبر فيه النصاب</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6120631_417432637"/>
      <w:bookmarkStart w:id="1052" w:name="_Toc407"/>
      <w:bookmarkEnd w:id="1051"/>
      <w:r>
        <w:rPr>
          <w:rtl w:val="true"/>
        </w:rPr>
        <w:t xml:space="preserve">مسألة </w:t>
      </w:r>
      <w:r>
        <w:rPr/>
        <w:t>21</w:t>
      </w:r>
      <w:r>
        <w:rPr>
          <w:rtl w:val="true"/>
        </w:rPr>
        <w:t xml:space="preserve">: </w:t>
      </w:r>
      <w:r>
        <w:rPr>
          <w:rtl w:val="true"/>
        </w:rPr>
        <w:t>المتناول من الغواص لا يجري عليه حكم الغوص</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 من الغواص لا يجري عليه حكم الغوص إذا لم يكن غائصا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تناول منه و هو غائص أيضا، فيجب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ينو الغوّاص الحيازة، و إلا فهو له و وجب الخمس عليه</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6120633_417432637"/>
      <w:bookmarkStart w:id="1054" w:name="_Toc408"/>
      <w:bookmarkEnd w:id="1053"/>
      <w:r>
        <w:rPr>
          <w:rtl w:val="true"/>
        </w:rPr>
        <w:t xml:space="preserve">مسألة </w:t>
      </w:r>
      <w:r>
        <w:rPr/>
        <w:t>22</w:t>
      </w:r>
      <w:r>
        <w:rPr>
          <w:rtl w:val="true"/>
        </w:rPr>
        <w:t xml:space="preserve">: </w:t>
      </w:r>
      <w:r>
        <w:rPr>
          <w:rtl w:val="true"/>
        </w:rPr>
        <w:t>إذا غاص من غير قصد للحيازة فصادف شيئا</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غاص من غير قصد للحيازة فصادف شيئا، ففي</w:t>
      </w:r>
    </w:p>
    <w:p>
      <w:pPr>
        <w:pStyle w:val="BookText"/>
        <w:rPr/>
      </w:pPr>
      <w:r>
        <w:rPr>
          <w:rFonts w:ascii="Amiri" w:hAnsi="Amiri" w:eastAsia="Amiri" w:cs="Amiri"/>
          <w:color w:val="111111"/>
          <w:sz w:val="28"/>
          <w:sz w:val="28"/>
          <w:szCs w:val="28"/>
          <w:rtl w:val="true"/>
          <w:lang w:bidi="ar-SA"/>
        </w:rPr>
        <w:t>من حيث هو، لا من حيث الإضافة إلى من أخرجه حتى يعتبر النصاب في نصيب كل واحد من المخرجين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مستنده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شمول إطلاق الأدلة لكل ما يسمّى غوصا، فيجب فيه الخمس حينئذ، و احتمال الانصراف إلى الغوص المباشري للغواص و لكن الظاهر أنّ الانصراف بدويّ و من باب الغلبة و منشأه عدم وجود الآلات الحديثة في تلك العصور كما كان كذلك في غالب الصنائع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الغوص لغة، و عرفا فيشمله الحكم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الغوص عليه بوجه من الوجوه فلا موضوع لوجوب خمس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الغوص بالنسبة إليه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للجمود على إطلاق الأدلة لو لم نقل بانصرافها إلى مباشرة الاستخراج بنفسه</w:t>
      </w:r>
      <w:r>
        <w:rPr>
          <w:rFonts w:eastAsia="Amiri" w:cs="Amiri" w:ascii="Amiri" w:hAnsi="Amiri"/>
          <w:color w:val="111111"/>
          <w:sz w:val="28"/>
          <w:szCs w:val="28"/>
          <w:rtl w:val="true"/>
          <w:lang w:bidi="ar-SA"/>
        </w:rPr>
        <w:t xml:space="preserve">. </w:t>
      </w:r>
      <w:bookmarkStart w:id="1055" w:name="pg12216_198350"/>
    </w:p>
    <w:p>
      <w:pPr>
        <w:pStyle w:val="BookText"/>
        <w:rPr/>
      </w:pPr>
      <w:bookmarkEnd w:id="1055"/>
      <w:r>
        <w:rPr>
          <w:rFonts w:ascii="Amiri" w:hAnsi="Amiri" w:eastAsia="Amiri" w:cs="Amiri"/>
          <w:color w:val="111111"/>
          <w:sz w:val="28"/>
          <w:sz w:val="28"/>
          <w:szCs w:val="28"/>
          <w:rtl w:val="true"/>
          <w:lang w:bidi="ar-SA"/>
        </w:rPr>
        <w:t xml:space="preserve">وجوب الخمس عليه وجهان، و الأحوط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6120635_417432637"/>
      <w:bookmarkStart w:id="1057" w:name="_Toc409"/>
      <w:bookmarkEnd w:id="1056"/>
      <w:r>
        <w:rPr>
          <w:rtl w:val="true"/>
        </w:rPr>
        <w:t xml:space="preserve">مسألة </w:t>
      </w:r>
      <w:r>
        <w:rPr/>
        <w:t>23</w:t>
      </w:r>
      <w:r>
        <w:rPr>
          <w:rtl w:val="true"/>
        </w:rPr>
        <w:t xml:space="preserve">: </w:t>
      </w:r>
      <w:r>
        <w:rPr>
          <w:rtl w:val="true"/>
        </w:rPr>
        <w:t>إذا أخرج بالغوص حيوانا</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بالغوص حيوانا، و كان في بطنه شي‌ء من الجواهر، فإن كان معتادا وجب 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بلع شيئا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وجوبه،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6120637_417432637"/>
      <w:bookmarkStart w:id="1059" w:name="_Toc410"/>
      <w:bookmarkEnd w:id="1058"/>
      <w:r>
        <w:rPr>
          <w:rtl w:val="true"/>
        </w:rPr>
        <w:t xml:space="preserve">مسألة </w:t>
      </w:r>
      <w:r>
        <w:rPr/>
        <w:t>24</w:t>
      </w:r>
      <w:r>
        <w:rPr>
          <w:rtl w:val="true"/>
        </w:rPr>
        <w:t xml:space="preserve">: </w:t>
      </w:r>
      <w:r>
        <w:rPr>
          <w:rtl w:val="true"/>
        </w:rPr>
        <w:t>الأنهار العظيمة</w:t>
      </w:r>
      <w:r>
        <w:rPr>
          <w:rtl w:val="true"/>
        </w:rPr>
        <w:t xml:space="preserve">- </w:t>
      </w:r>
      <w:r>
        <w:rPr>
          <w:rtl w:val="true"/>
        </w:rPr>
        <w:t>كدجلة و النيل و الفرات</w:t>
      </w:r>
      <w:r>
        <w:rPr>
          <w:rtl w:val="true"/>
        </w:rPr>
        <w:t xml:space="preserve">- </w:t>
      </w:r>
      <w:r>
        <w:rPr>
          <w:rtl w:val="true"/>
        </w:rPr>
        <w:t>حكمها حكم البحر</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كدجلة و النيل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يخرج منها بالغوص إذا فرض تكوّن الجوهر فيها كالبحر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اعتبر في الغوص أن يكون من أول دخوله في البحر بقصد آخر فلا يجب، لعدم القصد و الإرادة هكذا و إن قلنا بكفاية مطلق الاستيلاء على المال بقصد إرادة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حين دخوله في البحر بلا قصد، أو بقصد شي‌ء آخر، فيجب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و الإطلاق هو الأخير، 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الغوص حين الدخول في البحر، و قصد العدم، و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الإطلاقات تشمل الأخيرين أيضا خصوصا مثل ما سئل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يخرج من البحر من اللؤلؤ و الياقوت</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فإنّه علق فيه الحكم على عنوان الإخراج لا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له مع الاعتياد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فلعدم كونه من الغوص المتعارف، فلا 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فلاحتمال كون المراد من الغوص مطلق ما يخرج من البحر و لو لم يكن من المتعارف المعهود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البحر في الأدلة من باب المثال ما يتكوّن فيه مثل اللؤلؤ و الزبرجد و نحوهما، فيشمل الجميع و يكون ذكر البحر من باب الغالب و لا يوجب التقييد</w:t>
      </w:r>
      <w:r>
        <w:rPr>
          <w:rFonts w:eastAsia="Amiri" w:cs="Amiri" w:ascii="Amiri" w:hAnsi="Amiri"/>
          <w:color w:val="111111"/>
          <w:sz w:val="28"/>
          <w:szCs w:val="28"/>
          <w:rtl w:val="true"/>
          <w:lang w:bidi="ar-SA"/>
        </w:rPr>
        <w:t xml:space="preserve">. </w:t>
      </w:r>
      <w:bookmarkStart w:id="1060" w:name="pg12216_198351"/>
    </w:p>
    <w:p>
      <w:pPr>
        <w:pStyle w:val="Heading5"/>
        <w:numPr>
          <w:ilvl w:val="4"/>
          <w:numId w:val="1"/>
        </w:numPr>
        <w:rPr/>
      </w:pPr>
      <w:bookmarkStart w:id="1061" w:name="__RefHeading___Toc6120639_417432637"/>
      <w:bookmarkStart w:id="1062" w:name="_Toc411"/>
      <w:bookmarkEnd w:id="1060"/>
      <w:bookmarkEnd w:id="1061"/>
      <w:r>
        <w:rPr>
          <w:rtl w:val="true"/>
        </w:rPr>
        <w:t xml:space="preserve">مسألة </w:t>
      </w:r>
      <w:r>
        <w:rPr/>
        <w:t>25</w:t>
      </w:r>
      <w:r>
        <w:rPr>
          <w:rtl w:val="true"/>
        </w:rPr>
        <w:t xml:space="preserve">: </w:t>
      </w:r>
      <w:r>
        <w:rPr>
          <w:rtl w:val="true"/>
        </w:rPr>
        <w:t>إذا غرق شي‌ء في البحر و أعرض مالكه عنه فأخرجه الغواص ملكه</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غرق شي‌ء في البحر و أعرض مالكه عنه فأخرجه الغواص ملكه، و لا يلحقه حكم الغوص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مثل اللؤلؤ و المرجان، لكن الأحوط إجراء حكمه عليه</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6120641_417432637"/>
      <w:bookmarkStart w:id="1064" w:name="_Toc412"/>
      <w:bookmarkEnd w:id="1063"/>
      <w:r>
        <w:rPr>
          <w:rtl w:val="true"/>
        </w:rPr>
        <w:t xml:space="preserve">مسألة </w:t>
      </w:r>
      <w:r>
        <w:rPr/>
        <w:t>26</w:t>
      </w:r>
      <w:r>
        <w:rPr>
          <w:rtl w:val="true"/>
        </w:rPr>
        <w:t xml:space="preserve">: </w:t>
      </w:r>
      <w:r>
        <w:rPr>
          <w:rtl w:val="true"/>
        </w:rPr>
        <w:t>إذا فرض معدن من مثل العقيق أو الياقوت و نحوهما تحت الماء</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معدن من مثل العقيق أو الياقوت و نحوهما تحت الماء بحيث لا يخرج منه إلا بالغوص فلا إشكال في تعلق الخمس به لكنه هل يعتبر فيه نصاب المعدن أو الغوص؟ وجهان، و الأظهر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6120643_417432637"/>
      <w:bookmarkStart w:id="1066" w:name="_Toc413"/>
      <w:bookmarkEnd w:id="1065"/>
      <w:r>
        <w:rPr>
          <w:rtl w:val="true"/>
        </w:rPr>
        <w:t xml:space="preserve">مسألة </w:t>
      </w:r>
      <w:r>
        <w:rPr/>
        <w:t>27</w:t>
      </w:r>
      <w:r>
        <w:rPr>
          <w:rtl w:val="true"/>
        </w:rPr>
        <w:t xml:space="preserve">: </w:t>
      </w:r>
      <w:r>
        <w:rPr>
          <w:rtl w:val="true"/>
        </w:rPr>
        <w:t>العنبر إذا أخرج بالغوص جرى عليه حكمه</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إذا أخرج بالغوص جرى عليه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يملكه الغواص، فللنص، و الإجماع، و السيرة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غرقت السفينة و ما فيها فأصابه الناس فما قذف به البحر على ساحله فهو لأهله و هم أحقّ به، و ما غاص عليه الناس و تركه صاحبه فهو لهم</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الخمس فيه، فللأصل بعد ظهور الأدلة فيما يتكوّن في البحر لا ما يدخل فيه من الخارج و إن كان أصله مما تكوّن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فلأنّه حسن على كل حال، لاحتمال شمول الإطلاقات كذلك أيضا، و إن كان هذا الاحتمال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وجوب الخمس، فللعلم التفصيليّ بالوجوب و حيث إنّه لا يخمّس المال من وجهين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 الأرباح لا بد في ترجيح أحدهما من مرجح و لو عرفا، و العرف و اللغة يساعد على ترجيح الثاني، لأنّ في البحر أيضا معادن يطلق على استخراجها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في أطرافه ما يمنع عن وصول الماء إليه ثمَّ استخرج لا يكون ذلك من الغوص حينئذ</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الغوص حينئذ، فيشمله إطلاق الأدلة</w:t>
      </w:r>
      <w:r>
        <w:rPr>
          <w:rFonts w:eastAsia="Amiri" w:cs="Amiri" w:ascii="Amiri" w:hAnsi="Amiri"/>
          <w:color w:val="111111"/>
          <w:sz w:val="28"/>
          <w:szCs w:val="28"/>
          <w:rtl w:val="true"/>
          <w:lang w:bidi="ar-SA"/>
        </w:rPr>
        <w:t xml:space="preserve">. </w:t>
      </w:r>
      <w:bookmarkStart w:id="1067" w:name="pg12216_198352"/>
    </w:p>
    <w:p>
      <w:pPr>
        <w:pStyle w:val="BookText"/>
        <w:rPr/>
      </w:pPr>
      <w:bookmarkEnd w:id="1067"/>
      <w:r>
        <w:rPr>
          <w:rFonts w:ascii="Amiri" w:hAnsi="Amiri" w:eastAsia="Amiri" w:cs="Amiri"/>
          <w:color w:val="111111"/>
          <w:sz w:val="28"/>
          <w:sz w:val="28"/>
          <w:szCs w:val="28"/>
          <w:rtl w:val="true"/>
          <w:lang w:bidi="ar-SA"/>
        </w:rPr>
        <w:t xml:space="preserve">أخذ على وجه الماء أو الساحل، ففي لحوق حكمه له وجهان، و الأحوط اللحوق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أحوط منه إخراج خمسه و إن لم يبلغ النصاب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6120645_417432637"/>
      <w:bookmarkStart w:id="1069" w:name="_Toc414"/>
      <w:bookmarkEnd w:id="1068"/>
      <w:r>
        <w:rPr>
          <w:rtl w:val="true"/>
        </w:rPr>
        <w:t>الخامس</w:t>
      </w:r>
      <w:r>
        <w:rPr>
          <w:rtl w:val="true"/>
        </w:rPr>
        <w:t xml:space="preserve">: </w:t>
      </w:r>
      <w:r>
        <w:rPr>
          <w:rtl w:val="true"/>
        </w:rPr>
        <w:t>المال الحلال المخلوط بالحرام</w:t>
      </w:r>
      <w:bookmarkEnd w:id="1069"/>
    </w:p>
    <w:p>
      <w:pPr>
        <w:pStyle w:val="Heading5"/>
        <w:numPr>
          <w:ilvl w:val="4"/>
          <w:numId w:val="1"/>
        </w:numPr>
        <w:rPr/>
      </w:pPr>
      <w:bookmarkStart w:id="1070" w:name="__RefHeading___Toc6120647_417432637"/>
      <w:bookmarkStart w:id="1071" w:name="_Toc415"/>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الحلال المخلوط بالحرام على وجه لا يتميز مع الجهل بصاحبه و بمقداره، فيحل بإخراج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مصرفه مصرف سائر أقسام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الترديد إطلاق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العنبر، و غوص اللؤلؤ،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فإنّ إطلاقه يشمل المأخوذ من وجه الماء أيضا، و ما نسبه في الحدائق إلى الأكثر من أنّ ما يؤخذ من وجه الماء ملحق بالمعدن، مع احتمال أن يكون المراد بالعنبر في الصحيح غوصة لا مطلقه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جمع من عدم اعتبار النصاب فيه أصلا، و لكنّه مخدوش بعدم خروجه إما عن المعدن أو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موضوع العنبر فليس بيانه من شأن الفقيه، بل لا بد و أن يرجع إلى الكتب الموضوعة لبيان مثل ذلك، فراجع مادة عنبر في كتب الطب مثل كتاب القانون و التحفة، و التذكرة، و كتاب الموسوعة العربية الميسرة و نحوها من سائر الكتب المعدّة لبيان مثل العنبر و انه من العطور و الروائح 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كسبت مالا أغمضت في مطالبه حلالا و حراما و قد أردت التوبة و لا أدري الحلال منه و الحرام و قد اختلط عليّ،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فإنّ اللّه قد رضي من الأشياء بالخمس، و سائر المال لك حلال</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عمار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يخرج من المعادن، و البحر، و الحلال المختلط بالحرام إذا لم يعرف صاحبه، و الكنوز </w:t>
      </w:r>
    </w:p>
    <w:p>
      <w:pPr>
        <w:pStyle w:val="BookText"/>
        <w:rPr/>
      </w:pPr>
      <w:r>
        <w:rPr>
          <w:rFonts w:ascii="Amiri" w:hAnsi="Amiri" w:eastAsia="Amiri" w:cs="Amiri"/>
          <w:color w:val="111111"/>
          <w:sz w:val="28"/>
          <w:sz w:val="28"/>
          <w:szCs w:val="28"/>
          <w:rtl w:val="true"/>
          <w:lang w:bidi="ar-SA"/>
        </w:rPr>
        <w:t xml:space="preserve">الخمس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علم المقدار و لم يعلم المالك تصدّق به</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جمع من عدم الوجوب، و ما عن صاحب المدارك من إجراء حكم مجهول المالك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لهذه الأخبار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طرح هذه النصوص المتكرّرة في الأصول المتفق عليها بين الأصحاب مما لا يجتزئ عليه ذو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المستند من المناقشة في السند، و الدلالة، و المعارضة بالإطلاقات الدالة على حلية المال المختلط لا وجه له، إذ السند منجبر بعمل الفقهاء العظام مع أنّ من كثرتها و تكرّرها في الأصول يعلم بصدور بعضها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ظاهرة عند المتعارف من الأنام، و الإطلاقات مقيّدة بهذه الأخبار بلا كلام فلا يبقى مورد لمناقشة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لفظ الخمس الوارد في أخبار المقام في الخمس المعهود في الشريعة فيترتب عليه جميع ماله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متأخري المتأخرين التشكيك فيه جمودا على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فيمكن أن يراد به الكسر المشاع لا الخمس المعهود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أطلقت الصدقة على الخمس في بعض الأخبار أيضا، فقد 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صلاحهم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قصّروا فيما يجب عليهم، فعلمت ذلك فأحببت أن أطهّرهم و أزكيهم بما فعلت من أمر الخمس في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خُذْ مِنْ أَمْوالِهِمْ صَدَقَةً تُطَهِّرُهُمْ وَ تُزَكِّيهِمْ بِها وَ صَلِّ عَلَيْهِمْ إِنَّ صَلاتَكَ سَكَنٌ لَهُمْ وَ اللّهُ سَمِيعٌ عَلِيمٌ أَ لَمْ يَعْلَمُوا أَنَّ اللّهَ هُوَ يَقْبَلُ التَّوْبَةَ عَنْ عِبادِهِ وَ يَأْخُذُ الصَّدَقاتِ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يكون بإذن المجتهد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الأقسام المتصوّرة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المقدار و المالك و حكمه واضح و يأتي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يعلما معا، و قد تقدم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المقدار و يعلم المالك في عدد محصور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عدم العلم بالمالك أو العلم به في عد غير محصور و يسمّى هذا بمجهول المالك و رد المظالم و قد يطلق رد المظالم على الأعمّ منه أيضا، و 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المالك و جهل المقدار على ما سيأتي حكمه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أبي حمزة فيمن كان في ديوان بني أمية و أصاب من دنياهم مالا كثيرا و أغمض في مطالبه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عرفت منهم رددت عليه ماله، و من لم تعرف تصدّقت به و أنا أضمن لك على اللّه عزّ و جل الجنة</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المشهور، و 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معارضة بينه و بين ما تقدم الدال على وجوب الخمس، لأنّ المتفاهم منها صورة عدم العلم بالمقدار، و أما مع العلم به فلا وجه للتحديد بالخمس، إذا الفطرة تحكم حينئذ بإخراج المقدار المعلوم و لا تحير فيه حتى يحدّده الشارع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خبر أبي حمزة عدم الفرق بين المتميز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صاحب الحدائق من الاختصاص بالأول و وجوب إخراج الخمس في الأخير لا وجه 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خبر أبي حمزة جواز مباشرة من بيده المال للتصدق من دون مراجعة الحاكم كسائر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يدّعى خروج هذه الصدقة عن سائر </w:t>
      </w:r>
    </w:p>
    <w:p>
      <w:pPr>
        <w:pStyle w:val="BookText"/>
        <w:rPr/>
      </w:pPr>
      <w:r>
        <w:rPr>
          <w:rFonts w:ascii="Amiri" w:hAnsi="Amiri" w:eastAsia="Amiri" w:cs="Amiri"/>
          <w:color w:val="111111"/>
          <w:sz w:val="28"/>
          <w:sz w:val="28"/>
          <w:szCs w:val="28"/>
          <w:rtl w:val="true"/>
          <w:lang w:bidi="ar-SA"/>
        </w:rPr>
        <w:t>بأن علم المالك و جهل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تراضيا بالصلح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يرض المالك بالصلح ففي جواز الاكتفاء بالأقلّ أو وجوب إعطاء الأكثر وجهان</w:t>
      </w:r>
    </w:p>
    <w:p>
      <w:pPr>
        <w:pStyle w:val="BookText"/>
        <w:rPr/>
      </w:pPr>
      <w:r>
        <w:rPr>
          <w:rFonts w:ascii="Amiri" w:hAnsi="Amiri" w:eastAsia="Amiri" w:cs="Amiri"/>
          <w:color w:val="111111"/>
          <w:sz w:val="28"/>
          <w:sz w:val="28"/>
          <w:szCs w:val="28"/>
          <w:rtl w:val="true"/>
          <w:lang w:bidi="ar-SA"/>
        </w:rPr>
        <w:t xml:space="preserve">الصدقات، لكونه مال الغير، فلا ولاية لمن بيده المال على التصدق به، و لخبر داود بن أبي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إنّي أصبت مالا و إنّي قد خفت فيه على نفسي و لو أصبت صاحبه دفعته إليه و تخلّصت منه،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أصبته كنت دفعته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و قسّمه في إخوانك و لك الأمن مما خفت،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 إخوانه</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مخالف لظاهر الإطلاق، مع أنّه لو كان حكم هذه الصدقة مخالفا لسائر الصدقات لشاع و بان في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المال، و الظاهر هو المعنى الأول، لجلالة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المالكية لمثل هذه الصدقات 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جواز الصلح، و إنّما الكلام في تعيينه فقد قيل بوجوب دفع ما علم اشتغال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دفع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العين الخارجية لا ما يكون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 الجهل بالمال و المالك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بأنّ موردها ما إذا لم يكن التخلص بوجه آخر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المراد بالصلح ما هو المعهود منه، أي الاختياريّ لا القهري فلو امتنع أجبره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بنحو الصلح الهبة، و شرط سقوط الحق في ضمن عقد لازم</w:t>
      </w:r>
      <w:r>
        <w:rPr>
          <w:rFonts w:eastAsia="Amiri" w:cs="Amiri" w:ascii="Amiri" w:hAnsi="Amiri"/>
          <w:color w:val="111111"/>
          <w:sz w:val="28"/>
          <w:szCs w:val="28"/>
          <w:rtl w:val="true"/>
          <w:lang w:bidi="ar-SA"/>
        </w:rPr>
        <w:t xml:space="preserve">. </w:t>
      </w:r>
      <w:bookmarkStart w:id="1072" w:name="pg12216_198356"/>
    </w:p>
    <w:p>
      <w:pPr>
        <w:pStyle w:val="BookText"/>
        <w:rPr/>
      </w:pPr>
      <w:bookmarkEnd w:id="1072"/>
      <w:r>
        <w:rPr>
          <w:rFonts w:ascii="Amiri" w:hAnsi="Amiri" w:eastAsia="Amiri" w:cs="Amiri"/>
          <w:color w:val="111111"/>
          <w:sz w:val="28"/>
          <w:sz w:val="28"/>
          <w:szCs w:val="28"/>
          <w:rtl w:val="true"/>
          <w:lang w:bidi="ar-SA"/>
        </w:rPr>
        <w:t xml:space="preserve">الأحوط الثاني و الأقوى الأول إذا كان المال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المالك و المقدار وجب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6120649_417432637"/>
      <w:bookmarkStart w:id="1074" w:name="_Toc416"/>
      <w:bookmarkEnd w:id="1073"/>
      <w:r>
        <w:rPr>
          <w:rtl w:val="true"/>
        </w:rPr>
        <w:t xml:space="preserve">مسألة </w:t>
      </w:r>
      <w:r>
        <w:rPr/>
        <w:t>28</w:t>
      </w:r>
      <w:r>
        <w:rPr>
          <w:rtl w:val="true"/>
        </w:rPr>
        <w:t xml:space="preserve">: </w:t>
      </w:r>
      <w:r>
        <w:rPr>
          <w:rtl w:val="true"/>
        </w:rPr>
        <w:t>لا فرق في وجوب إخراج الخمس و حلية المال بعده بين أن يكون الاختلاط بالإشاعة أو بغيرها</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إخراج الخمس و حلية المال بعده بين أن يكون الاختلاط بالإشاعة أو بغيرها كما إذا اشتبه الحرام بين أفراد من جنسه أو من غير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6120651_417432637"/>
      <w:bookmarkStart w:id="1076" w:name="_Toc417"/>
      <w:bookmarkEnd w:id="1075"/>
      <w:r>
        <w:rPr>
          <w:rtl w:val="true"/>
        </w:rPr>
        <w:t xml:space="preserve">مسألة </w:t>
      </w:r>
      <w:r>
        <w:rPr/>
        <w:t>29</w:t>
      </w:r>
      <w:r>
        <w:rPr>
          <w:rtl w:val="true"/>
        </w:rPr>
        <w:t xml:space="preserve">: </w:t>
      </w:r>
      <w:r>
        <w:rPr>
          <w:rtl w:val="true"/>
        </w:rPr>
        <w:t>لا فرق في كفاية إخراج الخمس في حلية البقية</w:t>
      </w:r>
      <w:r>
        <w:rPr>
          <w:rtl w:val="true"/>
        </w:rPr>
        <w:t xml:space="preserve">- </w:t>
      </w:r>
      <w:r>
        <w:rPr>
          <w:rtl w:val="true"/>
        </w:rPr>
        <w:t>في صورة الجهل بالمقدار أو المالك</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كفاية إخراج الخمس في حلية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الجهل بالمقدار أو المالك بين أن يعلم إجمالا زيادة مقدار الحرام أو نقيصته عن الخمس، و بين صورة عدم العلم و لو إجمالا، ففي صورة العلم الإجماليّ بزيادته عن الخمس أيضا يكفي إخراج الخمس، فإنّه مطهّر للمال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مع إخراج الخمس المصالحة مع الحاكم الشرعيّ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العلم الإجمالي المردد بين الأقلّ و الأكثر إلى العلم التفصيليّ بالأقلّ و الشك في الأكثر، فتجري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الماتن عدم تنجز العلم الإجمالي في الماليات و إن تردد بين المتباينين فكيف بالأقلّ و الأكثر، مع أنّ اليد أمارة على الملكية إلا في المتيقن خروجه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الأحوط الثاني، فلحسن الاحتياط مطلقا خصوصا في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لجميع الصور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مطهّرية التخميس تعبّدا إنّما تكون فيما هو المتفاهم من الدليل، و هي الجهالة المطلقة المستقرة في مقدار المال و المالك حين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العلم بالزيادة أو النقيصة، فالشك في شمول الدليل لهما يكفي في عدم الشمول، فيكون المرجع قاعدة سلطنة الناس على أموالهم في الصورة الأولى، و قاعدة الاشتغال في الثانية، و لم يثبت إطلاق دليل كفاية التخميس و وروده في مقام البيان من كل جهة حتى يكون حاكما على القاعدتين مع كونهما من القواعد المعتبرة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وجه لزوم الاحتياط بأنّه لا بد من مراجعة الحاكم الشرعي</w:t>
      </w:r>
      <w:r>
        <w:rPr>
          <w:rFonts w:eastAsia="Amiri" w:cs="Amiri" w:ascii="Amiri" w:hAnsi="Amiri"/>
          <w:color w:val="111111"/>
          <w:sz w:val="28"/>
          <w:szCs w:val="28"/>
          <w:rtl w:val="true"/>
          <w:lang w:bidi="ar-SA"/>
        </w:rPr>
        <w:t xml:space="preserve">. </w:t>
      </w:r>
      <w:bookmarkStart w:id="1077" w:name="pg12216_198357"/>
    </w:p>
    <w:p>
      <w:pPr>
        <w:pStyle w:val="BookText"/>
        <w:rPr/>
      </w:pPr>
      <w:bookmarkEnd w:id="1077"/>
      <w:r>
        <w:rPr>
          <w:rFonts w:ascii="Amiri" w:hAnsi="Amiri" w:eastAsia="Amiri" w:cs="Amiri"/>
          <w:color w:val="111111"/>
          <w:sz w:val="28"/>
          <w:sz w:val="28"/>
          <w:szCs w:val="28"/>
          <w:rtl w:val="true"/>
          <w:lang w:bidi="ar-SA"/>
        </w:rPr>
        <w:t xml:space="preserve">أيضا بما يرتفع به يقين الشغل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إجراء حكم مجهول المالك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صورة العلم الإجمالي بكونه أنقص من الخمس و أحوط من ذلك المصالحة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يحصل معه اليقين بعدم الزيادة</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6120653_417432637"/>
      <w:bookmarkStart w:id="1079" w:name="_Toc418"/>
      <w:bookmarkEnd w:id="1078"/>
      <w:r>
        <w:rPr>
          <w:rtl w:val="true"/>
        </w:rPr>
        <w:t xml:space="preserve">مسألة </w:t>
      </w:r>
      <w:r>
        <w:rPr/>
        <w:t>30</w:t>
      </w:r>
      <w:r>
        <w:rPr>
          <w:rtl w:val="true"/>
        </w:rPr>
        <w:t xml:space="preserve">: </w:t>
      </w:r>
      <w:r>
        <w:rPr>
          <w:rtl w:val="true"/>
        </w:rPr>
        <w:t>إذا علم قدر المال و لم يعلم صاحبه بعينه لكن علم في عدد محصور</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قدر المال و لم يعلم صاحبه بعينه لكن علم في عدد محصور، ففي وجوب التخلص من الجميع و لو بإرضائهم بأيّ وجه كان أو وجوب إجراء حكم مجهول المالك عليه، أو استخراج المالك بالقرعة، أو توزيع ذلك المقدار عليهم بالسوية وجوه،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لم يعلم قدر المال و علم صاحبه في عدد محصور، فإنّه بعد الأخذ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الوجوه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يحصل بأن يدفع المجموع إلى الحاكم الشرعي بقصد ما عليه في الواقع و لا يحصل الاحتياط بدفع الزيادة خمسا، لما مرّ من الشك في شمول دليل التخميس لهذه الصورة، كما أنّ المصالحة مع الحاكم الشرعيّ إنّما تكون احتياطا في صورة الشك في الزيادة أو النقيصة لا في صورة العلم بأحدهما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ختام الزكاة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الاحتياط بأن يدفعه إلى الحاكم الشرعي بعنوان ما عليه في الواقع و يصالح معه في مقدار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فلقاعدتي اليد و الاحتياط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يحصل بأن يضع المقدار المعلوم بين أيديهم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فيه بحسب تكليفكم و وجوب شي‌ء عليه بأزيد من ذلك مشكوك فتجري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دعوى الإجماع على عدم وجوب الاحتياط في الماليات، و يشهد له قاعدة نفي الضرر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فلدعوى كونه من مجهول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المطلق و من كل جهة لا الجهل في الجملة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دليل القرعة لكل أمر مشكل و المقام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080" w:name="pg12216_198358"/>
    </w:p>
    <w:p>
      <w:pPr>
        <w:pStyle w:val="Heading5"/>
        <w:numPr>
          <w:ilvl w:val="4"/>
          <w:numId w:val="1"/>
        </w:numPr>
        <w:rPr/>
      </w:pPr>
      <w:bookmarkStart w:id="1081" w:name="__RefHeading___Toc6120655_417432637"/>
      <w:bookmarkStart w:id="1082" w:name="_Toc419"/>
      <w:bookmarkEnd w:id="1080"/>
      <w:bookmarkEnd w:id="1081"/>
      <w:r>
        <w:rPr>
          <w:rtl w:val="true"/>
        </w:rPr>
        <w:t xml:space="preserve">مسألة </w:t>
      </w:r>
      <w:r>
        <w:rPr/>
        <w:t>31</w:t>
      </w:r>
      <w:r>
        <w:rPr>
          <w:rtl w:val="true"/>
        </w:rPr>
        <w:t xml:space="preserve">: </w:t>
      </w:r>
      <w:r>
        <w:rPr>
          <w:rtl w:val="true"/>
        </w:rPr>
        <w:t>إذا كان حق الغير في ذمته لا في عين ماله</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حق الغير في ذمته لا في عين ماله فلا محلّ للخمس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علم جنسه و مقداره و لم يعلم صاحبه أصلا، أو علم في عدد غير محصور تصدّق به عنه، بإذن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موردها ما إذا لم يمكن دفع الإشكال إلا بالقرعة و في المقام يمكن دفعه بغيرها، مع أنّ العمل بها يحتاج إلى الانجبار في خصوص مورد جريانها و لم يعلم عملهم بها في المقام، بل الظاهر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الموافق للعدل و الإنصاف مضافا إلى تساوي احتمال المالكية في الجميع و عدم الترجيح، و قد ورد في نظيره صحيح ابن المغيرة الوارد في الدّرهم و الدّرهمين </w:t>
      </w:r>
      <w:r>
        <w:rPr>
          <w:rStyle w:val="FootnoteAnchor"/>
          <w:rtl w:val="true"/>
        </w:rPr>
        <w:footnoteReference w:id="627"/>
      </w:r>
      <w:r>
        <w:rPr>
          <w:rFonts w:ascii="Amiri" w:hAnsi="Amiri" w:eastAsia="Amiri" w:cs="Amiri"/>
          <w:color w:val="111111"/>
          <w:sz w:val="28"/>
          <w:sz w:val="28"/>
          <w:szCs w:val="28"/>
          <w:rtl w:val="true"/>
          <w:lang w:bidi="ar-SA"/>
        </w:rPr>
        <w:t>و لم يقتصر الأصحاب على مورده و تعدّوا عنه إلى غيره أيضا و لكن الأحوط الوجه الأول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ختام الزكاة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وجه رابع و هو احتساب من بيده المال من الحقوق بإذن الحاكم الشرعيّ إن تحققت سائر الشرائط، كما إذا علم أنّ كل واحد من العدد المحصور عليهم الحقوق المالية و لا يعطونها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وجوب التخميس في المال المختلط المال الخارجي المخلوط بالحرام لا ما كان في الذمة و لا بد و أن يعمل فيه بالقواعد العامة لا الأدلة الخاصة التي وردت في المال المختلط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مجهول المالك، فيجري عليه حكمه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مراجعة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به هنا مع أنّه لا فارق في البين فمن أين حصلت هذه التفرقة؟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القسم يسمّى في ألسنة المتشرعة برد المظالم و حكمه حكم مجهول المالك سواء كان موضوعه العين الخارجية أم الذمة</w:t>
      </w:r>
      <w:r>
        <w:rPr>
          <w:rFonts w:eastAsia="Amiri" w:cs="Amiri" w:ascii="Amiri" w:hAnsi="Amiri"/>
          <w:color w:val="111111"/>
          <w:sz w:val="28"/>
          <w:szCs w:val="28"/>
          <w:rtl w:val="true"/>
          <w:lang w:bidi="ar-SA"/>
        </w:rPr>
        <w:t xml:space="preserve">. </w:t>
      </w:r>
      <w:bookmarkStart w:id="1083" w:name="pg12216_198359"/>
    </w:p>
    <w:p>
      <w:pPr>
        <w:pStyle w:val="BookText"/>
        <w:rPr/>
      </w:pPr>
      <w:bookmarkEnd w:id="1083"/>
      <w:r>
        <w:rPr>
          <w:rFonts w:ascii="Amiri" w:hAnsi="Amiri" w:eastAsia="Amiri" w:cs="Amiri"/>
          <w:color w:val="111111"/>
          <w:sz w:val="28"/>
          <w:sz w:val="28"/>
          <w:szCs w:val="28"/>
          <w:rtl w:val="true"/>
          <w:lang w:bidi="ar-SA"/>
        </w:rPr>
        <w:t xml:space="preserve">في عدد محصور ففيه الوجوه المذكورة و الأقوى هنا أيضا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جنسه و لم يعلم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تردد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بالأقلّ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إلى مالكه إن كان معلوما بعينه، و إن كان معلوما في عدد محصور فحكمه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معلوما في غير المحصور أو لم يكن علم إجماليّ أيضا تصدّق به عن المالك بإذن الحاكم أو يدفعه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 جنسه و كان قيميّا فحكمه كصورة العلم بالجنس، إذ يرجع إلى القيمة، و يتردد فيها بين الأقلّ 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مثليا ففي وجوب الاحتياط و عدمه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6120657_417432637"/>
      <w:bookmarkStart w:id="1085" w:name="_Toc420"/>
      <w:bookmarkEnd w:id="1084"/>
      <w:r>
        <w:rPr>
          <w:rtl w:val="true"/>
        </w:rPr>
        <w:t xml:space="preserve">مسألة </w:t>
      </w:r>
      <w:r>
        <w:rPr/>
        <w:t>32</w:t>
      </w:r>
      <w:r>
        <w:rPr>
          <w:rtl w:val="true"/>
        </w:rPr>
        <w:t xml:space="preserve">: </w:t>
      </w:r>
      <w:r>
        <w:rPr>
          <w:rtl w:val="true"/>
        </w:rPr>
        <w:t>الأمر في إخراج هذا الخمس إلى المالك</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إخراج هذا الخمس إلى المالك كما في سائر أقسام الخمس، فيجوز له الإخراج و التعيين من غير توقف على إذن الحاكم كما يجوز دفعه من مال آخر و إن كان الحق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6120659_417432637"/>
      <w:bookmarkStart w:id="1087" w:name="_Toc421"/>
      <w:bookmarkEnd w:id="1086"/>
      <w:r>
        <w:rPr>
          <w:rtl w:val="true"/>
        </w:rPr>
        <w:t xml:space="preserve">مسألة </w:t>
      </w:r>
      <w:r>
        <w:rPr/>
        <w:t>33</w:t>
      </w:r>
      <w:r>
        <w:rPr>
          <w:rtl w:val="true"/>
        </w:rPr>
        <w:t xml:space="preserve">: </w:t>
      </w:r>
      <w:r>
        <w:rPr>
          <w:rtl w:val="true"/>
        </w:rPr>
        <w:t>لو تبيّن المالك بعد إخراج الخمس فالأقوى ضمانه</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المالك بعد إخراج الخمس فالأقوى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الاحتياط في اختيار الوجه الأول مع الإمكان خصوصا مع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الأكثر، و ظهور التسالم على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مجهول المالك، فيجري حكمه عليه و هذا هو حكمه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الأقلّ للعلم به، و يرجع في الأكثر إلى البراءة للشك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نفي الضرر، و ظهور التسالم على عدم وجوب الاحتياط في الماليات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أصالة البراءة عن وجوب مراجعة الحاكم و ثبوت ولاية من بيده المال على إخراج الصدقات الواجبة و المندوبة إلا ما خرج بالدليل و لا دليل على الخلاف في المقام، و حيث ذهب بعض الفقهاء إلى جريان حكم مجهول المالك على هذا القسم من الخمس، و طريقة الاحتياط مراجعة الحاكم الشرعيّ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الضمان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السرائر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الفصل بينه و بين ما إذا كان اليد حين الحدوث عدوانيا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أودعه رجل من اللصوص دراهم أو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صاحبها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تصدّق بها، فإن جاء طالبها بعد ذلك خيّره بين الأجر و الغرم، فإن اختار الأجر فله، و إن اختار الغرم غرم له و كان الأجر له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المنساق من اليد الموجب للضمان ما كان على المالك لا أن تكون له، إذ لا ريب في انتفاعه بالتصدق بماله سواء كان بمباشرته أم بغيره، و الشك في الصدق يكفي في عدم جواز التمسك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قصور سنده يمنع عن الاعتماد عليه مع احتمال أن يكون مراده خبر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فبعدم ثبوته، و على فرض الثبوت لا اعتبار به إلا إذا رجع إلى الإجماع المعتبر، و مقتضى الأصل عدم تحققه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في الوديعة من اللص و لم يتعدّ الأصحاب من الوديعة إلى غيرها و إن تعدوا من اللص إلى مطلق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اختار جمع عدم الضمان للأصل، و إطلاق ما دلّ على التصدق به مع عموم البلوى و عدم التعرض للضمان لو ظهر المالك، مضافا إلى إذن الشارع في التصدق، فيكون كإذن الوليّ بمال المولّى عليه، مع أنّ الضمان بالتصدق مع إذن الشارع مستنكر عند المتشرعة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المناقشة في الإطلاق، بعدم وروده مورد البيان من هذه الجهة، و في الإذن بأنّه أعمّ من عدم الضمان لو ظهر المالك و لم يرض به، و استنكار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فيه، و لا ريب في أنّ اليد ثابت و الإحسان إلى المالك يرفع الإثم دون الضمان، و الاستيناس من اللقطة للمقام ممكن بلا كلام فلا يترك الاحتياط بالضمان كما اشتهر بين الأعلام</w:t>
      </w:r>
      <w:r>
        <w:rPr>
          <w:rFonts w:eastAsia="Amiri" w:cs="Amiri" w:ascii="Amiri" w:hAnsi="Amiri"/>
          <w:color w:val="111111"/>
          <w:sz w:val="28"/>
          <w:szCs w:val="28"/>
          <w:rtl w:val="true"/>
          <w:lang w:bidi="ar-SA"/>
        </w:rPr>
        <w:t xml:space="preserve">. </w:t>
      </w:r>
      <w:bookmarkStart w:id="1088" w:name="pg12216_198361"/>
    </w:p>
    <w:p>
      <w:pPr>
        <w:pStyle w:val="BookText"/>
        <w:rPr/>
      </w:pPr>
      <w:bookmarkEnd w:id="1088"/>
      <w:r>
        <w:rPr>
          <w:rFonts w:ascii="Amiri" w:hAnsi="Amiri" w:eastAsia="Amiri" w:cs="Amiri"/>
          <w:color w:val="111111"/>
          <w:sz w:val="28"/>
          <w:sz w:val="28"/>
          <w:szCs w:val="28"/>
          <w:rtl w:val="true"/>
          <w:lang w:bidi="ar-SA"/>
        </w:rPr>
        <w:t xml:space="preserve">هو كذلك في التصدق عن المالك في مجهول المالك، فعليه غرامته له، حتى في النصف الذي دفعه إلى الحاكم بعنوان أنّه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6120661_417432637"/>
      <w:bookmarkStart w:id="1090" w:name="_Toc422"/>
      <w:bookmarkEnd w:id="1089"/>
      <w:r>
        <w:rPr>
          <w:rtl w:val="true"/>
        </w:rPr>
        <w:t xml:space="preserve">مسألة </w:t>
      </w:r>
      <w:r>
        <w:rPr/>
        <w:t>34</w:t>
      </w:r>
      <w:r>
        <w:rPr>
          <w:rtl w:val="true"/>
        </w:rPr>
        <w:t xml:space="preserve">: </w:t>
      </w:r>
      <w:r>
        <w:rPr>
          <w:rtl w:val="true"/>
        </w:rPr>
        <w:t>لو علم</w:t>
      </w:r>
      <w:r>
        <w:rPr>
          <w:rtl w:val="true"/>
        </w:rPr>
        <w:t xml:space="preserve">- </w:t>
      </w:r>
      <w:r>
        <w:rPr>
          <w:rtl w:val="true"/>
        </w:rPr>
        <w:t>بعد إخراج الخمس</w:t>
      </w:r>
      <w:r>
        <w:rPr>
          <w:rtl w:val="true"/>
        </w:rPr>
        <w:t xml:space="preserve">- </w:t>
      </w:r>
      <w:r>
        <w:rPr>
          <w:rtl w:val="true"/>
        </w:rPr>
        <w:t>أنّ الحرام أزيد من الخمس أو أقلّ</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الحرام أزيد من الخمس أو أقلّ، لا يسترد الزائد على مقدار الحرام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يجب عليه التصدق بما زاد على الخمس في الصورة الأولى أو لا؟ وجهان أحوطهما الأول، و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6120663_417432637"/>
      <w:bookmarkStart w:id="1092" w:name="_Toc423"/>
      <w:bookmarkEnd w:id="1091"/>
      <w:r>
        <w:rPr>
          <w:rtl w:val="true"/>
        </w:rPr>
        <w:t xml:space="preserve">مسألة </w:t>
      </w:r>
      <w:r>
        <w:rPr/>
        <w:t>35</w:t>
      </w:r>
      <w:r>
        <w:rPr>
          <w:rtl w:val="true"/>
        </w:rPr>
        <w:t xml:space="preserve">: </w:t>
      </w:r>
      <w:r>
        <w:rPr>
          <w:rtl w:val="true"/>
        </w:rPr>
        <w:t>لو كان الحرام المجهول مالكه معيّنا فخلطه بالحلال ليحلّله بالتخميس</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الحرام المجهول مالكه معيّنا فخلطه بالحلال ليحلّله بالتخميس خوفا من احتمال زيادته على الخمس فهل يجزيه إخراج الخمس أو يبقى على حكم مجهول المالك؟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الثاني، لأنّه كمعلوم المالك، حيث إنّ مالكه الفقراء قبل التخليط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الضّمان موافقا للقاعدة فلا فرق فيه بين الحقين، و إن كان مخالفا لها فلا فرق فيه أيضا، فالتفصيل فيهما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عدم الضمان على القول به بين وجود العين و عدمه و يظهر منهم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استظهاره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ذلك مما دل على أنّه ما كان للّه 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ما دل على أنّه لا رجوع في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يصح بناء على كون الخمس مطهّر للمال تعبّدا و قد تقدّمت المناقشة فيه فلا يترك الاحتياط</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مصرفه للفقراء و إلا فالصدقات لا تملكها الفقراء إلا بعد القبض إلا في الزكاة على ما نسب إلى المشهور من الشركة العينية الإشاعية للفقراء في متعلق الزكاة مع الأغنياء، و تقدّم ما يصلح لمنعه، فالمال في المقام باق على ملك مالكه الأصليّ، و لا ينتقل إلى الفقير إلا بالتصدق الشرعيّ الصحيح، فيكون من مجهول المالك، و لا إطلاق فيما دل على تطهير المال المختلط بالحرام بإعطاء خمسة حتى </w:t>
      </w:r>
      <w:bookmarkStart w:id="1093" w:name="pg12216_198362"/>
    </w:p>
    <w:p>
      <w:pPr>
        <w:pStyle w:val="Heading5"/>
        <w:numPr>
          <w:ilvl w:val="4"/>
          <w:numId w:val="1"/>
        </w:numPr>
        <w:rPr/>
      </w:pPr>
      <w:bookmarkStart w:id="1094" w:name="__RefHeading___Toc6120665_417432637"/>
      <w:bookmarkStart w:id="1095" w:name="_Toc424"/>
      <w:bookmarkEnd w:id="1093"/>
      <w:bookmarkEnd w:id="1094"/>
      <w:r>
        <w:rPr>
          <w:rtl w:val="true"/>
        </w:rPr>
        <w:t xml:space="preserve">مسألة </w:t>
      </w:r>
      <w:r>
        <w:rPr/>
        <w:t>36</w:t>
      </w:r>
      <w:r>
        <w:rPr>
          <w:rtl w:val="true"/>
        </w:rPr>
        <w:t xml:space="preserve">: </w:t>
      </w:r>
      <w:r>
        <w:rPr>
          <w:rtl w:val="true"/>
        </w:rPr>
        <w:t>لو كان الحلال الذي في المختلط مما تعلق به الخمس</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الحلال الذي في المختلط مما تعلق به الخمس،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التخميس للتحليل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آخر للمال الحلال الذي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6120667_417432637"/>
      <w:bookmarkStart w:id="1097" w:name="_Toc425"/>
      <w:bookmarkEnd w:id="1096"/>
      <w:r>
        <w:rPr>
          <w:rtl w:val="true"/>
        </w:rPr>
        <w:t xml:space="preserve">مسألة </w:t>
      </w:r>
      <w:r>
        <w:rPr/>
        <w:t>37</w:t>
      </w:r>
      <w:r>
        <w:rPr>
          <w:rtl w:val="true"/>
        </w:rPr>
        <w:t xml:space="preserve">: </w:t>
      </w:r>
      <w:r>
        <w:rPr>
          <w:rtl w:val="true"/>
        </w:rPr>
        <w:t>لو كان الحرام المختلط في الحلال من الخمس أو الزكاة أو الوقف الخاص أو العام</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الحرام المختلط في الحلال من الخمس أو الزكاة أو الوقف الخاص أو العام، فهو كمعلوم المالك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يجزيه إخراج الخمس حينئذ</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6120669_417432637"/>
      <w:bookmarkStart w:id="1099" w:name="_Toc426"/>
      <w:bookmarkEnd w:id="1098"/>
      <w:r>
        <w:rPr>
          <w:rtl w:val="true"/>
        </w:rPr>
        <w:t xml:space="preserve">مسألة </w:t>
      </w:r>
      <w:r>
        <w:rPr/>
        <w:t>38</w:t>
      </w:r>
      <w:r>
        <w:rPr>
          <w:rtl w:val="true"/>
        </w:rPr>
        <w:t xml:space="preserve">: </w:t>
      </w:r>
      <w:r>
        <w:rPr>
          <w:rtl w:val="true"/>
        </w:rPr>
        <w:t>إذا تصرّف في المال المختلط قبل إخراج الخمس</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المال المختلط قبل إخراج الخمس بالإتلاف لم يسقط، و إن صار الحرام في ذمته، فلا يجري عليه حكم رد المظالم على</w:t>
      </w:r>
    </w:p>
    <w:p>
      <w:pPr>
        <w:pStyle w:val="BookText"/>
        <w:rPr/>
      </w:pPr>
      <w:r>
        <w:rPr>
          <w:rFonts w:ascii="Amiri" w:hAnsi="Amiri" w:eastAsia="Amiri" w:cs="Amiri"/>
          <w:color w:val="111111"/>
          <w:sz w:val="28"/>
          <w:sz w:val="28"/>
          <w:szCs w:val="28"/>
          <w:rtl w:val="true"/>
          <w:lang w:bidi="ar-SA"/>
        </w:rPr>
        <w:t>يشمل صورة الاختلاط بالاختيار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أدلة المقام الشمول لما إذا حصل الاختلاط بالاختيار أيضا خصوصا مع عدم مبالاة غالب الناس في مثل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الأدلة نحو تسهيل و امتنان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الإطلاق في مقام البيان من هذه الجهة حتى يصح التمسك به، و لكن الحق أنّ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أغمضت في مطالبه حلالا و حراما</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ظهوره في التعميم مما لا ينكر، و لذا ذهب بعض إلى التعميم و هو المناسب للتسهيل و التيسير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تعدد المسبب بتعدد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ثنيا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يكون مثله إنّما هو فيما إذا كانت من جهة واحدة لا فيما إذا كانت جهات متعدّدة،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المصالحة مع الحاكم الشرعي بالنسبة إلى خمس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الخمس فيما إذا جعل الغوص أو المعدن مكسبا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نتعرّض للفرق بين المسألتين هناك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كون المالك المعلوم شخصيا أو نوعيا</w:t>
      </w:r>
      <w:r>
        <w:rPr>
          <w:rFonts w:eastAsia="Amiri" w:cs="Amiri" w:ascii="Amiri" w:hAnsi="Amiri"/>
          <w:color w:val="111111"/>
          <w:sz w:val="28"/>
          <w:szCs w:val="28"/>
          <w:rtl w:val="true"/>
          <w:lang w:bidi="ar-SA"/>
        </w:rPr>
        <w:t xml:space="preserve">. </w:t>
      </w:r>
      <w:bookmarkStart w:id="1100" w:name="pg12216_198363"/>
    </w:p>
    <w:p>
      <w:pPr>
        <w:pStyle w:val="BookText"/>
        <w:rPr/>
      </w:pPr>
      <w:bookmarkEnd w:id="1100"/>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عرف قدر المال المختلط اشتغلت ذمته بمقدار خمسه، و إن لم يعرفه ففي وجوب دفع ما يتيقن معه بالبراءة أو جواز الاقتصار على ما يرتفع به يقين الشغل وجهان، الأحوط الأول، و الأقوى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6120671_417432637"/>
      <w:bookmarkStart w:id="1102" w:name="_Toc427"/>
      <w:bookmarkEnd w:id="1101"/>
      <w:r>
        <w:rPr>
          <w:rtl w:val="true"/>
        </w:rPr>
        <w:t xml:space="preserve">مسألة </w:t>
      </w:r>
      <w:r>
        <w:rPr/>
        <w:t>39</w:t>
      </w:r>
      <w:r>
        <w:rPr>
          <w:rtl w:val="true"/>
        </w:rPr>
        <w:t xml:space="preserve">: </w:t>
      </w:r>
      <w:r>
        <w:rPr>
          <w:rtl w:val="true"/>
        </w:rPr>
        <w:t>إذا تصرّف في المختلط قبل إخراج خمسه ضمنه</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المختلط قبل إخراج خمسه ضمنه، كما إذا باعه مثلا فيجوز لوليّ الخمس الرجوع عليه كما يجوز له الرجوع على من انتقل إليه و يجوز للحاكم أن يمضي معاملته، فيأخذ مقدار الخمس من العوض إذا باعه بالمساوي قيمة أو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باعه بأقلّ من قيمته فإمضاؤه خلاف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اقتضت المصلحة ذلك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تخميس المال المختلط، و استصحاب بقاء وجوبه، و طريق الاحتياط أن يدفعه إلى الحاكم الشرعيّ بعنوان ما عليه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المشكوك و إن كان الاحتياط حسنا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بناء على أنّ هذا القسم من الخمس كسائر أقسامه من التعلق بالعين، و كون خمس المال مورد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السادة و هذا هو الظاهر من إطلاق الأدلة و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شمول تلك الأدلة، فلا وجه لجريان أصالة بقاء المال على ملك مالكه و عدم خروجه عنه كما عن بعض الأعلام، فلا فرق بين هذا الخمس و سائر الأقسام فيما لها من العوارض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يجوز في هذا القسم من الخمس أن يقصد الإعطاء عن نفسه، لأنّه المخاطب بذلك، و لكن الأحوط أن يقصد الواقع أعمّ من نفسه و من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في 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مجهول المالك إلى الحاكم الشرعي، للأصل، و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الأحوط، لاحتمال اختصاصه به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ادعاه مدع لا يعطى له إلا مع الاطمئنان بصدقه، لأصالة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 ثمَّ تبيّن الخلاف يكون ضامنا، 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به بعد اليأس فوريّ، لأصالة الفورية في أداء الحقوق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المالك في عدد غير محصور، فالأحوط إرضاء الجميع مع الإمكان، للعمل بقاعدة الاشتغال مهما أمكن، و إلا فيجري عليه حكم مجهول المالك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مجهول المالك و التصدق بثمنه بعد مراجعة الحاكم الشرعي، لولاية الحاكم الشرعي على هذه الأمور من باب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المتصدّق و المالك من غير بني هاشم يجوز إعطاؤه لهم حتى بناء على حرمة مطلق الصدقة الواجبة عليهم، لأنّها مندوبة بالنسبة إلى المالك و هو الأصل في التصدق و إن كانت واجبة بالنسبة إلى 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جواز أخذ الهاشميّ للصدقة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إبقاء مجهول المالك و التصدق بمنفعته بعد مراجعة الحاكم الشرعيّ، لما مرّ من ولايته على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هذه الصدقة كمصرف سائر الصدقات، لما تقدم من الإطلاقات، فيجوز صرفها في سبيل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قصد التصدق عن المالك، لما تقدم من ظاهر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المالك و لم يرض بالتصدق ضمن بلا فرق بين العين و الدّين، لما مرّ من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المالك يقوم وارثه مقامه في رد التصدق و إمضائه لإطلاقات أدلة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المتصدّق ورد المالك يخرج من تركته كما في جميع موجبات الضمان الحاصلة في حال الحيوة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أنّ المالك من القصر يشكل لوليهم إمضاء التصدق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مع المصلحة و حينئذ يصح، لإطلاق دليل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التصدق على صرف مال لا يجب ذلك، للأصل إلا أن يقال بالوجوب من جهة 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بيده المال فقيرا يجوز أخذه له بإذن الحاكم الشرعي، لإطلاق ما دل على أنّه للفقراء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المجهول المالك بين الجهل به أصلا، أو العلم به و تعذر الإيصال إليه، لشمول إطلاق دليله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المالك مجهولا من الأول، أو كونه معلوما أولا ثمَّ صار مجهولا، تمسكا بالإطلاق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تابع للعين، فيجب التصدق به أيضا،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النماء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الأصل للفقراء يكون النماء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المال يضمن من بيده المال مع التعدّي أو التفريط و لا ضمان مع عدمهما، أما الأول فلقاعدة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فلقاعدة عدم ضمان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 عنده من مجهول المالك شي‌ء وجبت الوصية به، لما مرّ في أحكام الاحتضار من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اتجر بمجهول المالك فإن كان بإذن الحاكم الشرعي يصح و يكون الربح تابعا للعين و إلا بطل أصل البيع إلا إذا أجازه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ذمة المالك مشغولة ببعض الصدقات الواجبة هل تفرغ بالتصدق عنه بماله أو لا وجهان؟ لا يبعد الأول، لفرض أنّه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شي‌ء عنده بين كونه من ماله أو من مجهول المالك، فمقتضى ظاهر اليد كونه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في مال مدّة معينة بعنوان كونه له، فبان أنّه مجهول المالك يضمن المنافع الفائتة، لقاعدة الإتلاف و اليد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مجهول المالك بين كون المالك شيعيا أو غيره من محترم المال، لإطلاق الأدلة الشاملة للجميع</w:t>
      </w:r>
      <w:r>
        <w:rPr>
          <w:rFonts w:eastAsia="Amiri" w:cs="Amiri" w:ascii="Amiri" w:hAnsi="Amiri"/>
          <w:color w:val="111111"/>
          <w:sz w:val="28"/>
          <w:szCs w:val="28"/>
          <w:rtl w:val="true"/>
          <w:lang w:bidi="ar-SA"/>
        </w:rPr>
        <w:t xml:space="preserve">. </w:t>
      </w:r>
      <w:bookmarkStart w:id="1103" w:name="pg12216_198366"/>
    </w:p>
    <w:p>
      <w:pPr>
        <w:pStyle w:val="Heading4"/>
        <w:numPr>
          <w:ilvl w:val="3"/>
          <w:numId w:val="1"/>
        </w:numPr>
        <w:rPr/>
      </w:pPr>
      <w:bookmarkStart w:id="1104" w:name="__RefHeading___Toc6120673_417432637"/>
      <w:bookmarkStart w:id="1105" w:name="_Toc428"/>
      <w:bookmarkEnd w:id="1103"/>
      <w:bookmarkEnd w:id="1104"/>
      <w:r>
        <w:rPr>
          <w:rtl w:val="true"/>
        </w:rPr>
        <w:t>السادس</w:t>
      </w:r>
      <w:r>
        <w:rPr>
          <w:rtl w:val="true"/>
        </w:rPr>
        <w:t xml:space="preserve">: </w:t>
      </w:r>
      <w:r>
        <w:rPr>
          <w:rtl w:val="true"/>
        </w:rPr>
        <w:t>الأرض التي اشتراها الذمي من المسلم</w:t>
      </w:r>
      <w:bookmarkEnd w:id="1105"/>
    </w:p>
    <w:p>
      <w:pPr>
        <w:pStyle w:val="Heading5"/>
        <w:numPr>
          <w:ilvl w:val="4"/>
          <w:numId w:val="1"/>
        </w:numPr>
        <w:rPr/>
      </w:pPr>
      <w:bookmarkStart w:id="1106" w:name="__RefHeading___Toc6120675_417432637"/>
      <w:bookmarkStart w:id="1107" w:name="_Toc429"/>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اشتراها الذمي من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أرض مزرع، أو مسكن، أو دكان، أو خان،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فيها الخمس و مصرفه مصرف غيره من الأقسام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وجوبه في المنتقلة 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التصدق بمجهول المالك تكليفيّ محض لا أن يكون مثل الزكاة من تعلق حق من الفقراء بالمال أيضا، للأصل و إن احتمل تعلق حقهم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مجهول المالك بين كون التسلط على المال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كالمعاملات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الاختيار، 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مجهول المالك حيوانا ينفق عليه بقصد الرجوع إلى المالك لو وجد، أو إلى وليّ الفقير لو تصدق به و يأتي التفصيل في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للفقير أخذ المال الذي يعلم أنّه مجهول المالك إلا بإذن الحاكم الشرعي، لأنّه لا ولاية للفقير على ذلك لا في المقام و لا في الزكاة،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الذميّ إذا اشترى من مسلم أرضا فعليه فيها الخمس</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المناقشة بقصور السند و احتمال التقية عن مالك و عدم التعرض له بين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السند معتبر، و مجرّد احتمال التقية لا يضرّ خصوصا عن مالك في زمان الصادقين إذ لم يكن مذهبه شائعا بحيث يصلح للاتقاء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التعرض بين القدماء فلا ريب في أنّه أعمّ من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للجميع، و احتمال الانصراف إلى الأرض الخالية بدوي لا يعتنى 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ذلك من الأدلة، و احتمال أن يكون المراد به تضعيف العشر يحتاج إلى دليل و هو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المسلم بغير الشراء من المعاوضات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اشتراط مقدار الخمس عليه في عقد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القول بوجوبه في مطلق المعاوضات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يتعلق الخمس برقبة الأرض دون البناء و الأشجار و النخيل إذا كانت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 الذميّ بين دفع الخمس من عينها أو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دفع قيمتها يتخيّر وليّ الخمس بين أخذه و بين إجارته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قلع الغرس و البناء بل عليه إبقاؤهما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الذميّ 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خصوص الشراء الوارد في النصوص في هذا الحكم 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أنّ ذكر لفظ الشراء فيها من باب الغالب و المثال لكل نقل و انتقال لا لخصوصية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لأرباب الخمس حينئذ قطعا إما لثبوته واقعا، أو من جهة اشتراطه في عقد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فهم الخصوصية للشراء من حيث هو بعيد عن الأذهان العرفية و الأدلة الشرعية المنزلة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ذلك كلّه عن مفهوم الأرض عرفا و لا ينافي ذلك صدقها على المجموع أيضا، كما يصدق البيت على المفروش بالفرش و الخالي منه، و لكن لو ثبت حكم البيت لا يشمل الفرش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من أحكام مطلق الخمس و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إلزامه بدفع العين بالخصوص، بل مقتضى الأصل و ظهور الإجماع عدمه، فيتخيّر وليّ الخمس في أخذ القيمة منه بأيّ نحو رأى فيه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يتوهم من أنّ الإيجار يصرف في متعلق حق السادة فقط و يتوقف على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وقوع الإجارة من الحاكم الشرعيّ لا وجه لهذا التوهم لكونه وليا لهم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 و دفعا للضرر من البين و إظهارا لعدل الإسلام بين الأنام</w:t>
      </w:r>
      <w:r>
        <w:rPr>
          <w:rFonts w:eastAsia="Amiri" w:cs="Amiri" w:ascii="Amiri" w:hAnsi="Amiri"/>
          <w:color w:val="111111"/>
          <w:sz w:val="28"/>
          <w:szCs w:val="28"/>
          <w:rtl w:val="true"/>
          <w:lang w:bidi="ar-SA"/>
        </w:rPr>
        <w:t xml:space="preserve">. </w:t>
      </w:r>
      <w:bookmarkStart w:id="1108" w:name="pg12216_198368"/>
    </w:p>
    <w:p>
      <w:pPr>
        <w:pStyle w:val="BookText"/>
        <w:rPr/>
      </w:pPr>
      <w:bookmarkEnd w:id="1108"/>
      <w:r>
        <w:rPr>
          <w:rFonts w:ascii="Amiri" w:hAnsi="Amiri" w:eastAsia="Amiri" w:cs="Amiri"/>
          <w:color w:val="111111"/>
          <w:sz w:val="28"/>
          <w:sz w:val="28"/>
          <w:szCs w:val="28"/>
          <w:rtl w:val="true"/>
          <w:lang w:bidi="ar-SA"/>
        </w:rPr>
        <w:t xml:space="preserve">القيمة، و كانت مشغولة بالزرع أو الغرس أو البناء تقوم مشغولة بها مع الأجرة فيؤخذ منه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نصاب في هذا القسم من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فيه نية القربة حين الأخذ حتّى من الحاكم، بل و لا حين الدفع إلى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6120677_417432637"/>
      <w:bookmarkStart w:id="1110" w:name="_Toc430"/>
      <w:bookmarkEnd w:id="1109"/>
      <w:r>
        <w:rPr>
          <w:rtl w:val="true"/>
        </w:rPr>
        <w:t xml:space="preserve">مسألة </w:t>
      </w:r>
      <w:r>
        <w:rPr/>
        <w:t>40</w:t>
      </w:r>
      <w:r>
        <w:rPr>
          <w:rtl w:val="true"/>
        </w:rPr>
        <w:t xml:space="preserve">: </w:t>
      </w:r>
      <w:r>
        <w:rPr>
          <w:rtl w:val="true"/>
        </w:rPr>
        <w:t>لو كانت الأرض من المفتوحة عنوة و بيعت تبعا للآثار</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الأرض من المفتوحة عنوة و بيعت تبعا للآثار ثبت فيها الحكم، لأنّها للمسلمين، فإذا اشتراها الذميّ وجب عليه الخمس و إن قلنا بعدم دخول الأرض في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المبيع هو الآثار، و يثبت في الأرض حق الاختصاص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قلنا بدخولها فيه فواضح، كما أنّه كذلك إذا باعها منه أهل الخمس بعد أخذ خمسها، فإنّهم مالكون لرقبتها و يجوز لهم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6120679_417432637"/>
      <w:bookmarkStart w:id="1112" w:name="_Toc431"/>
      <w:bookmarkEnd w:id="1111"/>
      <w:r>
        <w:rPr>
          <w:rtl w:val="true"/>
        </w:rPr>
        <w:t xml:space="preserve">مسألة </w:t>
      </w:r>
      <w:r>
        <w:rPr/>
        <w:t>41</w:t>
      </w:r>
      <w:r>
        <w:rPr>
          <w:rtl w:val="true"/>
        </w:rPr>
        <w:t xml:space="preserve">: </w:t>
      </w:r>
      <w:r>
        <w:rPr>
          <w:rtl w:val="true"/>
        </w:rPr>
        <w:t>لا فرق في ثبوت الخمس في الأرض المشتراة</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الخمس في الأرض المشتراة بين أن تبقى على ملكية الذميّ بعد شرائه أو انتقلت منه بعد الشراء إلى مسلم آخر، كما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 أرباب الخمس بالشاغل من حيث كونه شاغلا للأرض التي تعلق بها حقّهم، و المفروض أنّ الشاغل فيما يوجب التفاوت في المالية، و لا فرق فيه بين كون الخمس من الشركة العينية، أو نحو حق متعلق بالعين، لصحة دفع الأجرة بإزاء كلّ ما كان فيه غرض صحيح عقلائي و لو كان حقّا قائما بالعين، للعمومات و الإطلاقات و لكن الاحتياط مع ذلك في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الأدلة في ذلك و اتفاق الفقهاء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و لكن الأحوط اعتبار النية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الوجوب حينئذ بعد ظهور الأدلة في بيع الأرض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مطلق استيلاء الذميّ على الأرض و لو تبعا و بنحو حق الاختصاص و هو مشكل، و الأحوط اشتراط مقدار الخمس عليه في البيع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خمس الغنائم من عدم الفرق بين المنقولة منها و غير المنقولة، و يظهر منهم التسالم على ملكية أرباب الخمس لما يأخذونه بعنوان الخمس</w:t>
      </w:r>
      <w:r>
        <w:rPr>
          <w:rFonts w:eastAsia="Amiri" w:cs="Amiri" w:ascii="Amiri" w:hAnsi="Amiri"/>
          <w:color w:val="111111"/>
          <w:sz w:val="28"/>
          <w:szCs w:val="28"/>
          <w:rtl w:val="true"/>
          <w:lang w:bidi="ar-SA"/>
        </w:rPr>
        <w:t xml:space="preserve">. </w:t>
      </w:r>
      <w:bookmarkStart w:id="1113" w:name="pg12216_198369"/>
    </w:p>
    <w:p>
      <w:pPr>
        <w:pStyle w:val="BookText"/>
        <w:rPr/>
      </w:pPr>
      <w:bookmarkEnd w:id="1113"/>
      <w:r>
        <w:rPr>
          <w:rFonts w:ascii="Amiri" w:hAnsi="Amiri" w:eastAsia="Amiri" w:cs="Amiri"/>
          <w:color w:val="111111"/>
          <w:sz w:val="28"/>
          <w:sz w:val="28"/>
          <w:szCs w:val="28"/>
          <w:rtl w:val="true"/>
          <w:lang w:bidi="ar-SA"/>
        </w:rPr>
        <w:t xml:space="preserve">باعها منه بعد الشراء أو مات و انتقلت إلى وارثه المسلم، أو ردها إلى البائع بإقالة أو غيرها، فلا يسقط الخمس بذلك، بل الظاهر ثبوته أيضا لو كان للبائع خيار ففسخ بخياره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6120681_417432637"/>
      <w:bookmarkStart w:id="1115" w:name="_Toc432"/>
      <w:bookmarkEnd w:id="1114"/>
      <w:r>
        <w:rPr>
          <w:rtl w:val="true"/>
        </w:rPr>
        <w:t xml:space="preserve">مسألة </w:t>
      </w:r>
      <w:r>
        <w:rPr/>
        <w:t>42</w:t>
      </w:r>
      <w:r>
        <w:rPr>
          <w:rtl w:val="true"/>
        </w:rPr>
        <w:t xml:space="preserve">: </w:t>
      </w:r>
      <w:r>
        <w:rPr>
          <w:rtl w:val="true"/>
        </w:rPr>
        <w:t>إذا اشترى الذميّ الأرض من المسلم و شرط عليه عدم الخمس لم يصح</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الذميّ الأرض من المسلم و شرط عليه عدم الخمس لم يصح، و كذا لو اشترط كون الخمس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على البائع المسلم أن يعطي مقداره عنه فالظاهر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6120683_417432637"/>
      <w:bookmarkStart w:id="1117" w:name="_Toc433"/>
      <w:bookmarkEnd w:id="1116"/>
      <w:r>
        <w:rPr>
          <w:rtl w:val="true"/>
        </w:rPr>
        <w:t xml:space="preserve">مسألة </w:t>
      </w:r>
      <w:r>
        <w:rPr/>
        <w:t>43</w:t>
      </w:r>
      <w:r>
        <w:rPr>
          <w:rtl w:val="true"/>
        </w:rPr>
        <w:t xml:space="preserve">: </w:t>
      </w:r>
      <w:r>
        <w:rPr>
          <w:rtl w:val="true"/>
        </w:rPr>
        <w:t>إذا اشتراها من مسلم، ثمَّ باعها منه</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اشتراها من مسلم، ثمَّ باعها منه أو من مسلم آخر ثمَّ اشتراها ثانيا وجب عليه خمسان، خمس الأصل للشراء أولا، و خمس أربعة أخماس للشراء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6120685_417432637"/>
      <w:bookmarkStart w:id="1119" w:name="_Toc434"/>
      <w:bookmarkEnd w:id="1118"/>
      <w:r>
        <w:rPr>
          <w:rtl w:val="true"/>
        </w:rPr>
        <w:t xml:space="preserve">مسألة </w:t>
      </w:r>
      <w:r>
        <w:rPr/>
        <w:t>44</w:t>
      </w:r>
      <w:r>
        <w:rPr>
          <w:rtl w:val="true"/>
        </w:rPr>
        <w:t xml:space="preserve">: </w:t>
      </w:r>
      <w:r>
        <w:rPr>
          <w:rtl w:val="true"/>
        </w:rPr>
        <w:t>إذا اشترى الأرض من المسلم ثمَّ أسلم بعد الشراء لم يسقط عنه الخمس</w:t>
      </w:r>
      <w:bookmarkEnd w:id="1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الأرض من المسلم ثمَّ أسلم بعد الشراء لم يسقط عنه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المعاملة مما يتوقف الملك فيه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الأصل الشامل لجميع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يأتي في آخر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انتقل إلى الشخص ما فيه الخمس ممن لا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بالمقام، لأنّه في الخمس العام لجميع الأنام لا ما هو مختص بطائفة خاصة مخصوصة تشديدا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دعوى انصراف الأدلة إلى البيع المستقر، له وجه إن لم يكن بدويا و طريق الاحتياط الاسترضاء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صحة الأول، فلأنّه شرط مخالف للسنة، و كذا الثاني إن كان المراد به توجيه خطاب الخمس بالنسبة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الأخير، فلأصالة الإباحة بعد عدم دليل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فيشمله إطلاق الدليل لا محالة و لا فرق فيه بين كون الخمس بنحو الشركة العينية أو من مجرّد الحق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الأصل بعد كون الإسلام من تغير الحالة عرفا لا من تبدل الموضوع و لا يجري في المقام حديث الجب، لعدم جريانه في الديون، مع أنّ المنساق </w:t>
      </w:r>
      <w:bookmarkStart w:id="1120" w:name="pg12216_198370"/>
    </w:p>
    <w:p>
      <w:pPr>
        <w:pStyle w:val="BookText"/>
        <w:rPr/>
      </w:pPr>
      <w:bookmarkEnd w:id="1120"/>
      <w:r>
        <w:rPr>
          <w:rFonts w:ascii="Amiri" w:hAnsi="Amiri" w:eastAsia="Amiri" w:cs="Amiri"/>
          <w:color w:val="111111"/>
          <w:sz w:val="28"/>
          <w:sz w:val="28"/>
          <w:szCs w:val="28"/>
          <w:rtl w:val="true"/>
          <w:lang w:bidi="ar-SA"/>
        </w:rPr>
        <w:t>القبض، فأسلم بعد العقد و قبل القبض سقط عنه، لعدم تمامية ملكه في حال الكفر</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6120687_417432637"/>
      <w:bookmarkStart w:id="1122" w:name="_Toc435"/>
      <w:bookmarkEnd w:id="1121"/>
      <w:r>
        <w:rPr>
          <w:rtl w:val="true"/>
        </w:rPr>
        <w:t xml:space="preserve">مسألة </w:t>
      </w:r>
      <w:r>
        <w:rPr/>
        <w:t>45</w:t>
      </w:r>
      <w:r>
        <w:rPr>
          <w:rtl w:val="true"/>
        </w:rPr>
        <w:t xml:space="preserve">: </w:t>
      </w:r>
      <w:r>
        <w:rPr>
          <w:rtl w:val="true"/>
        </w:rPr>
        <w:t>لو تملك ذميّ من مثله بعقد مشروط بالقبض فأسلم الناقل قبل القبض</w:t>
      </w:r>
      <w:bookmarkEnd w:id="1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تملك ذميّ من مثله بعقد مشروط بالقبض فأسلم الناقل قبل القبض، ففي ثبوت الخمس وجهان، أقواهما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6120689_417432637"/>
      <w:bookmarkStart w:id="1124" w:name="_Toc436"/>
      <w:bookmarkEnd w:id="1123"/>
      <w:r>
        <w:rPr>
          <w:rtl w:val="true"/>
        </w:rPr>
        <w:t xml:space="preserve">مسألة </w:t>
      </w:r>
      <w:r>
        <w:rPr/>
        <w:t>46</w:t>
      </w:r>
      <w:r>
        <w:rPr>
          <w:rtl w:val="true"/>
        </w:rPr>
        <w:t xml:space="preserve">: </w:t>
      </w:r>
      <w:r>
        <w:rPr>
          <w:rtl w:val="true"/>
        </w:rPr>
        <w:t>الظاهر عدم سقوطه إذا شرط البائع على الذميّ أن يبيعها بعد الشراء من مسلم</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سقوطه إذا شرط البائع على الذميّ أن يبيعها بعد الشراء من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6120691_417432637"/>
      <w:bookmarkStart w:id="1126" w:name="_Toc437"/>
      <w:bookmarkEnd w:id="1125"/>
      <w:r>
        <w:rPr>
          <w:rtl w:val="true"/>
        </w:rPr>
        <w:t xml:space="preserve">مسألة </w:t>
      </w:r>
      <w:r>
        <w:rPr/>
        <w:t>47</w:t>
      </w:r>
      <w:r>
        <w:rPr>
          <w:rtl w:val="true"/>
        </w:rPr>
        <w:t xml:space="preserve">: </w:t>
      </w:r>
      <w:r>
        <w:rPr>
          <w:rtl w:val="true"/>
        </w:rPr>
        <w:t>إذا اشترى المسلم من الذميّ أرضا ثمَّ فسخ</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المسلم من الذميّ أرضا ثمَّ فسخ بإقالة أو بخيار، ففي ثبوت الخمس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الأوجه خلافه، حيث إنّ الفسخ ليس 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6120693_417432637"/>
      <w:bookmarkStart w:id="1128" w:name="_Toc438"/>
      <w:bookmarkEnd w:id="1127"/>
      <w:r>
        <w:rPr>
          <w:rtl w:val="true"/>
        </w:rPr>
        <w:t xml:space="preserve">مسألة </w:t>
      </w:r>
      <w:r>
        <w:rPr/>
        <w:t>48</w:t>
      </w:r>
      <w:r>
        <w:rPr>
          <w:rtl w:val="true"/>
        </w:rPr>
        <w:t xml:space="preserve">: </w:t>
      </w:r>
      <w:r>
        <w:rPr>
          <w:rtl w:val="true"/>
        </w:rPr>
        <w:t>من بحكم المسلم بحكم المسلم</w:t>
      </w:r>
      <w:bookmarkEnd w:id="1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بحكم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6120695_417432637"/>
      <w:bookmarkStart w:id="1130" w:name="_Toc439"/>
      <w:bookmarkEnd w:id="1129"/>
      <w:r>
        <w:rPr>
          <w:rtl w:val="true"/>
        </w:rPr>
        <w:t xml:space="preserve">مسألة </w:t>
      </w:r>
      <w:r>
        <w:rPr/>
        <w:t>49</w:t>
      </w:r>
      <w:r>
        <w:rPr>
          <w:rtl w:val="true"/>
        </w:rPr>
        <w:t xml:space="preserve">: </w:t>
      </w:r>
      <w:r>
        <w:rPr>
          <w:rtl w:val="true"/>
        </w:rPr>
        <w:t>إذا بيع خمس الأرض التي اشتراها الذميّ عليه</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خمس الأرض التي اشتراها الذميّ عليه وجب</w:t>
      </w:r>
    </w:p>
    <w:p>
      <w:pPr>
        <w:pStyle w:val="BookText"/>
        <w:rPr/>
      </w:pPr>
      <w:r>
        <w:rPr>
          <w:rFonts w:ascii="Amiri" w:hAnsi="Amiri" w:eastAsia="Amiri" w:cs="Amiri"/>
          <w:color w:val="111111"/>
          <w:sz w:val="28"/>
          <w:sz w:val="28"/>
          <w:szCs w:val="28"/>
          <w:rtl w:val="true"/>
          <w:lang w:bidi="ar-SA"/>
        </w:rPr>
        <w:t>منه التكاليف العامة لا الخاصة، مضافا إلى أنّ الشك في جريانه يكفي في عدم جريانه، لأنّه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 و التملك المشروط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الثبوت، الأصل بعد دعوى انصراف الإطلاق عن مثله لو لم يكن بدويا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صحة الشرط و يأتي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بصحة شرط بيع المبيع من البائع عند شرائه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المراد بالشراء المذكور في الأدلة مطلق استيلاء الذميّ على الأرض بأيّ وجه اتفق لا خصوص المعاوضات و لكنّه مشكل في هذا الحكم المخالف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 معاوضة فدعوى الانصراف عنه قريب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كصبيان المسلمين و مجانينهم إذا اشترى الذميّ أرضهم ممن يلي أمرهم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 أيضا</w:t>
      </w:r>
      <w:r>
        <w:rPr>
          <w:rFonts w:eastAsia="Amiri" w:cs="Amiri" w:ascii="Amiri" w:hAnsi="Amiri"/>
          <w:color w:val="111111"/>
          <w:sz w:val="28"/>
          <w:szCs w:val="28"/>
          <w:rtl w:val="true"/>
          <w:lang w:bidi="ar-SA"/>
        </w:rPr>
        <w:t xml:space="preserve">. </w:t>
      </w:r>
      <w:bookmarkStart w:id="1131" w:name="pg12216_198371"/>
    </w:p>
    <w:p>
      <w:pPr>
        <w:pStyle w:val="BookText"/>
        <w:rPr/>
      </w:pPr>
      <w:bookmarkEnd w:id="1131"/>
      <w:r>
        <w:rPr>
          <w:rFonts w:ascii="Amiri" w:hAnsi="Amiri" w:eastAsia="Amiri" w:cs="Amiri"/>
          <w:color w:val="111111"/>
          <w:sz w:val="28"/>
          <w:sz w:val="28"/>
          <w:szCs w:val="28"/>
          <w:rtl w:val="true"/>
          <w:lang w:bidi="ar-SA"/>
        </w:rPr>
        <w:t xml:space="preserve">عليه خمس ذلك الخمس الذي اشتراه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6120697_417432637"/>
      <w:bookmarkStart w:id="1133" w:name="_Toc440"/>
      <w:bookmarkEnd w:id="1132"/>
      <w:r>
        <w:rPr>
          <w:rtl w:val="true"/>
        </w:rPr>
        <w:t>السابع</w:t>
      </w:r>
      <w:r>
        <w:rPr>
          <w:rtl w:val="true"/>
        </w:rPr>
        <w:t xml:space="preserve">: </w:t>
      </w:r>
      <w:r>
        <w:rPr>
          <w:rtl w:val="true"/>
        </w:rPr>
        <w:t>ما يفضل عن مئونة سنته، و مئونة عياله</w:t>
      </w:r>
      <w:bookmarkEnd w:id="1133"/>
    </w:p>
    <w:p>
      <w:pPr>
        <w:pStyle w:val="Heading5"/>
        <w:numPr>
          <w:ilvl w:val="4"/>
          <w:numId w:val="1"/>
        </w:numPr>
        <w:rPr/>
      </w:pPr>
      <w:bookmarkStart w:id="1134" w:name="__RefHeading___Toc6120699_417432637"/>
      <w:bookmarkStart w:id="1135" w:name="_Toc441"/>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عن مئونة سنته، و مئونة 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أرباح التجارات و من سائر التكسبات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الصناعات، و الزراعات، و الإجارات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الخياطة، و الكتابة، و النجارة، و الصيد، و حيازة المباحات، و أجرة العبادات الاستيجارية من الحج و الصوم و الصلاة، و الزيارات، و تعليم الأطفال و غير ذلك من الأعمال التي لها أجرة بل الأحوط ثبوته في مطلق الفائدة و إن لم تحصل بالاكتساب، كالهبة، و الهدية، و الجائزة، و المال الموصى به،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لهذه الصورة أيضا بلا فرق بين كون الخمس من الشركة العينية، أو من الحق و وقع البيع باعتبار متعلقه لا نفس الحق و إلا فيشكل البيع، لاعتبار كون المبيع عينا خارجيا أو ذميا، كما يأتي في كتاب البيع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هذا القسم من الخمس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تشريعه كسائر الأقسام، و يدل عليه مضافا إلى أخبار مستفيضة، بل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المذهب عليه قديما و حديثا، و السيرة المستمرة في جميع الأمصار و العصور بين الإمامية من زمن الأئمة و اهتمامهم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أخذه و جعلهم الوكلاء لذلك، و إنكارهم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الإنكار على من يمنعه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 الخلاف إلا إلى ابني جنيد و عقيل و هما مع كونهما مسبوقين بالإجماع على خلافهما و ملحوقين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يستظهر من عبارتهما الخلاف في هذه الجهة بل في الجهة الثانية التي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الأخبار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أفاده الناس من قليل أو كثير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عليّ يا مولاي في غلة رحى أرض في قطيعة لي، و في ثمن سمك، و بردي، و قصب أبيعه من أجمة هذه القطيعة؟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فيه الخمس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صحاح أربع لابن مهزيار المتقاربة المفاد </w:t>
      </w:r>
      <w:r>
        <w:rPr>
          <w:rStyle w:val="FootnoteAnchor"/>
          <w:rtl w:val="true"/>
        </w:rPr>
        <w:footnoteReference w:id="634"/>
      </w:r>
      <w:r>
        <w:rPr>
          <w:rFonts w:ascii="Amiri" w:hAnsi="Amiri" w:eastAsia="Amiri" w:cs="Amiri"/>
          <w:color w:val="111111"/>
          <w:sz w:val="28"/>
          <w:sz w:val="28"/>
          <w:szCs w:val="28"/>
          <w:rtl w:val="true"/>
          <w:lang w:bidi="ar-SA"/>
        </w:rPr>
        <w:t>عن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الخمس أعلى جميع ما يستفيده الرجل من قليل و كثير من جميع الضروب، و على الضياع، و كيف ذلك؟</w:t>
      </w:r>
    </w:p>
    <w:p>
      <w:pPr>
        <w:pStyle w:val="BookText"/>
        <w:rPr/>
      </w:pP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تأتي جملة أخرى منها في المسائل الآتية، فلا تقصر مثل هذه الأخبار عن أخبار تشريع سائر الأحكام لو لم تكن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التحليل و العفو عنه بعد ثبوت أصل التشريع و استدل عليه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إنّ لنا أموالا من غلات و تجارات و نحو ذلك و قد علمت أنّ لك فيها حقا،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أحللنا إذا لشيعتنا إلا لتطيب ولادتهم، و كل من والى آبائي فهو في حلّ مما في أيديهم من حقنا فليبلغ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 و إنّ شيعتنا من ذلك و آبائهم في حل</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تدري من أين يدخل على الناس الزنا؟ فقلت لا أدري؟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إلا لشيعتنا الأطيبين، فإنّه محلل لهم و لميلادهم</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مؤذن بني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تفسير الغنيمة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الإفادة يوما بيوم إلا أنّ أبي جعل شيعتنا في حلّ من ذلك ليزكوا</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ما فيه الناس يوم القيمة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 قد طيبنا ذلك لشيعتنا لتطيب ولادتهم و تزكو أولادهم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بثمانين ألف درهم خمس الغوص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طيبناه لك و حللناك منه، فضم إليك مالك و كل ما كان في أيدي شيعتنا من الأرض فهم فيه محللون و محلل لهم ذلك إلى أن يقوم قائمنا</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الخمس فقد أبيح لشيعتنا و جعلوا منه في حل</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المشهور، بل المجمع عليه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سيرة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العصور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سيرة المعصومين في زمان حياتهم و ظهورهم من اهتمامهم بجمع الخمس و التشديد فيه، و جعل الوكلاء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موافقة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بالأخبار المعتبرة المعمول بها عند الطائفة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مجملة من حيث التحليل هل أنّه واقعيّ أو ظاهريّ، و على الثاني هل هو لأجل عدم تمكن المبيح من أخذ ماله، أو عدم تمكن المباح له من الإيصال إليه أو هما معا، و المعلوم بحسب القرائن هو الأخير، فلا يستفاد منها على فرض الإغماض عما تقدم إلا الإباحة العذرية ما دام العذر، مع أنّه يحتمل أن يراد بالتحليل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التأخير و عدم التعجيل في الأداء لمصالح في ذلك، أو تحليل الصرف في المصارف الشرعية مباشرة من نفس الملاك و عدم الرجوع فيه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لمفاسد كثيرة في المراجعة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بالاستيذان منه في كل واقعة كما لا تخفى تلك المفاسد على من راجع تواريخ الفريقين و تأمل فيها، حيث يجد أنّ عمدة السبب للبغضاء بين العلويين و غيرهم إنّما هو جباية الأموال إليهم، و لا بد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ذلك عن نفسه بما يرى فيه حفظا لنفسه و من يتبعه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بأيّ وجه لوحظ تحليل وقتيّ خاص لمصلحة تقديم الأهمّ على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المحلل من الخمس يحتمل أن يكون ما يصل إلى الشيعة ممن لا يعتقد الخمس، أو من الأنفال، فلا ربط لها حينئذ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التعليل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لتطيب ولادتهم و تزكو أولادهم</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يستفاد أنّ المراد تحليل الجواري المغنومة دون مطلق خمس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بعضها على وقوع الشيعة في الحرج من إعطاء الخمس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قول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إلا من وجه أحلّه اللّه، إنّ الخمس عوننا على ديننا، و على عيالنا، و على موالينا و ما نبذله و نشتري من أعراضنا ممن نخاف سطوته فلا تزووه عنا و لا تحرموا أنفسكم دعانا ما قدرتم عليه، فإنّ إخراجه مفتاح رزقكم و تمحيص ذنوبكم و ما تمهدون لأنفسكم ليوم فاقتكم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غير قابل للتخصيص و التقييد بمثل هذه الأخبار المجملة المعرض عنها، مع أنّ عمدة الخمس من الفوائد، لاستيلاء الجور على المعادن و غيرها، فلو كانت محللة للملاك لاختلت أمور الذرية الطيبة مع حرمة الزكاة </w:t>
      </w:r>
    </w:p>
    <w:p>
      <w:pPr>
        <w:pStyle w:val="BookText"/>
        <w:rPr/>
      </w:pPr>
      <w:r>
        <w:rPr>
          <w:rFonts w:ascii="Amiri" w:hAnsi="Amiri" w:eastAsia="Amiri" w:cs="Amiri"/>
          <w:color w:val="111111"/>
          <w:sz w:val="28"/>
          <w:sz w:val="28"/>
          <w:szCs w:val="28"/>
          <w:rtl w:val="true"/>
          <w:lang w:bidi="ar-SA"/>
        </w:rPr>
        <w:t xml:space="preserve">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خمس في الميراث، إلا في الذي ملكه من حيث لا يحتسب، فلا يترك الاحتياط فيه، كما إذا كان له رحم بعيد في بلد آخر لم يكن عالما به فمات،</w:t>
      </w:r>
    </w:p>
    <w:p>
      <w:pPr>
        <w:pStyle w:val="BookText"/>
        <w:rPr/>
      </w:pPr>
      <w:r>
        <w:rPr>
          <w:rFonts w:ascii="Amiri" w:hAnsi="Amiri" w:eastAsia="Amiri" w:cs="Amiri"/>
          <w:color w:val="111111"/>
          <w:sz w:val="28"/>
          <w:sz w:val="28"/>
          <w:szCs w:val="28"/>
          <w:rtl w:val="true"/>
          <w:lang w:bidi="ar-SA"/>
        </w:rPr>
        <w:t>عليهم، فلا ينبغي لمن له أدنى درجة من الفقاهة أن يحتمل أنّ أخبار التحليل وردت لبيان حكم اللّه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أخبار التحليل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يشتري ممن لا يعتقد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المناكح و هي كثيرة في الأبواب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لم يتمكن من الإيصال لموانع يعرفها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يعرفها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ربط للجميع بالتحليل المطلق الأبدي، 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الأنفال، و هي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يحلل ماله إن شاء و أراد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إن وقعت الحرب بغير إذنه،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 خلاف فيه نصّا و فتوى،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الجواري المغنومة،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وقتيّ جهتيّ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لا بد من حمله على بعض المحامل جمعا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تعميمه لكل فائدة و عدم الاختصاص بخصوص أرباح التجارات و يأتي التعرض لها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الزيادة عن مئونة السنة و يأتي التعرض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 الفوائد فهي واجبة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الغنائم و الفوائد يرحمك اللّه فهي الغنيمة يغنمها المرء، و الفائدة يفيدها، و الجائزة من الإنسان للإنسان التي لا خطر، و الميراث الذي لا يحتسب من غير أب و لا ابن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 الجائزة بالتي لها خطر لأجل أنّها التي تفضل عن مئونة السنة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مؤذن بني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يوما بيوم</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مهزيار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الخمس أعلى جميع ما يستفاد الرجل من قليل و كثير من جميع الضروب و على الصناع؟</w:t>
      </w:r>
    </w:p>
    <w:p>
      <w:pPr>
        <w:pStyle w:val="BookText"/>
        <w:rPr/>
      </w:pPr>
      <w:r>
        <w:rPr>
          <w:rFonts w:ascii="Amiri" w:hAnsi="Amiri" w:eastAsia="Amiri" w:cs="Amiri"/>
          <w:color w:val="111111"/>
          <w:sz w:val="28"/>
          <w:sz w:val="28"/>
          <w:szCs w:val="28"/>
          <w:rtl w:val="true"/>
          <w:lang w:bidi="ar-SA"/>
        </w:rPr>
        <w:t>فكتب بخطه الخمس بعد المؤنة</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امرئ غنم أو اكتسب الخمس مما أصاب</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يشتمل على التعبير بالفائدة و الاستفادة و نحوهما مما تكون ظاهرة، بل ناصّة في التعميم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أشكل عليها تارة بمخالفتها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إلى خصوص الكسب الحاصل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بوهنها بإعراض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بمنافاتها لما دل على حصر الخمس في خمسة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ذلك واجبا لشاع و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للتسهيل و الامتنان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مردود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للتمسك بالأصل في مقابل ظاهر الدليل و إطلاقه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الانصراف على فرضه بدوي غالبي و في مثله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تثبت الشهرة على الخلاف مع اختلاف تعبيراتهم كما يأتي و على فرض الثبوت، فالشهرة اجتهادية لا لأجل أنّه وصل إلى المشهور ما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الحصر إضافيّ لا أن يكون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خمس الفوائد كان مخالفا للعامة، فلعل عدم الشيوع كان من هذه الجهة أو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تشريع كل تكليف مناف للتسهيل في الجملة خصوصا في الماليات إذا لوحظت الجهات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لوحظت المصالح الواقعية، فهو عين الامتنان و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بالأخبار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كلمات الفقهاء فهي مختلفة فاقتصر بعضهم على أرباح التجارات و بعضهم على المكاسب، و عبّر بعضهم بحاصل أنواع التكسبات من التجارة و الصناعة، و الزراعة، و عبّر بعضهم بأرباح التجارات و الغلات و الثمار إلى غير ذلك من نظائر هذه التعبيرات، و الظاهر منها أنّها بلحاظ الغالب، بقرينة دعوى الإجماع على تعلقه بكل مستفاد، و تعبير صاحب السرائر بسائر الاستفادات، و الأرباح، و المكاسب، و الزراعات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 النهاية بما يغنمه الإنسان من أرباح التجارات و الزراعات و غير ذلك، و تعبير الغنية بكل مستفاد، فيستظهر من المجموع أنّ الاقتصار من باب الغالب و المثال لا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استظهر تعلقه بكل استفادة تدخل في مسمّى الاكتساب، لكن قد يدفع بظهور جملة من عبارات الأصحاب كالسرائر، و الغنية، و النهاية التي بعضها معقد الإجماع فيما هو الأعمّ من الاكتساب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هو الوارث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يترك في حاصل الوقف الخاص، بل و كذا في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استحبابا ثبوته في عوض الخلع، و المهر، و مطلق الميراث حتى المحتسب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الخمس في مطلق الميراث، فللسيرة، و ما تقدم من صحيح ابن مهزيار الذي فرّق بين الذي يحتسب و بين غيره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الوجوب في الميراث من حيث لا يحتسب، فلتصريح الصحيح بذلك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الجزم بالفتوى فلاحتمال إعراض المشهور عنه، و قد مرّ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التقييد بكون المورث في بلد آخر، فيمكن حمله على الغالب و إلا فلا دليل عليه أصلا، إذ المناط على صدق عدم الاحتساب سواء كان في بلد الوارث أو في غيره، و سواء كان المورث بعيدا أم قريبا، و حيث إنّ عدم الاحتساب يكون غالبا فيما إذا كان المورث بعيدا و في غير بلد الوارث ذكروا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الخمس فيها، فلصدق الفائدة، و أما الترديد في الفتوى، فلاحتمال إعراض المشهور، كما مرّ، و تقدم الجواب عنه، و كذا يجب في حاصل الوقف العام بعد القبض، و لا فرق في حاصل الوقف بين كون نفس النماء له أو إعطاء متولّي الوقف من جهة كونه مصرفا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في المنذور بين نذر الفعل و النتيجة بناء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نجاة العباد صدقها على عوض الخلع 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الصلاح الوجوب في مطلق الميراث، لصدق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عدم الوجوب التشكيك في صدق الفائدة ثمَّ التشكيك في وجوبه في كل فائدة، فيكون المرجع أصالة البراءة، و لكن لا يبعد صدق الفائدة، لأنّها كل ما يستفيده الإنسان مطلقا و لم يحدّ بحدّ و قيد،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الشخص مهرا أو ميراثا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هذا النزاع صغرويّ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وجه الاحتياط</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كديات الأطراف، و أرش الجنايات</w:t>
      </w:r>
      <w:r>
        <w:rPr>
          <w:rFonts w:eastAsia="Amiri" w:cs="Amiri" w:ascii="Amiri" w:hAnsi="Amiri"/>
          <w:color w:val="111111"/>
          <w:sz w:val="28"/>
          <w:szCs w:val="28"/>
          <w:rtl w:val="true"/>
          <w:lang w:bidi="ar-SA"/>
        </w:rPr>
        <w:t xml:space="preserve">. </w:t>
      </w:r>
      <w:bookmarkStart w:id="1136" w:name="pg12216_198379"/>
    </w:p>
    <w:p>
      <w:pPr>
        <w:pStyle w:val="Heading5"/>
        <w:numPr>
          <w:ilvl w:val="4"/>
          <w:numId w:val="1"/>
        </w:numPr>
        <w:rPr/>
      </w:pPr>
      <w:bookmarkStart w:id="1137" w:name="__RefHeading___Toc6120701_417432637"/>
      <w:bookmarkStart w:id="1138" w:name="_Toc442"/>
      <w:bookmarkEnd w:id="1136"/>
      <w:bookmarkEnd w:id="1137"/>
      <w:r>
        <w:rPr>
          <w:rtl w:val="true"/>
        </w:rPr>
        <w:t xml:space="preserve">مسألة </w:t>
      </w:r>
      <w:r>
        <w:rPr/>
        <w:t>50</w:t>
      </w:r>
      <w:r>
        <w:rPr>
          <w:rtl w:val="true"/>
        </w:rPr>
        <w:t xml:space="preserve">: </w:t>
      </w:r>
      <w:r>
        <w:rPr>
          <w:rtl w:val="true"/>
        </w:rPr>
        <w:t>إذا علم أنّ مورثه لم يؤد خمس ما تركه وجب إخراجه</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مورثه لم يؤد خمس ما تركه وجب إخراجه، سواء كانت العين، التي تعلق بها الخمس موجودة فيها أو كان الموجود 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علم باشتغال ذمته بالخمس وجب إخراجه من تركته مثل سائر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6120703_417432637"/>
      <w:bookmarkStart w:id="1140" w:name="_Toc443"/>
      <w:bookmarkEnd w:id="1139"/>
      <w:r>
        <w:rPr>
          <w:rtl w:val="true"/>
        </w:rPr>
        <w:t xml:space="preserve">مسألة </w:t>
      </w:r>
      <w:r>
        <w:rPr/>
        <w:t>51</w:t>
      </w:r>
      <w:r>
        <w:rPr>
          <w:rtl w:val="true"/>
        </w:rPr>
        <w:t xml:space="preserve">: </w:t>
      </w:r>
      <w:r>
        <w:rPr>
          <w:rtl w:val="true"/>
        </w:rPr>
        <w:t>لا خمس فيما ملك بالخمس أو الزكاة أو الصدقة</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خمس فيما ملك بالخمس أو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الصدقة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أصالة اشتغال الذمة إن كان التلف على وجه الضمان،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ختام الزكاة بعض الكلام،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الوصية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عدم الوجوب فيهما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ملك للسادة و الفقراء كملكية الدّين للدائن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سرح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إلى أبي فكتب إليه أبي هل عليّ فيما سرحت إليّ 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ثنيا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له مع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فلصحة صدق الفائدة عليهما في المحاورة، و عدم صحة سلبها عنهما،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فلان خمسا أو زكاة بخلاف فلان فإنّه لم يستفد منهما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الانصراف، و على فرضه فهو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الملكية أولا بل هما نحو حق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الملكية النوعية لا تنافي صدق الفائدة الشخصية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مضافا إلى قصور سنده قصور دلالته أيضا، لأنّ ظاهره </w:t>
      </w:r>
      <w:bookmarkStart w:id="1141" w:name="pg12216_198380"/>
    </w:p>
    <w:p>
      <w:pPr>
        <w:pStyle w:val="BookText"/>
        <w:rPr/>
      </w:pPr>
      <w:bookmarkEnd w:id="1141"/>
      <w:r>
        <w:rPr>
          <w:rFonts w:ascii="Amiri" w:hAnsi="Amiri" w:eastAsia="Amiri" w:cs="Amiri"/>
          <w:color w:val="111111"/>
          <w:sz w:val="28"/>
          <w:sz w:val="28"/>
          <w:szCs w:val="28"/>
          <w:rtl w:val="true"/>
          <w:lang w:bidi="ar-SA"/>
        </w:rPr>
        <w:t xml:space="preserve">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زاد على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نمت في ملكه ففي نمائها يجب، كسائر النماءات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6120705_417432637"/>
      <w:bookmarkStart w:id="1143" w:name="_Toc444"/>
      <w:bookmarkEnd w:id="1142"/>
      <w:r>
        <w:rPr>
          <w:rtl w:val="true"/>
        </w:rPr>
        <w:t xml:space="preserve">مسألة </w:t>
      </w:r>
      <w:r>
        <w:rPr/>
        <w:t>52</w:t>
      </w:r>
      <w:r>
        <w:rPr>
          <w:rtl w:val="true"/>
        </w:rPr>
        <w:t xml:space="preserve">: </w:t>
      </w:r>
      <w:r>
        <w:rPr>
          <w:rtl w:val="true"/>
        </w:rPr>
        <w:t>إذا اشترى شيئا ثمَّ علم أنّ البائع لم يؤد خمسه</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شيئا ثمَّ علم أنّ البائع لم يؤد خمسه كان البيع بالنسبة إلى مقدار الخمس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أمضاه الحاكم رجع عليه بالثمن،</w:t>
      </w:r>
    </w:p>
    <w:p>
      <w:pPr>
        <w:pStyle w:val="BookText"/>
        <w:rPr/>
      </w:pPr>
      <w:r>
        <w:rPr>
          <w:rFonts w:ascii="Amiri" w:hAnsi="Amiri" w:eastAsia="Amiri" w:cs="Amiri"/>
          <w:color w:val="111111"/>
          <w:sz w:val="28"/>
          <w:sz w:val="28"/>
          <w:szCs w:val="28"/>
          <w:rtl w:val="true"/>
          <w:lang w:bidi="ar-SA"/>
        </w:rPr>
        <w:t>الفرق بين كون الصلة من صاحب الخمس و بين كونه من غيره و لا عامل به كما في الجواهر، مع أنّه في الصلة و لا ربط له بالمقام، مضافا إلى أنّ المراد بصاحب الخمس من له الولاية عليه، فيصح له أن يبيح تمامه للطرف لمكان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الزكاة أولا، و في مقام نفي تشريع صدقتين في شي‌ء واحد من جهة واحدة لا فيما إذا تعدّدت الجهة كما في الدّين مثلا، فإنّه يجب فيه الخمس على المديون مع الزيادة عن مئونة السنة، و يجب على الدائن أيضا إن أخذ دينه و زاد عن مئونة سنته بناء على وجوب الخمس في كل فائدة، و صدق الفائدة على الدّين بالنسبة إلى المديون و الدائن إذا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الصدقات الواجبة و بين الهبة، و الهدية، و الوقف الخاص، و منذور التصدق به، و لعل عدم تعرض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الزيادة فيهما في تلك العصور عن مئونة السنة بل كانوا يتنزهون عنهما مهما أمكن في الأزمنة القديمة و قد أدركنا بعض تلك الأزمنة و جمعا من تلكم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أنّ من قال بعدم الوجوب إنّما قال به لاختصاص الوجوب بفاضل الكسب و لا يصدق التكسب بالنسبة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فيها أوضح، لعدم جريان بعض الوجوه المتقدمة المستدل بها على عدم الوجوب في الصدقات المندوبة، فراجع و تأمل، مع أنّه قد يصدق التكسب على أخذ الصدقات المندوبة إذا جعل ذلك حرفة و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الفائدة عليها قطعا بناء على وجوبه في كل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اعتبار التكسب فلا وجوب فيها، لعدم صدقه عليها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فراجع</w:t>
      </w:r>
      <w:r>
        <w:rPr>
          <w:rFonts w:eastAsia="Amiri" w:cs="Amiri" w:ascii="Amiri" w:hAnsi="Amiri"/>
          <w:color w:val="111111"/>
          <w:sz w:val="28"/>
          <w:szCs w:val="28"/>
          <w:rtl w:val="true"/>
          <w:lang w:bidi="ar-SA"/>
        </w:rPr>
        <w:t xml:space="preserve">. </w:t>
      </w:r>
      <w:bookmarkStart w:id="1144" w:name="pg12216_198381"/>
    </w:p>
    <w:p>
      <w:pPr>
        <w:pStyle w:val="BookText"/>
        <w:rPr/>
      </w:pPr>
      <w:bookmarkEnd w:id="1144"/>
      <w:r>
        <w:rPr>
          <w:rFonts w:ascii="Amiri" w:hAnsi="Amiri" w:eastAsia="Amiri" w:cs="Amiri"/>
          <w:color w:val="111111"/>
          <w:sz w:val="28"/>
          <w:sz w:val="28"/>
          <w:szCs w:val="28"/>
          <w:rtl w:val="true"/>
          <w:lang w:bidi="ar-SA"/>
        </w:rPr>
        <w:t xml:space="preserve">و يرجع هو على البائع إذا أدّاه، و إن لم يمض فله أن يأخذ مقدار الخمس من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انتقل إليه بغير البيع من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انتقل إليه بلا عوض يبقى مقدار خمسه على ملك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6120707_417432637"/>
      <w:bookmarkStart w:id="1146" w:name="_Toc445"/>
      <w:bookmarkEnd w:id="1145"/>
      <w:r>
        <w:rPr>
          <w:rtl w:val="true"/>
        </w:rPr>
        <w:t xml:space="preserve">مسألة </w:t>
      </w:r>
      <w:r>
        <w:rPr/>
        <w:t>53</w:t>
      </w:r>
      <w:r>
        <w:rPr>
          <w:rtl w:val="true"/>
        </w:rPr>
        <w:t xml:space="preserve">: </w:t>
      </w:r>
      <w:r>
        <w:rPr>
          <w:rtl w:val="true"/>
        </w:rPr>
        <w:t>إذا كان عنده من الأعيان التي لم يتعلق بها الخمس</w:t>
      </w:r>
      <w:bookmarkEnd w:id="1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من الأعيان التي لم يتعلق بها الخمس أو تعلق بها لكنه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فنمت و زادت زيادة متصلة أو منفصلة، وجب الخمس في ذلك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ارتفعت قيمتها السوقية من غير زيادة عينية لم يجب خمس تلك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التكسب، و لا صدق حصول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مقتضى القاعدة في البيوع الفضولية الواردة على ما يتعلق بمال الغير مطلقا كما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حكم الفضولية في جميع المعاوضات كما يأتي في كتاب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عدم حصول موجب لانتقاله إلى الموهوب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النماء إما متصل أو منفصل أو هما معا، و الجميع إما أن يكون إبقاء العين للتكسب، و التجارة بالنّماء، أو لمجرد الانتفاع به و الاستفادة منه في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يجب الخمس فيما فضل من مئونة السنة من النماء، أما وجوبه فيما إذا قصد التكسب و التجارة، فلأنّه من خمس الأرباح، و أما فيما إذا لم يقصد ذلك، فلأنّه من خمس مطلق الفائدة و قد تقدم وجوبه فيه أيضا كوجوبه في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فعلا إليه مع زيادة قيمته و لا إشكال في عدم الوجوب حينئذ، لكونه من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إليه و لا تكون من مئونته، و وجوب الخمس و عدمه يدور مدار صدق الفائدة فمع صدقها يجب، و مع عدمه، أو الشك فيه لا يجب، و الظاهر اختلافه بحسب اختلاف الموارد و الأشخاص</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لا خمس فيه مورد التكسب و التجارة، فتزيد قيمته السوقية و يبيعه و يحصل الربح و الفائدة و لا إشكال في وجوب الخمس مع الزيادة عن المؤنة، </w:t>
      </w:r>
      <w:bookmarkStart w:id="1147" w:name="pg12216_198382"/>
    </w:p>
    <w:p>
      <w:pPr>
        <w:pStyle w:val="BookText"/>
        <w:rPr/>
      </w:pPr>
      <w:bookmarkEnd w:id="1147"/>
      <w:r>
        <w:rPr>
          <w:rFonts w:ascii="Amiri" w:hAnsi="Amiri" w:eastAsia="Amiri" w:cs="Amiri"/>
          <w:color w:val="111111"/>
          <w:sz w:val="28"/>
          <w:sz w:val="28"/>
          <w:szCs w:val="28"/>
          <w:rtl w:val="true"/>
          <w:lang w:bidi="ar-SA"/>
        </w:rPr>
        <w:t xml:space="preserve">نعم، لو باعها لم يبعد وجوب خمس تلك الزيادة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تكن تلك العين من مال التجارة و رأس مالها، كما إذا كان المقصود من شرائها أو إبقائها في ملكه الانتفاع بنمائها أو نتاجها أو أجرتها أو نحو ذلك من منافعها، و أما إذا كان المقصود الإتجار بها فالظاهر وجوب خمس ارتفاع قيمتها بعد تمام السنة إذا أمكن بيعها و أخذ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6120709_417432637"/>
      <w:bookmarkStart w:id="1149" w:name="_Toc446"/>
      <w:bookmarkEnd w:id="1148"/>
      <w:r>
        <w:rPr>
          <w:rtl w:val="true"/>
        </w:rPr>
        <w:t xml:space="preserve">مسألة </w:t>
      </w:r>
      <w:r>
        <w:rPr/>
        <w:t>54</w:t>
      </w:r>
      <w:r>
        <w:rPr>
          <w:rtl w:val="true"/>
        </w:rPr>
        <w:t xml:space="preserve">: </w:t>
      </w:r>
      <w:r>
        <w:rPr>
          <w:rtl w:val="true"/>
        </w:rPr>
        <w:t>إذا اشترى عينا للتكسب بها فزادت قيمتها السوقية</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عينا للتكسب بها فزادت قيمتها السوقية و لم يبعها غفلة أو طلبا للزيادة، ثمَّ رجعت قيمتها إلى رأس مالها أو أقلّ قبل تمام السنة، لم يضمن خمس تلك الزيادة، لعدم تحققها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w:t>
      </w:r>
    </w:p>
    <w:p>
      <w:pPr>
        <w:pStyle w:val="BookText"/>
        <w:rPr/>
      </w:pPr>
      <w:r>
        <w:rPr>
          <w:rFonts w:ascii="Amiri" w:hAnsi="Amiri" w:eastAsia="Amiri" w:cs="Amiri"/>
          <w:color w:val="111111"/>
          <w:sz w:val="28"/>
          <w:sz w:val="28"/>
          <w:szCs w:val="28"/>
          <w:rtl w:val="true"/>
          <w:lang w:bidi="ar-SA"/>
        </w:rPr>
        <w:t>لأنّها من ربح التكسب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بعينها و لكن لا يبيعه طلبا لزيادة القيمة على ما هو المتعارف بين التجار و لا شي‌ء عليه حينئذ، لعدم حصول الربح و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بعينها و لكن لا يبيعه في الزيادة على خلاف المتعارف بين التجار بحيث إنّ نوع أهل الخبرة يقدمون على البيع و لا يؤخرونه، ففي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الربح عند التجار و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لاحتمال أن يكون المراد به ما حصل خارجا بعد وقوع البيع على العين التي يحصل به الربح وجهان بل قولان أحوطهما الأول، خصوصا إن صدق التفريط بالنسبة إليه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الفائدة على الزيادة يجب فيها الخمس، و مع عدم الصدق أو الشك فيه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وجوبه في كل فائدة و إلا فلا وجه للوجوب، لعدم التكسب و عدم وجوبه في مطلق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تفصيله في الصورة الثالثة و ما بعدها فراجع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التفريط في ترك البيع و عدم تحصيل الربح عرفا، فالظاهر الضمان تحققت الفائدة في الخارج أو لم تتحقق و إن لم يصدق ذلك فلا ضمان مطلقا، فالمدار على التفريط لا على التحقق في الخارج</w:t>
      </w:r>
      <w:r>
        <w:rPr>
          <w:rFonts w:eastAsia="Amiri" w:cs="Amiri" w:ascii="Amiri" w:hAnsi="Amiri"/>
          <w:color w:val="111111"/>
          <w:sz w:val="28"/>
          <w:szCs w:val="28"/>
          <w:rtl w:val="true"/>
          <w:lang w:bidi="ar-SA"/>
        </w:rPr>
        <w:t xml:space="preserve">. </w:t>
      </w:r>
      <w:bookmarkStart w:id="1150" w:name="pg12216_198383"/>
    </w:p>
    <w:p>
      <w:pPr>
        <w:pStyle w:val="BookText"/>
        <w:rPr/>
      </w:pPr>
      <w:bookmarkEnd w:id="1150"/>
      <w:r>
        <w:rPr>
          <w:rFonts w:ascii="Amiri" w:hAnsi="Amiri" w:eastAsia="Amiri" w:cs="Amiri"/>
          <w:color w:val="111111"/>
          <w:sz w:val="28"/>
          <w:sz w:val="28"/>
          <w:szCs w:val="28"/>
          <w:rtl w:val="true"/>
          <w:lang w:bidi="ar-SA"/>
        </w:rPr>
        <w:t>يبعها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السنة و استقرار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6120711_417432637"/>
      <w:bookmarkStart w:id="1152" w:name="_Toc447"/>
      <w:bookmarkEnd w:id="1151"/>
      <w:r>
        <w:rPr>
          <w:rtl w:val="true"/>
        </w:rPr>
        <w:t xml:space="preserve">مسألة </w:t>
      </w:r>
      <w:r>
        <w:rPr/>
        <w:t>55</w:t>
      </w:r>
      <w:r>
        <w:rPr>
          <w:rtl w:val="true"/>
        </w:rPr>
        <w:t xml:space="preserve">: </w:t>
      </w:r>
      <w:r>
        <w:rPr>
          <w:rtl w:val="true"/>
        </w:rPr>
        <w:t>إذا عمّر بستانا، و غرس فيه أشجارا أو نخيلا للانتفاع بثمرها و تمرها</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عمّر بستانا، و غرس فيه أشجارا أو نخيلا للانتفاع بثمرها و تمرها، لم يجب الخمس في نموّ تلك الأشجار و النخيل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قصده الاكتساب بأصل البستان فالظاهر وجوب الخمس في زيادة قيمته، و في نموّ أشجاره و نخيله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6120713_417432637"/>
      <w:bookmarkStart w:id="1154" w:name="_Toc448"/>
      <w:bookmarkEnd w:id="1153"/>
      <w:r>
        <w:rPr>
          <w:rtl w:val="true"/>
        </w:rPr>
        <w:t xml:space="preserve">مسألة </w:t>
      </w:r>
      <w:r>
        <w:rPr/>
        <w:t>56</w:t>
      </w:r>
      <w:r>
        <w:rPr>
          <w:rtl w:val="true"/>
        </w:rPr>
        <w:t xml:space="preserve">: </w:t>
      </w:r>
      <w:r>
        <w:rPr>
          <w:rtl w:val="true"/>
        </w:rPr>
        <w:t>إذا كان له أنواع من الاكتساب و الاستفادة</w:t>
      </w:r>
      <w:r>
        <w:rPr>
          <w:rtl w:val="true"/>
        </w:rPr>
        <w:t xml:space="preserve">- </w:t>
      </w:r>
      <w:r>
        <w:rPr>
          <w:rtl w:val="true"/>
        </w:rPr>
        <w:t>كأن يكون له رأس مال يتجر به</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أنواع من الاكتساب و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له رأس مال يتجر به، و خان يؤجره و أرض يزرعها، و عمل يد مثل الكتابة أو الخياطة أو التجارة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في آخر السنة ما استفاده من المجموع من حيث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خمس ما حصل منها، بعد خروج مئونته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عدم البيع خلاف المتعارف بين التجار بحيث يصدق التفريط عندهم، و أما مع صدق عدم التفريط، أو الشك فيه، فمقتضى أصالة البراءة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نموّها مما يحتاج إليه بحيث يعدّ من مئونته عرفا، و أما مع عدم الاحتياج إليه للمؤنة، فيجب الخمس في النموّ، لصدق الفائدة و الاستفادة عليه مع الزيادة عن مئونة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تقدم في الصورة الثالثة و ما بعدها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الحول في خمس الأرباح و الفوائد أو لا؟، بل يكون كسائر أقسام الخمس يجب فيها بمجرد التحقق و الحصول؟ و هذه الجهة يأتي التعرض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الحول عند تعدد منشأ الربح و الفائدة يلاحظ بالنسبة إلى كل فائدة مستقلا، أو يلاحظ بالنسبة إلى المجموع من حيث المجموع، أو يتخيّر المالك في أيّ نحو شاء و أراد إن لم يلزم ضرر على الإمام و السادة؟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هو الأخير، للأصل بعد عدم دليل على تعين أحد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اختاره من لحاظ الحول بالنسبة إلى كل فائدة مستقلا بأنّ الأرباح المتعددة في السنة يحتاج اعتبار وحدتها إلى دليل و هو مفقود، و بأنّ التقييد بالوحدة خلاف ظاهر الإطلاقات، و بأنّه لو تعددت أفراد الغوص و الكنز و المعدن يلاحظ كل واحد منها مستقلا، فليكن خمس الأرباح أيضا كذلك و الكل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تحقق الوحدة الاعتبارية المتعارفة فيها في جامع الربح و الفائدة، و مع وجود هذا الجامع القريب لحاظ التعدد و تعينه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الإطلاقات الأرباح و الفوائد و هي الجهة الجامعة القريبة بين الجميع فلا وجه لاعتبار التعدد، بل مقتضى الأصل عدم لزوم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الغوص، و المعدن، و الكنز بالنسبة إلى الأفراد المختلفة من الجامع البعيد لأنّ العرف يرى معدن النفط و الذهب متباينا، و كذا كنز الجواهر و الدّراهم بخلاف أرباح الفوائد بأن جامعها القريب التكسب و التجارة في أيّ صنف كان فلا يصلح ما ذكر لاعتبار تعدد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جمع لاعتبار لحاظ المجموع من حيث المجموع بإطلاق الأدلة و أصالة البراءة عن لزوم مراعاة كل ربح مستقلا، و السيرة و لزوم الحرج مع اعتبار ربح لكل شي‌ء مستقلا، و بأنّ سنة المؤنة واحدة فتكون سنة الربح أيضا كذلك للملازمة العرفية بينهما و الكل مردود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مقتضاها التوسعة و عدم التقييد، و على فرض الانصراف إلى لحاظ المجموع فهو من باب الغالب و التسهيل لا التقييد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ترفع الوجوب فقط لا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تفيد الوجوب، لأنّها أيضا غالبية و تسهيلية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الاقتصار على مورد لزومه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بينهما من عقل أو شرع، أو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 الأسهل ملاحظة المجموع خصوصا بالنسبة إلى كسبة الأسواق و إلا فمقتضى أصالة البراءة عدم التعين إلا إذا لزم ضرر في البين، فيلزم اختيار ما لا ضرر فيه حينئذ</w:t>
      </w:r>
      <w:r>
        <w:rPr>
          <w:rFonts w:eastAsia="Amiri" w:cs="Amiri" w:ascii="Amiri" w:hAnsi="Amiri"/>
          <w:color w:val="111111"/>
          <w:sz w:val="28"/>
          <w:szCs w:val="28"/>
          <w:rtl w:val="true"/>
          <w:lang w:bidi="ar-SA"/>
        </w:rPr>
        <w:t xml:space="preserve">. </w:t>
      </w:r>
      <w:bookmarkStart w:id="1155" w:name="pg12216_198385"/>
    </w:p>
    <w:p>
      <w:pPr>
        <w:pStyle w:val="Heading5"/>
        <w:numPr>
          <w:ilvl w:val="4"/>
          <w:numId w:val="1"/>
        </w:numPr>
        <w:rPr/>
      </w:pPr>
      <w:bookmarkStart w:id="1156" w:name="__RefHeading___Toc6120715_417432637"/>
      <w:bookmarkStart w:id="1157" w:name="_Toc449"/>
      <w:bookmarkEnd w:id="1155"/>
      <w:bookmarkEnd w:id="1156"/>
      <w:r>
        <w:rPr>
          <w:rtl w:val="true"/>
        </w:rPr>
        <w:t xml:space="preserve">مسألة </w:t>
      </w:r>
      <w:r>
        <w:rPr/>
        <w:t>57</w:t>
      </w:r>
      <w:r>
        <w:rPr>
          <w:rtl w:val="true"/>
        </w:rPr>
        <w:t xml:space="preserve">: </w:t>
      </w:r>
      <w:r>
        <w:rPr>
          <w:rtl w:val="true"/>
        </w:rPr>
        <w:t>يشترط في وجوب خمس الربح أو الفائدة استقراره</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خمس الربح أو الفائدة استقراره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اشترى شيئا فيه ربح و كان للبائع الخيار لا يجب خمسة إلا بعد لزوم البيع و مضى زمن خيار البائع</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6120717_417432637"/>
      <w:bookmarkStart w:id="1159" w:name="_Toc450"/>
      <w:bookmarkEnd w:id="1158"/>
      <w:r>
        <w:rPr>
          <w:rtl w:val="true"/>
        </w:rPr>
        <w:t xml:space="preserve">مسألة </w:t>
      </w:r>
      <w:r>
        <w:rPr/>
        <w:t>58</w:t>
      </w:r>
      <w:r>
        <w:rPr>
          <w:rtl w:val="true"/>
        </w:rPr>
        <w:t xml:space="preserve">: </w:t>
      </w:r>
      <w:r>
        <w:rPr>
          <w:rtl w:val="true"/>
        </w:rPr>
        <w:t>لو اشترى ما فيه ربح ببيع الخيار فصار البيع لازما فاستقاله البائع فأقاله</w:t>
      </w:r>
      <w:bookmarkEnd w:id="1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ما فيه ربح ببيع الخيار فصار البيع لازما فاستقاله البائع فأقاله، لم يسقط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من شأنه أن يقيله، كما في غالب موارد البيع بشرط الخيار إذا رد مثل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 و لا يترتب في المتعارف أثر الملكية على الملكية غير المستقرة، مع أنّ الشك في شمول الأدلة للملكية المتزلزلة يكفي في عدم صحة التمسك بها، فيرجع إلى أصالة البراءة حينئذ و لا فرق بين خمس الأرباح و سائر أقسام الخمس في اعتبار استقرار الملكية، و تكفي الملكية المستقرة الواقعية إن لم يعلم بها المكلّف، فلو كان الربح في سنة و اللزوم في أخرى يكون الربح موردا للخمس بالنسبة إلى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الفائدة قد تكون من النماء المنفصل و قد تكون من المتصل، و قد يكون نفس الشي‌ء موردا للخمس مع تزلزل الملكية فيه كالهدية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خارج عن مورد الكلام، لأنّ النماء المنفصل في مورد الملك المتزلزل يصير ملكا مستقرّا للمالك بخلاف الأخيرين فإنّهما متزلزلان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التفصيل بين كونها في أثناء السنة أو بعدها، ففي الأول يسقط الخمس لعدم صدق الفائدة و الاسترباح في السنة و يكفي الشك في شمول الأدلة له في عدم الوجوب، إذ المرجع حينئذ أصالة البراءة بخلاف ما إذا كانت بعد تمامها، فإنّ الظاهر صحة صدقها، فيجب حينئذ و لو فرض الشك فيه، فالمرجع البراءة و لا فرق في القسمين بين ما كان من شأنه الإقالة أو لا، إذ المناط كله صحة صدق الربح و الفائدة و مع عدم الصدق أو الشك فيه لا يجب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التمكن من التصرف في وجوب الخمس، لاعتباره في الزكاة و يظهر منهم أنّ كل ما هو معتبر فيها يعتبر في الخمس، فلا فرق بين الخمس و الزكاة </w:t>
      </w:r>
      <w:bookmarkStart w:id="1160" w:name="pg12216_198386"/>
    </w:p>
    <w:p>
      <w:pPr>
        <w:pStyle w:val="Heading5"/>
        <w:numPr>
          <w:ilvl w:val="4"/>
          <w:numId w:val="1"/>
        </w:numPr>
        <w:rPr/>
      </w:pPr>
      <w:bookmarkStart w:id="1161" w:name="__RefHeading___Toc6120719_417432637"/>
      <w:bookmarkStart w:id="1162" w:name="_Toc451"/>
      <w:bookmarkEnd w:id="1160"/>
      <w:bookmarkEnd w:id="1161"/>
      <w:r>
        <w:rPr>
          <w:rtl w:val="true"/>
        </w:rPr>
        <w:t xml:space="preserve">مسألة </w:t>
      </w:r>
      <w:r>
        <w:rPr/>
        <w:t>59</w:t>
      </w:r>
      <w:r>
        <w:rPr>
          <w:rtl w:val="true"/>
        </w:rPr>
        <w:t xml:space="preserve">: </w:t>
      </w:r>
      <w:r>
        <w:rPr>
          <w:rtl w:val="true"/>
        </w:rPr>
        <w:t>الأحوط إخراج خمس رأس المال إذا كان من أرباح مكاسبه</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إخراج خمس رأس المال إذا كان من أرباح مكاسبه، فإذا لم يكن له مال من أول الأمر فاكتسب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استفاد مقدارا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أن يجعله رأس المال للتجارة و يتجر به، يجب إخراج خمسه على الأحوط ثمَّ الاتجار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6120721_417432637"/>
      <w:bookmarkStart w:id="1164" w:name="_Toc452"/>
      <w:bookmarkEnd w:id="1163"/>
      <w:r>
        <w:rPr>
          <w:rtl w:val="true"/>
        </w:rPr>
        <w:t xml:space="preserve">مسألة </w:t>
      </w:r>
      <w:r>
        <w:rPr/>
        <w:t>60</w:t>
      </w:r>
      <w:r>
        <w:rPr>
          <w:rtl w:val="true"/>
        </w:rPr>
        <w:t xml:space="preserve">: </w:t>
      </w:r>
      <w:r>
        <w:rPr>
          <w:rtl w:val="true"/>
        </w:rPr>
        <w:t>مبدأ السنة</w:t>
      </w:r>
      <w:r>
        <w:rPr>
          <w:rtl w:val="true"/>
        </w:rPr>
        <w:t xml:space="preserve">- </w:t>
      </w:r>
      <w:r>
        <w:rPr>
          <w:rtl w:val="true"/>
        </w:rPr>
        <w:t>التي يكون الخمس بعد خروج مئونتها</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الخمس بعد خروج مئونتها حال الشروع في الاكتساب فيمن شغله التكسب، و أما من لم يكن مكتسبا و حصل</w:t>
      </w:r>
    </w:p>
    <w:p>
      <w:pPr>
        <w:pStyle w:val="BookText"/>
        <w:rPr/>
      </w:pPr>
      <w:r>
        <w:rPr>
          <w:rFonts w:ascii="Amiri" w:hAnsi="Amiri" w:eastAsia="Amiri" w:cs="Amiri"/>
          <w:color w:val="111111"/>
          <w:sz w:val="28"/>
          <w:sz w:val="28"/>
          <w:szCs w:val="28"/>
          <w:rtl w:val="true"/>
          <w:lang w:bidi="ar-SA"/>
        </w:rPr>
        <w:t>في جميع الشرائط إلا فيما تسالموا عليه بالفرق بينهما؟ وجهان و لم أر عاجلا من تعرّض لهذا الفرع مع أنّه مورد الابتلاء و يبعد جدّا لأن يكون بعض موارد عدم التمكن من التصرف مورد وجوب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تتوقف عليه الاستفادة من رأس المال و آلات الحرف و الصنائع و نحوها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إليها بعين الاحتياج إلى المؤمنة بحيث يقع في الحرج لو لم يكن ذلك عنده فهي تكون من المؤنة و يجري عليها حكمها من جواز إخراجها من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إليها كاحتياجه إلى المؤنة اللائقة بشأنه، بل يحتاج في ازدياد المال و الترفه في الأحوال، و لا يعدّ ذلك من المؤنة و يجب إخراج خمسها إن كانت من الأرباح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أنّها من أيّ القسمين و يجري عليه حكم القسم الثاني لعمومات وجوب الخمس، و الشك في تخصيصها بالنسبة إليه و المخصص منفصل مردد بين الأقلّ و الأكثر و في مثله يرجع إلى العام كما فصّل في غير المقام، و تقدم نظير هذه المسألة في كتاب الزكاة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هذه المسألة مكرّرة مع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165" w:name="pg12216_198387"/>
    </w:p>
    <w:p>
      <w:pPr>
        <w:pStyle w:val="BookText"/>
        <w:rPr/>
      </w:pPr>
      <w:bookmarkEnd w:id="1165"/>
      <w:r>
        <w:rPr>
          <w:rFonts w:ascii="Amiri" w:hAnsi="Amiri" w:eastAsia="Amiri" w:cs="Amiri"/>
          <w:color w:val="111111"/>
          <w:sz w:val="28"/>
          <w:sz w:val="28"/>
          <w:szCs w:val="28"/>
          <w:rtl w:val="true"/>
          <w:lang w:bidi="ar-SA"/>
        </w:rPr>
        <w:t xml:space="preserve">له فائدة اتفاقا فمن حين حصول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6120723_417432637"/>
      <w:bookmarkStart w:id="1167" w:name="_Toc453"/>
      <w:bookmarkEnd w:id="1166"/>
      <w:r>
        <w:rPr>
          <w:rtl w:val="true"/>
        </w:rPr>
        <w:t xml:space="preserve">مسألة </w:t>
      </w:r>
      <w:r>
        <w:rPr/>
        <w:t>61</w:t>
      </w:r>
      <w:r>
        <w:rPr>
          <w:rtl w:val="true"/>
        </w:rPr>
        <w:t xml:space="preserve">: </w:t>
      </w:r>
      <w:r>
        <w:rPr>
          <w:rtl w:val="true"/>
        </w:rPr>
        <w:t>المراد بالمؤنة</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يصرف في تحصيل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لنفسه و عياله في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شأنه اللائق بحاله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المأكل و الملبس و المسكن، و ما يحتاج إليه لصدقاته و زياراته و هداياه و جوائزه، و أضيافه، و الحقوق اللازمة له بنذر، أو كفارة، أو أداء دين، أو أرش جناية، أو غرامة ما أتلفه 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يحتاج إليه، من دابة، أو جارية، أو عبد، أو أسباب، أو ظرف أو فرش، أو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ما يحتاج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المتعارف بين الناس قديما و حديثا، فتنزل الأدلة عليه، و لم يرد فيه تحديد تعبّدي من الشرع في هذا الأمر العام البلوى، و في مثله يكون المرجع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جمع من أنّ مبدأه حين ظهور الربح فإن أراد الأرباح المتدرجة الوجود بحسب الغالب فهو ملازم عرفا مع الشروع في الكسب فلا نزاع في البين، و إن أراد غيره فلا دليل عليه من حديث، أو إجماع معتبر، أو عرف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خمس الفوائد بكونها زائدة عن مئونة السنة، و يدل عليه النصوص الكثيرة، و الإجماع المتكرر، و عدل الشارع و إنصافه بالنسبة إلى الأمة، و في صحيح ابن مهزيار الوارد في خمس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و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مئونتهم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و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مئونته و مئونة عياله و بعد خراج السلطان</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المؤنة و الحق أنّ إيكاله إلى المتعارف في كل زمان و مكان و كل صنف أولى من التعرض له، لاختلافها غاية الاختلاف بحسب الأزمنة و الأمكنة و الأصناف و ليس من الأمور التعبدية حتى يحتاج إلى بيان الشارع، و لا الموضوعات المستنبطة حتى يحتاج إلى نظر الفقيه</w:t>
      </w:r>
      <w:r>
        <w:rPr>
          <w:rFonts w:eastAsia="Amiri" w:cs="Amiri" w:ascii="Amiri" w:hAnsi="Amiri"/>
          <w:color w:val="111111"/>
          <w:sz w:val="28"/>
          <w:szCs w:val="28"/>
          <w:rtl w:val="true"/>
          <w:lang w:bidi="ar-SA"/>
        </w:rPr>
        <w:t xml:space="preserve">. </w:t>
      </w:r>
      <w:bookmarkStart w:id="1168" w:name="pg12216_198388"/>
    </w:p>
    <w:p>
      <w:pPr>
        <w:pStyle w:val="BookText"/>
        <w:rPr/>
      </w:pPr>
      <w:bookmarkEnd w:id="1168"/>
      <w:r>
        <w:rPr>
          <w:rFonts w:ascii="Amiri" w:hAnsi="Amiri" w:eastAsia="Amiri" w:cs="Amiri"/>
          <w:color w:val="111111"/>
          <w:sz w:val="28"/>
          <w:sz w:val="28"/>
          <w:szCs w:val="28"/>
          <w:rtl w:val="true"/>
          <w:lang w:bidi="ar-SA"/>
        </w:rPr>
        <w:t>إليه لتزويج أولاده أو ختانهم و نحو ذلك، مثل ما يحتاج إليه في المرض، و في موت أولاده أو عياله، إلى غير ذلك مما يحتاج إليه في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زاد على ما يليق بحاله مما يعدّ سفها و سرفا بالنسبة إليه لا يحسب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6120725_417432637"/>
      <w:bookmarkStart w:id="1170" w:name="_Toc454"/>
      <w:bookmarkEnd w:id="1169"/>
      <w:r>
        <w:rPr>
          <w:rtl w:val="true"/>
        </w:rPr>
        <w:t xml:space="preserve">مسألة </w:t>
      </w:r>
      <w:r>
        <w:rPr/>
        <w:t>62</w:t>
      </w:r>
      <w:r>
        <w:rPr>
          <w:rtl w:val="true"/>
        </w:rPr>
        <w:t xml:space="preserve">: </w:t>
      </w:r>
      <w:r>
        <w:rPr>
          <w:rtl w:val="true"/>
        </w:rPr>
        <w:t>في كون رأس المال للتجارة</w:t>
      </w:r>
      <w:r>
        <w:rPr>
          <w:rtl w:val="true"/>
        </w:rPr>
        <w:t xml:space="preserve">- </w:t>
      </w:r>
      <w:r>
        <w:rPr>
          <w:rtl w:val="true"/>
        </w:rPr>
        <w:t>مع الحاجة إليه</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رأس المال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الحاجة إليه من المؤنة إشكال،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خمسه أولا، و كذا في الآلات المحتاج إليها في كسبه، مثل آلات النجارة للنجّار، و آلات النساجة للنسّاج، و آلات</w:t>
      </w:r>
    </w:p>
    <w:p>
      <w:pPr>
        <w:pStyle w:val="BookText"/>
        <w:rPr/>
      </w:pPr>
      <w:r>
        <w:rPr>
          <w:rFonts w:ascii="Amiri" w:hAnsi="Amiri" w:eastAsia="Amiri" w:cs="Amiri"/>
          <w:color w:val="111111"/>
          <w:sz w:val="28"/>
          <w:sz w:val="28"/>
          <w:szCs w:val="28"/>
          <w:rtl w:val="true"/>
          <w:lang w:bidi="ar-SA"/>
        </w:rPr>
        <w:t xml:space="preserve">نعم، ما يصرف في المحرّم خارج عنها شرعا و لا يحتسب منها، و كذا ما ينطبق عليه عنوان الإسراف و التبذير، لأنّهما من المحرّم أيضا و لعله لذلك لم يتعرّض لبيانها في الأخبار لا سؤالا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بيانا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 لا فرق فيها بين المصرف الواجب و المندوب و المباح، لصدق المؤنة عرفا على الجميع، كما أنّ إيكال فهم معنى العيال و العيلولة إلى المتعارف أولى من التعرض له، فكل من صدق أنّه عيال للشخص فمئونته مستثناة سواء كان من واجبي النفقة أو مندوبها أو مباحها أو مكروهها بل أو محرّمها إذا اضطر إليه كل ذلك لظهور الإطلاق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شك في شي‌ء أنّه من المؤنة أم لا، فمقتضى الإطلاقات و العمومات وجوب الخمس و عدم استثنائه، لأنّ المقيد و المخصص إذا كان منفصلا و مرددا بين الأقلّ و الأكثر يرجع في غير المتيقن منهما إلى الإطلاق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استثناء المؤن من الحكمة أو أنّه من العلة يدور مدارها حدوثا و بقاء، فلو كان شي‌ء من المؤنة و خرج منها زمانا أو مكانا أو لجهة أخرى يجب فيها الخمس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الظاهر هو الأخير، للإطلاقات و العمومات في غير المتيقن من مورد التخصيص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ظهور الأدلة في المؤنة المتعارفة بين الناس، و المصارف السفهية الإسرافية ليست متعارفة بل العقلاء يلومونه و يوبخونه فكيف يعد ذلك من المؤنة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شك في كون المصارف المكروهة منها لا يصح استثناؤها لما تقدم آنفا</w:t>
      </w:r>
      <w:r>
        <w:rPr>
          <w:rFonts w:eastAsia="Amiri" w:cs="Amiri" w:ascii="Amiri" w:hAnsi="Amiri"/>
          <w:color w:val="111111"/>
          <w:sz w:val="28"/>
          <w:szCs w:val="28"/>
          <w:rtl w:val="true"/>
          <w:lang w:bidi="ar-SA"/>
        </w:rPr>
        <w:t xml:space="preserve">. </w:t>
      </w:r>
      <w:bookmarkStart w:id="1171" w:name="pg12216_198389"/>
    </w:p>
    <w:p>
      <w:pPr>
        <w:pStyle w:val="BookText"/>
        <w:rPr/>
      </w:pPr>
      <w:bookmarkEnd w:id="1171"/>
      <w:r>
        <w:rPr>
          <w:rFonts w:ascii="Amiri" w:hAnsi="Amiri" w:eastAsia="Amiri" w:cs="Amiri"/>
          <w:color w:val="111111"/>
          <w:sz w:val="28"/>
          <w:sz w:val="28"/>
          <w:szCs w:val="28"/>
          <w:rtl w:val="true"/>
          <w:lang w:bidi="ar-SA"/>
        </w:rPr>
        <w:t xml:space="preserve">الزراعة للزرّاع و هكذا، فالأحوط إخراج خمسها أيضا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6120727_417432637"/>
      <w:bookmarkStart w:id="1173" w:name="_Toc455"/>
      <w:bookmarkEnd w:id="1172"/>
      <w:r>
        <w:rPr>
          <w:rtl w:val="true"/>
        </w:rPr>
        <w:t xml:space="preserve">مسألة </w:t>
      </w:r>
      <w:r>
        <w:rPr/>
        <w:t>63</w:t>
      </w:r>
      <w:r>
        <w:rPr>
          <w:rtl w:val="true"/>
        </w:rPr>
        <w:t xml:space="preserve">: </w:t>
      </w:r>
      <w:r>
        <w:rPr>
          <w:rtl w:val="true"/>
        </w:rPr>
        <w:t>لا فرق في المؤنة بين ما يصرف عينه فتتلف مثل المأكول و المشروب و نحوهما</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المؤنة بين ما يصرف عينه فتتلف مثل المأكول و المشروب و نحوهما، و بين ما ينتفع به مع بقاء عينه، مثل الظروف و الفرش</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المصروف بقصد التوصل به إلى الحرام لا يعدّ منها سواء توصل به إليه أم لا، لكون من موارد الشك في أنّه منها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الديون التي تكون منها بين كونها قهرية و اختيارية، و لا بين كون أسبابها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كالجنايات و غرامات المغصوبات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مباحة لإطلاق الدّين على جميع ذلك و أداؤه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في المعاملات الفاسدة لا يعد من المؤنة، لفرض الحرمة بل هو باق على ملك مالكه و لا ينقل إلى الطرف و يجب عليه خمسه مع زيادته عن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بالمنافع الزائدة عن المؤنة كما إذا استأجر دارا لها غرف و لا يحتاج إلى غرفة منها ففضلت منفعتها عن حوائجه، لفرض صدق الزيادة عن المؤنة و لا فرق فيها بين العين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ما يصرف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كأجور الكهرباء المصروف في الأغنية و الموسيقى الحرام، و الخلاعيات في 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المؤنة لفرض الحرمة و ما يصرف في الحرام لا يكون 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يصرف تمام فاضل مئونته في بناء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تعلق الخمس به، لعدم صدق الفاضل عن المؤنة و تقدم أنّ الوفاء بالنذور من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الفاضل عن المؤنة مختلطا مع الحرام بحيث لو ميز الحلال عنه لا يفضل، أو يفضل بقليل، أو يكون بالعكس وجب عليه الخمس فيما يعلم عادة أنّه من الحلال الفاضل عن المؤنة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المسألة متكرّرة معها</w:t>
      </w:r>
      <w:r>
        <w:rPr>
          <w:rFonts w:eastAsia="Amiri" w:cs="Amiri" w:ascii="Amiri" w:hAnsi="Amiri"/>
          <w:color w:val="111111"/>
          <w:sz w:val="28"/>
          <w:szCs w:val="28"/>
          <w:rtl w:val="true"/>
          <w:lang w:bidi="ar-SA"/>
        </w:rPr>
        <w:t xml:space="preserve">. </w:t>
      </w:r>
      <w:bookmarkStart w:id="1174" w:name="pg12216_198390"/>
    </w:p>
    <w:p>
      <w:pPr>
        <w:pStyle w:val="BookText"/>
        <w:rPr/>
      </w:pPr>
      <w:bookmarkEnd w:id="1174"/>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احتاج إليها في سنة الربح يجوز شراؤها من ربحها و إن بقيت للسنين الآتية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6120729_417432637"/>
      <w:bookmarkStart w:id="1176" w:name="_Toc456"/>
      <w:bookmarkEnd w:id="1175"/>
      <w:r>
        <w:rPr>
          <w:rtl w:val="true"/>
        </w:rPr>
        <w:t xml:space="preserve">مسألة </w:t>
      </w:r>
      <w:r>
        <w:rPr/>
        <w:t>64</w:t>
      </w:r>
      <w:r>
        <w:rPr>
          <w:rtl w:val="true"/>
        </w:rPr>
        <w:t xml:space="preserve">: </w:t>
      </w:r>
      <w:r>
        <w:rPr>
          <w:rtl w:val="true"/>
        </w:rPr>
        <w:t>يجوز إخراج المؤنة من الربح</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المؤنة من الربح و إن كان عنده مال لا خمس فيه، بأن لم يتعلق به، أو تعلق و أخرجه فلا يجب إخراجها من ذلك بتمامها، و لا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التوزيع، و الأحوط منه إخراجها بتمامها من المال الذي لا 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عنده عبد أو جارية أو دار أو نحو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السيرة، و بناء الشرع على التسهيل و الإرفاق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انصراف إطلاق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إلى خصوص ما إذا أخذت من الربح لا وجه له، لأنّه على فرض الصحة غالبيّ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الأردبيلي تعين الإخراج مما لا خمس فيه، لقاعدة الاحتياط، و لإطلاق أدلّة الخمس، و لأنّ الأخذ من الربح يستلزم عدم الخمس في أموال من يكون لهم مؤن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المقام من موارد البراءة، إذ الشك في أصل اشتراط كون المؤنة المستثناة من المخمس و عدم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الإطلاقات مقيدة بإطلاق أدلة إخراج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له مؤن كثيرة تكون له أرباح و استفادات كذلك أيضا مع أنّه لا محذور في الالتزام به مع مساعدة الدليل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الأول، لأنّه موافق 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للخروج عن مخالفة الأردبيلي، مع أنّه من الإيثار المطلوب، بل هو من أجلّ مقامات أولياء اللّه</w:t>
      </w:r>
      <w:r>
        <w:rPr>
          <w:rFonts w:eastAsia="Amiri" w:cs="Amiri" w:ascii="Amiri" w:hAnsi="Amiri"/>
          <w:color w:val="111111"/>
          <w:sz w:val="28"/>
          <w:szCs w:val="28"/>
          <w:rtl w:val="true"/>
          <w:lang w:bidi="ar-SA"/>
        </w:rPr>
        <w:t xml:space="preserve">. </w:t>
      </w:r>
      <w:bookmarkStart w:id="1177" w:name="pg12216_198391"/>
    </w:p>
    <w:p>
      <w:pPr>
        <w:pStyle w:val="BookText"/>
        <w:rPr/>
      </w:pPr>
      <w:bookmarkEnd w:id="11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لو لم يكن عنده كان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احتساب قيمتها من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مقدارها، بل يكون حاله حال من لم يحتج إليها أصلا</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6120731_417432637"/>
      <w:bookmarkStart w:id="1179" w:name="_Toc457"/>
      <w:bookmarkEnd w:id="1178"/>
      <w:r>
        <w:rPr>
          <w:rtl w:val="true"/>
        </w:rPr>
        <w:t xml:space="preserve">مسألة </w:t>
      </w:r>
      <w:r>
        <w:rPr/>
        <w:t>65</w:t>
      </w:r>
      <w:r>
        <w:rPr>
          <w:rtl w:val="true"/>
        </w:rPr>
        <w:t xml:space="preserve">: </w:t>
      </w:r>
      <w:r>
        <w:rPr>
          <w:rtl w:val="true"/>
        </w:rPr>
        <w:t>المناط في المؤنة ما يصرف فعلا لا مقدارها</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المؤنة ما يصرف فعلا لا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قتّر على نفسه لم يحسب له كما أنّه لو تبرّع بها متبرّع لا يستثنى له مقدارها على الأحوط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6120733_417432637"/>
      <w:bookmarkStart w:id="1181" w:name="_Toc458"/>
      <w:bookmarkEnd w:id="1180"/>
      <w:r>
        <w:rPr>
          <w:rtl w:val="true"/>
        </w:rPr>
        <w:t xml:space="preserve">مسألة </w:t>
      </w:r>
      <w:r>
        <w:rPr/>
        <w:t>66</w:t>
      </w:r>
      <w:r>
        <w:rPr>
          <w:rtl w:val="true"/>
        </w:rPr>
        <w:t xml:space="preserve">: </w:t>
      </w:r>
      <w:r>
        <w:rPr>
          <w:rtl w:val="true"/>
        </w:rPr>
        <w:t>إذا استقرض من ابتداء سنته لمؤنته</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استقرض من ابتداء سنته لمؤنته، أو صرف بعض رأس المال فيها قبل حصول الربح، يجوز له وضع مقداره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بالمؤنة ما تصرف فعلا لا ما يصلح للصرف شأنا، و كذا لو أخرجها أو بعضها مما لا خمس فيه لا يجوز استثناء مقابله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اضطر إلى حفظ قيمتها ليشتريها بعد ذلك، و يقع مع أداء الخمس في الحرج يمكن عدّها من المؤنة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المسائل الآتية 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المتعارف في المؤن العرفية، فتنزل الأدلة الشرعية عليها أيضا، و ما ادعي من الإجماع على عدم الخمس على من قتر على نفسه لا اعتبار به و على فرض الصحة فالمتيقن منه ما إذا وقع في الحرج من أداء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أنّه لا وجه لتردد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تبرّع بها متبرّع، مع أنّه لم يدع فيه أحد الإجماع على عدم الوجوب فيما تفحصت عاجلا، مضافا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في المسألة السابقة فيما لو كان عنده عبد أو جارية بعدم جواز احتساب قيمتها من المؤنة مع عدم الفرق بينها و بين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للتردد بعد صدق الزيادة على المؤنة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في الحرج من أداء الخمس لا يجب عليه حينئذ</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الاتفاق، و إطلاق أدلة استثناء المؤن هذا إذا كان ذلك في أثناء سنة حصول الربح و حلّ الدّين و كان محتاجا إلى تتميم رأس ماله نحو احتياجه إلى سائر مئونة، و في غيره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182" w:name="pg12216_198392"/>
    </w:p>
    <w:p>
      <w:pPr>
        <w:pStyle w:val="Heading5"/>
        <w:numPr>
          <w:ilvl w:val="4"/>
          <w:numId w:val="1"/>
        </w:numPr>
        <w:rPr/>
      </w:pPr>
      <w:bookmarkStart w:id="1183" w:name="__RefHeading___Toc6120735_417432637"/>
      <w:bookmarkStart w:id="1184" w:name="_Toc459"/>
      <w:bookmarkEnd w:id="1182"/>
      <w:bookmarkEnd w:id="1183"/>
      <w:r>
        <w:rPr>
          <w:rtl w:val="true"/>
        </w:rPr>
        <w:t xml:space="preserve">مسألة </w:t>
      </w:r>
      <w:r>
        <w:rPr/>
        <w:t>67</w:t>
      </w:r>
      <w:r>
        <w:rPr>
          <w:rtl w:val="true"/>
        </w:rPr>
        <w:t xml:space="preserve">: </w:t>
      </w:r>
      <w:r>
        <w:rPr>
          <w:rtl w:val="true"/>
        </w:rPr>
        <w:t>لو زاد ما اشتراه و ادخره للمؤنة</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ما اشتراه و ادخره للمؤنة، من مثل الحنطة و الشعير و الفحم و نحوها، مما يصرف عينه يجب إخراج خمسه عند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مبناه على بقاء عينه و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الفرش، و الأواني، و الألبسة و العبد و الفرس، و الكتب،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الخمس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الاستغناء عنها فالأحوط إخراج الخمس عنها و كذا في حليّ النسوان إذا جاز وقت لبسهنّ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الخمس فيما اشتراه من الربح للمؤنة و زاد بعد تمام الحول، فلإطلاق أدلّة الخمس، و ظهور الإجماع، و السيرة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الخمس فيما يبقى عينه و يحتاج إليه للمؤنة، فلصدق المؤنة الفعلية عليها، فتشمله الأدلة الدالة على أنّ الخمس 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خمس بالنسبة إليه، لأنّه يعد مئونة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فاضل المؤنة عليها، فيشمله إطلاق ما دل على وجوب الخمس في فاضل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انطباق عنوان المؤنة عليه، فمقتضى الأصل عدم الخمس فيه و يدل عليه إطلاق ما دل على أنّه لا خمس في المؤنة فيكون مثل المخمّس الذي لا خمس فيه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المؤنة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عنوان المؤنة من مجرّد الحكمة، فيكفي انطباق وجود المؤنة و لو آنا ما لابدية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العلة التامة فيدور الاستثناء مدار الانطباق حدوثا و بقاء</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أنّه حكمة أو علّة؟ فعلى الأولى لا أثر للاستغناء في تعلق الخمس، لأنّ انطباق عنوان المؤنة عليه و لو في زمان يسير يخرجها عن أدلة وجوب الخمس أبدا، و على الثاني يجب الخمس بعد الاستغناء، لأنّ انطباق المؤنة علة للاستثناء حدوثا و بقاء، و كذا على الأخير أيضا، لأنّ إجمال المخصص و تردده بين </w:t>
      </w:r>
      <w:bookmarkStart w:id="1185" w:name="pg12216_198393"/>
    </w:p>
    <w:p>
      <w:pPr>
        <w:pStyle w:val="Heading5"/>
        <w:numPr>
          <w:ilvl w:val="4"/>
          <w:numId w:val="1"/>
        </w:numPr>
        <w:rPr/>
      </w:pPr>
      <w:bookmarkStart w:id="1186" w:name="__RefHeading___Toc6120737_417432637"/>
      <w:bookmarkStart w:id="1187" w:name="_Toc460"/>
      <w:bookmarkEnd w:id="1185"/>
      <w:bookmarkEnd w:id="1186"/>
      <w:r>
        <w:rPr>
          <w:rtl w:val="true"/>
        </w:rPr>
        <w:t xml:space="preserve">مسألة </w:t>
      </w:r>
      <w:r>
        <w:rPr/>
        <w:t>68</w:t>
      </w:r>
      <w:r>
        <w:rPr>
          <w:rtl w:val="true"/>
        </w:rPr>
        <w:t xml:space="preserve">: </w:t>
      </w:r>
      <w:r>
        <w:rPr>
          <w:rtl w:val="true"/>
        </w:rPr>
        <w:t>إذا مات المكتسب في أثناء الحول بعد حصول الربح سقط اعتبار المؤنة في باقيه</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المكتسب في أثناء الحول بعد حصول الربح سقط اعتبار المؤنة في باقيه، فلا يوضع من الربح مقدارها على فرض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6120739_417432637"/>
      <w:bookmarkStart w:id="1189" w:name="_Toc461"/>
      <w:bookmarkEnd w:id="1188"/>
      <w:r>
        <w:rPr>
          <w:rtl w:val="true"/>
        </w:rPr>
        <w:t xml:space="preserve">مسألة </w:t>
      </w:r>
      <w:r>
        <w:rPr/>
        <w:t>69</w:t>
      </w:r>
      <w:r>
        <w:rPr>
          <w:rtl w:val="true"/>
        </w:rPr>
        <w:t xml:space="preserve">: </w:t>
      </w:r>
      <w:r>
        <w:rPr>
          <w:rtl w:val="true"/>
        </w:rPr>
        <w:t>إذا لم يحصل له ربح في تلك السنة و حصل في السنة اللاحقة</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يحصل له ربح في تلك السنة و حصل في السنة اللاحقة، لا يخرج مئونتها من ربح السنة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6120741_417432637"/>
      <w:bookmarkStart w:id="1191" w:name="_Toc462"/>
      <w:bookmarkEnd w:id="1190"/>
      <w:r>
        <w:rPr>
          <w:rtl w:val="true"/>
        </w:rPr>
        <w:t xml:space="preserve">مسألة </w:t>
      </w:r>
      <w:r>
        <w:rPr/>
        <w:t>70</w:t>
      </w:r>
      <w:r>
        <w:rPr>
          <w:rtl w:val="true"/>
        </w:rPr>
        <w:t xml:space="preserve">: </w:t>
      </w:r>
      <w:r>
        <w:rPr>
          <w:rtl w:val="true"/>
        </w:rPr>
        <w:t>مصارف الحج من مئونة عام الاستطاعة</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الحج من مئونة عام الاستطاعة فإذا استطاع في أثناء حول حصول الربح و تمكن من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صادف سير الرفقة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 مخارجه من ربحه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يتمكن حتى انقضى العام وجب</w:t>
      </w:r>
    </w:p>
    <w:p>
      <w:pPr>
        <w:pStyle w:val="BookText"/>
        <w:rPr/>
      </w:pPr>
      <w:r>
        <w:rPr>
          <w:rFonts w:ascii="Amiri" w:hAnsi="Amiri" w:eastAsia="Amiri" w:cs="Amiri"/>
          <w:color w:val="111111"/>
          <w:sz w:val="28"/>
          <w:sz w:val="28"/>
          <w:szCs w:val="28"/>
          <w:rtl w:val="true"/>
          <w:lang w:bidi="ar-SA"/>
        </w:rPr>
        <w:t>الأقلّ و الأكثر لا يضرّ بحجية العام، فالمرجع حينئذ الأدلة الدالة على وجوب الخمس في الفوائد و الأرباح، لأنّ عدم إحراز كون المؤنة من قبيل الحكمة يكفي في وجوب الخمس فيما إذا استغنى عن شي‌ء في مئونته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الاستغناء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في أثناء السنة،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 لتمامها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الخمس في الأولين، لصدق فاضل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فيجب فيه الخمس عند تمام السنة اللاحقة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المراد بالمؤنة ما تصرف فعلا لا تقديرا و فرضا، فيجب تخميس أرباحه إلى حين موته و بعد استثناء مئونته إلى ذلك الحين أيضا و لا موضوع لاستثناء المؤنة إلى ما بعد الموت لا لنفسه و لا لعياله، لانتفاء موضوعها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المتعارفة بين الناس في الموازنة بين أرباح سنة و مؤنهم في تلك السنة، و لا يوازن مئونة سنة مع ربح سنة أخرى و الأدلة منزلة على 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حصل له دين في سنة و أداه في سنة أخرى،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مؤن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فيستثنى من أرباحها، و يدل عليه الإجماع، و السيرة،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خمس ذلك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بقيت الاستطاعة إلى السنة الآتية وجب،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تمكن و عصى حتى انقضى الحول فكذلك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حصلت الاستطاعة من أرباح سنين متعدّدة وجب الخمس فيما سبق على عام الاستطاعة، و أما المقدار المتمّم لها في تلك السنة فلا يجب خمسه إذا تمكن من المسير، و إذا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أدلة وجوب الخمس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الحج مع بقاء الاستطاعة و سائر الشرائط، فلأدلة وجوب الحج معها، كتابا، و سنة،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الوجوب مع فقد الاستطاعة، فلأنّ المشروط ينتفي بانتفاء شرطه و هي قاعدة عقلية لم تخصص في المقام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وجوب الخمس بعد تحقق الفاضل عن المؤنة عرفا و وجدانا و يستقر عليه الحج أيضا لتمكنه من إتيانه و عصيانه، و لم يعلم وجه 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الخمس مع وجود الإطلاق و شموله له، و احتمال كون وجوب الحج مانعا عن تعلق الخمس به ساقط، لأنّ هذه المانعية ما داميّة لا دائمية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صرف المال في الحج ينتفي موضوع زيادة الربح على المؤنة فينتفي وجوب الخمس قهرا بخلاف ما إذا لم يصرفه فيه، فالمقتضي لوجوب الخمس موجود حينئذ و المانع عنه مفقود،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الخمس فيما سبق على عام الاستطاعة، فلتحقق الفاضل عن المؤنة، فتشمله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وجوبه في المتمم، فلأنّه من المؤنة إن تمكن من المسير و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الخمس مع عدم التمكن، أو التمكن و العصيان، فلتحقق الفاضل عن المؤنة، فتشمله أدلة وجوب الخمس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الحج الواجب و المندوب، و كذا الزيارات المندوبة و تكون مصارف الجميع من المؤنة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تقارن حصول الاستطاعة و تعلق الخمس يقدم الخمس، لتعلقه بالعين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مقدمات سفر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تأخذها الحكومات لجواز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المؤنة فلا خمس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مصارف الحج و كونها من المؤنة بين ما يتلف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يعد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كأثاث السفر مثل الهميان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الاستغناء عنه تجري عليه الأحكام السابقة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الحج من المؤنة بلا فرق بين مصارف الذهاب و الإياب فلو كان إنشاء السفر في سنة حصول الربح و الإياب في السنة اللاحقة يصح أخذ مصارف الإياب من أرباح السنة السابقة، لأنّ تمام مصارف السفر ذهابا و إيابا يعدّ من مصارف سنة إنشاء السفر عرفا هذا إذا أخذ جميع المصارف ذهابا و إيابا دفعة واحدة من الربح، و أما لو أخذها بالتدريج، فإن كان قراره مع الحملدارية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يعطي نصف الثمن حين الذهاب إلى الحج و نصفه الآخر بعد الرجوع منه فالظاهر أنّ النصف الآخر يعدّ من مؤن السنة الأخرى إن دفعه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و أبطل حجه عمدا لا يستثنى مئونته، و كذا مع الجهل إن كان ملتفتا و مقصّرا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في نفقة الغير لا يستثنى مئونته، لما تقدم من أنّ المؤنة المستثناة ما صرفت فعلا لا شأنا، و يأتي ما يناسب المقام في مسائل استطاعة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استقرض و اشترى شيئا لمؤنته، فبقي القرض على الذمة و زاد ما اشتراه عن مئونة السنة يجب الخمس فيما زاد، لإطلاق أدلة الخمس بعد فرض الزيادة عن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شيئا إلى مدّة و أدّى تمام مال الإجارة في أثناء سنة الربح و كانت مدّة الإجارة زائدة عن سنة الربح فهل يعدّ تمام مال الإجارة من مئونة سنة الربح، أو خصوص المقدار الذي وقع بإزاء زمان سنة الربح؟ وجهان أحوطهما الثاني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مكسبه مشتملا على الحلال و الحرام و لم يكن أحدهما متميّزا عن الآخر و علم إجمالا بتحقق الربح إما في حلاله أو حرامه وجب عليه الفحص و التمييز، و مع عدم إمكانه وجب عليه العمل في الحرام بما في القسم الخامس مما يجب </w:t>
      </w:r>
      <w:bookmarkStart w:id="1192" w:name="pg12216_198396"/>
    </w:p>
    <w:p>
      <w:pPr>
        <w:pStyle w:val="Heading5"/>
        <w:numPr>
          <w:ilvl w:val="4"/>
          <w:numId w:val="1"/>
        </w:numPr>
        <w:rPr/>
      </w:pPr>
      <w:bookmarkStart w:id="1193" w:name="__RefHeading___Toc6120743_417432637"/>
      <w:bookmarkStart w:id="1194" w:name="_Toc463"/>
      <w:bookmarkEnd w:id="1192"/>
      <w:bookmarkEnd w:id="1193"/>
      <w:r>
        <w:rPr>
          <w:rtl w:val="true"/>
        </w:rPr>
        <w:t xml:space="preserve">مسألة </w:t>
      </w:r>
      <w:r>
        <w:rPr/>
        <w:t>71</w:t>
      </w:r>
      <w:r>
        <w:rPr>
          <w:rtl w:val="true"/>
        </w:rPr>
        <w:t xml:space="preserve">: </w:t>
      </w:r>
      <w:r>
        <w:rPr>
          <w:rtl w:val="true"/>
        </w:rPr>
        <w:t>أداء الدّين من المؤنة</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الدّين من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عام حصول الربح أو كان سابقا و لكن لم يتمكن من أدائه إلى عام حصول الربح، و إذا لم يؤد دينه حتى انقضى العام فالأحوط إخراج الخمس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أداء الدّين مما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النذور و الكفارات</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6120745_417432637"/>
      <w:bookmarkStart w:id="1196" w:name="_Toc464"/>
      <w:bookmarkEnd w:id="1195"/>
      <w:r>
        <w:rPr>
          <w:rtl w:val="true"/>
        </w:rPr>
        <w:t xml:space="preserve">مسألة </w:t>
      </w:r>
      <w:r>
        <w:rPr/>
        <w:t>72</w:t>
      </w:r>
      <w:r>
        <w:rPr>
          <w:rtl w:val="true"/>
        </w:rPr>
        <w:t xml:space="preserve">: </w:t>
      </w:r>
      <w:r>
        <w:rPr>
          <w:rtl w:val="true"/>
        </w:rPr>
        <w:t>متى حصل الربح، و كان زائدا على مئونة السنة تعلق به الخمس</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حصل الربح، و كان زائدا على مئونة السنة تعلق به الخمس، و إن جاز له التأخير في الأداء إلى آخر السنة، فليس تمام الحول شرطا</w:t>
      </w:r>
    </w:p>
    <w:p>
      <w:pPr>
        <w:pStyle w:val="BookText"/>
        <w:rPr/>
      </w:pPr>
      <w:r>
        <w:rPr>
          <w:rFonts w:ascii="Amiri" w:hAnsi="Amiri" w:eastAsia="Amiri" w:cs="Amiri"/>
          <w:color w:val="111111"/>
          <w:sz w:val="28"/>
          <w:sz w:val="28"/>
          <w:szCs w:val="28"/>
          <w:rtl w:val="true"/>
          <w:lang w:bidi="ar-SA"/>
        </w:rPr>
        <w:t>فيه الخمس، و لا يجب عليه خمس الحلال بعد ذلك للأصل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الدّين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عام الربح و للمؤنة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أيضا مع عدم كونه لها، بل يحصل بأسباب قهرية و في كل منهما تارة يتمكن من الأداء و لكن لم يؤده إلا بعد حصول الربح ثمَّ أدّاه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الأداء إلا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ذلك يحسب الأداء من المؤنة، للاحتياج العرفيّ إليه، و تقدم أنّ المرجع في المؤنة هو العرف مضافا إلى ظهور الإجماع على احتسابه منها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 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التمكن من الأداء لا وجه له، لأنّ المناط كله في المؤنة ما كان الصرف في مصرف غير محرّم شرعي، و أداء الدّين في المقام كذلك، و إن تمكن منه و لم يؤده سابقا فهو نظير من وجبت عليه معالجة مرضه فلم يفعل ثمَّ عالج بعد مدّة، فإنّ مصرف المعالجة من المؤنة و إن تركها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ارتكاب الدّين للحاجة إليه أو لأسباب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لمجرّد ازدياد المال و الثروة بلا حاجة عرفية إليه، ففي كون مثله من المؤنة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الدّين بين جميع أقسامه حتّى النذور و الكفارات، و الحقوق و مهر الزوجة و نحوها بعد الأداء و الوفاء، لأنّ كل ذلك من المؤن العرفية و الشرعية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صدق الربح و الفائدة عرفا مع الدّين وجوب الخمس لا وجه للتردد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صدقهما معه، فالمرجع أصالة البراءة و يمكن اختلاف ذلك باختلاف الموارد و الأشخاص و الجهات</w:t>
      </w:r>
      <w:r>
        <w:rPr>
          <w:rFonts w:eastAsia="Amiri" w:cs="Amiri" w:ascii="Amiri" w:hAnsi="Amiri"/>
          <w:color w:val="111111"/>
          <w:sz w:val="28"/>
          <w:szCs w:val="28"/>
          <w:rtl w:val="true"/>
          <w:lang w:bidi="ar-SA"/>
        </w:rPr>
        <w:t xml:space="preserve">. </w:t>
      </w:r>
      <w:bookmarkStart w:id="1197" w:name="pg12216_198397"/>
    </w:p>
    <w:p>
      <w:pPr>
        <w:pStyle w:val="BookText"/>
        <w:rPr/>
      </w:pPr>
      <w:bookmarkEnd w:id="1197"/>
      <w:r>
        <w:rPr>
          <w:rFonts w:ascii="Amiri" w:hAnsi="Amiri" w:eastAsia="Amiri" w:cs="Amiri"/>
          <w:color w:val="111111"/>
          <w:sz w:val="28"/>
          <w:sz w:val="28"/>
          <w:szCs w:val="28"/>
          <w:rtl w:val="true"/>
          <w:lang w:bidi="ar-SA"/>
        </w:rPr>
        <w:t xml:space="preserve">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هو إرفاق بالمالك لاحتمال تجدّد مئونة أخرى زائدا على ما ظنه، فلو أسرف، أو أتلف ماله في أثناء الحول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لو وهبه، أو اشترى بغبن حيلة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6120747_417432637"/>
      <w:bookmarkStart w:id="1199" w:name="_Toc465"/>
      <w:bookmarkEnd w:id="1198"/>
      <w:r>
        <w:rPr>
          <w:rtl w:val="true"/>
        </w:rPr>
        <w:t xml:space="preserve">مسألة </w:t>
      </w:r>
      <w:r>
        <w:rPr/>
        <w:t>73</w:t>
      </w:r>
      <w:r>
        <w:rPr>
          <w:rtl w:val="true"/>
        </w:rPr>
        <w:t xml:space="preserve">: </w:t>
      </w:r>
      <w:r>
        <w:rPr>
          <w:rtl w:val="true"/>
        </w:rPr>
        <w:t>لو تلف بعض أمواله</w:t>
      </w:r>
      <w:r>
        <w:rPr>
          <w:rtl w:val="true"/>
        </w:rPr>
        <w:t xml:space="preserve">- </w:t>
      </w:r>
      <w:r>
        <w:rPr>
          <w:rtl w:val="true"/>
        </w:rPr>
        <w:t>مما ليس من مال التجارة</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بعض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من مال التجارة أو سرق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عن الشرطية و هذا هو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على كون تمام الحول شرطا إلا ما يدعى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لمعلومية أنّ المراد بها مئونة السنة، و من أنّ المؤنة لا تعلم إلا بعد الصرف و تمامية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وضع مئونة السنة من الربح و إفرازها سواء كان ذلك في أثناء السنة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المراد بعد صرف المؤنة خارجا في تمام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 مئونة السنة و إن كانت غير معلومة بالتفصيل إلا بعد الصرف الخارجيّ لكنّها معلومة إجمالا و تخمينا حين وضعها من الربح و هذا المقدار من العلم يكفي في صحة الوضع و الإفراز، و لكن لا بد في الربح الذي يتعلق به الخمس حين حصوله من إحراز استقراره و عدم عروض مؤن توجب الصرف و لا خسران موجب للجبران، و كيف يحصل هذا الإحراز لأحد مع معرضية الإنسان للعوارض و الحدثان، فإحراز الاستقرار يتوقف غالبا على تمام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بطلان مقايسة المقام بإتلاف نصاب الزكاة قبل حلول الحول، لأنّ حلول الحول فيها شرط لأصل تعلق وجوب الزكاة بخلاف المقام الذي يتعلق الوجوب بعد حصول الربح و استثناء المؤن و لو كان ذلك في أثناء السنة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سقوطه، و إطلاق أدلّة ثبوته، و لا بدّ من تقييد الهبة بكونها غير لائقة بحاله و إلا فتكون من المؤن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الإتلاف و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حكم الزيادة في الربح بالتجارة فيأتي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200" w:name="pg12216_198398"/>
    </w:p>
    <w:p>
      <w:pPr>
        <w:pStyle w:val="BookText"/>
        <w:rPr/>
      </w:pPr>
      <w:bookmarkEnd w:id="1200"/>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يجبر بالربح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عامه، إذ ليس محسوبا من المؤنة</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6120749_417432637"/>
      <w:bookmarkStart w:id="1202" w:name="_Toc466"/>
      <w:bookmarkEnd w:id="1201"/>
      <w:r>
        <w:rPr>
          <w:rtl w:val="true"/>
        </w:rPr>
        <w:t xml:space="preserve">مسألة </w:t>
      </w:r>
      <w:r>
        <w:rPr/>
        <w:t>74</w:t>
      </w:r>
      <w:r>
        <w:rPr>
          <w:rtl w:val="true"/>
        </w:rPr>
        <w:t xml:space="preserve">: </w:t>
      </w:r>
      <w:r>
        <w:rPr>
          <w:rtl w:val="true"/>
        </w:rPr>
        <w:t>لو كان له رأس مال و فرّقه في أنواع من التجارة</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رأس مال و فرّقه في أنواع من التجارة فتلف رأس المال أو بعضه من نوع منها، فالأحوط عدم جبره بربح تجارة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الأحوط عدم جبر خسران نوع بربح أخرى لكن الجبر لا يخلو عن قوّة خصوصا في الخسارة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تجارة و زراعة مثلا فخسر في تجارته أو تلف رأس ماله فيها، فعدم الجبر لا يخلو عن قوّة خصوصا في صورة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الخمس في الأرباح و الفوائد، و عدم دليل على الجبر إلّا إذا انطبق عليه عنوان المؤنة، أو كان بحيث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لحاظ التلف و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و الاستفادة، أو كون الخسارة في رأس المال بحيث لو لم يجبر لوقع الشخص في الحرج و المضيقة، و مع عدم انطباق شي‌ء من ذلك، فالمرجع الإطلاقات و العمومات الدالة على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محتاجا إلى بدل ما تلف أو سرق فاشتراه كان ثمنه من المؤن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محسوبا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المسألة السابقة من غير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عدم الجبر موجبا للحرج و المشقة بحيث لو أعطى خمس تمام الربح لم يكف ربح ما عنده لمؤنته صح الجبر حينئذ، فإنّه يصير كرأس المال الذي يحتاج إليه و يقع في الحرج مع تخميسه و قد مرّ عدم وجوبه فيه مع لزوم الحرج و المشقة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الاسترباح و الاستفادة إلا بعد الجبران، و مع الشك في حصولهما بدونه لا يصح التمسك بعموم ما دل على وجوب الخمس، لأنّه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هذه المسألة و سابقتها أنّ تلف مال آخر غير مال التجارة و رأس مالها لا يضرّ بصدق الربح عرفا بخلاف هذه المسألة، إذ يمكن دعوى عدم صدق الربح مع تلف رأس المال أو التشكيك فيه، فيسقط وجوب الخمس من هذه الجهة</w:t>
      </w:r>
      <w:r>
        <w:rPr>
          <w:rFonts w:eastAsia="Amiri" w:cs="Amiri" w:ascii="Amiri" w:hAnsi="Amiri"/>
          <w:color w:val="111111"/>
          <w:sz w:val="28"/>
          <w:szCs w:val="28"/>
          <w:rtl w:val="true"/>
          <w:lang w:bidi="ar-SA"/>
        </w:rPr>
        <w:t xml:space="preserve">. </w:t>
      </w:r>
      <w:bookmarkStart w:id="1203" w:name="pg12216_198399"/>
    </w:p>
    <w:p>
      <w:pPr>
        <w:pStyle w:val="BookText"/>
        <w:rPr/>
      </w:pPr>
      <w:bookmarkEnd w:id="1203"/>
      <w:r>
        <w:rPr>
          <w:rFonts w:ascii="Amiri" w:hAnsi="Amiri" w:eastAsia="Amiri" w:cs="Amiri"/>
          <w:color w:val="111111"/>
          <w:sz w:val="28"/>
          <w:sz w:val="28"/>
          <w:szCs w:val="28"/>
          <w:rtl w:val="true"/>
          <w:lang w:bidi="ar-SA"/>
        </w:rPr>
        <w:t xml:space="preserve">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التجارة الواحدة فلو تلف بعض رأس المال فيها و ربح الباقي فالأقوى الجبر، و كذا في الخسران و الربح في عام واحد في وقتين سواء تقدم الربح أو الخسران، فإنّه يجبر الخسران بالربح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6120751_417432637"/>
      <w:bookmarkStart w:id="1205" w:name="_Toc467"/>
      <w:bookmarkEnd w:id="1204"/>
      <w:r>
        <w:rPr>
          <w:rtl w:val="true"/>
        </w:rPr>
        <w:t xml:space="preserve">مسألة </w:t>
      </w:r>
      <w:r>
        <w:rPr/>
        <w:t>75</w:t>
      </w:r>
      <w:r>
        <w:rPr>
          <w:rtl w:val="true"/>
        </w:rPr>
        <w:t xml:space="preserve">: </w:t>
      </w:r>
      <w:r>
        <w:rPr>
          <w:rtl w:val="true"/>
        </w:rPr>
        <w:t>الخمس بجميع أقسامه متعلّق بالعين</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بجميع أقسامه متعلّق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التعدد العرفي الموجب لصدق الاستفادة في شي‌ء آخر، و لكنه مع ذلك مشكل أيضا إن كان المقصود من الزراعة و التجارة استنماء المال بحيث يكون مجموع المال مورد لحاظ الفائدة و الخسران، و الظاهر أنّ هذه الأمور من الموضوعات العرفية التي ربما يكون العرف أعرف بها من الفقيه و يختلف باختلاف الأغراض و الخصوصيات و سائر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فرض وحدة التجارة في جميع ذلك لا تلحظ الاستفادة إلا بعد جبر الخسران على ما هو المتعارف بين الناس و إيكال ذلك أيضا إلى الثقات من التجار أولى من تعرض الفقيه له، لأنّ الموضوع عرفيّ لا أن يكون شرعيا و لا من الموضوعات المستنبطة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الكتاب</w:t>
      </w:r>
      <w:r>
        <w:rPr>
          <w:rStyle w:val="FootnoteAnchor"/>
          <w:rtl w:val="true"/>
        </w:rPr>
        <w:footnoteReference w:id="658"/>
      </w:r>
      <w:r>
        <w:rPr>
          <w:rFonts w:ascii="Amiri" w:hAnsi="Amiri" w:eastAsia="Amiri" w:cs="Amiri"/>
          <w:color w:val="111111"/>
          <w:sz w:val="28"/>
          <w:sz w:val="28"/>
          <w:szCs w:val="28"/>
          <w:rtl w:val="true"/>
          <w:lang w:bidi="ar-SA"/>
        </w:rPr>
        <w:t>و السنة، و ظهور إجماع الإمامية، و إنّما البحث في أنّه بنحو الملكية، أو من مجرّد الحق و على كل منهما هل هو بنحو الإشاعة، أو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الحقية أنّه من أيّ نحو من أنحاء الحقوق؟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نحو حق متعلق بالعين تعلق الكليّ في المعيّن لأنّ الأدلة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تشتمل على كلمة اللام كالآية الكريمة، و بعض الأخبار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الخياط ليخيط قميصا بخمسة دوانيق فلنا منه دانق</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المتيقن من كلمة اللام مطلق الاختصاص الشامل للحق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الملكية فتحتاج إلى قرينة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أكمل مراتب الاختصاص الملكية و الإطلاق منصرف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أنّ الأكملية لا توجب الظهور المحاوري، فالمتيقن منها إنّما هو مجرّد الحق، و أما أنّه من أيّ نحو من أنحائه فلا يستفاد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 من الغنائم و الغوص و من الكنوز</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 هل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جملة من الأخبار،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جملة أخرى منها، أو لمجرد المنشئية كقول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يخرج من أربعة وجوه من الغنائم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 الكل محتمل، و لا ظهور لها في واحد منها و إن كان الأقرب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ابن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و هو ظاهر في أصل الجعل، و لا يستفاد منه الملكية و لا 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كل ما أفاد من قليل أو كثير</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و هو يحتمل السببية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الخطإ مائة من الإبل</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و أن تكون للظرفية و على كل تقدير تكون أعمّ من الملكية و الحقية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لفظ الخمس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الخمس</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خمسه</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و هو ظاهر في الإشاعة، و لكنه أعمّ من الملكية و الحقية و إن كان لا يبعد الأولى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أعمّ بأنّه من حيث العينية الخارجية أو من حيث المالية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لفظ الحق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في بطونهم و فروجهم، لأنّهم لم يؤدوا إلينا حقنا ألا و إنّ شيعتنا في ذلك و آبائهم في حلّ</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الأخبار قرينة معتبرة على أنّ المراد من سائر الأخبار مجرّد الحقية أيضا و إن أمكن المناقشة فيها أيضا بأنّ التعبير بالحق من باب أنّ الغالب في الأزمنة القديمة كان دفع الخمس من العين لا أن يكون الحق مجعولا فيه، إذ لا ريب في أنّ تلك الأعيان الخاصة مورد تشريع الخمس، و أما أنّ نفس حق الخمس تعلق بذات تلك الأعيان فهو شي‌ء آخر لا ظهور لها فيه إلا بقرينة موثق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يعذر عبد اشترى من الخمس شيئا أن يقول يا ربّ اشتريته بمالي حتى يأذن له أهل الخمس</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ظهوره في الحقية بل الملكية مما لا ينكر لو لم يكن لبيان مجرّد الحكم التكليفي بالنسبة إلى الغالب في الأزمنة القديمة حيث كان البناء على إعطائه من العين مع أنّه معارض بما يأتي من الأخبار الدالة على جواز المعاملة بما فيه الخمس فأصل الحقية المتعلقة بمالية المال في الجملة معلوم، و لكن كيفية ذلك الحق و خصوصياته لا تستظهر من الأدلة، فلا بد فيه من الاقتصار على المتيقن، و على فرض ثبوت الحق هل هو متعلق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بالمالية، و على كل منهما هل هو بنحو الإشاعة، أو الكليّ في المعيّن؟ المتيقن هو الأخير من كل منها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الغلات ما يناسب المقام و يأتي في المسائل الآتية بعض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المالك بين دفع خمس العين أو دفع قيمته من مال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نقدا أو جنسا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 التصرف في العين قبل أداء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ضمنه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المستمرة، و هو المشهور بين الفقهاء، و لما ادعى من أصالة المساواة بين الزكاة و الخمس إلا ما خرج بالدليل، و يظهر من خبر الأزدي صحة وقوع البيع على ما فيه الخمس و وجوبه على البائع من القيمة و هو وارد فيمن وجد ركازا و باعها بدراهم و أغنام و تنازع البائع و المشتري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الركاز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خمس ما أخذت فإن الخمس عليك فإنك أنت الذي وجدت الركاز و ليس على الآخر شي‌ء، لأنه إنما أخذ ثمن غنمه</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 لا ريب في ظهوره بل صراحته في الإعطاء من القيمة، و في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في داره البستان فيه الفاكهة يأكله العيال انما يبيع منه لشي‌ء بمائة درهم أو خمسين درهما هل عليه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اكله فلا و أما البيع فنعم هو كسائر الضياع </w:t>
      </w:r>
      <w:r>
        <w:rPr>
          <w:rStyle w:val="FootnoteAnchor"/>
          <w:rtl w:val="true"/>
        </w:rPr>
        <w:footnoteReference w:id="671"/>
      </w:r>
      <w:r>
        <w:rPr>
          <w:rFonts w:ascii="Amiri" w:hAnsi="Amiri" w:eastAsia="Amiri" w:cs="Amiri"/>
          <w:color w:val="111111"/>
          <w:sz w:val="28"/>
          <w:sz w:val="28"/>
          <w:szCs w:val="28"/>
          <w:rtl w:val="true"/>
          <w:lang w:bidi="ar-SA"/>
        </w:rPr>
        <w:t>، و في خبر ريان ابن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يا مولاي في غلة رحى أرض في قطيعة لي، و في ثمن سمك و بردي </w:t>
      </w:r>
      <w:r>
        <w:rPr>
          <w:rStyle w:val="FootnoteAnchor"/>
          <w:rtl w:val="true"/>
        </w:rPr>
        <w:footnoteReference w:id="672"/>
      </w:r>
      <w:r>
        <w:rPr>
          <w:rFonts w:ascii="Amiri" w:hAnsi="Amiri" w:eastAsia="Amiri" w:cs="Amiri"/>
          <w:color w:val="111111"/>
          <w:sz w:val="28"/>
          <w:sz w:val="28"/>
          <w:szCs w:val="28"/>
          <w:rtl w:val="true"/>
          <w:lang w:bidi="ar-SA"/>
        </w:rPr>
        <w:t xml:space="preserve">و قصب أبيعه من أجمة هذه القطيعة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فيه الخمس</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و هو ظاهر في انتقال الخمس إلى الثمن، و إطلاقه يشمل البيوع المتعددة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تعلق الخمس بموارده من الشركة العينية الخارجية أو من قبيل حق الرهانة المانع عن جواز التصرف في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w:t>
      </w:r>
    </w:p>
    <w:p>
      <w:pPr>
        <w:pStyle w:val="BookText"/>
        <w:rPr/>
      </w:pPr>
      <w:r>
        <w:rPr>
          <w:rFonts w:ascii="Amiri" w:hAnsi="Amiri" w:eastAsia="Amiri" w:cs="Amiri"/>
          <w:color w:val="111111"/>
          <w:sz w:val="28"/>
          <w:sz w:val="28"/>
          <w:szCs w:val="28"/>
          <w:rtl w:val="true"/>
          <w:lang w:bidi="ar-SA"/>
        </w:rPr>
        <w:t xml:space="preserve">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أتلفه بعد استقراره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اتجر به قبل إخراج الخمس كانت المعاملة فضولية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مقدار الخمس، فإن أمضاه الحاكم الشرعي أخذ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رجع بالعين بمقدار الخمس ان كانت موجودة، و بقيمته ان كانت تالفة و يتخير في أخذ القيمة بين الرجوع على المالك، أو على الطرف المقابل الذي أخذها و أتلفها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المعاملة بعين الربح، و اما إذا كانت في الذمة و دفعها عوضا، فهي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غيرهما فلا دليل على المنع، لأن مجرد كونه نحو حق متعلق بالعين أعم من ذلك هذا مضافا إلى أصالة ولاية المالك، و ما تقدم من خبر الأزدي، و أبي بصير، و ريان، و ظهور الإجماع على عدم وجوب العزل في الخمس و عدم الفورية فيه، فيحمل ما مر من موثق أبي بصير، و ابن عمار على الكراهة، أو على البناء على عدم الإعطاء، أو محامل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الانتقال إلى الذمة بعد التعلق بالعين، و لكنه مبنى على كون التعلق بشخصية العين لا بماليته و إلا فيتبادل الخمس بحسب تبادل المالية و على أي تقدير فيجوز بأذن الحاكم الشرعي كما يجوز بضبط الخمس و استحكامه بحسب المتعارف بحيث لا يضيع كسائر الديون المضبوطة و لو لم يكن بإذنه، لأن ذلك كله من فروع ولايتهما فلا تجزي أصالة عدم الانتقال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الشركة العينية، أو كون التعلق من قبيل حق الرهانة دون غيره من المباني، و تقدم في الزكاة ما ينفع المقام، لأن المقامان متحدان مدركا، و مبنى، و استظهارا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الملكية و الإشاعة العينية، و اما بناء على غيرها، فيحتاج إلى رضاء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اليد بلا فرق بين التلف و الإتلاف، لجريان القاعدة فنهما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بعد فرض وقوع المعاملة على الذمة لا </w:t>
      </w:r>
      <w:bookmarkStart w:id="1206" w:name="pg12216_198404"/>
    </w:p>
    <w:p>
      <w:pPr>
        <w:pStyle w:val="BookText"/>
        <w:rPr/>
      </w:pPr>
      <w:bookmarkEnd w:id="1206"/>
      <w:r>
        <w:rPr>
          <w:rFonts w:ascii="Amiri" w:hAnsi="Amiri" w:eastAsia="Amiri" w:cs="Amiri"/>
          <w:color w:val="111111"/>
          <w:sz w:val="28"/>
          <w:sz w:val="28"/>
          <w:szCs w:val="28"/>
          <w:rtl w:val="true"/>
          <w:lang w:bidi="ar-SA"/>
        </w:rPr>
        <w:t xml:space="preserve">و لكن لم تبرء ذمته بمقدار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الحاكم به ان كانت العين موجودة، و بقيمته ان كانت تالفة مخيرا حينئذ بين الرجوع على المالك أو الأخذ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6120753_417432637"/>
      <w:bookmarkStart w:id="1208" w:name="_Toc468"/>
      <w:bookmarkEnd w:id="1207"/>
      <w:r>
        <w:rPr>
          <w:rtl w:val="true"/>
        </w:rPr>
        <w:t xml:space="preserve">مسألة </w:t>
      </w:r>
      <w:r>
        <w:rPr/>
        <w:t>76</w:t>
      </w:r>
      <w:r>
        <w:rPr>
          <w:rtl w:val="true"/>
        </w:rPr>
        <w:t xml:space="preserve">: </w:t>
      </w:r>
      <w:r>
        <w:rPr>
          <w:rtl w:val="true"/>
        </w:rPr>
        <w:t>يجوز له ان يتصرف في بعض الربح ما دام مقدار الخمس منه باق في يده</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ان يتصرف في بعض الربح ما دام مقدار الخمس منه باق في يده، مع قصد إخراجه من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شركة أرباب الخمس مع المالك انما هي على وجه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 الأمر في الزكاة أيضا كذلك و قد مر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الشركة العينية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أنه حق في مالية المال و لو تبدل العين و تبادلته، الأعواض فتبرأ الذمة أيضا و لكن للحاكم حق الرجوع إلى البدل مع الامتناع عن الأداء و تقدم أنه لا دليل على الشركة العينية و الإشاعة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يدهما على متعلق الخمس، و مقتضى قاعدة اليد صحة الرجوع إلى كل من جرت يده كما يأتي تفصيله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التصرف في بعض الربح، فلأصالة بقاء ولاية المالك على ماله بعد عدم دليل معتبر على تحديد ولايته شرعا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الشركة الإشاعية أو الحق الثابت في الجميع ليس له ذلك و لكنه مشكل بل ممنوع، و مقتضى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قصد إخراجه من البقية، فلبناء المتشرعة، بل العقلاء الذين يهتمون بحقوق الناس على ذلك عند التصرف في أموالهم التي يعلمون بتعلق حق الغير ببعض اجزائه في الجملة، مع أنه نحو تضمين بالنسبة إلى حق أرباب الخمس و يكفي فيه القصد الإجمالي و لا يعتبر التفصيلي، للأصل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المعلوم بحسب الأصل العملي بعد العلم بتعلقه بالعين في الجملة و هو المستفاد من مجموع الأدلة بعد رد بعضها إلى بعض لكن بالمالية لا العينية الشخصية الخارجية و إثبات غير ذلك يحتاج إلى دليل و هو مفقود </w:t>
      </w:r>
      <w:bookmarkStart w:id="1209" w:name="pg12216_198405"/>
    </w:p>
    <w:p>
      <w:pPr>
        <w:pStyle w:val="Heading5"/>
        <w:numPr>
          <w:ilvl w:val="4"/>
          <w:numId w:val="1"/>
        </w:numPr>
        <w:rPr/>
      </w:pPr>
      <w:bookmarkStart w:id="1210" w:name="__RefHeading___Toc6120755_417432637"/>
      <w:bookmarkStart w:id="1211" w:name="_Toc469"/>
      <w:bookmarkEnd w:id="1209"/>
      <w:bookmarkEnd w:id="1210"/>
      <w:r>
        <w:rPr>
          <w:rtl w:val="true"/>
        </w:rPr>
        <w:t xml:space="preserve">مسألة </w:t>
      </w:r>
      <w:r>
        <w:rPr/>
        <w:t>77</w:t>
      </w:r>
      <w:r>
        <w:rPr>
          <w:rtl w:val="true"/>
        </w:rPr>
        <w:t xml:space="preserve">: </w:t>
      </w:r>
      <w:r>
        <w:rPr>
          <w:rtl w:val="true"/>
        </w:rPr>
        <w:t>إذا حصل الربح في ابتداء السنة أو في أثنائها فلا مانع من التصرف فيه بالاتجار</w:t>
      </w:r>
      <w:bookmarkEnd w:id="1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الربح في ابتداء السنة أو في أثنائها فلا مانع من التصرف فيه بالاتجار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حصل منه ربح لا يكون ما يقابل خمس الربح الأول منه لأرباب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تجر به بعد تمام الحول، فإنه ان حصل ربح كان ما يقابل الخمس من الربح لأربابه، مضافا الى أصل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فيخرجهما أولا، ثمَّ يخرج خمس بقيته ان زادت على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بعض الأخبار للشركة العينية أو الحق في جميع المال لا ينفع بعد ظهور البقية في الخلاف كما تقدم، و قد مر في 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في كتاب الزكاة بعض الكلام فراجع و تأمل و لا وجه للتكرار بعد وحدة المبنى في جميع هذه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ولاية المالك على التصرف، و عدم وجوب العزل إجماعا، و بناء الشارع على الإرفاق بالملاك، و إطلاق ما تقدم من خبري أبي بصير، و ريان </w:t>
      </w:r>
      <w:r>
        <w:rPr>
          <w:rStyle w:val="FootnoteAnchor"/>
          <w:rtl w:val="true"/>
        </w:rPr>
        <w:footnoteReference w:id="674"/>
      </w:r>
      <w:r>
        <w:rPr>
          <w:rFonts w:ascii="Amiri" w:hAnsi="Amiri" w:eastAsia="Amiri" w:cs="Amiri"/>
          <w:color w:val="111111"/>
          <w:sz w:val="28"/>
          <w:sz w:val="28"/>
          <w:szCs w:val="28"/>
          <w:rtl w:val="true"/>
          <w:lang w:bidi="ar-SA"/>
        </w:rPr>
        <w:t>، و تشهد له السيرة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منهم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لسيرة المتشرعة، و استقرار الفتوى، و العمل على اشتراك أرباب الخمس مع الملاك في الخسارة دون الربح، مع أن مورد الخمس مجموع الربح السنوي في مقابل المؤن و رأس المال، و لذا يلاحظ الجبران و الخسران بالنسبة إلى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ربح و علم بزيادته عن مؤن السنة و قلنا بملكية أرباب الخمس الربح من حين حدوثه و لم ينكشف الخلاف، فمقتضى قاعدة تبعية النماء للأصل كون ربح الخمس لأربابه، و لكنه مع ذلك مشكل، لأن من عدم التعرض لهذا الحكم العام البلوى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بيانا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سؤالا من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عدم جريان قاعدة التبعية في هذا النحو من الملكية، مع أن أصل حصول الملكية لا مدرك له، كما مر مرارا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حصول الملكية و إمضاء الحاكم الشرعي لهذه التجارة </w:t>
      </w:r>
      <w:bookmarkStart w:id="1212" w:name="pg12216_198406"/>
    </w:p>
    <w:p>
      <w:pPr>
        <w:pStyle w:val="Heading5"/>
        <w:numPr>
          <w:ilvl w:val="4"/>
          <w:numId w:val="1"/>
        </w:numPr>
        <w:rPr/>
      </w:pPr>
      <w:bookmarkStart w:id="1213" w:name="__RefHeading___Toc6120757_417432637"/>
      <w:bookmarkStart w:id="1214" w:name="_Toc470"/>
      <w:bookmarkEnd w:id="1212"/>
      <w:bookmarkEnd w:id="1213"/>
      <w:r>
        <w:rPr>
          <w:rtl w:val="true"/>
        </w:rPr>
        <w:t xml:space="preserve">مسألة </w:t>
      </w:r>
      <w:r>
        <w:rPr/>
        <w:t>78</w:t>
      </w:r>
      <w:r>
        <w:rPr>
          <w:rtl w:val="true"/>
        </w:rPr>
        <w:t xml:space="preserve">: </w:t>
      </w:r>
      <w:r>
        <w:rPr>
          <w:rtl w:val="true"/>
        </w:rPr>
        <w:t>ليس للمالك ان ينقل الخمس الى ذمته ثمَّ التصرف فيه</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للمالك ان ينقل الخمس الى ذمته ثمَّ التصرف فيه، 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ذلك بالمصالحة مع الحاكم و حينئذ فيجوز له التصرف فيه، و لا حصة له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به و لو فرض تجدد من له في أثناء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يقوم بها الربح انكشف فساد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أصل المبنى فاسد، لما تقدم من أنه لا دليل على الملكية، فيكون تمام الربح للمالك و لا أثر لإمضاء الحاكم بالنسبة إلى هذه الجهة و إن كان له أثر بالنسبة إلى وقوع التجارة على متعلق حق أرباب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يجب تخميس جميع الأرباح في عرض واحد من دون أن يكون ربح الخمس لأربابه من جهة التجارة بمالهم مع الزيادة عن المؤن، لإطلاق أدلة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ضمنه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قصد إخراجه من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أشرنا إلى وجهه و جوازه مع مراجعة الحاكم الشرعي، بل و بدون مراجعته مع الضبط و التثبت بنحو المتعارف بحيث تصدق الوثيقة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الديون و الوثائق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شئون ولاية الحكم 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زكاة الغلات، و 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حصة للخمس من الربح لفرض انتقاله إلى الذمة و عدم وقوعه مورد المعاملة و قد قلنا أنه لا يكون الربح لأرباب الخمس مطلقا إلا مع الشركة الحقيقية و الإشاعة الخارجية لا على سائر المباني سواء نقل الخمس إلى الذمة أو لا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بتجدد المؤن في المقام العلم بها بعد وقوع الصلح و انكشاف انها كانت و لم يعلم بها المالك حين الصلح و حينئذ يبطل، لعدم المعوض له و اما ان كان تجددها بعد وقوع الصلح في أثناء السنة، فهو مناف لما تقدم في المسألة السابقة من جواز التصرف في الربح في الأثناء و ان الربح للمالك دون أرباب </w:t>
      </w:r>
      <w:bookmarkStart w:id="1215" w:name="pg12216_198407"/>
    </w:p>
    <w:p>
      <w:pPr>
        <w:pStyle w:val="Heading5"/>
        <w:numPr>
          <w:ilvl w:val="4"/>
          <w:numId w:val="1"/>
        </w:numPr>
        <w:rPr/>
      </w:pPr>
      <w:bookmarkStart w:id="1216" w:name="__RefHeading___Toc6120759_417432637"/>
      <w:bookmarkStart w:id="1217" w:name="_Toc471"/>
      <w:bookmarkEnd w:id="1215"/>
      <w:bookmarkEnd w:id="1216"/>
      <w:r>
        <w:rPr>
          <w:rtl w:val="true"/>
        </w:rPr>
        <w:t xml:space="preserve">مسألة </w:t>
      </w:r>
      <w:r>
        <w:rPr/>
        <w:t>79</w:t>
      </w:r>
      <w:r>
        <w:rPr>
          <w:rtl w:val="true"/>
        </w:rPr>
        <w:t xml:space="preserve">: </w:t>
      </w:r>
      <w:r>
        <w:rPr>
          <w:rtl w:val="true"/>
        </w:rPr>
        <w:t>يجوز له تعجيل إخراج خمس الربح إذا حصل في أثناء السنة</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تعجيل إخراج خمس الربح إذا حصل في أثناء السنة، و لا يجب التأخير إلى أخرها، فإن التأخير من باب الإرفاق،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تقدير المؤنة بما يظنه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بعد ذلك عدم كفاية الربح لتجدد مؤن لم يكن يظنها كشف ذلك عن عدم صحته 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الرجوع به على المستحق، مع بقاء عنه لا مع تلفها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عالما بالحال، فان الظاهر ضمانه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6120761_417432637"/>
      <w:bookmarkStart w:id="1219" w:name="_Toc472"/>
      <w:bookmarkEnd w:id="1218"/>
      <w:r>
        <w:rPr>
          <w:rtl w:val="true"/>
        </w:rPr>
        <w:t xml:space="preserve">مسألة </w:t>
      </w:r>
      <w:r>
        <w:rPr/>
        <w:t>80</w:t>
      </w:r>
      <w:r>
        <w:rPr>
          <w:rtl w:val="true"/>
        </w:rPr>
        <w:t xml:space="preserve">: </w:t>
      </w:r>
      <w:r>
        <w:rPr>
          <w:rtl w:val="true"/>
        </w:rPr>
        <w:t>إذا اشترى بالربح قبل إخراج الخمس جارية لا يجوز له وطؤها</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بالربح قبل إخراج الخمس جارية لا يجوز له وطؤها كما انه لو اشترى به ثوبا لا تجوز الصلاة فيه و لو اشترى به ماء للغسل أو الوضوء لم يصح،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 منه بمقدار الخمس في</w:t>
      </w:r>
    </w:p>
    <w:p>
      <w:pPr>
        <w:pStyle w:val="BookText"/>
        <w:rPr/>
      </w:pPr>
      <w:r>
        <w:rPr>
          <w:rFonts w:ascii="Amiri" w:hAnsi="Amiri" w:eastAsia="Amiri" w:cs="Amiri"/>
          <w:color w:val="111111"/>
          <w:sz w:val="28"/>
          <w:sz w:val="28"/>
          <w:szCs w:val="28"/>
          <w:rtl w:val="true"/>
          <w:lang w:bidi="ar-SA"/>
        </w:rPr>
        <w:t>الخمس، فلا يحتاج إلى الصلح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اشتراط صحة بما يفضل عن المؤنة السنوية من الأمور الواقعية و بعد تبين الخلاف ينعدم المشروط بانعدام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لنفس ظن كفاية الربح للمؤنة السنوية موضوعية خاصة في الاشتراط صح الخمس و يجزى، و لكنه لا دليل عليه بل المنساق من الأدلة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الرجوع مع بقاء العين، فلعدم خروج العين عن ملك مالكه، فله أخذ ملكه اين ما وجده 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الرجوع مع التلف، فلأصالة البراءة عن الضمان مع تحقق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بعد عدم تحقق الغرور مع العلم بالحال كما هو واضح، و تشهد للضمان أصالة احترام مال الغير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مبني على تعلق الخمس بالمال بنحو الشركة العينية المشاعة أو الحق المشاع في الجميع و عدم كون الشراء التزاما عرفيا عند المتشرعة بالنقل إلى الذمة ثمَّ الوفاء من مال آخر و جميع ذلك محل اشكال، بل منع فمقتضى الأصل الموضوعي و الحكمي في جميع ذلك الإباحة بعد عدم </w:t>
      </w:r>
      <w:bookmarkStart w:id="1220" w:name="pg12216_198408"/>
    </w:p>
    <w:p>
      <w:pPr>
        <w:pStyle w:val="BookText"/>
        <w:rPr/>
      </w:pPr>
      <w:bookmarkEnd w:id="1220"/>
      <w:r>
        <w:rPr>
          <w:rFonts w:ascii="Amiri" w:hAnsi="Amiri" w:eastAsia="Amiri" w:cs="Amiri"/>
          <w:color w:val="111111"/>
          <w:sz w:val="28"/>
          <w:sz w:val="28"/>
          <w:szCs w:val="28"/>
          <w:rtl w:val="true"/>
          <w:lang w:bidi="ar-SA"/>
        </w:rPr>
        <w:t xml:space="preserve">يده، و كان قاصدا لإخراجه منه جاز و صح، كما مر نظيره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6120763_417432637"/>
      <w:bookmarkStart w:id="1222" w:name="_Toc473"/>
      <w:bookmarkEnd w:id="1221"/>
      <w:r>
        <w:rPr>
          <w:rtl w:val="true"/>
        </w:rPr>
        <w:t xml:space="preserve">مسألة </w:t>
      </w:r>
      <w:r>
        <w:rPr/>
        <w:t>81</w:t>
      </w:r>
      <w:r>
        <w:rPr>
          <w:rtl w:val="true"/>
        </w:rPr>
        <w:t xml:space="preserve">: </w:t>
      </w:r>
      <w:r>
        <w:rPr>
          <w:rtl w:val="true"/>
        </w:rPr>
        <w:t>قد مر أن مصارف الحج الواجب</w:t>
      </w:r>
      <w:r>
        <w:rPr>
          <w:rtl w:val="true"/>
        </w:rPr>
        <w:t xml:space="preserve">- </w:t>
      </w:r>
      <w:r>
        <w:rPr>
          <w:rtl w:val="true"/>
        </w:rPr>
        <w:t>إذ استطاع في عام الربح، و تمكن من المسير</w:t>
      </w:r>
      <w:r>
        <w:rPr>
          <w:rtl w:val="true"/>
        </w:rPr>
        <w:t xml:space="preserve">- </w:t>
      </w:r>
      <w:r>
        <w:rPr>
          <w:rtl w:val="true"/>
        </w:rPr>
        <w:t>من مئونة تلك السنة</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مصارف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استطاع في عام الربح، و تمكن من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مئونة تلك السنة، و كذا مصارف الحج المندوب، و الزيارات و الظاهر ان المدار على وقت إنشاء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 إنشائه في عام الربح فمصارفه من مئونته ذهابا، و إيابا و ان تمَّ الحول في أثناء السفر فلا يجب إخراج خمس ما صرفه في العام الأخر في الإياب، أو مع المقصد و بعض الذهاب</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6120765_417432637"/>
      <w:bookmarkStart w:id="1224" w:name="_Toc474"/>
      <w:bookmarkEnd w:id="1223"/>
      <w:r>
        <w:rPr>
          <w:rtl w:val="true"/>
        </w:rPr>
        <w:t xml:space="preserve">مسألة </w:t>
      </w:r>
      <w:r>
        <w:rPr/>
        <w:t>82</w:t>
      </w:r>
      <w:r>
        <w:rPr>
          <w:rtl w:val="true"/>
        </w:rPr>
        <w:t xml:space="preserve">: </w:t>
      </w:r>
      <w:r>
        <w:rPr>
          <w:rtl w:val="true"/>
        </w:rPr>
        <w:t>لو جعل الغوص أو المعدن مكسبا مله كفاه إخراج خمسهما أولا</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الغوص أو المعدن مكسبا مله كفاه إخراج خمسهما أولا، و لا يجب عليه خمس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ربح المكسب، بعد إخراج مئونته سنته</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6120767_417432637"/>
      <w:bookmarkStart w:id="1226" w:name="_Toc475"/>
      <w:bookmarkEnd w:id="1225"/>
      <w:r>
        <w:rPr>
          <w:rtl w:val="true"/>
        </w:rPr>
        <w:t xml:space="preserve">مسألة </w:t>
      </w:r>
      <w:r>
        <w:rPr/>
        <w:t>83</w:t>
      </w:r>
      <w:r>
        <w:rPr>
          <w:rtl w:val="true"/>
        </w:rPr>
        <w:t xml:space="preserve">: </w:t>
      </w:r>
      <w:r>
        <w:rPr>
          <w:rtl w:val="true"/>
        </w:rPr>
        <w:t>المرأة التي تكتسب في بيت زوجها و يتحمل زوجها مئونتها يجب عليها خمس ما حصل لها</w:t>
      </w:r>
      <w:bookmarkEnd w:id="1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تكتسب في بيت زوجها و يتحمل زوجها مئونتها يجب عليها خمس ما حصل لها، من غير اعتبار إخراج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هي على زوجها الا ان لا يتحمل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ان جميع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للاحتياط خروجا عن خلاف ما نسب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على وجه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المعهود في الأسفار المتعارفة حيث تلاحظ مئونة السفر حين إنشائه و قد تقدم بعض ما يتعلق بالمقام في 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فصلنا هناك بين أخذ تمام مئونة السفر ذهابا و إيابا دفعة أو تدريجا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معهودية خمسين فيما يشتركان في عنوان الفائدة و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تباين العنوانين يقوى وجوب خمسين كما تقدم في 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المختلط فراجع</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المناط في المؤنة المستثناة الصرف الفعلي لا شأنية </w:t>
      </w:r>
      <w:bookmarkStart w:id="1227" w:name="pg12216_198409"/>
    </w:p>
    <w:p>
      <w:pPr>
        <w:pStyle w:val="Heading5"/>
        <w:numPr>
          <w:ilvl w:val="4"/>
          <w:numId w:val="1"/>
        </w:numPr>
        <w:rPr/>
      </w:pPr>
      <w:bookmarkStart w:id="1228" w:name="__RefHeading___Toc6120769_417432637"/>
      <w:bookmarkStart w:id="1229" w:name="_Toc476"/>
      <w:bookmarkEnd w:id="1227"/>
      <w:bookmarkEnd w:id="1228"/>
      <w:r>
        <w:rPr>
          <w:rtl w:val="true"/>
        </w:rPr>
        <w:t xml:space="preserve">مسألة </w:t>
      </w:r>
      <w:r>
        <w:rPr/>
        <w:t>84</w:t>
      </w:r>
      <w:r>
        <w:rPr>
          <w:rtl w:val="true"/>
        </w:rPr>
        <w:t xml:space="preserve">: </w:t>
      </w:r>
      <w:r>
        <w:rPr>
          <w:rtl w:val="true"/>
        </w:rPr>
        <w:t>الظاهر عدم اشتراط التكليف و الحرية في الكنز</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اشتراط التكليف و الحرية في الكنز، و الغوص، و المعدن، و الحلال المختلط بالحرام، و الأرض التي يشتريها الذمي من المسلم فيتعلق بها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الولي و السيد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تعلقه بأرباح مكاسب الطفل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إخراجه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الصرف و لو لم يصرف، و كذا كل من لا يصرف الفائدة إما لأجل الإمساك و التقتير، أو لأجل الكلّ على الغير، أو لجهة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لإطلاق الأدلة، و الفتاوى، و معاقد الإجماعات المنساق منها ان هذا الخطاب من سنخ الوضعيات الغير المختصة بالبالغين، و اشتمال بعض الأخبار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فيه الخمس</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اشتمل على كلمة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الاختصاص بالبالغ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ظاهرة في التكليف،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الأعم من التكليف و الوضع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تفريغ ذمة المولى عليه من فروع ولاية الولي، فيجب عليه القيام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إطلاق الأدلة، و الفتوى و الإجماعات، و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و في الدين، و المال الصامت شي‌ء</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المملوك شي‌ء</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فان إطلاقهما يشمل الخمس أيضا، مع أن كسب الصبي باطل و لا شي‌ء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ظاهر في الزكاة بقرينة غيره، مع أنه يشمل الغوص، و الكنز و المعدن و لا يقولون به، و لا دليل على الفرق بينها و بين مطلق الفائدة و 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الفائدة أعم من الكسب، مع أنه لا دليل على بطلان كسبه ان كان بإذن الولي كما يأتي في محله</w:t>
      </w:r>
      <w:r>
        <w:rPr>
          <w:rFonts w:eastAsia="Amiri" w:cs="Amiri" w:ascii="Amiri" w:hAnsi="Amiri"/>
          <w:color w:val="111111"/>
          <w:sz w:val="28"/>
          <w:szCs w:val="28"/>
          <w:rtl w:val="true"/>
          <w:lang w:bidi="ar-SA"/>
        </w:rPr>
        <w:t xml:space="preserve">. </w:t>
      </w:r>
      <w:bookmarkStart w:id="1230" w:name="pg12216_198410"/>
    </w:p>
    <w:p>
      <w:pPr>
        <w:pStyle w:val="Heading3"/>
        <w:numPr>
          <w:ilvl w:val="2"/>
          <w:numId w:val="1"/>
        </w:numPr>
        <w:rPr/>
      </w:pPr>
      <w:bookmarkStart w:id="1231" w:name="__RefHeading___Toc6120771_417432637"/>
      <w:bookmarkStart w:id="1232" w:name="_Toc477"/>
      <w:bookmarkEnd w:id="1230"/>
      <w:bookmarkEnd w:id="1231"/>
      <w:r>
        <w:rPr>
          <w:rtl w:val="true"/>
        </w:rPr>
        <w:t>فصل في قسمة الخمس و مستحقه</w:t>
      </w:r>
      <w:bookmarkEnd w:id="1232"/>
    </w:p>
    <w:p>
      <w:pPr>
        <w:pStyle w:val="Heading4"/>
        <w:numPr>
          <w:ilvl w:val="3"/>
          <w:numId w:val="1"/>
        </w:numPr>
        <w:rPr/>
      </w:pPr>
      <w:bookmarkStart w:id="1233" w:name="__RefHeading___Toc6120773_417432637"/>
      <w:bookmarkStart w:id="1234" w:name="_Toc478"/>
      <w:bookmarkEnd w:id="1233"/>
      <w:r>
        <w:rPr>
          <w:rtl w:val="true"/>
        </w:rPr>
        <w:t>اشارة</w:t>
      </w:r>
      <w:bookmarkEnd w:id="1234"/>
    </w:p>
    <w:p>
      <w:pPr>
        <w:pStyle w:val="BookText"/>
        <w:rPr/>
      </w:pPr>
      <w:r>
        <w:rPr>
          <w:rFonts w:ascii="Amiri" w:hAnsi="Amiri" w:eastAsia="Amiri" w:cs="Amiri"/>
          <w:color w:val="111111"/>
          <w:sz w:val="28"/>
          <w:sz w:val="28"/>
          <w:szCs w:val="28"/>
          <w:rtl w:val="true"/>
          <w:lang w:bidi="ar-SA"/>
        </w:rPr>
        <w:t>فصل في قسمة الخمس و مستحقه</w:t>
      </w:r>
    </w:p>
    <w:p>
      <w:pPr>
        <w:pStyle w:val="Heading4"/>
        <w:numPr>
          <w:ilvl w:val="3"/>
          <w:numId w:val="1"/>
        </w:numPr>
        <w:rPr/>
      </w:pPr>
      <w:bookmarkStart w:id="1235" w:name="__RefHeading___Toc6120775_417432637"/>
      <w:bookmarkStart w:id="1236" w:name="_Toc479"/>
      <w:bookmarkEnd w:id="1235"/>
      <w:r>
        <w:rPr>
          <w:rtl w:val="true"/>
        </w:rPr>
        <w:t xml:space="preserve">مسألة </w:t>
      </w:r>
      <w:r>
        <w:rPr/>
        <w:t>1</w:t>
      </w:r>
      <w:r>
        <w:rPr>
          <w:rtl w:val="true"/>
        </w:rPr>
        <w:t xml:space="preserve">: </w:t>
      </w:r>
      <w:r>
        <w:rPr>
          <w:rtl w:val="true"/>
        </w:rPr>
        <w:t>يقسّم الخمس ستة أسهم على الأصح</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ستة أسهم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قسمة الخمس و مستحقه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 فمن الكتاب ظاهر آية الغنيمة، و من الإجماع إجماع الإمامية، و من النصوص ما ادعي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خمس اللّه عزّ و جل فللرسول، يضعه في سبيل اللّه، و أما خمس الرسول فلأقاربه، و خمس ذوي القربى فهم أقرباؤه وحدها و اليتامى يتامى أهل بيته، فجعل هذه الأربعة أسهم فيهم و أما المساكين و ابن السبيل فقد عرفت أنا لا نأكل الصدقة و لا تحلّ لنا فهي للمساكين و أبناء السبيل</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 ابن بكير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اللّه للإمام، و خمس الرسول للإمام، و خمس ذوي القربى لقرابة الرسول الإمام، و اليتامى يتامى الرسول، و المساكين منهم، و أبناء السبيل منهم فلا يخرج منهم إلى غيرهم</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المغنم أخذ صفوه و كان ذلك له، ثمَّ يقسم ما بقي خمسة أخماس و يأخذ خمسه، ثمَّ يقسم أربعة أخماس بين الناس الذين قاتلوا عليه ثمَّ قسم الخمس الذي أخذه خمسة أخماس يأخذ خمس اللّه عزّ و جلّ لنفسه، ثمَّ يقسم الأربعة </w:t>
      </w:r>
    </w:p>
    <w:p>
      <w:pPr>
        <w:pStyle w:val="BookText"/>
        <w:rPr/>
      </w:pPr>
      <w:r>
        <w:rPr>
          <w:rFonts w:ascii="Amiri" w:hAnsi="Amiri" w:eastAsia="Amiri" w:cs="Amiri"/>
          <w:color w:val="111111"/>
          <w:sz w:val="28"/>
          <w:sz w:val="28"/>
          <w:szCs w:val="28"/>
          <w:rtl w:val="true"/>
          <w:lang w:bidi="ar-SA"/>
        </w:rPr>
        <w:t xml:space="preserve">سبحانه، و سهم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الثلاثة الآن لصاحب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و عجل اللّه تعالى فرجه، و ثلاثة للأيتام، و المساكين، و أبناء السبيل، و يشترط في الثلاثة الأخيرة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الأيتام الفقر، و في أبناء السبيل الحاجة في بلد</w:t>
      </w:r>
    </w:p>
    <w:p>
      <w:pPr>
        <w:pStyle w:val="BookText"/>
        <w:rPr/>
      </w:pPr>
      <w:r>
        <w:rPr>
          <w:rFonts w:ascii="Amiri" w:hAnsi="Amiri" w:eastAsia="Amiri" w:cs="Amiri"/>
          <w:color w:val="111111"/>
          <w:sz w:val="28"/>
          <w:sz w:val="28"/>
          <w:szCs w:val="28"/>
          <w:rtl w:val="true"/>
          <w:lang w:bidi="ar-SA"/>
        </w:rPr>
        <w:t xml:space="preserve">أخماس بين ذوي القربى و اليتامى، و المساكين، و أبناء السبيل يعطي كل واحد منهم حقّا، و كذلك الإمام أخذ كما 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الظاهر في سقوط سهم الرسول فمحمول إما على 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 توفيرا على الباقين، أو على التقية لموافقته لمذهب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المراد بذي القربى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نسب إلى ابن الجنيد من تعميمه إلى غير الإمام أيضا للإطلاق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و النص على التخصيص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خبر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للّه فلمن هو؟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ثلاث أسهم سهمان وراثة، و سهم مقسوم له من اللّه و له نصف الخمس كملا، و نصف الخمس الباقي بين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القسمة التساوي، لأنّ الأصل فيها ما لم يدل دليل على الخلاف و هو مفقود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استشهد له أيضا بقاعدة الشغل، و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اللّه </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غنيا في بلده، و لا فرق بين أن يكون سفره في طاعة أو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 المستحقين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الأولى ملاحظة المرجحات، و الأولى أن لا يعطى لمرتكبي الكبائر خصوصا مع التجاهر، بل يقوى عدم الجواز إذا كان في الدفع إعانة على الإثم، و لا سيّما إذا كان في المنع الردع عنه</w:t>
      </w:r>
    </w:p>
    <w:p>
      <w:pPr>
        <w:pStyle w:val="BookText"/>
        <w:rPr/>
      </w:pPr>
      <w:r>
        <w:rPr>
          <w:rFonts w:ascii="Amiri" w:hAnsi="Amiri" w:eastAsia="Amiri" w:cs="Amiri"/>
          <w:color w:val="111111"/>
          <w:sz w:val="28"/>
          <w:sz w:val="28"/>
          <w:szCs w:val="28"/>
          <w:rtl w:val="true"/>
          <w:lang w:bidi="ar-SA"/>
        </w:rPr>
        <w:t>عزّ و جلّ حرّم أموالنا و أموال شيعتنا على عدوّنا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خدشة ظاهرة، إذ الأول محكوم بالإطلاقات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بأنّه ليس كل من ليس بشيعة عدوّا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اعتبار الاحتياج في أخذ الصدقات و الخمس بمنزلتها، بل أطلق الصدقة عليه أيضا كما في خبر ابن مهزيار </w:t>
      </w:r>
      <w:r>
        <w:rPr>
          <w:rStyle w:val="FootnoteAnchor"/>
          <w:rtl w:val="true"/>
        </w:rPr>
        <w:footnoteReference w:id="684"/>
      </w:r>
      <w:r>
        <w:rPr>
          <w:rFonts w:ascii="Amiri" w:hAnsi="Amiri" w:eastAsia="Amiri" w:cs="Amiri"/>
          <w:color w:val="111111"/>
          <w:sz w:val="28"/>
          <w:sz w:val="28"/>
          <w:szCs w:val="28"/>
          <w:rtl w:val="true"/>
          <w:lang w:bidi="ar-SA"/>
        </w:rPr>
        <w:t>، و هو مقتضى إطلاق ما دلّ على أنّ الخمس عوض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بينهم على الكتاب و السنة ما يستغنون في سنتهم، فإن فضل عنهم شي‌ء فهو للوالي، فإن عجز أو نقص عن استغنائهم كان على الوالي أن ينفق من عنده بقدر ما يستغنون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عليه أن يموّنهم، لأنّ له ما فضل عنهم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و قد عمل به المشهور، فما عن السرائر من عدم الاعتبار، للإطلاقات لا وجه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للجميع، و لكن الأحوط عدم الإعطاء في سفر المعصية إلا بعد التوبة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بناء الشارع على التسهيل و التيسير في إعانة المحتاجين و مساعدة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أوصاف المستحقين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و من المراجعة إليه يظهر الوجه في بقية المسألة فراجع إذ أنّ المقام متحد معها في هذه الفروع من حيث الدليل عليها، فلا وجه للتكرار</w:t>
      </w:r>
      <w:r>
        <w:rPr>
          <w:rFonts w:eastAsia="Amiri" w:cs="Amiri" w:ascii="Amiri" w:hAnsi="Amiri"/>
          <w:color w:val="111111"/>
          <w:sz w:val="28"/>
          <w:szCs w:val="28"/>
          <w:rtl w:val="true"/>
          <w:lang w:bidi="ar-SA"/>
        </w:rPr>
        <w:t xml:space="preserve">. </w:t>
      </w:r>
      <w:bookmarkStart w:id="1237" w:name="pg12216_198413"/>
    </w:p>
    <w:p>
      <w:pPr>
        <w:pStyle w:val="BookText"/>
        <w:rPr/>
      </w:pPr>
      <w:bookmarkEnd w:id="1237"/>
      <w:r>
        <w:rPr>
          <w:rFonts w:ascii="Amiri" w:hAnsi="Amiri" w:eastAsia="Amiri" w:cs="Amiri"/>
          <w:color w:val="111111"/>
          <w:sz w:val="28"/>
          <w:sz w:val="28"/>
          <w:szCs w:val="28"/>
          <w:rtl w:val="true"/>
          <w:lang w:bidi="ar-SA"/>
        </w:rPr>
        <w:t xml:space="preserve">و مستضعف كل فرقة ملحق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6120777_417432637"/>
      <w:bookmarkStart w:id="1239" w:name="_Toc480"/>
      <w:bookmarkEnd w:id="1238"/>
      <w:r>
        <w:rPr>
          <w:rtl w:val="true"/>
        </w:rPr>
        <w:t xml:space="preserve">مسألة </w:t>
      </w:r>
      <w:r>
        <w:rPr/>
        <w:t>2</w:t>
      </w:r>
      <w:r>
        <w:rPr>
          <w:rtl w:val="true"/>
        </w:rPr>
        <w:t xml:space="preserve">: </w:t>
      </w:r>
      <w:r>
        <w:rPr>
          <w:rtl w:val="true"/>
        </w:rPr>
        <w:t>لا يجب البسط على الأصناف</w:t>
      </w:r>
      <w:bookmarkEnd w:id="1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البسط على الأصناف، بل يجوز دفع تمامه إلى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يجب استيعاب أفراد كل صنف، بل يجوز الاقتصار على واحد، و لو أراد البسط لا يجب التساوي بين الأصناف أو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6120779_417432637"/>
      <w:bookmarkStart w:id="1241" w:name="_Toc481"/>
      <w:bookmarkEnd w:id="1240"/>
      <w:r>
        <w:rPr>
          <w:rtl w:val="true"/>
        </w:rPr>
        <w:t xml:space="preserve">مسألة </w:t>
      </w:r>
      <w:r>
        <w:rPr/>
        <w:t>3</w:t>
      </w:r>
      <w:r>
        <w:rPr>
          <w:rtl w:val="true"/>
        </w:rPr>
        <w:t xml:space="preserve">: </w:t>
      </w:r>
      <w:r>
        <w:rPr>
          <w:rtl w:val="true"/>
        </w:rPr>
        <w:t>مستحق الخمس من انتسب إلى هاشم بالأبوة</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الخمس من انتسب إلى هاشم بالأبوة، فإن انتسب إليه بالأم لم يحل له الخمس، و تحل له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أن يكون علويّا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له أيضا، بل يكون منها موضوعا و لا نحتاج إلى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في جميع ذلك، لإطلاق الأدلة، و أصالة البراءة عن وجوب البسط و الاستيعاب و التساوي، و للسيرة المستمرة على عدم مراعاة شي‌ء من ذلك، و عموم ولاية من له ولاية الإعطاء مالكا كان أو إماما أو نائبه و تقدم في الزكاة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عليه لدى الأصحاب فتوى، و نقلا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كانت أمه من بني هاشم و أبوه من سائر قريش، فإنّ الصدقات تحلّ له، و ليس له من الخمس شي‌ء، لأنّ اللّه تعالى يقول ادْعُوهُمْ لِآبائِهِمْ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حاكم على جميع الأخبار المشتملة على الآل و القرابة </w:t>
      </w:r>
      <w:r>
        <w:rPr>
          <w:rStyle w:val="FootnoteAnchor"/>
          <w:rtl w:val="true"/>
        </w:rPr>
        <w:footnoteReference w:id="687"/>
      </w:r>
      <w:r>
        <w:rPr>
          <w:rFonts w:ascii="Amiri" w:hAnsi="Amiri" w:eastAsia="Amiri" w:cs="Amiri"/>
          <w:color w:val="111111"/>
          <w:sz w:val="28"/>
          <w:sz w:val="28"/>
          <w:szCs w:val="28"/>
          <w:rtl w:val="true"/>
          <w:lang w:bidi="ar-SA"/>
        </w:rPr>
        <w:t xml:space="preserve">و نحوهما، مع أنّ الانتساب في المحاورات المعتبرة العرفية الشائعة إنّما هو من طرف الأب، فمن كان أبوه من بني هاشم و أمه من قبيلة أخرى ينتسب إلى قبيلة أبيه دون أمه فيقال له هاشميّ و كذا الأسديّ، و التميميّ، و المخزوميّ و نحوها من النسب و القبائل، فقول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العدل ما احتاج هاشمي و لا مطلبي إلى صدقة، إنّ اللّه تعالى جعل لهم في كتابه ما كان فيه سعتهم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يراد به ما هو المتعارف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الانتساب و هو الانتساب من طرف الأب فقط، مع أنّه لو كان حلالا للمنتسبين من طرف الأم لشاع و بان في هذه المسألة الابتلائية لا أن يكون خلافه الشائع و المبان مع أنّه لا يصح التمسك بإطلاق الأخبار المشتملة على لفظ قرابة الرسول لتفسير القرابة بالإمام تارة بالصراحة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خمس ذوي القربى لقرابة الرسول الإمام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سليم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عنى اللّه بذي القربى الذين قرننا اللّه بنفسه و برسوله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الأخير مثل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فسهم اللّه و سهم رسول اللّه لأولي الأمر من بعد رسول اللّه وراثة و له ثلاثة أسهم، سهمان وراثة و سهم مقسوم له من اللّه، و له نصف الخمس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التمسك بإطلاقه للتعميم، مع أنّ ما تقدم من خبر حماد حاكم عليه على فرض ثبوت الإطلاق، و كذا ما اشتمل على لفظ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الخلاف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 الخمس لمن انتسب إلى بني هاشم من طرف الأم أيضا، تمسكا بإطلاق الآل، و الذرية، و القرابة و نحوها من هذه التعبيرات العامة الشاملة للجميع، و الظاهر أنّ النزاع بينهم و بين المشهور صغرويّ، إذ لا ينكر أحد صدق الولد، و الآل و الأهل، و الذرية و نحوها على من انتسب بالأم إلى هاشم و سائر القبائل صدقا حقيقيا لا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الحكم في المقام لا يدور مدار ذلك و إنّما يدور مدار الانتساب الشائع العرفي و هو إنما يثبت من طرف الأب دون الأم، مع أنّ حليته لمن انتسب من طرف الأب مسلّم بين الكل لغة و عرفا و شرعا و إجماعا، و غيره مشكوك فلا تفرغ ذمة المعطي و لا يحل للآخذ إلا بدليل و هو مفقود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 خبر حماد بالإرسال مردودة، بما مرّ من اعتماد الأصحاب عليه ضبطا، و عملا و فتوى، و متنه يشهد بصدوره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242" w:name="pg12216_198415"/>
    </w:p>
    <w:p>
      <w:pPr>
        <w:pStyle w:val="BookText"/>
        <w:rPr/>
      </w:pPr>
      <w:bookmarkEnd w:id="1242"/>
      <w:r>
        <w:rPr>
          <w:rFonts w:ascii="Amiri" w:hAnsi="Amiri" w:eastAsia="Amiri" w:cs="Amiri"/>
          <w:color w:val="111111"/>
          <w:sz w:val="28"/>
          <w:sz w:val="28"/>
          <w:szCs w:val="28"/>
          <w:rtl w:val="true"/>
          <w:lang w:bidi="ar-SA"/>
        </w:rPr>
        <w:t xml:space="preserve">أو عقيليّا، أو عباسيّا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تقديم الأتمّ 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أو توفيره، كالفاطميين</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6120781_417432637"/>
      <w:bookmarkStart w:id="1244" w:name="_Toc482"/>
      <w:bookmarkEnd w:id="1243"/>
      <w:r>
        <w:rPr>
          <w:rtl w:val="true"/>
        </w:rPr>
        <w:t xml:space="preserve">مسألة </w:t>
      </w:r>
      <w:r>
        <w:rPr/>
        <w:t>4</w:t>
      </w:r>
      <w:r>
        <w:rPr>
          <w:rtl w:val="true"/>
        </w:rPr>
        <w:t xml:space="preserve">: </w:t>
      </w:r>
      <w:r>
        <w:rPr>
          <w:rtl w:val="true"/>
        </w:rPr>
        <w:t>لا يصدّق من ادعى النسب إلا بالبينة، أو الشياع المفيد للعلم</w:t>
      </w:r>
      <w:bookmarkEnd w:id="1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من ادعى النسب إلا بالبينة، أو الشياع 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الشياع و الاشتهار في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الاحتيال في الدفع إلى مجهول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معرفة عدالته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بالتوكيل على الإيصال إلى مستحقه على وجه يندرج فيه الأخذ لنفسه أيضا و لكن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الاحتيال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6120783_417432637"/>
      <w:bookmarkStart w:id="1246" w:name="_Toc483"/>
      <w:bookmarkEnd w:id="1245"/>
      <w:r>
        <w:rPr>
          <w:rtl w:val="true"/>
        </w:rPr>
        <w:t xml:space="preserve">مسألة </w:t>
      </w:r>
      <w:r>
        <w:rPr/>
        <w:t>5</w:t>
      </w:r>
      <w:r>
        <w:rPr>
          <w:rtl w:val="true"/>
        </w:rPr>
        <w:t xml:space="preserve">: </w:t>
      </w:r>
      <w:r>
        <w:rPr>
          <w:rtl w:val="true"/>
        </w:rPr>
        <w:t>في جواز دفع الخمس إلى من يجب عليه نفقته إشكال</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دفع الخمس إلى من يجب عليه نفقته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جعفريا، أو نوفليا، أو لهبيّا و ذلك ظهور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انقراض كلهم إلا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 على غيره من هذه الجهة، فينبغي التفضيل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تفضيل الرضوي و الموسوي على غيره من الحسني و الحسيني لكونهما أشدّ علقة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 و قاعدة الاشتغال، و الظاهر كفاية حصول الاطمئنان المتعارف و إن لم يحصل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طرق حصول الاطمئنان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كفاية إحراز الشرط عند الوكيل و لو لم يكن محرزا عند الموكل يصح و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كفايته فلا أثر لهذا الاحتيال و لكن الظاهر الكفاية للإطلاقات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حصول الوثاقة و لا تعتبر العدالة، للأصل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الحيلة مهما أمكن مع القدرة على عدمها، و لاحتمال اعتبار الشرائط عند الموكل</w:t>
      </w:r>
      <w:r>
        <w:rPr>
          <w:rFonts w:eastAsia="Amiri" w:cs="Amiri" w:ascii="Amiri" w:hAnsi="Amiri"/>
          <w:color w:val="111111"/>
          <w:sz w:val="28"/>
          <w:szCs w:val="28"/>
          <w:rtl w:val="true"/>
          <w:lang w:bidi="ar-SA"/>
        </w:rPr>
        <w:t xml:space="preserve">. </w:t>
      </w:r>
      <w:bookmarkStart w:id="1247" w:name="pg12216_198416"/>
    </w:p>
    <w:p>
      <w:pPr>
        <w:pStyle w:val="BookText"/>
        <w:rPr/>
      </w:pPr>
      <w:bookmarkEnd w:id="1247"/>
      <w:r>
        <w:rPr>
          <w:rFonts w:ascii="Amiri" w:hAnsi="Amiri" w:eastAsia="Amiri" w:cs="Amiri"/>
          <w:color w:val="111111"/>
          <w:sz w:val="28"/>
          <w:sz w:val="28"/>
          <w:szCs w:val="28"/>
          <w:rtl w:val="true"/>
          <w:lang w:bidi="ar-SA"/>
        </w:rPr>
        <w:t xml:space="preserve">خصوصا في الزوجة، فالأحوط عدم دفع خمسه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عليهم محتسبا مما عليه من الخمس أما دفعه إليهم لغير النفقة الواجبة مما يحتاجون إليه مما لا يكون واجبا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كنفقة من يعولون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كما لا بأس بدفع خمس غيره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فقره حتى الزوجة إذا لم يقدر على إنفاقها</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6120785_417432637"/>
      <w:bookmarkStart w:id="1249" w:name="_Toc484"/>
      <w:bookmarkEnd w:id="1248"/>
      <w:r>
        <w:rPr>
          <w:rtl w:val="true"/>
        </w:rPr>
        <w:t xml:space="preserve">مسألة </w:t>
      </w:r>
      <w:r>
        <w:rPr/>
        <w:t>6</w:t>
      </w:r>
      <w:r>
        <w:rPr>
          <w:rtl w:val="true"/>
        </w:rPr>
        <w:t xml:space="preserve">: </w:t>
      </w:r>
      <w:r>
        <w:rPr>
          <w:rtl w:val="true"/>
        </w:rPr>
        <w:t>لا يجوز دفع الزائد عن مئونة السنة لمستحق واحد</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دفع الزائد عن مئونة السنة لمستحق واحد و لو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الشرط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أوصاف المستحقين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بدلية الخمس عن الزكاة، كما هو ظاهر النص و الفتوى، و جريان جميع أحكام المبدل على البدل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استفادة جريان أحكام الزكاة على الخمس بمجرّد ما دل على الخمس عوضا عن الزكاة، لعدم كون ما دلّ على أنّه منها في مقام البيان من هذه الجهات، و لا إجماع معتبر على أصالة المساواة بينهما أيضا، فالمرجع الإطلاقات و أصالة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وجه التخصيص بالزوجة أنّ في نفقتها مضافا إلى الحكم التكليفي جهة وضعية أيضا بخلاف نفقة باقي الأقارب فإنّ وجوبها تكليفا 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بدلية الخمس عن الزكاة جواز الإعطاء دفعة أكثر من مئونة السنة بناء على جواز ذلك في الزكاة، بل يجوز الإغناء لو ثبت عموم البدلية و 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عدم جواز الإعطاء أكثر من المؤنة هنا بأمور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صاحب الجواهر له إرسال المسلّمات، فقال في بحث حرمة الزكاة على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الخمس لا يملك منه ما زاد عن مئونة السنة و هو له طلق فكيف ما لا يحل له إلا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في المقام عدم وجدان الخلاف في عدم الجواز</w:t>
      </w:r>
      <w:r>
        <w:rPr>
          <w:rFonts w:eastAsia="Amiri" w:cs="Amiri" w:ascii="Amiri" w:hAnsi="Amiri"/>
          <w:color w:val="111111"/>
          <w:sz w:val="28"/>
          <w:szCs w:val="28"/>
          <w:rtl w:val="true"/>
          <w:lang w:bidi="ar-SA"/>
        </w:rPr>
        <w:t xml:space="preserve">. </w:t>
      </w:r>
      <w:bookmarkStart w:id="1250" w:name="pg12216_198417"/>
    </w:p>
    <w:p>
      <w:pPr>
        <w:pStyle w:val="Heading4"/>
        <w:numPr>
          <w:ilvl w:val="3"/>
          <w:numId w:val="1"/>
        </w:numPr>
        <w:rPr/>
      </w:pPr>
      <w:bookmarkStart w:id="1251" w:name="__RefHeading___Toc6120787_417432637"/>
      <w:bookmarkStart w:id="1252" w:name="_Toc485"/>
      <w:bookmarkEnd w:id="1250"/>
      <w:bookmarkEnd w:id="1251"/>
      <w:r>
        <w:rPr>
          <w:rtl w:val="true"/>
        </w:rPr>
        <w:t xml:space="preserve">مسألة </w:t>
      </w:r>
      <w:r>
        <w:rPr/>
        <w:t>7</w:t>
      </w:r>
      <w:r>
        <w:rPr>
          <w:rtl w:val="true"/>
        </w:rPr>
        <w:t xml:space="preserve">: </w:t>
      </w:r>
      <w:r>
        <w:rPr>
          <w:rtl w:val="true"/>
        </w:rPr>
        <w:t>النصف من الخمس</w:t>
      </w:r>
      <w:r>
        <w:rPr>
          <w:rtl w:val="true"/>
        </w:rPr>
        <w:t xml:space="preserve">- </w:t>
      </w:r>
      <w:r>
        <w:rPr>
          <w:rtl w:val="true"/>
        </w:rPr>
        <w:t>الذي للإمام عليه السلام</w:t>
      </w:r>
      <w:r>
        <w:rPr>
          <w:rtl w:val="true"/>
        </w:rPr>
        <w:t xml:space="preserve">- </w:t>
      </w:r>
      <w:r>
        <w:rPr>
          <w:rtl w:val="true"/>
        </w:rPr>
        <w:t>أمره في زمان الغيبة راجع إلى نائبه</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 زمان الغيبة راجع إلى نائبه، و هو المجتهد الجامع للشرائط فلا بد من الإيصال إليه، أو الدفع إلى المستحقين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بينهم على الكتاب و السنة ما يستغنون به في سنتهم</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بعد عدم عموم أو إطلاق يدل على جوازه مطلقا لأنّهما في مقام بيان أصل التشريع لا بيان الخصوصيات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من الإجماع المعتبر،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زمان بسط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جميع الذرية النبوية إليه في رفع حوائجهم كما يظهر من صدر الحديث و ذيله فراجع، فلا عموم له يشمل جميع الحالات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الإشكال في ثبوت الإطلاق و تحققه، فيصح التمسك به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بين أن يعطّل رأسا، أو يصرفه المالك في موارد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يرجع فيه إلى نوابه الأمناء، و الأخير من أقرب طرق إحراز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يحرز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إلا بذلك، و مقتضى أصالة عدم جواز التصرف في مال الغير إلا بالرضا، و أصالة عدم الولاية على الإفراز، و قاعدة الاشتغال تعيّن ذلك، لأنّ حصول العلم برضاه في التصرف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مراجعة نوابه مشكل، بل ممنوع، فمقتضى قاعدة الاشتغال عدم فراغ الذمة إلا بذلك، و يمكن دعوى بناء العقلاء عليه، أيضا، لأنّهم إذا لم يتمكنوا من الرجوع إلى المنوب عنه فيما يتعلق به يرجعون بفطرتهم إلى نائبه الذي يحكي أقواله و يتبع أفعاله، و يمكن جريان حكم مجهول المالك عليه أيضا الذي يرجع إلى الحاكم الشرعي فإنه أعم من المالك المجهول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المعلوم الذي لا يمكن الوصول إليه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بعدم وجوب الرجوع إلى الحاكم الشرعي في مطلق مجهول المالك لقلنا به في خصوص المقام لخصوصية فيه دون سائر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إباحته للشيعة في زمن الغيبة، كما عن جمع من الفقهاء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عزله و إيداعه و الوصية به عند الموت كما عن جمع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وجوب دفنه كما عن المقنعة و النهاية و المنتهى، أو صرف المالك له في المحتاجين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المحقق في الشرائع و نسب إلى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التخيير بين الإيداع و الدفن كما عن النهاية، أو التخيير بين الحفظ و الإيصاء و القسمة بين المحتاجين من الذرية الطيبة أو الصرف إلى الفقراء الشيعة مطلقا و لو لم يكونوا من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ذلك مخدوش بمخالفته لقاعدة الاحتياط و عدم العلم برضائه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مع أنّ الأول لا مدرك له إلا ما تقدم من أخبار التحليل و تقدم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معرض للخطر خصوصا مع قلة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تظهر الخدشة في الثالث و الرابع فلا يوجب فراغ الذمة، لاحتمال دخل المراجعة إلى نائبه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الاستيذان منه في ذلك، و الخامس معرض للخطر و التلف، و كذا السادس بالنسبة إلى الحفظ و الإيصاء و خلاف قاعدة الشغل بالنسبة إلى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مقتضى قاعدة الاشتغال، و عدم الولاية في إفراز الحق و المال و مقتضى العلم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بالإهمال وجوب دفعه إلى نائبه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الأسهم الثلاثة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كاختصاص أمواله الخاصة به، بل لأجل أنّه رأس العائلة النبوية و ملجأ ذوي الحاجات و ملاذ الأرامل و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الجهة جهة تعليلية فمن اتصف بهذه الجهة مع الاتصاف بالاجتهاد و سائر الشرائط المعتبرة تنطبق عليه هذه الجهة بتبع نيابته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فالأسهم الثلاثة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المنصب له بالذات و لنوابه من جهة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ذلك المنصب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قصر منصبهم على خصوص القضاء و الفتوى مخالف لما عليه الأصحاب في سائر الأبواب بل </w:t>
      </w:r>
      <w:bookmarkStart w:id="1253" w:name="pg12216_198419"/>
    </w:p>
    <w:p>
      <w:pPr>
        <w:pStyle w:val="BookText"/>
        <w:rPr/>
      </w:pPr>
      <w:bookmarkEnd w:id="1253"/>
      <w:r>
        <w:rPr>
          <w:rFonts w:ascii="Amiri" w:hAnsi="Amiri" w:eastAsia="Amiri" w:cs="Amiri"/>
          <w:color w:val="111111"/>
          <w:sz w:val="28"/>
          <w:sz w:val="28"/>
          <w:szCs w:val="28"/>
          <w:rtl w:val="true"/>
          <w:lang w:bidi="ar-SA"/>
        </w:rPr>
        <w:t xml:space="preserve">و الأحوط له الاقتصار على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لم يكفهم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للمالك دفعه إليهم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فيه أيضا الدفع إلى المجتهد أو بإذنه، لأنّه أعرف بمواقعة و المرجحات التي ينبغي ملاحظتها</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6120789_417432637"/>
      <w:bookmarkStart w:id="1255" w:name="_Toc486"/>
      <w:bookmarkEnd w:id="1254"/>
      <w:r>
        <w:rPr>
          <w:rtl w:val="true"/>
        </w:rPr>
        <w:t xml:space="preserve">مسألة </w:t>
      </w:r>
      <w:r>
        <w:rPr/>
        <w:t>8</w:t>
      </w:r>
      <w:r>
        <w:rPr>
          <w:rtl w:val="true"/>
        </w:rPr>
        <w:t xml:space="preserve">: </w:t>
      </w:r>
      <w:r>
        <w:rPr>
          <w:rtl w:val="true"/>
        </w:rPr>
        <w:t>لا إشكال في جواز نقل الخمس من بلده إلى غيره</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نقل الخمس من بلده إلى غيره، إذا لم</w:t>
      </w:r>
    </w:p>
    <w:p>
      <w:pPr>
        <w:pStyle w:val="BookText"/>
        <w:rPr/>
      </w:pPr>
      <w:r>
        <w:rPr>
          <w:rFonts w:ascii="Amiri" w:hAnsi="Amiri" w:eastAsia="Amiri" w:cs="Amiri"/>
          <w:color w:val="111111"/>
          <w:sz w:val="28"/>
          <w:sz w:val="28"/>
          <w:szCs w:val="28"/>
          <w:rtl w:val="true"/>
          <w:lang w:bidi="ar-SA"/>
        </w:rPr>
        <w:t xml:space="preserve">و للمعلوم من ضرورة المذهب كما في الجواهر، و في المستند دعوى القطع بولاية الفقيه الجامع للشرائط عليه، و يقتضيه الاعتبار أيضا و ليس ذلك ولاية على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به حتى يمنع ذلك بل ولاية على مال لا بد و أن يصل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ليصرفه في مصارف يكون أبصر بها من غيره، فهي نظير ولاية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ما يتعلق بالمقام في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الاقتصار على موارد إحراز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الأهمّ مع قصد التصدق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و الذي استقر عليه المذهب بين المتأخرين وجوب دفع هذا القسم من الخمس إلى السادة، لإطلاقات الأدلة و عموماتها، و لكن في المسألة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في زمن الغيبة كما 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قسمته على ما هو الواقع من شؤون الإمام المعصوم و مع غيبته لا موضوع، فينتفي المشروط بانتفاء شرطه، مضافا إلى أصالة البراءة عن الوجوب بعد الشك في شمول الأدلة لحال الغيبة، مع أنّ أدلة التحليل عامة و شاملة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كون ولاية القسمة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بالقسمة و الصرف بحسب ظاهر الشرع و هي ميسورة بالنسبة إلى الحاكم الشرعي بل المالك في زمن الغيبة، و أصالة البراءة محكومة بإطلاق الأدلة و عموماتها و أدلة التحليل قد مرّ الجواب عنها، فلا وجه لهذا القول أصلا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دفنه إلى زمان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لا دليل عليه من عقل أو نقل بل المال معرض للتلف و الخطر، و مخالف لقاعدة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البحث في أنّه هل يصح أن يدفعه المالك بنفسه إلى السادة بلا مراجعة الحاكم الشرعي أو يتوقف على مراجعته؟ قولان ذهب جمع إلى الأول، للأصل و الإطلاقات، و عموم ما دل على كون الخمس بدلا عن الزكاة، و أصالة عدم توقف الصدقات و المجانيات على الإذن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الولاية على الإفراز و مقتضى الاشتغال عدم الفراغ و الإطلاقات ليست متكفلة للبيان من كل جهة، كما أنّ البدلية لا تعرض لها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في المستند عن بعض الأجلة نسبة اشتراط إذن الفقيه في مصرف الخمس إلى الأصحاب، لقاعدة الاشتغال، و أصالة عدم جواز التصرف في حق الغير بالإفراز و نحوه، و جملة من الأخبار الظاهرة في أنّ تمام الخمس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تأمين معيشة السادة، لأنّهم عياله فإن زاد عنهم شي‌ء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نقص وجب عليه الإتمام منها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الخمس</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و ما ورد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بين مستحقيه فيستفاد منه أنّه 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النسبة إلى الأصحاب أو الأشهر فلا وجه لها في هذه المسألة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اطلع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الأجلة على الشهرة و لم يطلع عليها نقاد الفقهاء ممن تقدمهم، و يمكن أن يكون مراد صاحب المستند من بعض الأجلة هو المجلسي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أصالة عدم جواز الإفراز و قاعدة الاشتغال فهي محكومة بإطلاق الآية و الروايات، و أيّ فرق بين المقام و الزكاة حتى يتمسك </w:t>
      </w:r>
    </w:p>
    <w:p>
      <w:pPr>
        <w:pStyle w:val="BookText"/>
        <w:rPr/>
      </w:pPr>
      <w:r>
        <w:rPr>
          <w:rFonts w:ascii="Amiri" w:hAnsi="Amiri" w:eastAsia="Amiri" w:cs="Amiri"/>
          <w:color w:val="111111"/>
          <w:sz w:val="28"/>
          <w:sz w:val="28"/>
          <w:szCs w:val="28"/>
          <w:rtl w:val="true"/>
          <w:lang w:bidi="ar-SA"/>
        </w:rPr>
        <w:t xml:space="preserve">يوجد المستحق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يجب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حفظه مع ذلك، أو لم يكن وجود المستحق فيه متوقعا بعد ذلك، و لا ضمان حينئذ عليه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جواز النقل مع وجود المستحق أيضا، لكن مع الضمان لو تلف، و لا</w:t>
      </w:r>
    </w:p>
    <w:p>
      <w:pPr>
        <w:pStyle w:val="BookText"/>
        <w:rPr/>
      </w:pPr>
      <w:r>
        <w:rPr>
          <w:rFonts w:ascii="Amiri" w:hAnsi="Amiri" w:eastAsia="Amiri" w:cs="Amiri"/>
          <w:color w:val="111111"/>
          <w:sz w:val="28"/>
          <w:sz w:val="28"/>
          <w:szCs w:val="28"/>
          <w:rtl w:val="true"/>
          <w:lang w:bidi="ar-SA"/>
        </w:rPr>
        <w:t xml:space="preserve">بالإطلاق هناك دون المقام مع كثرة رأفتهم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بالشيعة خصوصا السادة،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يستطع على أن يصلنا فليصل فقراء شيعتنا</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و نحو ذلك من الأخبار، مع كثرة تسهيلات الشارع بالنسبة إلى الملاك و التيسير عليهم في الخيرات و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الإطلاق باعتبار أنّ نصفه لهم و هو يكفي في صحة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لأجل أنّ أهل البيت هم الأصل في تشريع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بظاهر الآية و المستفيضة الدالة على أنّ نصف الخمس للمستحقين من بني عبد المطلب من اليتامى و المساكين و ابن السبيل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التقسيم في زمان الحضور و هو أعمّ من كونه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وجه الاحتياط و أنّه للطرفين، فالأحوط للمالك مراجعة الحاكم الشرعيّ، كما أنّ الأحوط له مراعاة رضاه إن لم ينطبق عنوان آخر على الأخذ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 لوجوب إيصال الحق إلى أهله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 الوارد في الزكاة المنقولة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وجد لها موضعا فلم يدفعها إليه فهو ضامن لها حتى يدفعها، و إن لم </w:t>
      </w:r>
      <w:bookmarkStart w:id="1256" w:name="pg12216_198422"/>
    </w:p>
    <w:p>
      <w:pPr>
        <w:pStyle w:val="BookText"/>
        <w:rPr/>
      </w:pPr>
      <w:bookmarkEnd w:id="1256"/>
      <w:r>
        <w:rPr>
          <w:rFonts w:ascii="Amiri" w:hAnsi="Amiri" w:eastAsia="Amiri" w:cs="Amiri"/>
          <w:color w:val="111111"/>
          <w:sz w:val="28"/>
          <w:sz w:val="28"/>
          <w:szCs w:val="28"/>
          <w:rtl w:val="true"/>
          <w:lang w:bidi="ar-SA"/>
        </w:rPr>
        <w:t xml:space="preserve">فرق بين البلد القريب و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الأولى القريب، إلا مع المرجح للبعيد</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6120791_417432637"/>
      <w:bookmarkStart w:id="1258" w:name="_Toc487"/>
      <w:bookmarkEnd w:id="1257"/>
      <w:r>
        <w:rPr>
          <w:rtl w:val="true"/>
        </w:rPr>
        <w:t xml:space="preserve">مسألة </w:t>
      </w:r>
      <w:r>
        <w:rPr/>
        <w:t>9</w:t>
      </w:r>
      <w:r>
        <w:rPr>
          <w:rtl w:val="true"/>
        </w:rPr>
        <w:t xml:space="preserve">: </w:t>
      </w:r>
      <w:r>
        <w:rPr>
          <w:rtl w:val="true"/>
        </w:rPr>
        <w:t>لو أذن الفقيه في النقل لم يكن عليه ضمان</w:t>
      </w:r>
      <w:bookmarkEnd w:id="1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الفقيه في النقل لم يكن عليه ضمان، و لو مع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وكله في قبضه عنه بالولاية العامة، ثمَّ أذن في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6120793_417432637"/>
      <w:bookmarkStart w:id="1260" w:name="_Toc488"/>
      <w:bookmarkEnd w:id="1259"/>
      <w:r>
        <w:rPr>
          <w:rtl w:val="true"/>
        </w:rPr>
        <w:t xml:space="preserve">مسألة </w:t>
      </w:r>
      <w:r>
        <w:rPr/>
        <w:t>10</w:t>
      </w:r>
      <w:r>
        <w:rPr>
          <w:rtl w:val="true"/>
        </w:rPr>
        <w:t xml:space="preserve">: </w:t>
      </w:r>
      <w:r>
        <w:rPr>
          <w:rtl w:val="true"/>
        </w:rPr>
        <w:t>مئونة النقل على الناقل في صورة الجواز</w:t>
      </w:r>
      <w:bookmarkEnd w:id="1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مئونة النقل على الناقل في صورة الجواز و من الخمس في صورة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لها من يدفعها إليه فبعث بها إلى أهلها فليس عليه ضمان لأنّها قد خرجت من يده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 عموم التعليل شامل للمقام أيضا، و الظاهر عدم الفرق بين نقل تمام المال، أو خصوص الخمس لإطلاق الكلمات و عموم التعليل، سواء قلنا بجواز العزل في الخمس أم لا، لأنّ النقل عرفا غير العزل، إذ الأول في طريق الإعطاء و الثاني إيقاف حتى يعطي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النقل مع وجود المستحق، فللأصل إن لم يناف الفورية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مع التلف، فلقاعدة الاشتغال، و ظهور الإجماع، و ما تقدم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الفرق بين البلد القريب و البعيد فللأصل مع عدم المنافاة الفورية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المنافاة لها، فيشكل الجواز في أصل النقل فضلا عن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فلأصالة البراءة بعد الشك في شمول أدلة الضمان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فلأنّ يد الوكيل كيد الموكل في أخذ الحق و لا وجه للضمان في المأخوذ خمسا أو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فلأنّها ليست لمصلحة أرباب الخمس فلا وجه لتحملهم لها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 فلأنّها حينئذ لمصلحتهم فلا وجه لتحمل المالك لها، و تقتضيه قاعدة نفي الضرر في الصورتين</w:t>
      </w:r>
      <w:r>
        <w:rPr>
          <w:rFonts w:eastAsia="Amiri" w:cs="Amiri" w:ascii="Amiri" w:hAnsi="Amiri"/>
          <w:color w:val="111111"/>
          <w:sz w:val="28"/>
          <w:szCs w:val="28"/>
          <w:rtl w:val="true"/>
          <w:lang w:bidi="ar-SA"/>
        </w:rPr>
        <w:t xml:space="preserve">. </w:t>
      </w:r>
      <w:bookmarkStart w:id="1261" w:name="pg12216_198423"/>
    </w:p>
    <w:p>
      <w:pPr>
        <w:pStyle w:val="Heading4"/>
        <w:numPr>
          <w:ilvl w:val="3"/>
          <w:numId w:val="1"/>
        </w:numPr>
        <w:rPr/>
      </w:pPr>
      <w:bookmarkStart w:id="1262" w:name="__RefHeading___Toc6120795_417432637"/>
      <w:bookmarkStart w:id="1263" w:name="_Toc489"/>
      <w:bookmarkEnd w:id="1261"/>
      <w:bookmarkEnd w:id="1262"/>
      <w:r>
        <w:rPr>
          <w:rtl w:val="true"/>
        </w:rPr>
        <w:t xml:space="preserve">مسألة </w:t>
      </w:r>
      <w:r>
        <w:rPr/>
        <w:t>11</w:t>
      </w:r>
      <w:r>
        <w:rPr>
          <w:rtl w:val="true"/>
        </w:rPr>
        <w:t xml:space="preserve">: </w:t>
      </w:r>
      <w:r>
        <w:rPr>
          <w:rtl w:val="true"/>
        </w:rPr>
        <w:t>ليس من النقل لو كان له مال في بلد آخر فدفعه فيه للمستحق عوضا عن الذي عليه في بلده</w:t>
      </w:r>
      <w:bookmarkEnd w:id="1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النقل لو كان له مال في بلد آخر فدفعه فيه للمستحق عوضا عن الذي عليه في بلده، و كذا لو كان له دين في ذمة شخص في بلد آخر فاحتسبه خمسا، و كذا لو نقل قدر الخمس من ماله إلى بلد آخر فدفعه عوضا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6120797_417432637"/>
      <w:bookmarkStart w:id="1265" w:name="_Toc490"/>
      <w:bookmarkEnd w:id="1264"/>
      <w:r>
        <w:rPr>
          <w:rtl w:val="true"/>
        </w:rPr>
        <w:t xml:space="preserve">مسألة </w:t>
      </w:r>
      <w:r>
        <w:rPr/>
        <w:t>12</w:t>
      </w:r>
      <w:r>
        <w:rPr>
          <w:rtl w:val="true"/>
        </w:rPr>
        <w:t xml:space="preserve">: </w:t>
      </w:r>
      <w:r>
        <w:rPr>
          <w:rtl w:val="true"/>
        </w:rPr>
        <w:t>لو كان الذي فيه الخمس في غير بلده</w:t>
      </w:r>
      <w:bookmarkEnd w:id="1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فيه الخمس في غير بلده فالأولى دفعه هناك، و يجوز نقله إلى بلده مع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6120799_417432637"/>
      <w:bookmarkStart w:id="1267" w:name="_Toc491"/>
      <w:bookmarkEnd w:id="1266"/>
      <w:r>
        <w:rPr>
          <w:rtl w:val="true"/>
        </w:rPr>
        <w:t xml:space="preserve">مسألة </w:t>
      </w:r>
      <w:r>
        <w:rPr/>
        <w:t>13</w:t>
      </w:r>
      <w:r>
        <w:rPr>
          <w:rtl w:val="true"/>
        </w:rPr>
        <w:t xml:space="preserve">: </w:t>
      </w:r>
      <w:r>
        <w:rPr>
          <w:rtl w:val="true"/>
        </w:rPr>
        <w:t>إن كان المجتهد الجامع للشرائط في غير بلده جاز نقل حصة الإمام عليه السلام إليه</w:t>
      </w:r>
      <w:bookmarkEnd w:id="1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المجتهد الجامع للشرائط في غير بلده جاز نقل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بل الأقوى جواز ذلك، و لو كان المجتهد الجامع للشرائط موجودا في بلده أيضا بل الأولى النقل إذا كان من بلد آخر أفضل، أو كان هناك مرجح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6120801_417432637"/>
      <w:bookmarkStart w:id="1269" w:name="_Toc492"/>
      <w:bookmarkEnd w:id="1268"/>
      <w:r>
        <w:rPr>
          <w:rtl w:val="true"/>
        </w:rPr>
        <w:t xml:space="preserve">مسألة </w:t>
      </w:r>
      <w:r>
        <w:rPr/>
        <w:t>14</w:t>
      </w:r>
      <w:r>
        <w:rPr>
          <w:rtl w:val="true"/>
        </w:rPr>
        <w:t xml:space="preserve">: </w:t>
      </w:r>
      <w:r>
        <w:rPr>
          <w:rtl w:val="true"/>
        </w:rPr>
        <w:t>قد مرّ أنّه يجوز للمالك أن يدفع الخمس من مال آخر له</w:t>
      </w:r>
      <w:bookmarkEnd w:id="1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يجوز للمالك أن يدفع الخمس من مال آخر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النقل الوارد في أخبار الزكاة و كلمات الفقهاء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العين خارجا كنقل العين الزكوي أو العين التي تعلق بها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أولا ليس من النقل أصلا، و كذا الثاني فإنّه احتساب لا أن يكون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نقل لماله لا للخمس و لكن لا بد من مراعاة الفورية العرفية في جميع ذلك و إلا فيأثم، و إن كان تبرأ ذمته بعد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الأولى الدفع في بلد المال، فلما تقدم في المسألة الثالثة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بقية أحكام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النقل إلى بلده، فللأصل مع عدم المنافاة للفورية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مع التلف، فلقاعدة الاشتغال، و ظهور الإجماع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من الطرق المتعارفة في إيصال الحق إلى أهله و الظاهر حصول العلم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إيصال حقه إلى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متعارف بين الناس في إيصال الحقوق إلى أهلها و لكن يضمن لو تلف في موارد عدم وجوب النقل، كما مرّ</w:t>
      </w:r>
      <w:r>
        <w:rPr>
          <w:rFonts w:eastAsia="Amiri" w:cs="Amiri" w:ascii="Amiri" w:hAnsi="Amiri"/>
          <w:color w:val="111111"/>
          <w:sz w:val="28"/>
          <w:szCs w:val="28"/>
          <w:rtl w:val="true"/>
          <w:lang w:bidi="ar-SA"/>
        </w:rPr>
        <w:t xml:space="preserve">. </w:t>
      </w:r>
      <w:bookmarkStart w:id="1270" w:name="pg12216_198424"/>
    </w:p>
    <w:p>
      <w:pPr>
        <w:pStyle w:val="BookText"/>
        <w:rPr/>
      </w:pPr>
      <w:bookmarkEnd w:id="1270"/>
      <w:r>
        <w:rPr>
          <w:rFonts w:ascii="Amiri" w:hAnsi="Amiri" w:eastAsia="Amiri" w:cs="Amiri"/>
          <w:color w:val="111111"/>
          <w:sz w:val="28"/>
          <w:sz w:val="28"/>
          <w:szCs w:val="28"/>
          <w:rtl w:val="true"/>
          <w:lang w:bidi="ar-SA"/>
        </w:rPr>
        <w:t xml:space="preserve">نقدا أو عروضا، و لكن يجب أن يكون بقيمته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حسب العروض بأزيد من قيمتها لم تبرأ ذمته و إن قبل المستحق و رضي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6120803_417432637"/>
      <w:bookmarkStart w:id="1272" w:name="_Toc493"/>
      <w:bookmarkEnd w:id="1271"/>
      <w:r>
        <w:rPr>
          <w:rtl w:val="true"/>
        </w:rPr>
        <w:t xml:space="preserve">مسألة </w:t>
      </w:r>
      <w:r>
        <w:rPr/>
        <w:t>15</w:t>
      </w:r>
      <w:r>
        <w:rPr>
          <w:rtl w:val="true"/>
        </w:rPr>
        <w:t xml:space="preserve">: </w:t>
      </w:r>
      <w:r>
        <w:rPr>
          <w:rtl w:val="true"/>
        </w:rPr>
        <w:t>لا تبرأ ذمته من الخمس إلا بقبض المستحق أو الحاكم</w:t>
      </w:r>
      <w:bookmarkEnd w:id="1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تبرأ ذمته من الخمس إلا بقبض المستحق أو الحاكم سواء كان في ذمته أو في العين الموجودة، و في تشخيصه بالعزل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6120805_417432637"/>
      <w:bookmarkStart w:id="1274" w:name="_Toc494"/>
      <w:bookmarkEnd w:id="1273"/>
      <w:r>
        <w:rPr>
          <w:rtl w:val="true"/>
        </w:rPr>
        <w:t xml:space="preserve">مسألة </w:t>
      </w:r>
      <w:r>
        <w:rPr/>
        <w:t>16</w:t>
      </w:r>
      <w:r>
        <w:rPr>
          <w:rtl w:val="true"/>
        </w:rPr>
        <w:t xml:space="preserve">: </w:t>
      </w:r>
      <w:r>
        <w:rPr>
          <w:rtl w:val="true"/>
        </w:rPr>
        <w:t>إذا كان له في ذمة المستحق دين جاز له احتسابه</w:t>
      </w:r>
      <w:bookmarkEnd w:id="1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في ذمة المستحق دين جاز له احتسابه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الأعواض و القيم إلا أن يرضى صاحب الحق بالأقل و كان رضاؤه معتبرا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فراغ الذمة إلا بمقدار القيمة الواقعية، فلقاعدة الاشتغال، و أما عدم الاعتبار برضا المستحق، فلأنّ الحق نوعيّ لا أن يكون شخصيا فليس له حق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للحاكم الشرعيّ أن يصالح مع المالك إن كانت في البين مصلحة ملزمة لذلك أهمّ من مراعاة حق أرباب الخمس و تقدم في 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الختام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براءة ذمة المالك إلا بالقبض، فللإطلاق، و الاتفاق، 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في تشخيصه بالعزل، فلأصالة عدم التشخّص إلا إذا دلّ عليه الدليل و لا دليل في المقام و إن ورد في الزكاة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ورود الدليل على صحة العزل في الزكاة و كونه تعجيلا في إفراز الحق نحوا من الانقياد، و بناء الشارع على التسهيل و الإرفاق بالملاك يستفاد صحة العزل هنا أيضا خصوصا مع عدم المستحق، مضافا إلى ظهور تسالمهم على أنّ كل ما يجري في الزكاة يجري في الخمس إلا ما خرج بالدليل، و يقتضيه بدليته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صرف الخمس في حوائج السادة مع تعرضه له في الزكاة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أوصاف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الجواز هنا أيضا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نصوص قسمة الخمس الإغناء و التموين و دفع الكفاية و نحو ذلك من التعبيرات، و كل ذلك يصدق على الصرف أيضا</w:t>
      </w:r>
      <w:r>
        <w:rPr>
          <w:rFonts w:eastAsia="Amiri" w:cs="Amiri" w:ascii="Amiri" w:hAnsi="Amiri"/>
          <w:color w:val="111111"/>
          <w:sz w:val="28"/>
          <w:szCs w:val="28"/>
          <w:rtl w:val="true"/>
          <w:lang w:bidi="ar-SA"/>
        </w:rPr>
        <w:t xml:space="preserve">. </w:t>
      </w:r>
      <w:bookmarkStart w:id="1275" w:name="pg12216_198425"/>
    </w:p>
    <w:p>
      <w:pPr>
        <w:pStyle w:val="BookText"/>
        <w:rPr/>
      </w:pPr>
      <w:bookmarkEnd w:id="1275"/>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حصة الإمام إذا أذن المجتهد</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6120807_417432637"/>
      <w:bookmarkStart w:id="1277" w:name="_Toc495"/>
      <w:bookmarkEnd w:id="1276"/>
      <w:r>
        <w:rPr>
          <w:rtl w:val="true"/>
        </w:rPr>
        <w:t xml:space="preserve">مسألة </w:t>
      </w:r>
      <w:r>
        <w:rPr/>
        <w:t>17</w:t>
      </w:r>
      <w:r>
        <w:rPr>
          <w:rtl w:val="true"/>
        </w:rPr>
        <w:t xml:space="preserve">: </w:t>
      </w:r>
      <w:r>
        <w:rPr>
          <w:rtl w:val="true"/>
        </w:rPr>
        <w:t>إذا أراد المالك أن يدفع العوض نقدا أو عرضا</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المالك أن يدفع العوض نقدا أو عرضا لا يعتبر فيه رضا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المجتهد بالنسبة إلى حصة الإمام، و إن كانت العين التي فيها الخمس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اعتبار رضاه، خصوصا في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6120809_417432637"/>
      <w:bookmarkStart w:id="1279" w:name="_Toc496"/>
      <w:bookmarkEnd w:id="1278"/>
      <w:r>
        <w:rPr>
          <w:rtl w:val="true"/>
        </w:rPr>
        <w:t xml:space="preserve">مسألة </w:t>
      </w:r>
      <w:r>
        <w:rPr/>
        <w:t>18</w:t>
      </w:r>
      <w:r>
        <w:rPr>
          <w:rtl w:val="true"/>
        </w:rPr>
        <w:t xml:space="preserve">: </w:t>
      </w:r>
      <w:r>
        <w:rPr>
          <w:rtl w:val="true"/>
        </w:rPr>
        <w:t>لا يجوز للمستحق أن يأخذ من باب الخمس و يرده على المالك إلا في بعض الأحوال</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للمستحق أن يأخذ من باب الخمس و يرده على المالك إلا في بعض الأحوال، كما إذا كان عليه مبلغ كثير و لم يقدر على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كفاية الاحتساب موافق للقاعدة، لأنّ المناط في تشريع الحقوق خمسا كانت أو زكاة سدّ حاجة المحتاجين من السادة و الفقراء و حفظ شؤونهم عن سؤال الناس و دفع الذل عنهم و ذلك يحصل بالاحتساب كحصوله بالقبض و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رفع حاجة أعظم من فك رقبة عن ذل الدّين، و ليس للقبض موضوعية خاصة بل هو طريق محض لرفع الحاجة و المسكنة، و لا فرق فيه بين كون الواجب على من عليه الحق الصرف أو التمليك، إذ المناط في كل منهما واحد، فما ورد من النص في صحة احتساب الدّين من الزكاة موافق للقاعدة و يجري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مجموع الأدلة إنّما هو الاختصاص فقط، و عمدة ما استدل به على التمليك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للاختصاص كما في اللغة و موارد استعمالاتها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الاختصاص قد يفيد الملكية، و قد يفيد الحقية، و قد يفيد مجرد الأولوية و ذلك كله بالقرائن الخارجية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ولاية الإخراج للمالك و إذن الشارع في صحة الإخراج بالقيمة و لا وجه بعد ذلك لرضا المستحق، مضافا إلى الأصل، و كون الخمس نحو حق متعلق بمالية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الشركة العينية الخارجية لكان لهذا التوهم مجال مع أنّه باطل على هذا أيضا، لإذن الشارع في دفع القيمة للمالك، مضافا إلى السيرة</w:t>
      </w:r>
      <w:r>
        <w:rPr>
          <w:rFonts w:eastAsia="Amiri" w:cs="Amiri" w:ascii="Amiri" w:hAnsi="Amiri"/>
          <w:color w:val="111111"/>
          <w:sz w:val="28"/>
          <w:szCs w:val="28"/>
          <w:rtl w:val="true"/>
          <w:lang w:bidi="ar-SA"/>
        </w:rPr>
        <w:t xml:space="preserve">. </w:t>
      </w:r>
      <w:bookmarkStart w:id="1280" w:name="pg12216_198426"/>
    </w:p>
    <w:p>
      <w:pPr>
        <w:pStyle w:val="BookText"/>
        <w:rPr/>
      </w:pPr>
      <w:bookmarkEnd w:id="1280"/>
      <w:r>
        <w:rPr>
          <w:rFonts w:ascii="Amiri" w:hAnsi="Amiri" w:eastAsia="Amiri" w:cs="Amiri"/>
          <w:color w:val="111111"/>
          <w:sz w:val="28"/>
          <w:sz w:val="28"/>
          <w:szCs w:val="28"/>
          <w:rtl w:val="true"/>
          <w:lang w:bidi="ar-SA"/>
        </w:rPr>
        <w:t>بأن كان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تفريغ الذمة، فحينئذ لا مانع منه إذا رضي المستحق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6120811_417432637"/>
      <w:bookmarkStart w:id="1282" w:name="_Toc497"/>
      <w:bookmarkEnd w:id="1281"/>
      <w:r>
        <w:rPr>
          <w:rtl w:val="true"/>
        </w:rPr>
        <w:t xml:space="preserve">مسألة </w:t>
      </w:r>
      <w:r>
        <w:rPr/>
        <w:t>19</w:t>
      </w:r>
      <w:r>
        <w:rPr>
          <w:rtl w:val="true"/>
        </w:rPr>
        <w:t xml:space="preserve">: </w:t>
      </w:r>
      <w:r>
        <w:rPr>
          <w:rtl w:val="true"/>
        </w:rPr>
        <w:t>إذا انتقل إلى الشخص مال فيه الخمس ممن لا يعتقد وجوبه</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إلى الشخص مال فيه الخمس ممن لا يعتقد وجوبه كالكافر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إخراجه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أباحوا لشيعتهم ذلك، سواء كان من ربح تجارة أو غيرها، و سواء كان من المناكح و المساكن، و المتاجر،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السادسة عشرة من ختام الزكاة، فيجري في المقام جميع ما مرّ فيها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المجمع عليه بين الإمامية، و تدل عليه السيرة المستمرة في كل عصر، و أنّ ذلك هو المتيقن مما تقدم من أخبار التحليل و للقطع برضائهم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لئلا يقع شيعتهم في الضرر و الحرج من غير فرق بين الأسهم الثلاثة التي 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حصة السادة التي هي النصف الآخر من الخمس لولايته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حصتهم كولايته على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بالمناكح الجواري المشتراة ممن لا يعتقد الخمس التي لا موضوع لها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 xml:space="preserve">. </w:t>
      </w:r>
      <w:bookmarkStart w:id="1283" w:name="pg12216_198427"/>
    </w:p>
    <w:p>
      <w:pPr>
        <w:pStyle w:val="Heading3"/>
        <w:numPr>
          <w:ilvl w:val="2"/>
          <w:numId w:val="1"/>
        </w:numPr>
        <w:rPr/>
      </w:pPr>
      <w:bookmarkStart w:id="1284" w:name="__RefHeading___Toc6120813_417432637"/>
      <w:bookmarkStart w:id="1285" w:name="_Toc498"/>
      <w:bookmarkEnd w:id="1283"/>
      <w:bookmarkEnd w:id="1284"/>
      <w:r>
        <w:rPr>
          <w:rtl w:val="true"/>
        </w:rPr>
        <w:t>ختام و فيه مسائل</w:t>
      </w:r>
      <w:bookmarkEnd w:id="1285"/>
    </w:p>
    <w:p>
      <w:pPr>
        <w:pStyle w:val="Heading4"/>
        <w:numPr>
          <w:ilvl w:val="3"/>
          <w:numId w:val="1"/>
        </w:numPr>
        <w:rPr/>
      </w:pPr>
      <w:bookmarkStart w:id="1286" w:name="__RefHeading___Toc6120815_417432637"/>
      <w:bookmarkStart w:id="1287" w:name="_Toc499"/>
      <w:bookmarkEnd w:id="1286"/>
      <w:r>
        <w:rPr>
          <w:rtl w:val="true"/>
        </w:rPr>
        <w:t>اشارة</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و فيه مسائل</w:t>
      </w:r>
      <w:r>
        <w:rPr>
          <w:rFonts w:eastAsia="Amiri" w:cs="Amiri" w:ascii="Amiri" w:hAnsi="Amiri"/>
          <w:color w:val="111111"/>
          <w:sz w:val="28"/>
          <w:szCs w:val="28"/>
          <w:rtl w:val="true"/>
          <w:lang w:bidi="ar-SA"/>
        </w:rPr>
        <w:t xml:space="preserve">) </w:t>
      </w:r>
      <w:r>
        <w:rPr>
          <w:rStyle w:val="FootnoteAnchor"/>
          <w:rtl w:val="true"/>
        </w:rPr>
        <w:footnoteReference w:id="697"/>
      </w:r>
    </w:p>
    <w:p>
      <w:pPr>
        <w:pStyle w:val="Heading4"/>
        <w:numPr>
          <w:ilvl w:val="3"/>
          <w:numId w:val="1"/>
        </w:numPr>
        <w:rPr/>
      </w:pPr>
      <w:bookmarkStart w:id="1288" w:name="__RefHeading___Toc6120817_417432637"/>
      <w:bookmarkStart w:id="1289" w:name="_Toc500"/>
      <w:bookmarkEnd w:id="1288"/>
      <w:r>
        <w:rPr>
          <w:rtl w:val="true"/>
        </w:rPr>
        <w:t>الأولى</w:t>
      </w:r>
      <w:r>
        <w:rPr>
          <w:rtl w:val="true"/>
        </w:rPr>
        <w:t xml:space="preserve">: </w:t>
      </w:r>
      <w:r>
        <w:rPr>
          <w:rtl w:val="true"/>
        </w:rPr>
        <w:t>لو استقرض شيئا و زاد عن مئونة سنته</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استقرض شيئا و زاد عن مئونة سنته، فالظاهر عدم الخمس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6120819_417432637"/>
      <w:bookmarkStart w:id="1291" w:name="_Toc501"/>
      <w:bookmarkEnd w:id="1290"/>
      <w:r>
        <w:rPr>
          <w:rtl w:val="true"/>
        </w:rPr>
        <w:t>الثانية</w:t>
      </w:r>
      <w:r>
        <w:rPr>
          <w:rtl w:val="true"/>
        </w:rPr>
        <w:t xml:space="preserve">: </w:t>
      </w:r>
      <w:r>
        <w:rPr>
          <w:rtl w:val="true"/>
        </w:rPr>
        <w:t>لو استفاد من الأرباح أو من الفوائد و أقرضها إلى غيره</w:t>
      </w:r>
      <w:bookmarkEnd w:id="1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استفاد من الأرباح أو من الفوائد و أقرضها إلى غيره وجب 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6120821_417432637"/>
      <w:bookmarkStart w:id="1293" w:name="_Toc502"/>
      <w:bookmarkEnd w:id="1292"/>
      <w:r>
        <w:rPr>
          <w:rtl w:val="true"/>
        </w:rPr>
        <w:t>الثالثة</w:t>
      </w:r>
      <w:r>
        <w:rPr>
          <w:rtl w:val="true"/>
        </w:rPr>
        <w:t xml:space="preserve">: </w:t>
      </w:r>
      <w:r>
        <w:rPr>
          <w:rtl w:val="true"/>
        </w:rPr>
        <w:t>لو اشترى شيئا للمؤنة، فمنعه مانع عن صرفه فيها</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شيئا للمؤنة، فمنعه مانع عن صرفه فيها حتى انقضى الحول و زاد عن المؤنة حينئذ مع وجود المنع يجب 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محتاجا إلى حفظه للصرف في المؤنة كاحتياجه إلى سائر مئونة التي يدخرها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و 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الأرباح و لا من مطلق الفائدة إلا إذا كان مبنيا على عدم أخذ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استقرض من النقود و اشترى بها شيئا للمؤنة و زاد ذلك الشي‌ء عنها يجب فيها الخمس، لأنّها من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يتوهم من أنّه غير متمكن من التصرف بعد الإقراض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متمكن منه حين حصول الفائدة و إلا لما أقرضها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التمكن منه لا يعتبر في تمام الحول، لما مرّ من عدم اعتبار الحول، فليس المقام مثل الزكاة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للعمومات و الإطلاقات</w:t>
      </w:r>
      <w:r>
        <w:rPr>
          <w:rFonts w:eastAsia="IRNazanin" w:cs="IRNazanin"/>
          <w:color w:val="111111"/>
          <w:sz w:val="28"/>
          <w:szCs w:val="28"/>
          <w:rtl w:val="true"/>
          <w:lang w:bidi="fa-IR"/>
        </w:rPr>
        <w:t xml:space="preserve">. </w:t>
      </w:r>
      <w:bookmarkStart w:id="1294" w:name="pg12216_198428"/>
    </w:p>
    <w:p>
      <w:pPr>
        <w:pStyle w:val="BookText"/>
        <w:rPr/>
      </w:pPr>
      <w:bookmarkEnd w:id="1294"/>
      <w:r>
        <w:rPr>
          <w:rFonts w:ascii="Amiri" w:hAnsi="Amiri" w:eastAsia="Amiri" w:cs="Amiri"/>
          <w:color w:val="111111"/>
          <w:sz w:val="28"/>
          <w:sz w:val="28"/>
          <w:szCs w:val="28"/>
          <w:rtl w:val="true"/>
          <w:lang w:bidi="ar-SA"/>
        </w:rPr>
        <w:t xml:space="preserve">لوقت الحاجة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6120823_417432637"/>
      <w:bookmarkStart w:id="1296" w:name="_Toc503"/>
      <w:bookmarkEnd w:id="1295"/>
      <w:r>
        <w:rPr>
          <w:rtl w:val="true"/>
        </w:rPr>
        <w:t>الرابعة</w:t>
      </w:r>
      <w:r>
        <w:rPr>
          <w:rtl w:val="true"/>
        </w:rPr>
        <w:t xml:space="preserve">: </w:t>
      </w:r>
      <w:r>
        <w:rPr>
          <w:rtl w:val="true"/>
        </w:rPr>
        <w:t>لو استأجر دارا</w:t>
      </w:r>
      <w:r>
        <w:rPr>
          <w:rtl w:val="true"/>
        </w:rPr>
        <w:t xml:space="preserve">- </w:t>
      </w:r>
      <w:r>
        <w:rPr>
          <w:rtl w:val="true"/>
        </w:rPr>
        <w:t>مثلا</w:t>
      </w:r>
      <w:r>
        <w:rPr>
          <w:rtl w:val="true"/>
        </w:rPr>
        <w:t xml:space="preserve">- </w:t>
      </w:r>
      <w:r>
        <w:rPr>
          <w:rtl w:val="true"/>
        </w:rPr>
        <w:t>في أثناء السنة و أدّى تمام أجرتها من الأرباح و الفوائد</w:t>
      </w:r>
      <w:bookmarkEnd w:id="1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السنة و أدّى تمام أجرتها من الأرباح و الفوائد فزادت مدّة الإجارة عن انقضاء سنة الربح هل تحسب تلك الزيادة من الزائد على المؤنة أو لا؟ الظاهر هو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6120825_417432637"/>
      <w:bookmarkStart w:id="1298" w:name="_Toc504"/>
      <w:bookmarkEnd w:id="1297"/>
      <w:r>
        <w:rPr>
          <w:rtl w:val="true"/>
        </w:rPr>
        <w:t>الخامسة</w:t>
      </w:r>
      <w:r>
        <w:rPr>
          <w:rtl w:val="true"/>
        </w:rPr>
        <w:t xml:space="preserve">: </w:t>
      </w:r>
      <w:r>
        <w:rPr>
          <w:rtl w:val="true"/>
        </w:rPr>
        <w:t>لو مضت عليه سنين و لم تكن له سنة شرعية</w:t>
      </w:r>
      <w:bookmarkEnd w:id="1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مضت عليه سنين و لم تكن له سنة شرعية و لم يعلم مقدار الربح و الفائدة ثمَّ أراد تصفية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الأحوال، فإما أن يعلم تفصيلا بقدر الزيادة لو كانت له سنة معينة، أو يعلم إجمالا بها، أو يشك في أصلها، و في الأول يجب تخميس مقدار الزيادة، و في الثاني يأخذ بالأقل المعلوم و يخمسه، و في الأخير لا شي‌ء عليه، و الأولى في الأخيرين المصالحة مع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6120827_417432637"/>
      <w:bookmarkStart w:id="1300" w:name="_Toc505"/>
      <w:bookmarkEnd w:id="1299"/>
      <w:r>
        <w:rPr>
          <w:rtl w:val="true"/>
        </w:rPr>
        <w:t>السادسة</w:t>
      </w:r>
      <w:r>
        <w:rPr>
          <w:rtl w:val="true"/>
        </w:rPr>
        <w:t xml:space="preserve">: </w:t>
      </w:r>
      <w:r>
        <w:rPr>
          <w:rtl w:val="true"/>
        </w:rPr>
        <w:t>لو تردد شي‌ء بين ما يجب فيه الخمس</w:t>
      </w:r>
      <w:bookmarkEnd w:id="1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شي‌ء بين ما يجب فيه الخمس كالأرباح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يجب كالميراث و لم يعلم الحالة السابقة، فلا يجب الخمس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حينئذ، لأنّه من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تمام الأجرة يحتسب من مئونة سنة الربح، كما مرّ 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مصارف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يعدّ المدة الزائدة من المؤنة مثل الأشياء التي يشتريها في سنة الربح و يحتاج إلى إبقائها إلى ما بعد السنة كالفرش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تخميس الزيادة المعلومة في الصورة الأولى، فلتنجز العلم التفصيلي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الثانية فللعلم التفصيلي بالنسبة إلى الأقل و الشك في الأكثر، فتجري بالنسبة إليه البراءة العقلية و النقلية كما في جميع موارد دوران الأمر بين الأقلّ و الأكثر من العبادات و الماليات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فللشك في أصل توجه تكليف الخمس بالنسبة إليه و المرجع البراءة كما هو واضح إلى النهاية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صحة التمسك بالأدلة، لكونه من التمسك بالدليل في الموضوع المشكوك</w:t>
      </w:r>
      <w:r>
        <w:rPr>
          <w:rFonts w:eastAsia="Amiri" w:cs="Amiri" w:ascii="Amiri" w:hAnsi="Amiri"/>
          <w:color w:val="111111"/>
          <w:sz w:val="28"/>
          <w:szCs w:val="28"/>
          <w:rtl w:val="true"/>
          <w:lang w:bidi="ar-SA"/>
        </w:rPr>
        <w:t xml:space="preserve">. </w:t>
      </w:r>
      <w:bookmarkStart w:id="1301" w:name="pg12216_198429"/>
    </w:p>
    <w:p>
      <w:pPr>
        <w:pStyle w:val="Heading4"/>
        <w:numPr>
          <w:ilvl w:val="3"/>
          <w:numId w:val="1"/>
        </w:numPr>
        <w:rPr/>
      </w:pPr>
      <w:bookmarkStart w:id="1302" w:name="__RefHeading___Toc6120829_417432637"/>
      <w:bookmarkStart w:id="1303" w:name="_Toc506"/>
      <w:bookmarkEnd w:id="1301"/>
      <w:bookmarkEnd w:id="1302"/>
      <w:r>
        <w:rPr>
          <w:rtl w:val="true"/>
        </w:rPr>
        <w:t>السابعة</w:t>
      </w:r>
      <w:r>
        <w:rPr>
          <w:rtl w:val="true"/>
        </w:rPr>
        <w:t xml:space="preserve">: </w:t>
      </w:r>
      <w:r>
        <w:rPr>
          <w:rtl w:val="true"/>
        </w:rPr>
        <w:t>الحول في الأرباح عبارة عن تمام الشهر الثاني عشر</w:t>
      </w:r>
      <w:bookmarkEnd w:id="1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في الأرباح عبارة عن تمام الشهر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الدخول فيه كما في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6120831_417432637"/>
      <w:bookmarkStart w:id="1305" w:name="_Toc507"/>
      <w:bookmarkEnd w:id="1304"/>
      <w:r>
        <w:rPr>
          <w:rtl w:val="true"/>
        </w:rPr>
        <w:t>الثامنة</w:t>
      </w:r>
      <w:r>
        <w:rPr>
          <w:rtl w:val="true"/>
        </w:rPr>
        <w:t xml:space="preserve">: </w:t>
      </w:r>
      <w:r>
        <w:rPr>
          <w:rtl w:val="true"/>
        </w:rPr>
        <w:t>يجوز للحاكم الشرعي أن يؤجر العين التي تعلق بها</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الشرعي أن يؤجر العين التي تعلق بها الخمس و يأخذ الخمس من مال الإجارة من باب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6120833_417432637"/>
      <w:bookmarkStart w:id="1307" w:name="_Toc508"/>
      <w:bookmarkEnd w:id="1306"/>
      <w:r>
        <w:rPr>
          <w:rtl w:val="true"/>
        </w:rPr>
        <w:t>التاسعة</w:t>
      </w:r>
      <w:r>
        <w:rPr>
          <w:rtl w:val="true"/>
        </w:rPr>
        <w:t xml:space="preserve">: </w:t>
      </w:r>
      <w:r>
        <w:rPr>
          <w:rtl w:val="true"/>
        </w:rPr>
        <w:t>لو تردد ربح بين كونه مما أدى خمسة أو مما لم يؤد خمسة</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ربح بين كونه مما أدى خمسة أو مما لم يؤد خمسة لم يجب فيه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6120835_417432637"/>
      <w:bookmarkStart w:id="1309" w:name="_Toc509"/>
      <w:bookmarkEnd w:id="1308"/>
      <w:r>
        <w:rPr>
          <w:rtl w:val="true"/>
        </w:rPr>
        <w:t>العاشرة</w:t>
      </w:r>
      <w:r>
        <w:rPr>
          <w:rtl w:val="true"/>
        </w:rPr>
        <w:t xml:space="preserve">: </w:t>
      </w:r>
      <w:r>
        <w:rPr>
          <w:rtl w:val="true"/>
        </w:rPr>
        <w:t>لو كان عنده مالان علم بتخميس أحدهما دون الآخر</w:t>
      </w:r>
      <w:bookmarkEnd w:id="1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مالان علم بتخميس أحدهما دون الآخر فمع التساوي في المالية يخمس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الاختلاف فيهما يخمس الأقلّ و الأحوط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6120837_417432637"/>
      <w:bookmarkStart w:id="1311" w:name="_Toc510"/>
      <w:bookmarkEnd w:id="1310"/>
      <w:r>
        <w:rPr>
          <w:rtl w:val="true"/>
        </w:rPr>
        <w:t>الحادية عشر</w:t>
      </w:r>
      <w:r>
        <w:rPr>
          <w:rtl w:val="true"/>
        </w:rPr>
        <w:t xml:space="preserve">: </w:t>
      </w:r>
      <w:r>
        <w:rPr>
          <w:rtl w:val="true"/>
        </w:rPr>
        <w:t>يعتبر في أداء الخمس قصد القربة</w:t>
      </w:r>
      <w:bookmarkEnd w:id="1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أداء الخمس قصد القربة، كما مرّ في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6120839_417432637"/>
      <w:bookmarkStart w:id="1313" w:name="_Toc511"/>
      <w:bookmarkEnd w:id="1312"/>
      <w:r>
        <w:rPr>
          <w:rtl w:val="true"/>
        </w:rPr>
        <w:t>الثانية عشرة</w:t>
      </w:r>
      <w:r>
        <w:rPr>
          <w:rtl w:val="true"/>
        </w:rPr>
        <w:t xml:space="preserve">: </w:t>
      </w:r>
      <w:r>
        <w:rPr>
          <w:rtl w:val="true"/>
        </w:rPr>
        <w:t>لو قال المالك</w:t>
      </w:r>
      <w:r>
        <w:rPr>
          <w:rtl w:val="true"/>
        </w:rPr>
        <w:t xml:space="preserve">: </w:t>
      </w:r>
      <w:r>
        <w:rPr>
          <w:rtl w:val="true"/>
        </w:rPr>
        <w:t>خمست مالي يقبل قوله</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خمست مالي يقبل قوله بلا بينة و لا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منه عرفا و لا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الهلالي لأنّه المدار في الأحكام الشرعية و يجوز التغيير إلى الشمسي إن لم يكن فيه ضرر على السادة و الفقراء و اذن الحاكم الشرعي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لأجل دليل مخصوص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من مجرّد الحق المتعلق بالعين، و ذلك لأجل ولايته على مثل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لا يجوز التمسك بالأدلة الدالة على وجوبه، لأنّه من التمسك بالعام في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من الدوران بين الأقلّ و الأكثر و لا ريب في وجوب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الأكثر ينفى بالأصل، كما في جميع موارد الدوران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إجماعهم عليه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لما تقدم في الزكاة</w:t>
      </w:r>
      <w:r>
        <w:rPr>
          <w:rFonts w:eastAsia="Amiri" w:cs="Amiri" w:ascii="Amiri" w:hAnsi="Amiri"/>
          <w:color w:val="111111"/>
          <w:sz w:val="28"/>
          <w:szCs w:val="28"/>
          <w:rtl w:val="true"/>
          <w:lang w:bidi="ar-SA"/>
        </w:rPr>
        <w:t xml:space="preserve">. </w:t>
      </w:r>
      <w:bookmarkStart w:id="1314" w:name="pg12216_198430"/>
    </w:p>
    <w:p>
      <w:pPr>
        <w:pStyle w:val="Heading4"/>
        <w:numPr>
          <w:ilvl w:val="3"/>
          <w:numId w:val="1"/>
        </w:numPr>
        <w:rPr/>
      </w:pPr>
      <w:bookmarkStart w:id="1315" w:name="__RefHeading___Toc6120841_417432637"/>
      <w:bookmarkStart w:id="1316" w:name="_Toc512"/>
      <w:bookmarkEnd w:id="1314"/>
      <w:bookmarkEnd w:id="1315"/>
      <w:r>
        <w:rPr>
          <w:rtl w:val="true"/>
        </w:rPr>
        <w:t>الثالثة عشرة</w:t>
      </w:r>
      <w:r>
        <w:rPr>
          <w:rtl w:val="true"/>
        </w:rPr>
        <w:t xml:space="preserve">: </w:t>
      </w:r>
      <w:r>
        <w:rPr>
          <w:rtl w:val="true"/>
        </w:rPr>
        <w:t>إذا قبض الفقيه الجامع للشرائط الخمس من المالك</w:t>
      </w:r>
      <w:bookmarkEnd w:id="1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الفقيه الجامع للشرائط الخمس من المالك من باب الولاية العامة برئت ذمة المالك و إن تلف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6120843_417432637"/>
      <w:bookmarkStart w:id="1318" w:name="_Toc513"/>
      <w:bookmarkEnd w:id="1317"/>
      <w:r>
        <w:rPr>
          <w:rtl w:val="true"/>
        </w:rPr>
        <w:t>الرابعة عشرة</w:t>
      </w:r>
      <w:r>
        <w:rPr>
          <w:rtl w:val="true"/>
        </w:rPr>
        <w:t xml:space="preserve">: </w:t>
      </w:r>
      <w:r>
        <w:rPr>
          <w:rtl w:val="true"/>
        </w:rPr>
        <w:t>لو تعدّد سبب الاستحقاق في سيّد</w:t>
      </w:r>
      <w:bookmarkEnd w:id="1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سبب الاستحقاق في سيّد كأن يكون فقيرا و من أبناء السبيل يجوز أن يعطى لكل سبب نصيبا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6120845_417432637"/>
      <w:bookmarkStart w:id="1320" w:name="_Toc514"/>
      <w:bookmarkEnd w:id="1319"/>
      <w:r>
        <w:rPr>
          <w:rtl w:val="true"/>
        </w:rPr>
        <w:t>الخامسة عشرة</w:t>
      </w:r>
      <w:r>
        <w:rPr>
          <w:rtl w:val="true"/>
        </w:rPr>
        <w:t xml:space="preserve">: </w:t>
      </w:r>
      <w:r>
        <w:rPr>
          <w:rtl w:val="true"/>
        </w:rPr>
        <w:t>يجوز للحاكم الشرعي أن يشتري من الخمس دارا أو نحوها</w:t>
      </w:r>
      <w:bookmarkEnd w:id="1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الشرعي أن يشتري من الخمس دارا أو نحوها و يوقفها للسادة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6120847_417432637"/>
      <w:bookmarkStart w:id="1322" w:name="_Toc515"/>
      <w:bookmarkEnd w:id="1321"/>
      <w:r>
        <w:rPr>
          <w:rtl w:val="true"/>
        </w:rPr>
        <w:t>السادسة عشرة</w:t>
      </w:r>
      <w:r>
        <w:rPr>
          <w:rtl w:val="true"/>
        </w:rPr>
        <w:t xml:space="preserve">: </w:t>
      </w:r>
      <w:r>
        <w:rPr>
          <w:rtl w:val="true"/>
        </w:rPr>
        <w:t>لا مانع من إعطاء الخمس للسيد السائل بكفّه</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إعطاء الخمس للسيد السائل بكفّه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6120849_417432637"/>
      <w:bookmarkStart w:id="1324" w:name="_Toc516"/>
      <w:bookmarkEnd w:id="1323"/>
      <w:r>
        <w:rPr>
          <w:rtl w:val="true"/>
        </w:rPr>
        <w:t>السابعة عشرة</w:t>
      </w:r>
      <w:r>
        <w:rPr>
          <w:rtl w:val="true"/>
        </w:rPr>
        <w:t xml:space="preserve">: </w:t>
      </w:r>
      <w:r>
        <w:rPr>
          <w:rtl w:val="true"/>
        </w:rPr>
        <w:t>لو كان شي‌ء من المؤنة و خرج عنها خروجا دائميا</w:t>
      </w:r>
      <w:bookmarkEnd w:id="1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من المؤنة و خرج عنها خروجا دائميا و قلنا بوجوب الخمس فيه، فهل يعتبر فيه مضيّ السنة أيضا أو لا؟ الظاهر هو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6120851_417432637"/>
      <w:bookmarkStart w:id="1326" w:name="_Toc517"/>
      <w:bookmarkEnd w:id="1325"/>
      <w:r>
        <w:rPr>
          <w:rtl w:val="true"/>
        </w:rPr>
        <w:t>الثامنة عشرة</w:t>
      </w:r>
      <w:r>
        <w:rPr>
          <w:rtl w:val="true"/>
        </w:rPr>
        <w:t xml:space="preserve">: </w:t>
      </w:r>
      <w:r>
        <w:rPr>
          <w:rtl w:val="true"/>
        </w:rPr>
        <w:t>لو كان شي‌ء زائدا عن المؤنة و تعلق به الخمس</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زائدا عن المؤنة و تعلق به الخمس، فذهبت ماليته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كسر بعض المكائن أو كان عنده ثلج فذاب، أو كان ماء في فلاة من الأرض ثمَّ جاء المطر و سقط الماء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فيه الخمس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الوصول إلى يده من حيث ولايته على فقراء السادة كالوصول إليهم، و كالصرف في مصرفه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لهذه الصورة و تقدم في الزكاة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اقتضت المصلحة لذلك، لعموم ولايته على هذا المال، فيتصرف فيه بما اقتضته المصالح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الشاملة له أيضا، و قد مرّ نظيره في الزكاة أيضا و تقدم القول بالخلاف و ناقشنا فيه فراجع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صدق كونه زائدا عنها، و تقدم أنّ أصل اعتبار مضيّ السنة في الزائد عن المؤنة إرفاقيّ لا أن يكون شرطا شرعيا</w:t>
      </w:r>
      <w:r>
        <w:rPr>
          <w:rFonts w:eastAsia="Amiri" w:cs="Amiri" w:ascii="Amiri" w:hAnsi="Amiri"/>
          <w:color w:val="111111"/>
          <w:sz w:val="28"/>
          <w:szCs w:val="28"/>
          <w:rtl w:val="true"/>
          <w:lang w:bidi="ar-SA"/>
        </w:rPr>
        <w:t xml:space="preserve">. </w:t>
      </w:r>
      <w:bookmarkStart w:id="1327" w:name="pg12216_198431"/>
    </w:p>
    <w:p>
      <w:pPr>
        <w:pStyle w:val="BookText"/>
        <w:rPr/>
      </w:pPr>
      <w:bookmarkEnd w:id="1327"/>
      <w:r>
        <w:rPr>
          <w:rFonts w:ascii="Amiri" w:hAnsi="Amiri" w:eastAsia="Amiri" w:cs="Amiri"/>
          <w:color w:val="111111"/>
          <w:sz w:val="28"/>
          <w:sz w:val="28"/>
          <w:szCs w:val="28"/>
          <w:rtl w:val="true"/>
          <w:lang w:bidi="ar-SA"/>
        </w:rPr>
        <w:t xml:space="preserve">لا؟ الظاهر هو الأول مع إمكان الأداء و كون التأخير فيه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6120853_417432637"/>
      <w:bookmarkStart w:id="1329" w:name="_Toc518"/>
      <w:bookmarkEnd w:id="1328"/>
      <w:r>
        <w:rPr>
          <w:rtl w:val="true"/>
        </w:rPr>
        <w:t>التاسعة عشرة</w:t>
      </w:r>
      <w:r>
        <w:rPr>
          <w:rtl w:val="true"/>
        </w:rPr>
        <w:t xml:space="preserve">: </w:t>
      </w:r>
      <w:r>
        <w:rPr>
          <w:rtl w:val="true"/>
        </w:rPr>
        <w:t>الحقوق التقاعدية التي تعطى للموظفين يجب فيها الخمس مع زيادتها عن المؤنة</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التقاعدية التي تعطى للموظفين يجب فيها الخمس مع زيادتها عن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ما يعطى لعوائل الموظفين بعد موتهم</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6120855_417432637"/>
      <w:bookmarkStart w:id="1331" w:name="_Toc519"/>
      <w:bookmarkEnd w:id="1330"/>
      <w:r>
        <w:rPr>
          <w:rtl w:val="true"/>
        </w:rPr>
        <w:t>العشرون</w:t>
      </w:r>
      <w:r>
        <w:rPr>
          <w:rtl w:val="true"/>
        </w:rPr>
        <w:t xml:space="preserve">: </w:t>
      </w:r>
      <w:r>
        <w:rPr>
          <w:rtl w:val="true"/>
        </w:rPr>
        <w:t>الظاهر جواز صرف الخمس في تجهيزات الميت المستحق</w:t>
      </w:r>
      <w:bookmarkEnd w:id="1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صرف الخمس في تجهيزات الميت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في الاستيذان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دليل على سقوطه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حكمة الإرفاق في التأخير إلى السنة يشمل ذلك أيضا و هي أنّه لو تجدّدت مؤن جديدة أو حدث ضرر سقط أصل الربح به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إما من الأرباح، أو من مطلق الفائدة، و كذا الكلام فيما يعطى لعيالات الموظفين بعد موتهم، فيجب الخمس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مصارفها عرفا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سقوطه عن المصرفية بالموت و يقوى هذا الاحتمال في صرف الخمس في تعمير مقبرته</w:t>
      </w:r>
      <w:r>
        <w:rPr>
          <w:rFonts w:eastAsia="Amiri" w:cs="Amiri" w:ascii="Amiri" w:hAnsi="Amiri"/>
          <w:color w:val="111111"/>
          <w:sz w:val="28"/>
          <w:szCs w:val="28"/>
          <w:rtl w:val="true"/>
          <w:lang w:bidi="ar-SA"/>
        </w:rPr>
        <w:t xml:space="preserve">. </w:t>
      </w:r>
      <w:bookmarkStart w:id="1332" w:name="pg12216_198432"/>
    </w:p>
    <w:p>
      <w:pPr>
        <w:pStyle w:val="Heading3"/>
        <w:numPr>
          <w:ilvl w:val="2"/>
          <w:numId w:val="1"/>
        </w:numPr>
        <w:rPr/>
      </w:pPr>
      <w:bookmarkStart w:id="1333" w:name="__RefHeading___Toc6120857_417432637"/>
      <w:bookmarkStart w:id="1334" w:name="_Toc520"/>
      <w:bookmarkEnd w:id="1332"/>
      <w:bookmarkEnd w:id="1333"/>
      <w:r>
        <w:rPr>
          <w:rtl w:val="true"/>
        </w:rPr>
        <w:t>الأنفال</w:t>
      </w:r>
      <w:bookmarkEnd w:id="1334"/>
    </w:p>
    <w:p>
      <w:pPr>
        <w:pStyle w:val="Heading4"/>
        <w:numPr>
          <w:ilvl w:val="3"/>
          <w:numId w:val="1"/>
        </w:numPr>
        <w:rPr/>
      </w:pPr>
      <w:bookmarkStart w:id="1335" w:name="__RefHeading___Toc6120859_417432637"/>
      <w:bookmarkStart w:id="1336" w:name="_Toc521"/>
      <w:bookmarkEnd w:id="1335"/>
      <w:r>
        <w:rPr>
          <w:rtl w:val="true"/>
        </w:rPr>
        <w:t>اشارة</w:t>
      </w:r>
      <w:bookmarkEnd w:id="1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لمنصب إمامته، كما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لمقام نبوته و رئاسته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جمع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 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الزيادة، و هي زيادة فضل من اللّه تعالى نفل على المسلمين دون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 على مطلق الغنيمة، لأنّ الأمم السابقة لم تكن تحل لهم الغنائم، و على خصوص ما يستحقه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يستحقه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قوله تعالى يَسْئَلُونَكَ عَنِ الْأَنْفالِ قُلِ الْأَنْفالُ لِهِلم وَ الرَّسُولِ </w:t>
      </w:r>
      <w:r>
        <w:rPr>
          <w:rStyle w:val="FootnoteAnchor"/>
          <w:rtl w:val="true"/>
        </w:rPr>
        <w:footnoteReference w:id="698"/>
      </w:r>
      <w:r>
        <w:rPr>
          <w:rFonts w:ascii="Amiri" w:hAnsi="Amiri" w:eastAsia="Amiri" w:cs="Amiri"/>
          <w:color w:val="111111"/>
          <w:sz w:val="28"/>
          <w:sz w:val="28"/>
          <w:szCs w:val="28"/>
          <w:rtl w:val="true"/>
          <w:lang w:bidi="ar-SA"/>
        </w:rPr>
        <w:t xml:space="preserve">و من السنة ما استفاض بل تواتر بين الفريقين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الفي‌ء و الأنفال فهو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في أول كتاب الخمس ثمَّ هي للإمام المعصوم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الإمامية، و نصوصا مستفيضة بينهم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فرض اللّه طاعتنا لنا الأنفال، و لنا صفو المال</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و يأتي ما يدل عليه أيضا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مختصات منصب الإمامة و إن مات الإمام لا ترثها ورثه الإمام غير الإمام الذي يكون بعده، فعن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337" w:name="pg12216_198433"/>
    </w:p>
    <w:p>
      <w:pPr>
        <w:pStyle w:val="Heading4"/>
        <w:numPr>
          <w:ilvl w:val="3"/>
          <w:numId w:val="1"/>
        </w:numPr>
        <w:rPr/>
      </w:pPr>
      <w:bookmarkStart w:id="1338" w:name="__RefHeading___Toc6120861_417432637"/>
      <w:bookmarkStart w:id="1339" w:name="_Toc522"/>
      <w:bookmarkEnd w:id="1337"/>
      <w:bookmarkEnd w:id="1338"/>
      <w:r>
        <w:rPr>
          <w:rtl w:val="true"/>
        </w:rPr>
        <w:t>الأول</w:t>
      </w:r>
      <w:r>
        <w:rPr>
          <w:rtl w:val="true"/>
        </w:rPr>
        <w:t xml:space="preserve">: </w:t>
      </w:r>
      <w:r>
        <w:rPr>
          <w:rtl w:val="true"/>
        </w:rPr>
        <w:t>الأرض إن لم يوجف عليها بخيل و لا ركاب</w:t>
      </w:r>
      <w:bookmarkEnd w:id="1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إن لم يوجف عليها بخيل و لا ركاب، سواء انجلى عنها أهلها أو أسلموها للمسلمين طوعا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6120863_417432637"/>
      <w:bookmarkStart w:id="1341" w:name="_Toc523"/>
      <w:bookmarkEnd w:id="1340"/>
      <w:r>
        <w:rPr>
          <w:rtl w:val="true"/>
        </w:rPr>
        <w:t>الثاني</w:t>
      </w:r>
      <w:r>
        <w:rPr>
          <w:rtl w:val="true"/>
        </w:rPr>
        <w:t xml:space="preserve">: </w:t>
      </w:r>
      <w:r>
        <w:rPr>
          <w:rtl w:val="true"/>
        </w:rPr>
        <w:t>الأرض الموات</w:t>
      </w:r>
      <w:bookmarkEnd w:id="1341"/>
    </w:p>
    <w:p>
      <w:pPr>
        <w:pStyle w:val="Heading5"/>
        <w:numPr>
          <w:ilvl w:val="4"/>
          <w:numId w:val="1"/>
        </w:numPr>
        <w:rPr/>
      </w:pPr>
      <w:bookmarkStart w:id="1342" w:name="__RefHeading___Toc6120865_417432637"/>
      <w:bookmarkStart w:id="1343" w:name="_Toc524"/>
      <w:bookmarkEnd w:id="1342"/>
      <w:r>
        <w:rPr>
          <w:rtl w:val="true"/>
        </w:rPr>
        <w:t>اشارة</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الموات التي لا ينتفع بها إلا بتعميرها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6120867_417432637"/>
      <w:bookmarkStart w:id="1345" w:name="_Toc525"/>
      <w:bookmarkEnd w:id="1344"/>
      <w:r>
        <w:rPr>
          <w:rtl w:val="true"/>
        </w:rPr>
        <w:t xml:space="preserve">مسألة </w:t>
      </w:r>
      <w:r>
        <w:rPr/>
        <w:t>1</w:t>
      </w:r>
      <w:r>
        <w:rPr>
          <w:rtl w:val="true"/>
        </w:rPr>
        <w:t xml:space="preserve">: </w:t>
      </w:r>
      <w:r>
        <w:rPr>
          <w:rtl w:val="true"/>
        </w:rPr>
        <w:t>لا فرق بين أن يكون الخراب لانقطاع الماء عنها</w:t>
      </w:r>
      <w:bookmarkEnd w:id="1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الخراب لانقطاع الماء عنها، أو لاستيلائه عليها، أو لاستيجامها، أو لموانع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ما لم يجر عليها ملك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جرى، و لكن باد و لم يعلم الآن بحيث يصدق</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فكيف نصنع؟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الإمامة فهو لي و ما كان غير ذلك فهو ميراث على 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ما كان من أرض لم يكن فيها هراقة دم، أو قوم صولحوا أو أعطوا بأيديهم و ما كان من أرض خربة، أو بطون أودية فهذا كله من الفي‌ء و الأنفال</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يوجف عليه بخيل و لا ركاب، أو قوم صالحوا، أو قوم أعطوا بأيديهم و كل أرض خربة و بطون الأودية فهو لرسول اللّه</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مقتضاه أنّ كل ما لم يوجف عليه بخيل و لا ركاب من الأنفال لا خصوص الأرض، فيكون ذكر الأرض في بعض الأخبار من باب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كل أرض خربة باد أهلها</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الموات و الخراب إنّما هو العرف و هو يحكم بتحققها في جميع ذلك</w:t>
      </w:r>
      <w:r>
        <w:rPr>
          <w:rFonts w:eastAsia="Amiri" w:cs="Amiri" w:ascii="Amiri" w:hAnsi="Amiri"/>
          <w:color w:val="111111"/>
          <w:sz w:val="28"/>
          <w:szCs w:val="28"/>
          <w:rtl w:val="true"/>
          <w:lang w:bidi="ar-SA"/>
        </w:rPr>
        <w:t xml:space="preserve">. </w:t>
      </w:r>
      <w:bookmarkStart w:id="1346" w:name="pg12216_198434"/>
    </w:p>
    <w:p>
      <w:pPr>
        <w:pStyle w:val="BookText"/>
        <w:rPr/>
      </w:pPr>
      <w:bookmarkEnd w:id="1346"/>
      <w:r>
        <w:rPr>
          <w:rFonts w:ascii="Amiri" w:hAnsi="Amiri" w:eastAsia="Amiri" w:cs="Amiri"/>
          <w:color w:val="111111"/>
          <w:sz w:val="28"/>
          <w:sz w:val="28"/>
          <w:szCs w:val="28"/>
          <w:rtl w:val="true"/>
          <w:lang w:bidi="ar-SA"/>
        </w:rPr>
        <w:t xml:space="preserve">أنّه لا ربّ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6120869_417432637"/>
      <w:bookmarkStart w:id="1348" w:name="_Toc526"/>
      <w:bookmarkEnd w:id="1347"/>
      <w:r>
        <w:rPr>
          <w:rtl w:val="true"/>
        </w:rPr>
        <w:t xml:space="preserve">مسألة </w:t>
      </w:r>
      <w:r>
        <w:rPr/>
        <w:t>2</w:t>
      </w:r>
      <w:r>
        <w:rPr>
          <w:rtl w:val="true"/>
        </w:rPr>
        <w:t xml:space="preserve">: </w:t>
      </w:r>
      <w:r>
        <w:rPr>
          <w:rtl w:val="true"/>
        </w:rPr>
        <w:t>القرى الدارسة التي قد جلا عنها أهلها فخربت</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الدارسة التي قد جلا عنها أهلها فخربت على نحو يصدق أيضا لا ربّ لها تكون من الأنفال بأرضها، و آثارها، و آجرها و أحجارها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6120871_417432637"/>
      <w:bookmarkStart w:id="1350" w:name="_Toc527"/>
      <w:bookmarkEnd w:id="1349"/>
      <w:r>
        <w:rPr>
          <w:rtl w:val="true"/>
        </w:rPr>
        <w:t xml:space="preserve">مسألة </w:t>
      </w:r>
      <w:r>
        <w:rPr/>
        <w:t>3</w:t>
      </w:r>
      <w:r>
        <w:rPr>
          <w:rtl w:val="true"/>
        </w:rPr>
        <w:t xml:space="preserve">: </w:t>
      </w:r>
      <w:r>
        <w:rPr>
          <w:rtl w:val="true"/>
        </w:rPr>
        <w:t>الموات الواقعة في الأرض المفتوحة عنوة</w:t>
      </w:r>
      <w:bookmarkEnd w:id="1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الواقعة في الأرض المفتوحة عنوة من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6120873_417432637"/>
      <w:bookmarkStart w:id="1352" w:name="_Toc528"/>
      <w:bookmarkEnd w:id="1351"/>
      <w:r>
        <w:rPr>
          <w:rtl w:val="true"/>
        </w:rPr>
        <w:t xml:space="preserve">مسألة </w:t>
      </w:r>
      <w:r>
        <w:rPr/>
        <w:t>4</w:t>
      </w:r>
      <w:r>
        <w:rPr>
          <w:rtl w:val="true"/>
        </w:rPr>
        <w:t xml:space="preserve">: </w:t>
      </w:r>
      <w:r>
        <w:rPr>
          <w:rtl w:val="true"/>
        </w:rPr>
        <w:t>الأرض المفتوحة عنوة التي كانت محياة حال الفتح</w:t>
      </w:r>
      <w:bookmarkEnd w:id="1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المفتوحة عنوة التي كانت محياة حال الفتح ثمَّ عرضها الموت باقية على ملك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6120875_417432637"/>
      <w:bookmarkStart w:id="1354" w:name="_Toc529"/>
      <w:bookmarkEnd w:id="1353"/>
      <w:r>
        <w:rPr>
          <w:rtl w:val="true"/>
        </w:rPr>
        <w:t>الثالث</w:t>
      </w:r>
      <w:r>
        <w:rPr>
          <w:rtl w:val="true"/>
        </w:rPr>
        <w:t xml:space="preserve">: </w:t>
      </w:r>
      <w:r>
        <w:rPr>
          <w:rtl w:val="true"/>
        </w:rPr>
        <w:t>سيف البحار</w:t>
      </w:r>
      <w:bookmarkEnd w:id="1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البحار، و شطوط الأنهار، و كل أرض لا ربّ لها و إن لم تكن مواتا، بل كانت قابلة للانتفاع بها، كالجزيرة الخارجة من البحار، و بعض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لجميع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الشامل لذلك كله خصوصا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أرض ميتة لا ربّ لها</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عمار بعد أن سأل عن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هي القرى التي قد خربت و انجلى أهلها</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و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القرية التي قد جلا أهلها هلكوا فخربت فهي للّه و للرسول</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الشامل لها أيضا، فيكون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أسبق من المسلمين للمفتوحة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أدلة الأنفال لها، و في الجواهر دعوى القطع بذلك</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خبر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الأنفال؟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المعادن، و الآجام و كل أرض لا ربّ لها، و كل </w:t>
      </w:r>
      <w:bookmarkStart w:id="1355" w:name="pg12216_198435"/>
    </w:p>
    <w:p>
      <w:pPr>
        <w:pStyle w:val="Heading4"/>
        <w:numPr>
          <w:ilvl w:val="3"/>
          <w:numId w:val="1"/>
        </w:numPr>
        <w:rPr/>
      </w:pPr>
      <w:bookmarkStart w:id="1356" w:name="__RefHeading___Toc6120877_417432637"/>
      <w:bookmarkStart w:id="1357" w:name="_Toc530"/>
      <w:bookmarkEnd w:id="1355"/>
      <w:bookmarkEnd w:id="1356"/>
      <w:r>
        <w:rPr>
          <w:rtl w:val="true"/>
        </w:rPr>
        <w:t>الرابع</w:t>
      </w:r>
      <w:r>
        <w:rPr>
          <w:rtl w:val="true"/>
        </w:rPr>
        <w:t xml:space="preserve">: </w:t>
      </w:r>
      <w:r>
        <w:rPr>
          <w:rtl w:val="true"/>
        </w:rPr>
        <w:t>رؤوس الجبال</w:t>
      </w:r>
      <w:bookmarkEnd w:id="1357"/>
    </w:p>
    <w:p>
      <w:pPr>
        <w:pStyle w:val="Heading5"/>
        <w:numPr>
          <w:ilvl w:val="4"/>
          <w:numId w:val="1"/>
        </w:numPr>
        <w:rPr/>
      </w:pPr>
      <w:bookmarkStart w:id="1358" w:name="__RefHeading___Toc6120879_417432637"/>
      <w:bookmarkStart w:id="1359" w:name="_Toc531"/>
      <w:bookmarkEnd w:id="1358"/>
      <w:r>
        <w:rPr>
          <w:rtl w:val="true"/>
        </w:rPr>
        <w:t>اشارة</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و بطون الأودية، و الآجام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6120881_417432637"/>
      <w:bookmarkStart w:id="1361" w:name="_Toc532"/>
      <w:bookmarkEnd w:id="1360"/>
      <w:r>
        <w:rPr>
          <w:rtl w:val="true"/>
        </w:rPr>
        <w:t xml:space="preserve">مسألة </w:t>
      </w:r>
      <w:r>
        <w:rPr/>
        <w:t>5</w:t>
      </w:r>
      <w:r>
        <w:rPr>
          <w:rtl w:val="true"/>
        </w:rPr>
        <w:t xml:space="preserve">: </w:t>
      </w:r>
      <w:r>
        <w:rPr>
          <w:rtl w:val="true"/>
        </w:rPr>
        <w:t>كل ما يكون على رؤوس الجبال من النبات</w:t>
      </w:r>
      <w:bookmarkEnd w:id="1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يكون على رؤوس الجبال من النبات، و الأشجار و الأحجار 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6120883_417432637"/>
      <w:bookmarkStart w:id="1363" w:name="_Toc533"/>
      <w:bookmarkEnd w:id="1362"/>
      <w:r>
        <w:rPr>
          <w:rtl w:val="true"/>
        </w:rPr>
        <w:t xml:space="preserve">مسألة </w:t>
      </w:r>
      <w:r>
        <w:rPr/>
        <w:t>6</w:t>
      </w:r>
      <w:r>
        <w:rPr>
          <w:rtl w:val="true"/>
        </w:rPr>
        <w:t xml:space="preserve">: </w:t>
      </w:r>
      <w:r>
        <w:rPr>
          <w:rtl w:val="true"/>
        </w:rPr>
        <w:t>الآجام</w:t>
      </w:r>
      <w:bookmarkEnd w:id="1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الأراضي الملتفة بالقصب أو المملوّة من سائر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تطلق عليها في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364" w:name="__RefHeading___Toc6120885_417432637"/>
      <w:bookmarkStart w:id="1365" w:name="_Toc534"/>
      <w:bookmarkEnd w:id="1364"/>
      <w:r>
        <w:rPr>
          <w:rtl w:val="true"/>
        </w:rPr>
        <w:t xml:space="preserve">مسألة </w:t>
      </w:r>
      <w:r>
        <w:rPr/>
        <w:t>7</w:t>
      </w:r>
      <w:r>
        <w:rPr>
          <w:rtl w:val="true"/>
        </w:rPr>
        <w:t xml:space="preserve">: </w:t>
      </w:r>
      <w:r>
        <w:rPr>
          <w:rtl w:val="true"/>
        </w:rPr>
        <w:t>لا فرق في كون هذه الثلاثة</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كون هذه الثلاثة التي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كونها في أرض الإمام أو المفتوحة عنوة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6120887_417432637"/>
      <w:bookmarkStart w:id="1367" w:name="_Toc535"/>
      <w:bookmarkEnd w:id="1366"/>
      <w:r>
        <w:rPr>
          <w:rtl w:val="true"/>
        </w:rPr>
        <w:t>الخامس</w:t>
      </w:r>
      <w:r>
        <w:rPr>
          <w:rtl w:val="true"/>
        </w:rPr>
        <w:t xml:space="preserve">: </w:t>
      </w:r>
      <w:r>
        <w:rPr>
          <w:rtl w:val="true"/>
        </w:rPr>
        <w:t>قطائع الملوك</w:t>
      </w:r>
      <w:bookmarkEnd w:id="1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لا ينقل من المال كالقرى و الأبراج، و الأراضي، و الحصون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باد أهلها فهو لنا</w:t>
      </w:r>
      <w:r>
        <w:rPr>
          <w:rFonts w:eastAsia="IRNazanin" w:cs="IRNazanin"/>
          <w:color w:val="111111"/>
          <w:sz w:val="28"/>
          <w:szCs w:val="28"/>
          <w:rtl w:val="true"/>
          <w:lang w:bidi="fa-IR"/>
        </w:rPr>
        <w:t xml:space="preserve">» </w:t>
      </w:r>
      <w:r>
        <w:rPr>
          <w:rStyle w:val="FootnoteAnchor"/>
          <w:rtl w:val="true"/>
        </w:rPr>
        <w:footnoteReference w:id="708"/>
      </w:r>
      <w:r>
        <w:rPr>
          <w:rFonts w:ascii="Amiri" w:hAnsi="Amiri" w:eastAsia="Amiri" w:cs="Amiri"/>
          <w:color w:val="111111"/>
          <w:sz w:val="28"/>
          <w:sz w:val="28"/>
          <w:szCs w:val="28"/>
          <w:rtl w:val="true"/>
          <w:lang w:bidi="ar-SA"/>
        </w:rPr>
        <w:t>و تقييدها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بالميتة من باب الغالب فلا يضر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الأنفال؟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بطون الأودية و رؤوس الجبال و الآجام و المعادن، و كل أرض ميتة قد جلا أهلها</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رؤوس الجبال و بطون الأودية و الآجام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صاحب الرياض تبعا للروضة و هذا مراد من عبّر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لجميع ذلك إلا إذا كان ملكا لأحد ثمَّ عرضت عليها الأجمة و نحوها، فمقتضى الأصل بقاؤها على ملك مالكها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قطائع </w:t>
      </w:r>
      <w:bookmarkStart w:id="1368" w:name="pg12216_198436"/>
    </w:p>
    <w:p>
      <w:pPr>
        <w:pStyle w:val="Heading4"/>
        <w:numPr>
          <w:ilvl w:val="3"/>
          <w:numId w:val="1"/>
        </w:numPr>
        <w:rPr/>
      </w:pPr>
      <w:bookmarkStart w:id="1369" w:name="__RefHeading___Toc6120889_417432637"/>
      <w:bookmarkStart w:id="1370" w:name="_Toc536"/>
      <w:bookmarkEnd w:id="1368"/>
      <w:bookmarkEnd w:id="1369"/>
      <w:r>
        <w:rPr>
          <w:rtl w:val="true"/>
        </w:rPr>
        <w:t>السادس</w:t>
      </w:r>
      <w:r>
        <w:rPr>
          <w:rtl w:val="true"/>
        </w:rPr>
        <w:t xml:space="preserve">: </w:t>
      </w:r>
      <w:r>
        <w:rPr>
          <w:rtl w:val="true"/>
        </w:rPr>
        <w:t>صفو الغنيمة</w:t>
      </w:r>
      <w:bookmarkEnd w:id="1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6120891_417432637"/>
      <w:bookmarkStart w:id="1372" w:name="_Toc537"/>
      <w:bookmarkEnd w:id="1371"/>
      <w:r>
        <w:rPr>
          <w:rtl w:val="true"/>
        </w:rPr>
        <w:t>السابع</w:t>
      </w:r>
      <w:r>
        <w:rPr>
          <w:rtl w:val="true"/>
        </w:rPr>
        <w:t xml:space="preserve">: </w:t>
      </w:r>
      <w:r>
        <w:rPr>
          <w:rtl w:val="true"/>
        </w:rPr>
        <w:t>الغنائم</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التي غنمت بغير إذن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6120893_417432637"/>
      <w:bookmarkStart w:id="1374" w:name="_Toc538"/>
      <w:bookmarkEnd w:id="1373"/>
      <w:r>
        <w:rPr>
          <w:rtl w:val="true"/>
        </w:rPr>
        <w:t>الثامن</w:t>
      </w:r>
      <w:r>
        <w:rPr>
          <w:rtl w:val="true"/>
        </w:rPr>
        <w:t xml:space="preserve">: </w:t>
      </w:r>
      <w:r>
        <w:rPr>
          <w:rtl w:val="true"/>
        </w:rPr>
        <w:t>إرث من لا وارث له</w:t>
      </w:r>
      <w:bookmarkEnd w:id="1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من لا وارث 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375" w:name="__RefHeading___Toc6120895_417432637"/>
      <w:bookmarkStart w:id="1376" w:name="_Toc539"/>
      <w:bookmarkEnd w:id="1375"/>
      <w:r>
        <w:rPr>
          <w:rtl w:val="true"/>
        </w:rPr>
        <w:t>التاسع</w:t>
      </w:r>
      <w:r>
        <w:rPr>
          <w:rtl w:val="true"/>
        </w:rPr>
        <w:t xml:space="preserve">: </w:t>
      </w:r>
      <w:r>
        <w:rPr>
          <w:rtl w:val="true"/>
        </w:rPr>
        <w:t>المعادن</w:t>
      </w:r>
      <w:bookmarkEnd w:id="1376"/>
    </w:p>
    <w:p>
      <w:pPr>
        <w:pStyle w:val="Heading5"/>
        <w:numPr>
          <w:ilvl w:val="4"/>
          <w:numId w:val="1"/>
        </w:numPr>
        <w:rPr/>
      </w:pPr>
      <w:bookmarkStart w:id="1377" w:name="__RefHeading___Toc6120897_417432637"/>
      <w:bookmarkStart w:id="1378" w:name="_Toc540"/>
      <w:bookmarkEnd w:id="1377"/>
      <w:r>
        <w:rPr>
          <w:rtl w:val="true"/>
        </w:rPr>
        <w:t>اشارة</w:t>
      </w:r>
      <w:bookmarkEnd w:id="1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379" w:name="__RefHeading___Toc6120899_417432637"/>
      <w:bookmarkStart w:id="1380" w:name="_Toc541"/>
      <w:bookmarkEnd w:id="1379"/>
      <w:r>
        <w:rPr>
          <w:rtl w:val="true"/>
        </w:rPr>
        <w:t xml:space="preserve">مسألة </w:t>
      </w:r>
      <w:r>
        <w:rPr/>
        <w:t>8</w:t>
      </w:r>
      <w:r>
        <w:rPr>
          <w:rtl w:val="true"/>
        </w:rPr>
        <w:t xml:space="preserve">: </w:t>
      </w:r>
      <w:r>
        <w:rPr>
          <w:rtl w:val="true"/>
        </w:rPr>
        <w:t>كل معدن كان مورد حق أحد</w:t>
      </w:r>
      <w:bookmarkEnd w:id="1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معدن كان مورد حق أحد و لو تبعا للأرض ليس من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الملوك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للناس فيها شي‌ء</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صفو المال أن يأخذ من هذه الأموال صفوها، الجارية الفارهة، و الدابة الفارهة، و الثوب، و المتاع مما يجب و يشتهي فذلك له قبل القسمة</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تفصيله في خمس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وارث من قبل قرابته و لا مولى عتاقه و لا ضامن جريرته فما له من الأنفال</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لا ربّ لها و المعادن</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بطون الأودية و رؤوس الجبال و الآجام و المعادن</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أدلة الأنفال إنّما هو فيما إذا لم يكن موردا لحق ذي حق</w:t>
      </w:r>
      <w:r>
        <w:rPr>
          <w:rFonts w:eastAsia="Amiri" w:cs="Amiri" w:ascii="Amiri" w:hAnsi="Amiri"/>
          <w:color w:val="111111"/>
          <w:sz w:val="28"/>
          <w:szCs w:val="28"/>
          <w:rtl w:val="true"/>
          <w:lang w:bidi="ar-SA"/>
        </w:rPr>
        <w:t xml:space="preserve">. </w:t>
      </w:r>
      <w:bookmarkStart w:id="1381" w:name="pg12216_198437"/>
    </w:p>
    <w:p>
      <w:pPr>
        <w:pStyle w:val="Heading5"/>
        <w:numPr>
          <w:ilvl w:val="4"/>
          <w:numId w:val="1"/>
        </w:numPr>
        <w:rPr/>
      </w:pPr>
      <w:bookmarkStart w:id="1382" w:name="__RefHeading___Toc6120901_417432637"/>
      <w:bookmarkStart w:id="1383" w:name="_Toc542"/>
      <w:bookmarkEnd w:id="1381"/>
      <w:bookmarkEnd w:id="1382"/>
      <w:r>
        <w:rPr>
          <w:rtl w:val="true"/>
        </w:rPr>
        <w:t xml:space="preserve">مسألة </w:t>
      </w:r>
      <w:r>
        <w:rPr/>
        <w:t>9</w:t>
      </w:r>
      <w:r>
        <w:rPr>
          <w:rtl w:val="true"/>
        </w:rPr>
        <w:t xml:space="preserve">: </w:t>
      </w:r>
      <w:r>
        <w:rPr>
          <w:rtl w:val="true"/>
        </w:rPr>
        <w:t>قد أباحوا عليهم السلام الأنفال لشيعتهم</w:t>
      </w:r>
      <w:bookmarkEnd w:id="1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أباحوا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لشيعتهم غنيا كان أو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فيملكونها بالحيازة بل يملكها غيرهم أيضا بالحيازة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6120903_417432637"/>
      <w:bookmarkStart w:id="1385" w:name="_Toc543"/>
      <w:bookmarkEnd w:id="1384"/>
      <w:r>
        <w:rPr>
          <w:rtl w:val="true"/>
        </w:rPr>
        <w:t xml:space="preserve">مسألة </w:t>
      </w:r>
      <w:r>
        <w:rPr/>
        <w:t>10</w:t>
      </w:r>
      <w:r>
        <w:rPr>
          <w:rtl w:val="true"/>
        </w:rPr>
        <w:t xml:space="preserve">: </w:t>
      </w:r>
      <w:r>
        <w:rPr>
          <w:rtl w:val="true"/>
        </w:rPr>
        <w:t>يعتبر الفقر في مصرف إرث من لا وارث له</w:t>
      </w:r>
      <w:bookmarkEnd w:id="1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الفقر في مصرف إرث من لا وارث له بل الأحوط إيصاله إلى الفقيه، و الأحوط له صرفه في فقراء بلد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الخمس و للّه الحمد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لجميع ذلك، مع ما ورد بالنسبة إلى خصوص الشيعة بالخصوص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أحللنا لشيعتنا</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شيعتنا أبحنا للعموم فتكون الشيعة من العلة الغائية، و يأتي التفصيل في كتاب الإحياء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إيصاله إلى نائب الغيبة، فلاحتمال شمول ولايته و نيابته لمثل هذا المال أيضا، و حصول القطع بالفراغ حينئذ، و أما الصرف في فقراء بلد الميت، فلجملة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تركة من لا وارث له من قريب و لا نسيب، و لا مولى فقراء أهل بلده، و ضعفاء جيرانه و خلفاءه تبرعا عليهم من ذلك</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مثله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له الشكر على ما أنعم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الوصية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 ما تستحب فيه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الكلام حول الرواية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مقدمات الحدود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مهذب الأحكام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مهذب الأحكام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جميعها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الخوخ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الشيخ في المبسوط في فصل مناسك منى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اللئالي القسم الأول من الباب الثاني من الزكاة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ذبح الهدي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ذبح الهدي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الدورة الفقهية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المفردات للأصبهاني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الحديث في المقنع 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الحديث في المقنع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الآيات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صفحة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صفحة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الخرص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روايات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صفحة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فروع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آية اللّه العظمى المحقق الشيخ محمد حسين الغروي الأصبهاني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إرث من لا وارث له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سيدنا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قبل زكاة الفطرة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أوائل هذا الجزء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أورده في الوافي 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يدل على ذلك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كتاب المغازي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يدل على ذلك في الأبحاث الماضية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مائي كالقصب من فصيلة السعديات كانوا في القديم يستعملونه للكتابة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 من أجود التمور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سيدنا الوالد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الكتاب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الإرث</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16818</Words>
  <Characters>67901</Characters>
  <CharactersWithSpaces>84199</CharactersWithSpaces>
  <Paragraphs>581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2026-08-23T12:15:12Z</dcterms:created>
  <dc:creator>ghaemiyeh.com</dc:creator>
  <dc:description/>
  <dc:language>en-US</dc:language>
  <cp:lastModifiedBy/>
  <dcterms:modified xsi:type="dcterms:W3CDTF">2026-08-23T15:45:28Z</dcterms:modified>
  <cp:revision>1</cp:revision>
  <dc:subject/>
  <dc:title>مهذب الاحکام فی بیان حلال و الحرام جلد 11</dc:title>
</cp:coreProperties>
</file>

<file path=docProps/custom.xml><?xml version="1.0" encoding="utf-8"?>
<Properties xmlns="http://schemas.openxmlformats.org/officeDocument/2006/custom-properties" xmlns:vt="http://schemas.openxmlformats.org/officeDocument/2006/docPropsVTypes"/>
</file>