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56450_73709187">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4556452_73709187">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4556454_73709187">
            <w:r>
              <w:rPr>
                <w:webHidden/>
                <w:rStyle w:val="IndexLink"/>
                <w:rtl w:val="true"/>
              </w:rPr>
              <w:t>حرف الفاء</w:t>
            </w:r>
            <w:r>
              <w:rPr>
                <w:rStyle w:val="IndexLink"/>
                <w:rtl w:val="true"/>
              </w:rPr>
              <w:tab/>
            </w:r>
            <w:r>
              <w:rPr>
                <w:rStyle w:val="IndexLink"/>
              </w:rPr>
              <w:t>19</w:t>
            </w:r>
          </w:hyperlink>
        </w:p>
        <w:p>
          <w:pPr>
            <w:pStyle w:val="Contents3"/>
            <w:tabs>
              <w:tab w:val="clear" w:pos="8459"/>
              <w:tab w:val="right" w:pos="9026" w:leader="dot"/>
            </w:tabs>
            <w:rPr/>
          </w:pPr>
          <w:hyperlink w:anchor="__RefHeading___Toc14556456_7370918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4556458_73709187">
            <w:r>
              <w:rPr>
                <w:webHidden/>
                <w:rStyle w:val="IndexLink"/>
              </w:rPr>
              <w:t>402</w:t>
            </w:r>
            <w:r>
              <w:rPr>
                <w:rStyle w:val="IndexLink"/>
                <w:rtl w:val="true"/>
              </w:rPr>
              <w:t xml:space="preserve"> - </w:t>
            </w:r>
            <w:r>
              <w:rPr>
                <w:rStyle w:val="IndexLink"/>
                <w:rtl w:val="true"/>
              </w:rPr>
              <w:t>الفأل</w:t>
            </w:r>
            <w:r>
              <w:rPr>
                <w:rStyle w:val="IndexLink"/>
                <w:rtl w:val="true"/>
              </w:rPr>
              <w:tab/>
            </w:r>
            <w:r>
              <w:rPr>
                <w:rStyle w:val="IndexLink"/>
              </w:rPr>
              <w:t>21</w:t>
            </w:r>
          </w:hyperlink>
        </w:p>
        <w:p>
          <w:pPr>
            <w:pStyle w:val="Contents4"/>
            <w:tabs>
              <w:tab w:val="clear" w:pos="8176"/>
              <w:tab w:val="right" w:pos="9026" w:leader="dot"/>
            </w:tabs>
            <w:rPr/>
          </w:pPr>
          <w:hyperlink w:anchor="__RefHeading___Toc14556460_73709187">
            <w:r>
              <w:rPr>
                <w:webHidden/>
                <w:rStyle w:val="IndexLink"/>
              </w:rPr>
              <w:t>402</w:t>
            </w:r>
            <w:r>
              <w:rPr>
                <w:rStyle w:val="IndexLink"/>
                <w:rtl w:val="true"/>
              </w:rPr>
              <w:t xml:space="preserve"> - </w:t>
            </w:r>
            <w:r>
              <w:rPr>
                <w:rStyle w:val="IndexLink"/>
                <w:rtl w:val="true"/>
              </w:rPr>
              <w:t>فال خوب زدن</w:t>
            </w:r>
            <w:r>
              <w:rPr>
                <w:rStyle w:val="IndexLink"/>
                <w:rtl w:val="true"/>
              </w:rPr>
              <w:tab/>
            </w:r>
            <w:r>
              <w:rPr>
                <w:rStyle w:val="IndexLink"/>
              </w:rPr>
              <w:t>21</w:t>
            </w:r>
          </w:hyperlink>
        </w:p>
        <w:p>
          <w:pPr>
            <w:pStyle w:val="Contents5"/>
            <w:tabs>
              <w:tab w:val="clear" w:pos="7892"/>
              <w:tab w:val="right" w:pos="9026" w:leader="dot"/>
            </w:tabs>
            <w:rPr/>
          </w:pPr>
          <w:hyperlink w:anchor="__RefHeading___Toc14556462_73709187">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4556464_73709187">
            <w:r>
              <w:rPr>
                <w:webHidden/>
                <w:rStyle w:val="IndexLink"/>
              </w:rPr>
              <w:t>3099</w:t>
            </w:r>
            <w:r>
              <w:rPr>
                <w:rStyle w:val="IndexLink"/>
                <w:rtl w:val="true"/>
              </w:rPr>
              <w:t xml:space="preserve"> - </w:t>
            </w:r>
            <w:r>
              <w:rPr>
                <w:rStyle w:val="IndexLink"/>
                <w:rtl w:val="true"/>
              </w:rPr>
              <w:t>الفَألُ</w:t>
            </w:r>
            <w:r>
              <w:rPr>
                <w:rStyle w:val="IndexLink"/>
                <w:rtl w:val="true"/>
              </w:rPr>
              <w:tab/>
            </w:r>
            <w:r>
              <w:rPr>
                <w:rStyle w:val="IndexLink"/>
              </w:rPr>
              <w:t>22</w:t>
            </w:r>
          </w:hyperlink>
        </w:p>
        <w:p>
          <w:pPr>
            <w:pStyle w:val="Contents6"/>
            <w:tabs>
              <w:tab w:val="clear" w:pos="7609"/>
              <w:tab w:val="right" w:pos="9026" w:leader="dot"/>
            </w:tabs>
            <w:rPr/>
          </w:pPr>
          <w:hyperlink w:anchor="__RefHeading___Toc14556466_73709187">
            <w:r>
              <w:rPr>
                <w:webHidden/>
                <w:rStyle w:val="IndexLink"/>
              </w:rPr>
              <w:t>3099</w:t>
            </w:r>
            <w:r>
              <w:rPr>
                <w:rStyle w:val="IndexLink"/>
                <w:rtl w:val="true"/>
              </w:rPr>
              <w:t xml:space="preserve"> - </w:t>
            </w:r>
            <w:r>
              <w:rPr>
                <w:rStyle w:val="IndexLink"/>
                <w:rtl w:val="true"/>
              </w:rPr>
              <w:t>فال</w:t>
            </w:r>
            <w:r>
              <w:rPr>
                <w:rStyle w:val="IndexLink"/>
                <w:rtl w:val="true"/>
              </w:rPr>
              <w:tab/>
            </w:r>
            <w:r>
              <w:rPr>
                <w:rStyle w:val="IndexLink"/>
              </w:rPr>
              <w:t>22</w:t>
            </w:r>
          </w:hyperlink>
        </w:p>
        <w:p>
          <w:pPr>
            <w:pStyle w:val="Contents3"/>
            <w:tabs>
              <w:tab w:val="clear" w:pos="8459"/>
              <w:tab w:val="right" w:pos="9026" w:leader="dot"/>
            </w:tabs>
            <w:rPr/>
          </w:pPr>
          <w:hyperlink w:anchor="__RefHeading___Toc14556468_73709187">
            <w:r>
              <w:rPr>
                <w:webHidden/>
                <w:rStyle w:val="IndexLink"/>
              </w:rPr>
              <w:t>403</w:t>
            </w:r>
            <w:r>
              <w:rPr>
                <w:rStyle w:val="IndexLink"/>
                <w:rtl w:val="true"/>
              </w:rPr>
              <w:t xml:space="preserve"> - </w:t>
            </w:r>
            <w:r>
              <w:rPr>
                <w:rStyle w:val="IndexLink"/>
                <w:rtl w:val="true"/>
              </w:rPr>
              <w:t>الفَتک</w:t>
            </w:r>
            <w:r>
              <w:rPr>
                <w:rStyle w:val="IndexLink"/>
                <w:rtl w:val="true"/>
              </w:rPr>
              <w:tab/>
            </w:r>
            <w:r>
              <w:rPr>
                <w:rStyle w:val="IndexLink"/>
              </w:rPr>
              <w:t>38</w:t>
            </w:r>
          </w:hyperlink>
        </w:p>
        <w:p>
          <w:pPr>
            <w:pStyle w:val="Contents4"/>
            <w:tabs>
              <w:tab w:val="clear" w:pos="8176"/>
              <w:tab w:val="right" w:pos="9026" w:leader="dot"/>
            </w:tabs>
            <w:rPr/>
          </w:pPr>
          <w:hyperlink w:anchor="__RefHeading___Toc14556470_73709187">
            <w:r>
              <w:rPr>
                <w:webHidden/>
                <w:rStyle w:val="IndexLink"/>
              </w:rPr>
              <w:t>403</w:t>
            </w:r>
            <w:r>
              <w:rPr>
                <w:rStyle w:val="IndexLink"/>
                <w:rtl w:val="true"/>
              </w:rPr>
              <w:t xml:space="preserve"> - </w:t>
            </w:r>
            <w:r>
              <w:rPr>
                <w:rStyle w:val="IndexLink"/>
                <w:rtl w:val="true"/>
              </w:rPr>
              <w:t>کشتن غافلگیرانه</w:t>
            </w:r>
            <w:r>
              <w:rPr>
                <w:rStyle w:val="IndexLink"/>
                <w:rtl w:val="true"/>
              </w:rPr>
              <w:tab/>
            </w:r>
            <w:r>
              <w:rPr>
                <w:rStyle w:val="IndexLink"/>
              </w:rPr>
              <w:t>38</w:t>
            </w:r>
          </w:hyperlink>
        </w:p>
        <w:p>
          <w:pPr>
            <w:pStyle w:val="Contents5"/>
            <w:tabs>
              <w:tab w:val="clear" w:pos="7892"/>
              <w:tab w:val="right" w:pos="9026" w:leader="dot"/>
            </w:tabs>
            <w:rPr/>
          </w:pPr>
          <w:hyperlink w:anchor="__RefHeading___Toc14556472_73709187">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4556474_73709187">
            <w:r>
              <w:rPr>
                <w:webHidden/>
                <w:rStyle w:val="IndexLink"/>
              </w:rPr>
              <w:t>3100</w:t>
            </w:r>
            <w:r>
              <w:rPr>
                <w:rStyle w:val="IndexLink"/>
                <w:rtl w:val="true"/>
              </w:rPr>
              <w:t xml:space="preserve"> - </w:t>
            </w:r>
            <w:r>
              <w:rPr>
                <w:rStyle w:val="IndexLink"/>
                <w:rtl w:val="true"/>
              </w:rPr>
              <w:t>الفَتکُ</w:t>
            </w:r>
            <w:r>
              <w:rPr>
                <w:rStyle w:val="IndexLink"/>
                <w:rtl w:val="true"/>
              </w:rPr>
              <w:tab/>
            </w:r>
            <w:r>
              <w:rPr>
                <w:rStyle w:val="IndexLink"/>
              </w:rPr>
              <w:t>39</w:t>
            </w:r>
          </w:hyperlink>
        </w:p>
        <w:p>
          <w:pPr>
            <w:pStyle w:val="Contents6"/>
            <w:tabs>
              <w:tab w:val="clear" w:pos="7609"/>
              <w:tab w:val="right" w:pos="9026" w:leader="dot"/>
            </w:tabs>
            <w:rPr/>
          </w:pPr>
          <w:hyperlink w:anchor="__RefHeading___Toc14556476_73709187">
            <w:r>
              <w:rPr>
                <w:webHidden/>
                <w:rStyle w:val="IndexLink"/>
              </w:rPr>
              <w:t>3100</w:t>
            </w:r>
            <w:r>
              <w:rPr>
                <w:rStyle w:val="IndexLink"/>
                <w:rtl w:val="true"/>
              </w:rPr>
              <w:t xml:space="preserve"> - </w:t>
            </w:r>
            <w:r>
              <w:rPr>
                <w:rStyle w:val="IndexLink"/>
                <w:rtl w:val="true"/>
              </w:rPr>
              <w:t>کشتن غافلگیرانه</w:t>
            </w:r>
            <w:r>
              <w:rPr>
                <w:rStyle w:val="IndexLink"/>
                <w:rtl w:val="true"/>
              </w:rPr>
              <w:tab/>
            </w:r>
            <w:r>
              <w:rPr>
                <w:rStyle w:val="IndexLink"/>
              </w:rPr>
              <w:t>39</w:t>
            </w:r>
          </w:hyperlink>
        </w:p>
        <w:p>
          <w:pPr>
            <w:pStyle w:val="Contents3"/>
            <w:tabs>
              <w:tab w:val="clear" w:pos="8459"/>
              <w:tab w:val="right" w:pos="9026" w:leader="dot"/>
            </w:tabs>
            <w:rPr/>
          </w:pPr>
          <w:hyperlink w:anchor="__RefHeading___Toc14556478_73709187">
            <w:r>
              <w:rPr>
                <w:webHidden/>
                <w:rStyle w:val="IndexLink"/>
              </w:rPr>
              <w:t>404</w:t>
            </w:r>
            <w:r>
              <w:rPr>
                <w:rStyle w:val="IndexLink"/>
                <w:rtl w:val="true"/>
              </w:rPr>
              <w:t xml:space="preserve"> - </w:t>
            </w:r>
            <w:r>
              <w:rPr>
                <w:rStyle w:val="IndexLink"/>
                <w:rtl w:val="true"/>
              </w:rPr>
              <w:t>الفِتنة</w:t>
            </w:r>
            <w:r>
              <w:rPr>
                <w:rStyle w:val="IndexLink"/>
                <w:rtl w:val="true"/>
              </w:rPr>
              <w:tab/>
            </w:r>
            <w:r>
              <w:rPr>
                <w:rStyle w:val="IndexLink"/>
              </w:rPr>
              <w:t>41</w:t>
            </w:r>
          </w:hyperlink>
        </w:p>
        <w:p>
          <w:pPr>
            <w:pStyle w:val="Contents4"/>
            <w:tabs>
              <w:tab w:val="clear" w:pos="8176"/>
              <w:tab w:val="right" w:pos="9026" w:leader="dot"/>
            </w:tabs>
            <w:rPr/>
          </w:pPr>
          <w:hyperlink w:anchor="__RefHeading___Toc14556480_73709187">
            <w:r>
              <w:rPr>
                <w:webHidden/>
                <w:rStyle w:val="IndexLink"/>
              </w:rPr>
              <w:t>404</w:t>
            </w:r>
            <w:r>
              <w:rPr>
                <w:rStyle w:val="IndexLink"/>
                <w:rtl w:val="true"/>
              </w:rPr>
              <w:t xml:space="preserve"> - </w:t>
            </w:r>
            <w:r>
              <w:rPr>
                <w:rStyle w:val="IndexLink"/>
                <w:rtl w:val="true"/>
              </w:rPr>
              <w:t>فتنه و آزمایش الهی</w:t>
            </w:r>
            <w:r>
              <w:rPr>
                <w:rStyle w:val="IndexLink"/>
                <w:rtl w:val="true"/>
              </w:rPr>
              <w:tab/>
            </w:r>
            <w:r>
              <w:rPr>
                <w:rStyle w:val="IndexLink"/>
              </w:rPr>
              <w:t>41</w:t>
            </w:r>
          </w:hyperlink>
        </w:p>
        <w:p>
          <w:pPr>
            <w:pStyle w:val="Contents5"/>
            <w:tabs>
              <w:tab w:val="clear" w:pos="7892"/>
              <w:tab w:val="right" w:pos="9026" w:leader="dot"/>
            </w:tabs>
            <w:rPr/>
          </w:pPr>
          <w:hyperlink w:anchor="__RefHeading___Toc14556482_7370918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4556484_73709187">
            <w:r>
              <w:rPr>
                <w:webHidden/>
                <w:rStyle w:val="IndexLink"/>
              </w:rPr>
              <w:t>3101</w:t>
            </w:r>
            <w:r>
              <w:rPr>
                <w:rStyle w:val="IndexLink"/>
                <w:rtl w:val="true"/>
              </w:rPr>
              <w:t xml:space="preserve"> - </w:t>
            </w:r>
            <w:r>
              <w:rPr>
                <w:rStyle w:val="IndexLink"/>
                <w:rtl w:val="true"/>
              </w:rPr>
              <w:t>الفِتنَةُ</w:t>
            </w:r>
            <w:r>
              <w:rPr>
                <w:rStyle w:val="IndexLink"/>
                <w:rtl w:val="true"/>
              </w:rPr>
              <w:tab/>
            </w:r>
            <w:r>
              <w:rPr>
                <w:rStyle w:val="IndexLink"/>
              </w:rPr>
              <w:t>42</w:t>
            </w:r>
          </w:hyperlink>
        </w:p>
        <w:p>
          <w:pPr>
            <w:pStyle w:val="Contents6"/>
            <w:tabs>
              <w:tab w:val="clear" w:pos="7609"/>
              <w:tab w:val="right" w:pos="9026" w:leader="dot"/>
            </w:tabs>
            <w:rPr/>
          </w:pPr>
          <w:hyperlink w:anchor="__RefHeading___Toc14556486_73709187">
            <w:r>
              <w:rPr>
                <w:webHidden/>
                <w:rStyle w:val="IndexLink"/>
              </w:rPr>
              <w:t>3101</w:t>
            </w:r>
            <w:r>
              <w:rPr>
                <w:rStyle w:val="IndexLink"/>
                <w:rtl w:val="true"/>
              </w:rPr>
              <w:t xml:space="preserve"> - </w:t>
            </w:r>
            <w:r>
              <w:rPr>
                <w:rStyle w:val="IndexLink"/>
                <w:rtl w:val="true"/>
              </w:rPr>
              <w:t>فتنه و آزمایش الهی</w:t>
            </w:r>
            <w:r>
              <w:rPr>
                <w:rStyle w:val="IndexLink"/>
                <w:rtl w:val="true"/>
              </w:rPr>
              <w:tab/>
            </w:r>
            <w:r>
              <w:rPr>
                <w:rStyle w:val="IndexLink"/>
              </w:rPr>
              <w:t>42</w:t>
            </w:r>
          </w:hyperlink>
        </w:p>
        <w:p>
          <w:pPr>
            <w:pStyle w:val="Contents5"/>
            <w:tabs>
              <w:tab w:val="clear" w:pos="7892"/>
              <w:tab w:val="right" w:pos="9026" w:leader="dot"/>
            </w:tabs>
            <w:rPr/>
          </w:pPr>
          <w:hyperlink w:anchor="__RefHeading___Toc14556488_73709187">
            <w:r>
              <w:rPr>
                <w:webHidden/>
                <w:rStyle w:val="IndexLink"/>
              </w:rPr>
              <w:t>3102</w:t>
            </w:r>
            <w:r>
              <w:rPr>
                <w:rStyle w:val="IndexLink"/>
                <w:rtl w:val="true"/>
              </w:rPr>
              <w:t xml:space="preserve"> - </w:t>
            </w:r>
            <w:r>
              <w:rPr>
                <w:rStyle w:val="IndexLink"/>
                <w:rtl w:val="true"/>
              </w:rPr>
              <w:t>ثَمَرَةُ الافتِتانِ</w:t>
            </w:r>
            <w:r>
              <w:rPr>
                <w:rStyle w:val="IndexLink"/>
                <w:rtl w:val="true"/>
              </w:rPr>
              <w:tab/>
            </w:r>
            <w:r>
              <w:rPr>
                <w:rStyle w:val="IndexLink"/>
              </w:rPr>
              <w:t>47</w:t>
            </w:r>
          </w:hyperlink>
        </w:p>
        <w:p>
          <w:pPr>
            <w:pStyle w:val="Contents6"/>
            <w:tabs>
              <w:tab w:val="clear" w:pos="7609"/>
              <w:tab w:val="right" w:pos="9026" w:leader="dot"/>
            </w:tabs>
            <w:rPr/>
          </w:pPr>
          <w:hyperlink w:anchor="__RefHeading___Toc14556490_73709187">
            <w:r>
              <w:rPr>
                <w:webHidden/>
                <w:rStyle w:val="IndexLink"/>
              </w:rPr>
              <w:t>3102</w:t>
            </w:r>
            <w:r>
              <w:rPr>
                <w:rStyle w:val="IndexLink"/>
                <w:rtl w:val="true"/>
              </w:rPr>
              <w:t xml:space="preserve"> - </w:t>
            </w:r>
            <w:r>
              <w:rPr>
                <w:rStyle w:val="IndexLink"/>
                <w:rtl w:val="true"/>
              </w:rPr>
              <w:t>نتیجه فتنه و آزمایش</w:t>
            </w:r>
            <w:r>
              <w:rPr>
                <w:rStyle w:val="IndexLink"/>
                <w:rtl w:val="true"/>
              </w:rPr>
              <w:tab/>
            </w:r>
            <w:r>
              <w:rPr>
                <w:rStyle w:val="IndexLink"/>
              </w:rPr>
              <w:t>47</w:t>
            </w:r>
          </w:hyperlink>
        </w:p>
        <w:p>
          <w:pPr>
            <w:pStyle w:val="Contents5"/>
            <w:tabs>
              <w:tab w:val="clear" w:pos="7892"/>
              <w:tab w:val="right" w:pos="9026" w:leader="dot"/>
            </w:tabs>
            <w:rPr/>
          </w:pPr>
          <w:hyperlink w:anchor="__RefHeading___Toc14556492_73709187">
            <w:r>
              <w:rPr>
                <w:webHidden/>
                <w:rStyle w:val="IndexLink"/>
              </w:rPr>
              <w:t>3103</w:t>
            </w:r>
            <w:r>
              <w:rPr>
                <w:rStyle w:val="IndexLink"/>
                <w:rtl w:val="true"/>
              </w:rPr>
              <w:t xml:space="preserve"> - </w:t>
            </w:r>
            <w:r>
              <w:rPr>
                <w:rStyle w:val="IndexLink"/>
                <w:rtl w:val="true"/>
              </w:rPr>
              <w:t>أدَبُ التَّعَوُّذِ مِنَ الفِتنَةِ</w:t>
            </w:r>
            <w:r>
              <w:rPr>
                <w:rStyle w:val="IndexLink"/>
                <w:rtl w:val="true"/>
              </w:rPr>
              <w:tab/>
            </w:r>
            <w:r>
              <w:rPr>
                <w:rStyle w:val="IndexLink"/>
              </w:rPr>
              <w:t>48</w:t>
            </w:r>
          </w:hyperlink>
        </w:p>
        <w:p>
          <w:pPr>
            <w:pStyle w:val="Contents6"/>
            <w:tabs>
              <w:tab w:val="clear" w:pos="7609"/>
              <w:tab w:val="right" w:pos="9026" w:leader="dot"/>
            </w:tabs>
            <w:rPr/>
          </w:pPr>
          <w:hyperlink w:anchor="__RefHeading___Toc14556494_73709187">
            <w:r>
              <w:rPr>
                <w:webHidden/>
                <w:rStyle w:val="IndexLink"/>
              </w:rPr>
              <w:t>3103</w:t>
            </w:r>
            <w:r>
              <w:rPr>
                <w:rStyle w:val="IndexLink"/>
                <w:rtl w:val="true"/>
              </w:rPr>
              <w:t xml:space="preserve"> - </w:t>
            </w:r>
            <w:r>
              <w:rPr>
                <w:rStyle w:val="IndexLink"/>
                <w:rtl w:val="true"/>
              </w:rPr>
              <w:t>شیوه پناه بردن به خدا از فتنه</w:t>
            </w:r>
            <w:r>
              <w:rPr>
                <w:rStyle w:val="IndexLink"/>
                <w:rtl w:val="true"/>
              </w:rPr>
              <w:tab/>
            </w:r>
            <w:r>
              <w:rPr>
                <w:rStyle w:val="IndexLink"/>
              </w:rPr>
              <w:t>48</w:t>
            </w:r>
          </w:hyperlink>
        </w:p>
        <w:p>
          <w:pPr>
            <w:pStyle w:val="Contents5"/>
            <w:tabs>
              <w:tab w:val="clear" w:pos="7892"/>
              <w:tab w:val="right" w:pos="9026" w:leader="dot"/>
            </w:tabs>
            <w:rPr/>
          </w:pPr>
          <w:hyperlink w:anchor="__RefHeading___Toc14556496_73709187">
            <w:r>
              <w:rPr>
                <w:webHidden/>
                <w:rStyle w:val="IndexLink"/>
              </w:rPr>
              <w:t>3104</w:t>
            </w:r>
            <w:r>
              <w:rPr>
                <w:rStyle w:val="IndexLink"/>
                <w:rtl w:val="true"/>
              </w:rPr>
              <w:t xml:space="preserve"> - </w:t>
            </w:r>
            <w:r>
              <w:rPr>
                <w:rStyle w:val="IndexLink"/>
                <w:rtl w:val="true"/>
              </w:rPr>
              <w:t>تَفسیرُ الفِتنَةِ</w:t>
            </w:r>
            <w:r>
              <w:rPr>
                <w:rStyle w:val="IndexLink"/>
                <w:rtl w:val="true"/>
              </w:rPr>
              <w:tab/>
            </w:r>
            <w:r>
              <w:rPr>
                <w:rStyle w:val="IndexLink"/>
              </w:rPr>
              <w:t>49</w:t>
            </w:r>
          </w:hyperlink>
        </w:p>
        <w:p>
          <w:pPr>
            <w:pStyle w:val="Contents6"/>
            <w:tabs>
              <w:tab w:val="clear" w:pos="7609"/>
              <w:tab w:val="right" w:pos="9026" w:leader="dot"/>
            </w:tabs>
            <w:rPr/>
          </w:pPr>
          <w:hyperlink w:anchor="__RefHeading___Toc14556498_73709187">
            <w:r>
              <w:rPr>
                <w:webHidden/>
                <w:rStyle w:val="IndexLink"/>
              </w:rPr>
              <w:t>3104</w:t>
            </w:r>
            <w:r>
              <w:rPr>
                <w:rStyle w:val="IndexLink"/>
                <w:rtl w:val="true"/>
              </w:rPr>
              <w:t xml:space="preserve"> - </w:t>
            </w:r>
            <w:r>
              <w:rPr>
                <w:rStyle w:val="IndexLink"/>
                <w:rtl w:val="true"/>
              </w:rPr>
              <w:t>معنای فتنه</w:t>
            </w:r>
            <w:r>
              <w:rPr>
                <w:rStyle w:val="IndexLink"/>
                <w:rtl w:val="true"/>
              </w:rPr>
              <w:tab/>
            </w:r>
            <w:r>
              <w:rPr>
                <w:rStyle w:val="IndexLink"/>
              </w:rPr>
              <w:t>49</w:t>
            </w:r>
          </w:hyperlink>
        </w:p>
        <w:p>
          <w:pPr>
            <w:pStyle w:val="Contents5"/>
            <w:tabs>
              <w:tab w:val="clear" w:pos="7892"/>
              <w:tab w:val="right" w:pos="9026" w:leader="dot"/>
            </w:tabs>
            <w:rPr/>
          </w:pPr>
          <w:hyperlink w:anchor="__RefHeading___Toc14556500_73709187">
            <w:r>
              <w:rPr>
                <w:webHidden/>
                <w:rStyle w:val="IndexLink"/>
              </w:rPr>
              <w:t>3105</w:t>
            </w:r>
            <w:r>
              <w:rPr>
                <w:rStyle w:val="IndexLink"/>
                <w:rtl w:val="true"/>
              </w:rPr>
              <w:t xml:space="preserve"> - </w:t>
            </w:r>
            <w:r>
              <w:rPr>
                <w:rStyle w:val="IndexLink"/>
                <w:rtl w:val="true"/>
              </w:rPr>
              <w:t>بَدءُ وُقوعِ الفِتَنِ</w:t>
            </w:r>
            <w:r>
              <w:rPr>
                <w:rStyle w:val="IndexLink"/>
                <w:rtl w:val="true"/>
              </w:rPr>
              <w:tab/>
            </w:r>
            <w:r>
              <w:rPr>
                <w:rStyle w:val="IndexLink"/>
              </w:rPr>
              <w:t>51</w:t>
            </w:r>
          </w:hyperlink>
        </w:p>
        <w:p>
          <w:pPr>
            <w:pStyle w:val="Contents6"/>
            <w:tabs>
              <w:tab w:val="clear" w:pos="7609"/>
              <w:tab w:val="right" w:pos="9026" w:leader="dot"/>
            </w:tabs>
            <w:rPr/>
          </w:pPr>
          <w:hyperlink w:anchor="__RefHeading___Toc14556502_73709187">
            <w:r>
              <w:rPr>
                <w:webHidden/>
                <w:rStyle w:val="IndexLink"/>
              </w:rPr>
              <w:t>3105</w:t>
            </w:r>
            <w:r>
              <w:rPr>
                <w:rStyle w:val="IndexLink"/>
                <w:rtl w:val="true"/>
              </w:rPr>
              <w:t xml:space="preserve"> - </w:t>
            </w:r>
            <w:r>
              <w:rPr>
                <w:rStyle w:val="IndexLink"/>
                <w:rtl w:val="true"/>
              </w:rPr>
              <w:t>خاستگاه فتنه ها</w:t>
            </w:r>
            <w:r>
              <w:rPr>
                <w:rStyle w:val="IndexLink"/>
                <w:rtl w:val="true"/>
              </w:rPr>
              <w:tab/>
            </w:r>
            <w:r>
              <w:rPr>
                <w:rStyle w:val="IndexLink"/>
              </w:rPr>
              <w:t>51</w:t>
            </w:r>
          </w:hyperlink>
        </w:p>
        <w:p>
          <w:pPr>
            <w:pStyle w:val="Contents5"/>
            <w:tabs>
              <w:tab w:val="clear" w:pos="7892"/>
              <w:tab w:val="right" w:pos="9026" w:leader="dot"/>
            </w:tabs>
            <w:rPr/>
          </w:pPr>
          <w:hyperlink w:anchor="__RefHeading___Toc14556504_73709187">
            <w:r>
              <w:rPr>
                <w:webHidden/>
                <w:rStyle w:val="IndexLink"/>
              </w:rPr>
              <w:t>3106</w:t>
            </w:r>
            <w:r>
              <w:rPr>
                <w:rStyle w:val="IndexLink"/>
                <w:rtl w:val="true"/>
              </w:rPr>
              <w:t xml:space="preserve"> - </w:t>
            </w:r>
            <w:r>
              <w:rPr>
                <w:rStyle w:val="IndexLink"/>
                <w:rtl w:val="true"/>
              </w:rPr>
              <w:t>أنواعُ الفِتَنِ</w:t>
            </w:r>
            <w:r>
              <w:rPr>
                <w:rStyle w:val="IndexLink"/>
                <w:rtl w:val="true"/>
              </w:rPr>
              <w:tab/>
            </w:r>
            <w:r>
              <w:rPr>
                <w:rStyle w:val="IndexLink"/>
              </w:rPr>
              <w:t>52</w:t>
            </w:r>
          </w:hyperlink>
        </w:p>
        <w:p>
          <w:pPr>
            <w:pStyle w:val="Contents6"/>
            <w:tabs>
              <w:tab w:val="clear" w:pos="7609"/>
              <w:tab w:val="right" w:pos="9026" w:leader="dot"/>
            </w:tabs>
            <w:rPr/>
          </w:pPr>
          <w:hyperlink w:anchor="__RefHeading___Toc14556506_73709187">
            <w:r>
              <w:rPr>
                <w:webHidden/>
                <w:rStyle w:val="IndexLink"/>
              </w:rPr>
              <w:t>3106</w:t>
            </w:r>
            <w:r>
              <w:rPr>
                <w:rStyle w:val="IndexLink"/>
                <w:rtl w:val="true"/>
              </w:rPr>
              <w:t xml:space="preserve"> - </w:t>
            </w:r>
            <w:r>
              <w:rPr>
                <w:rStyle w:val="IndexLink"/>
                <w:rtl w:val="true"/>
              </w:rPr>
              <w:t>انواع فتنه</w:t>
            </w:r>
            <w:r>
              <w:rPr>
                <w:rStyle w:val="IndexLink"/>
                <w:rtl w:val="true"/>
              </w:rPr>
              <w:tab/>
            </w:r>
            <w:r>
              <w:rPr>
                <w:rStyle w:val="IndexLink"/>
              </w:rPr>
              <w:t>52</w:t>
            </w:r>
          </w:hyperlink>
        </w:p>
        <w:p>
          <w:pPr>
            <w:pStyle w:val="Contents5"/>
            <w:tabs>
              <w:tab w:val="clear" w:pos="7892"/>
              <w:tab w:val="right" w:pos="9026" w:leader="dot"/>
            </w:tabs>
            <w:rPr/>
          </w:pPr>
          <w:hyperlink w:anchor="__RefHeading___Toc14556508_73709187">
            <w:r>
              <w:rPr>
                <w:webHidden/>
                <w:rStyle w:val="IndexLink"/>
              </w:rPr>
              <w:t>3107</w:t>
            </w:r>
            <w:r>
              <w:rPr>
                <w:rStyle w:val="IndexLink"/>
                <w:rtl w:val="true"/>
              </w:rPr>
              <w:t xml:space="preserve"> - </w:t>
            </w:r>
            <w:r>
              <w:rPr>
                <w:rStyle w:val="IndexLink"/>
                <w:rtl w:val="true"/>
              </w:rPr>
              <w:t>فی کُلِّ قَبضٍ وبَسطٍ ابتِلاءٌ</w:t>
            </w:r>
            <w:r>
              <w:rPr>
                <w:rStyle w:val="IndexLink"/>
                <w:rtl w:val="true"/>
              </w:rPr>
              <w:tab/>
            </w:r>
            <w:r>
              <w:rPr>
                <w:rStyle w:val="IndexLink"/>
              </w:rPr>
              <w:t>55</w:t>
            </w:r>
          </w:hyperlink>
        </w:p>
        <w:p>
          <w:pPr>
            <w:pStyle w:val="Contents6"/>
            <w:tabs>
              <w:tab w:val="clear" w:pos="7609"/>
              <w:tab w:val="right" w:pos="9026" w:leader="dot"/>
            </w:tabs>
            <w:rPr/>
          </w:pPr>
          <w:hyperlink w:anchor="__RefHeading___Toc14556510_73709187">
            <w:r>
              <w:rPr>
                <w:webHidden/>
                <w:rStyle w:val="IndexLink"/>
              </w:rPr>
              <w:t>3107</w:t>
            </w:r>
            <w:r>
              <w:rPr>
                <w:rStyle w:val="IndexLink"/>
                <w:rtl w:val="true"/>
              </w:rPr>
              <w:t xml:space="preserve"> - </w:t>
            </w:r>
            <w:r>
              <w:rPr>
                <w:rStyle w:val="IndexLink"/>
                <w:rtl w:val="true"/>
              </w:rPr>
              <w:t>همه گرفتاری ها و گشایش ها آزمایش است</w:t>
            </w:r>
            <w:r>
              <w:rPr>
                <w:rStyle w:val="IndexLink"/>
                <w:rtl w:val="true"/>
              </w:rPr>
              <w:tab/>
            </w:r>
            <w:r>
              <w:rPr>
                <w:rStyle w:val="IndexLink"/>
              </w:rPr>
              <w:t>55</w:t>
            </w:r>
          </w:hyperlink>
        </w:p>
        <w:p>
          <w:pPr>
            <w:pStyle w:val="Contents5"/>
            <w:tabs>
              <w:tab w:val="clear" w:pos="7892"/>
              <w:tab w:val="right" w:pos="9026" w:leader="dot"/>
            </w:tabs>
            <w:rPr/>
          </w:pPr>
          <w:hyperlink w:anchor="__RefHeading___Toc14556512_73709187">
            <w:r>
              <w:rPr>
                <w:webHidden/>
                <w:rStyle w:val="IndexLink"/>
              </w:rPr>
              <w:t>3108</w:t>
            </w:r>
            <w:r>
              <w:rPr>
                <w:rStyle w:val="IndexLink"/>
                <w:rtl w:val="true"/>
              </w:rPr>
              <w:t xml:space="preserve"> - </w:t>
            </w:r>
            <w:r>
              <w:rPr>
                <w:rStyle w:val="IndexLink"/>
                <w:rtl w:val="true"/>
              </w:rPr>
              <w:t>افتِتانُ النّاسِ بَعضِهِم بِبَعضٍ</w:t>
            </w:r>
            <w:r>
              <w:rPr>
                <w:rStyle w:val="IndexLink"/>
                <w:rtl w:val="true"/>
              </w:rPr>
              <w:tab/>
            </w:r>
            <w:r>
              <w:rPr>
                <w:rStyle w:val="IndexLink"/>
              </w:rPr>
              <w:t>56</w:t>
            </w:r>
          </w:hyperlink>
        </w:p>
        <w:p>
          <w:pPr>
            <w:pStyle w:val="Contents6"/>
            <w:tabs>
              <w:tab w:val="clear" w:pos="7609"/>
              <w:tab w:val="right" w:pos="9026" w:leader="dot"/>
            </w:tabs>
            <w:rPr/>
          </w:pPr>
          <w:hyperlink w:anchor="__RefHeading___Toc14556514_73709187">
            <w:r>
              <w:rPr>
                <w:webHidden/>
                <w:rStyle w:val="IndexLink"/>
              </w:rPr>
              <w:t>3108</w:t>
            </w:r>
            <w:r>
              <w:rPr>
                <w:rStyle w:val="IndexLink"/>
                <w:rtl w:val="true"/>
              </w:rPr>
              <w:t xml:space="preserve"> - </w:t>
            </w:r>
            <w:r>
              <w:rPr>
                <w:rStyle w:val="IndexLink"/>
                <w:rtl w:val="true"/>
              </w:rPr>
              <w:t>آزموده شدن مردم به وسیله یکدیگر</w:t>
            </w:r>
            <w:r>
              <w:rPr>
                <w:rStyle w:val="IndexLink"/>
                <w:rtl w:val="true"/>
              </w:rPr>
              <w:tab/>
            </w:r>
            <w:r>
              <w:rPr>
                <w:rStyle w:val="IndexLink"/>
              </w:rPr>
              <w:t>56</w:t>
            </w:r>
          </w:hyperlink>
        </w:p>
        <w:p>
          <w:pPr>
            <w:pStyle w:val="Contents5"/>
            <w:tabs>
              <w:tab w:val="clear" w:pos="7892"/>
              <w:tab w:val="right" w:pos="9026" w:leader="dot"/>
            </w:tabs>
            <w:rPr/>
          </w:pPr>
          <w:hyperlink w:anchor="__RefHeading___Toc14556516_73709187">
            <w:r>
              <w:rPr>
                <w:webHidden/>
                <w:rStyle w:val="IndexLink"/>
              </w:rPr>
              <w:t>3109</w:t>
            </w:r>
            <w:r>
              <w:rPr>
                <w:rStyle w:val="IndexLink"/>
                <w:rtl w:val="true"/>
              </w:rPr>
              <w:t xml:space="preserve"> - </w:t>
            </w:r>
            <w:r>
              <w:rPr>
                <w:rStyle w:val="IndexLink"/>
                <w:rtl w:val="true"/>
              </w:rPr>
              <w:t>الاستِعانَةُ بِاللَّهِ عَلی بَعضِ الفِتَنِ</w:t>
            </w:r>
            <w:r>
              <w:rPr>
                <w:rStyle w:val="IndexLink"/>
                <w:rtl w:val="true"/>
              </w:rPr>
              <w:tab/>
            </w:r>
            <w:r>
              <w:rPr>
                <w:rStyle w:val="IndexLink"/>
              </w:rPr>
              <w:t>56</w:t>
            </w:r>
          </w:hyperlink>
        </w:p>
        <w:p>
          <w:pPr>
            <w:pStyle w:val="Contents6"/>
            <w:tabs>
              <w:tab w:val="clear" w:pos="7609"/>
              <w:tab w:val="right" w:pos="9026" w:leader="dot"/>
            </w:tabs>
            <w:rPr/>
          </w:pPr>
          <w:hyperlink w:anchor="__RefHeading___Toc14556518_73709187">
            <w:r>
              <w:rPr>
                <w:webHidden/>
                <w:rStyle w:val="IndexLink"/>
              </w:rPr>
              <w:t>3109</w:t>
            </w:r>
            <w:r>
              <w:rPr>
                <w:rStyle w:val="IndexLink"/>
                <w:rtl w:val="true"/>
              </w:rPr>
              <w:t xml:space="preserve"> - </w:t>
            </w:r>
            <w:r>
              <w:rPr>
                <w:rStyle w:val="IndexLink"/>
                <w:rtl w:val="true"/>
              </w:rPr>
              <w:t>کمک گرفتن از خدا در بعضی از فتنه ها</w:t>
            </w:r>
            <w:r>
              <w:rPr>
                <w:rStyle w:val="IndexLink"/>
                <w:rtl w:val="true"/>
              </w:rPr>
              <w:tab/>
            </w:r>
            <w:r>
              <w:rPr>
                <w:rStyle w:val="IndexLink"/>
              </w:rPr>
              <w:t>56</w:t>
            </w:r>
          </w:hyperlink>
        </w:p>
        <w:p>
          <w:pPr>
            <w:pStyle w:val="Contents5"/>
            <w:tabs>
              <w:tab w:val="clear" w:pos="7892"/>
              <w:tab w:val="right" w:pos="9026" w:leader="dot"/>
            </w:tabs>
            <w:rPr/>
          </w:pPr>
          <w:hyperlink w:anchor="__RefHeading___Toc14556520_73709187">
            <w:r>
              <w:rPr>
                <w:webHidden/>
                <w:rStyle w:val="IndexLink"/>
              </w:rPr>
              <w:t>3110</w:t>
            </w:r>
            <w:r>
              <w:rPr>
                <w:rStyle w:val="IndexLink"/>
                <w:rtl w:val="true"/>
              </w:rPr>
              <w:t xml:space="preserve"> - </w:t>
            </w:r>
            <w:r>
              <w:rPr>
                <w:rStyle w:val="IndexLink"/>
                <w:rtl w:val="true"/>
              </w:rPr>
              <w:t>أخوَفُ الفِتَنِ</w:t>
            </w:r>
            <w:r>
              <w:rPr>
                <w:rStyle w:val="IndexLink"/>
                <w:rtl w:val="true"/>
              </w:rPr>
              <w:tab/>
            </w:r>
            <w:r>
              <w:rPr>
                <w:rStyle w:val="IndexLink"/>
              </w:rPr>
              <w:t>57</w:t>
            </w:r>
          </w:hyperlink>
        </w:p>
        <w:p>
          <w:pPr>
            <w:pStyle w:val="Contents6"/>
            <w:tabs>
              <w:tab w:val="clear" w:pos="7609"/>
              <w:tab w:val="right" w:pos="9026" w:leader="dot"/>
            </w:tabs>
            <w:rPr/>
          </w:pPr>
          <w:hyperlink w:anchor="__RefHeading___Toc14556522_73709187">
            <w:r>
              <w:rPr>
                <w:webHidden/>
                <w:rStyle w:val="IndexLink"/>
              </w:rPr>
              <w:t>3110</w:t>
            </w:r>
            <w:r>
              <w:rPr>
                <w:rStyle w:val="IndexLink"/>
                <w:rtl w:val="true"/>
              </w:rPr>
              <w:t xml:space="preserve"> - </w:t>
            </w:r>
            <w:r>
              <w:rPr>
                <w:rStyle w:val="IndexLink"/>
                <w:rtl w:val="true"/>
              </w:rPr>
              <w:t>ترسناکترین فتنه ها</w:t>
            </w:r>
            <w:r>
              <w:rPr>
                <w:rStyle w:val="IndexLink"/>
                <w:rtl w:val="true"/>
              </w:rPr>
              <w:tab/>
            </w:r>
            <w:r>
              <w:rPr>
                <w:rStyle w:val="IndexLink"/>
              </w:rPr>
              <w:t>57</w:t>
            </w:r>
          </w:hyperlink>
        </w:p>
        <w:p>
          <w:pPr>
            <w:pStyle w:val="Contents5"/>
            <w:tabs>
              <w:tab w:val="clear" w:pos="7892"/>
              <w:tab w:val="right" w:pos="9026" w:leader="dot"/>
            </w:tabs>
            <w:rPr/>
          </w:pPr>
          <w:hyperlink w:anchor="__RefHeading___Toc14556524_73709187">
            <w:r>
              <w:rPr>
                <w:webHidden/>
                <w:rStyle w:val="IndexLink"/>
              </w:rPr>
              <w:t>3111</w:t>
            </w:r>
            <w:r>
              <w:rPr>
                <w:rStyle w:val="IndexLink"/>
                <w:rtl w:val="true"/>
              </w:rPr>
              <w:t xml:space="preserve"> - </w:t>
            </w:r>
            <w:r>
              <w:rPr>
                <w:rStyle w:val="IndexLink"/>
                <w:rtl w:val="true"/>
              </w:rPr>
              <w:t>مَن تَنجَلی عَنهُمُ الفِتَنُ</w:t>
            </w:r>
            <w:r>
              <w:rPr>
                <w:rStyle w:val="IndexLink"/>
                <w:rtl w:val="true"/>
              </w:rPr>
              <w:tab/>
            </w:r>
            <w:r>
              <w:rPr>
                <w:rStyle w:val="IndexLink"/>
              </w:rPr>
              <w:t>58</w:t>
            </w:r>
          </w:hyperlink>
        </w:p>
        <w:p>
          <w:pPr>
            <w:pStyle w:val="Contents6"/>
            <w:tabs>
              <w:tab w:val="clear" w:pos="7609"/>
              <w:tab w:val="right" w:pos="9026" w:leader="dot"/>
            </w:tabs>
            <w:rPr/>
          </w:pPr>
          <w:hyperlink w:anchor="__RefHeading___Toc14556526_73709187">
            <w:r>
              <w:rPr>
                <w:webHidden/>
                <w:rStyle w:val="IndexLink"/>
              </w:rPr>
              <w:t>3111</w:t>
            </w:r>
            <w:r>
              <w:rPr>
                <w:rStyle w:val="IndexLink"/>
                <w:rtl w:val="true"/>
              </w:rPr>
              <w:t xml:space="preserve"> - </w:t>
            </w:r>
            <w:r>
              <w:rPr>
                <w:rStyle w:val="IndexLink"/>
                <w:rtl w:val="true"/>
              </w:rPr>
              <w:t>کسانی که از فتنه ها به سلامت می رهند</w:t>
            </w:r>
            <w:r>
              <w:rPr>
                <w:rStyle w:val="IndexLink"/>
                <w:rtl w:val="true"/>
              </w:rPr>
              <w:tab/>
            </w:r>
            <w:r>
              <w:rPr>
                <w:rStyle w:val="IndexLink"/>
              </w:rPr>
              <w:t>58</w:t>
            </w:r>
          </w:hyperlink>
        </w:p>
        <w:p>
          <w:pPr>
            <w:pStyle w:val="Contents5"/>
            <w:tabs>
              <w:tab w:val="clear" w:pos="7892"/>
              <w:tab w:val="right" w:pos="9026" w:leader="dot"/>
            </w:tabs>
            <w:rPr/>
          </w:pPr>
          <w:hyperlink w:anchor="__RefHeading___Toc14556528_73709187">
            <w:r>
              <w:rPr>
                <w:webHidden/>
                <w:rStyle w:val="IndexLink"/>
              </w:rPr>
              <w:t>3112</w:t>
            </w:r>
            <w:r>
              <w:rPr>
                <w:rStyle w:val="IndexLink"/>
                <w:rtl w:val="true"/>
              </w:rPr>
              <w:t xml:space="preserve"> - </w:t>
            </w:r>
            <w:r>
              <w:rPr>
                <w:rStyle w:val="IndexLink"/>
                <w:rtl w:val="true"/>
              </w:rPr>
              <w:t>ما یَنبَغی تَمَنِّیهِ مِنَ الفِتَنِ</w:t>
            </w:r>
            <w:r>
              <w:rPr>
                <w:rStyle w:val="IndexLink"/>
                <w:rtl w:val="true"/>
              </w:rPr>
              <w:tab/>
            </w:r>
            <w:r>
              <w:rPr>
                <w:rStyle w:val="IndexLink"/>
              </w:rPr>
              <w:t>59</w:t>
            </w:r>
          </w:hyperlink>
        </w:p>
        <w:p>
          <w:pPr>
            <w:pStyle w:val="Contents6"/>
            <w:tabs>
              <w:tab w:val="clear" w:pos="7609"/>
              <w:tab w:val="right" w:pos="9026" w:leader="dot"/>
            </w:tabs>
            <w:rPr/>
          </w:pPr>
          <w:hyperlink w:anchor="__RefHeading___Toc14556530_73709187">
            <w:r>
              <w:rPr>
                <w:webHidden/>
                <w:rStyle w:val="IndexLink"/>
              </w:rPr>
              <w:t>3112</w:t>
            </w:r>
            <w:r>
              <w:rPr>
                <w:rStyle w:val="IndexLink"/>
                <w:rtl w:val="true"/>
              </w:rPr>
              <w:t xml:space="preserve"> - </w:t>
            </w:r>
            <w:r>
              <w:rPr>
                <w:rStyle w:val="IndexLink"/>
                <w:rtl w:val="true"/>
              </w:rPr>
              <w:t>فتنه هایی که باید آرزوی آنها را داشت</w:t>
            </w:r>
            <w:r>
              <w:rPr>
                <w:rStyle w:val="IndexLink"/>
                <w:rtl w:val="true"/>
              </w:rPr>
              <w:tab/>
            </w:r>
            <w:r>
              <w:rPr>
                <w:rStyle w:val="IndexLink"/>
              </w:rPr>
              <w:t>59</w:t>
            </w:r>
          </w:hyperlink>
        </w:p>
        <w:p>
          <w:pPr>
            <w:pStyle w:val="Contents5"/>
            <w:tabs>
              <w:tab w:val="clear" w:pos="7892"/>
              <w:tab w:val="right" w:pos="9026" w:leader="dot"/>
            </w:tabs>
            <w:rPr/>
          </w:pPr>
          <w:hyperlink w:anchor="__RefHeading___Toc14556532_73709187">
            <w:r>
              <w:rPr>
                <w:webHidden/>
                <w:rStyle w:val="IndexLink"/>
              </w:rPr>
              <w:t>3113</w:t>
            </w:r>
            <w:r>
              <w:rPr>
                <w:rStyle w:val="IndexLink"/>
                <w:rtl w:val="true"/>
              </w:rPr>
              <w:t xml:space="preserve"> - </w:t>
            </w:r>
            <w:r>
              <w:rPr>
                <w:rStyle w:val="IndexLink"/>
                <w:rtl w:val="true"/>
              </w:rPr>
              <w:t xml:space="preserve">کَفی بِالمَرءِ فِتنَةً </w:t>
            </w:r>
            <w:r>
              <w:rPr>
                <w:rStyle w:val="IndexLink"/>
                <w:rtl w:val="true"/>
              </w:rPr>
              <w:t>!</w:t>
              <w:tab/>
            </w:r>
            <w:r>
              <w:rPr>
                <w:rStyle w:val="IndexLink"/>
              </w:rPr>
              <w:t>59</w:t>
            </w:r>
          </w:hyperlink>
        </w:p>
        <w:p>
          <w:pPr>
            <w:pStyle w:val="Contents6"/>
            <w:tabs>
              <w:tab w:val="clear" w:pos="7609"/>
              <w:tab w:val="right" w:pos="9026" w:leader="dot"/>
            </w:tabs>
            <w:rPr/>
          </w:pPr>
          <w:hyperlink w:anchor="__RefHeading___Toc14556534_73709187">
            <w:r>
              <w:rPr>
                <w:webHidden/>
                <w:rStyle w:val="IndexLink"/>
              </w:rPr>
              <w:t>3113</w:t>
            </w:r>
            <w:r>
              <w:rPr>
                <w:rStyle w:val="IndexLink"/>
                <w:rtl w:val="true"/>
              </w:rPr>
              <w:t xml:space="preserve"> - </w:t>
            </w:r>
            <w:r>
              <w:rPr>
                <w:rStyle w:val="IndexLink"/>
                <w:rtl w:val="true"/>
              </w:rPr>
              <w:t xml:space="preserve">آدمی را همین فتنه بس </w:t>
            </w:r>
            <w:r>
              <w:rPr>
                <w:rStyle w:val="IndexLink"/>
                <w:rtl w:val="true"/>
              </w:rPr>
              <w:t>!</w:t>
              <w:tab/>
            </w:r>
            <w:r>
              <w:rPr>
                <w:rStyle w:val="IndexLink"/>
              </w:rPr>
              <w:t>59</w:t>
            </w:r>
          </w:hyperlink>
        </w:p>
        <w:p>
          <w:pPr>
            <w:pStyle w:val="Contents5"/>
            <w:tabs>
              <w:tab w:val="clear" w:pos="7892"/>
              <w:tab w:val="right" w:pos="9026" w:leader="dot"/>
            </w:tabs>
            <w:rPr/>
          </w:pPr>
          <w:hyperlink w:anchor="__RefHeading___Toc14556536_73709187">
            <w:r>
              <w:rPr>
                <w:webHidden/>
                <w:rStyle w:val="IndexLink"/>
              </w:rPr>
              <w:t>3114</w:t>
            </w:r>
            <w:r>
              <w:rPr>
                <w:rStyle w:val="IndexLink"/>
                <w:rtl w:val="true"/>
              </w:rPr>
              <w:t xml:space="preserve"> - </w:t>
            </w:r>
            <w:r>
              <w:rPr>
                <w:rStyle w:val="IndexLink"/>
                <w:rtl w:val="true"/>
              </w:rPr>
              <w:t>النَّوادِرُ</w:t>
            </w:r>
            <w:r>
              <w:rPr>
                <w:rStyle w:val="IndexLink"/>
                <w:rtl w:val="true"/>
              </w:rPr>
              <w:tab/>
            </w:r>
            <w:r>
              <w:rPr>
                <w:rStyle w:val="IndexLink"/>
              </w:rPr>
              <w:t>60</w:t>
            </w:r>
          </w:hyperlink>
        </w:p>
        <w:p>
          <w:pPr>
            <w:pStyle w:val="Contents6"/>
            <w:tabs>
              <w:tab w:val="clear" w:pos="7609"/>
              <w:tab w:val="right" w:pos="9026" w:leader="dot"/>
            </w:tabs>
            <w:rPr/>
          </w:pPr>
          <w:hyperlink w:anchor="__RefHeading___Toc14556538_73709187">
            <w:r>
              <w:rPr>
                <w:webHidden/>
                <w:rStyle w:val="IndexLink"/>
              </w:rPr>
              <w:t>3114</w:t>
            </w:r>
            <w:r>
              <w:rPr>
                <w:rStyle w:val="IndexLink"/>
                <w:rtl w:val="true"/>
              </w:rPr>
              <w:t xml:space="preserve"> - </w:t>
            </w:r>
            <w:r>
              <w:rPr>
                <w:rStyle w:val="IndexLink"/>
                <w:rtl w:val="true"/>
              </w:rPr>
              <w:t>گوناگون</w:t>
            </w:r>
            <w:r>
              <w:rPr>
                <w:rStyle w:val="IndexLink"/>
                <w:rtl w:val="true"/>
              </w:rPr>
              <w:tab/>
            </w:r>
            <w:r>
              <w:rPr>
                <w:rStyle w:val="IndexLink"/>
              </w:rPr>
              <w:t>60</w:t>
            </w:r>
          </w:hyperlink>
        </w:p>
        <w:p>
          <w:pPr>
            <w:pStyle w:val="Contents3"/>
            <w:tabs>
              <w:tab w:val="clear" w:pos="8459"/>
              <w:tab w:val="right" w:pos="9026" w:leader="dot"/>
            </w:tabs>
            <w:rPr/>
          </w:pPr>
          <w:hyperlink w:anchor="__RefHeading___Toc14556540_73709187">
            <w:r>
              <w:rPr>
                <w:webHidden/>
                <w:rStyle w:val="IndexLink"/>
              </w:rPr>
              <w:t>405</w:t>
            </w:r>
            <w:r>
              <w:rPr>
                <w:rStyle w:val="IndexLink"/>
                <w:rtl w:val="true"/>
              </w:rPr>
              <w:t xml:space="preserve"> - </w:t>
            </w:r>
            <w:r>
              <w:rPr>
                <w:rStyle w:val="IndexLink"/>
                <w:rtl w:val="true"/>
              </w:rPr>
              <w:t>الفُتوَّة</w:t>
            </w:r>
            <w:r>
              <w:rPr>
                <w:rStyle w:val="IndexLink"/>
                <w:rtl w:val="true"/>
              </w:rPr>
              <w:tab/>
            </w:r>
            <w:r>
              <w:rPr>
                <w:rStyle w:val="IndexLink"/>
              </w:rPr>
              <w:t>62</w:t>
            </w:r>
          </w:hyperlink>
        </w:p>
        <w:p>
          <w:pPr>
            <w:pStyle w:val="Contents4"/>
            <w:tabs>
              <w:tab w:val="clear" w:pos="8176"/>
              <w:tab w:val="right" w:pos="9026" w:leader="dot"/>
            </w:tabs>
            <w:rPr/>
          </w:pPr>
          <w:hyperlink w:anchor="__RefHeading___Toc14556542_73709187">
            <w:r>
              <w:rPr>
                <w:webHidden/>
                <w:rStyle w:val="IndexLink"/>
              </w:rPr>
              <w:t>405</w:t>
            </w:r>
            <w:r>
              <w:rPr>
                <w:rStyle w:val="IndexLink"/>
                <w:rtl w:val="true"/>
              </w:rPr>
              <w:t xml:space="preserve"> - </w:t>
            </w:r>
            <w:r>
              <w:rPr>
                <w:rStyle w:val="IndexLink"/>
                <w:rtl w:val="true"/>
              </w:rPr>
              <w:t>جوانمردی</w:t>
            </w:r>
            <w:r>
              <w:rPr>
                <w:rStyle w:val="IndexLink"/>
                <w:rtl w:val="true"/>
              </w:rPr>
              <w:tab/>
            </w:r>
            <w:r>
              <w:rPr>
                <w:rStyle w:val="IndexLink"/>
              </w:rPr>
              <w:t>62</w:t>
            </w:r>
          </w:hyperlink>
        </w:p>
        <w:p>
          <w:pPr>
            <w:pStyle w:val="Contents5"/>
            <w:tabs>
              <w:tab w:val="clear" w:pos="7892"/>
              <w:tab w:val="right" w:pos="9026" w:leader="dot"/>
            </w:tabs>
            <w:rPr/>
          </w:pPr>
          <w:hyperlink w:anchor="__RefHeading___Toc14556544_7370918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4556546_73709187">
            <w:r>
              <w:rPr>
                <w:webHidden/>
                <w:rStyle w:val="IndexLink"/>
              </w:rPr>
              <w:t>3115</w:t>
            </w:r>
            <w:r>
              <w:rPr>
                <w:rStyle w:val="IndexLink"/>
                <w:rtl w:val="true"/>
              </w:rPr>
              <w:t xml:space="preserve"> - </w:t>
            </w:r>
            <w:r>
              <w:rPr>
                <w:rStyle w:val="IndexLink"/>
                <w:rtl w:val="true"/>
              </w:rPr>
              <w:t>الفُتُوَّةُ</w:t>
            </w:r>
            <w:r>
              <w:rPr>
                <w:rStyle w:val="IndexLink"/>
                <w:rtl w:val="true"/>
              </w:rPr>
              <w:tab/>
            </w:r>
            <w:r>
              <w:rPr>
                <w:rStyle w:val="IndexLink"/>
              </w:rPr>
              <w:t>63</w:t>
            </w:r>
          </w:hyperlink>
        </w:p>
        <w:p>
          <w:pPr>
            <w:pStyle w:val="Contents6"/>
            <w:tabs>
              <w:tab w:val="clear" w:pos="7609"/>
              <w:tab w:val="right" w:pos="9026" w:leader="dot"/>
            </w:tabs>
            <w:rPr/>
          </w:pPr>
          <w:hyperlink w:anchor="__RefHeading___Toc14556548_73709187">
            <w:r>
              <w:rPr>
                <w:webHidden/>
                <w:rStyle w:val="IndexLink"/>
              </w:rPr>
              <w:t>3115</w:t>
            </w:r>
            <w:r>
              <w:rPr>
                <w:rStyle w:val="IndexLink"/>
                <w:rtl w:val="true"/>
              </w:rPr>
              <w:t xml:space="preserve"> - </w:t>
            </w:r>
            <w:r>
              <w:rPr>
                <w:rStyle w:val="IndexLink"/>
                <w:rtl w:val="true"/>
              </w:rPr>
              <w:t>جوانمردی</w:t>
            </w:r>
            <w:r>
              <w:rPr>
                <w:rStyle w:val="IndexLink"/>
                <w:rtl w:val="true"/>
              </w:rPr>
              <w:tab/>
            </w:r>
            <w:r>
              <w:rPr>
                <w:rStyle w:val="IndexLink"/>
              </w:rPr>
              <w:t>63</w:t>
            </w:r>
          </w:hyperlink>
        </w:p>
        <w:p>
          <w:pPr>
            <w:pStyle w:val="Contents3"/>
            <w:tabs>
              <w:tab w:val="clear" w:pos="8459"/>
              <w:tab w:val="right" w:pos="9026" w:leader="dot"/>
            </w:tabs>
            <w:rPr/>
          </w:pPr>
          <w:hyperlink w:anchor="__RefHeading___Toc14556550_73709187">
            <w:r>
              <w:rPr>
                <w:webHidden/>
                <w:rStyle w:val="IndexLink"/>
              </w:rPr>
              <w:t>406</w:t>
            </w:r>
            <w:r>
              <w:rPr>
                <w:rStyle w:val="IndexLink"/>
                <w:rtl w:val="true"/>
              </w:rPr>
              <w:t xml:space="preserve"> - </w:t>
            </w:r>
            <w:r>
              <w:rPr>
                <w:rStyle w:val="IndexLink"/>
                <w:rtl w:val="true"/>
              </w:rPr>
              <w:t>الفَتوی</w:t>
            </w:r>
            <w:r>
              <w:rPr>
                <w:rStyle w:val="IndexLink"/>
                <w:rtl w:val="true"/>
              </w:rPr>
              <w:tab/>
            </w:r>
            <w:r>
              <w:rPr>
                <w:rStyle w:val="IndexLink"/>
              </w:rPr>
              <w:t>64</w:t>
            </w:r>
          </w:hyperlink>
        </w:p>
        <w:p>
          <w:pPr>
            <w:pStyle w:val="Contents4"/>
            <w:tabs>
              <w:tab w:val="clear" w:pos="8176"/>
              <w:tab w:val="right" w:pos="9026" w:leader="dot"/>
            </w:tabs>
            <w:rPr/>
          </w:pPr>
          <w:hyperlink w:anchor="__RefHeading___Toc14556552_73709187">
            <w:r>
              <w:rPr>
                <w:webHidden/>
                <w:rStyle w:val="IndexLink"/>
              </w:rPr>
              <w:t>406</w:t>
            </w:r>
            <w:r>
              <w:rPr>
                <w:rStyle w:val="IndexLink"/>
                <w:rtl w:val="true"/>
              </w:rPr>
              <w:t xml:space="preserve"> - </w:t>
            </w:r>
            <w:r>
              <w:rPr>
                <w:rStyle w:val="IndexLink"/>
                <w:rtl w:val="true"/>
              </w:rPr>
              <w:t>فتوا</w:t>
            </w:r>
            <w:r>
              <w:rPr>
                <w:rStyle w:val="IndexLink"/>
                <w:rtl w:val="true"/>
              </w:rPr>
              <w:tab/>
            </w:r>
            <w:r>
              <w:rPr>
                <w:rStyle w:val="IndexLink"/>
              </w:rPr>
              <w:t>64</w:t>
            </w:r>
          </w:hyperlink>
        </w:p>
        <w:p>
          <w:pPr>
            <w:pStyle w:val="Contents5"/>
            <w:tabs>
              <w:tab w:val="clear" w:pos="7892"/>
              <w:tab w:val="right" w:pos="9026" w:leader="dot"/>
            </w:tabs>
            <w:rPr/>
          </w:pPr>
          <w:hyperlink w:anchor="__RefHeading___Toc14556554_7370918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4556556_73709187">
            <w:r>
              <w:rPr>
                <w:webHidden/>
                <w:rStyle w:val="IndexLink"/>
              </w:rPr>
              <w:t>3116</w:t>
            </w:r>
            <w:r>
              <w:rPr>
                <w:rStyle w:val="IndexLink"/>
                <w:rtl w:val="true"/>
              </w:rPr>
              <w:t xml:space="preserve"> - </w:t>
            </w:r>
            <w:r>
              <w:rPr>
                <w:rStyle w:val="IndexLink"/>
                <w:rtl w:val="true"/>
              </w:rPr>
              <w:t>التَّحذیرُ مِنَ الإفتاءِ بِغَیرِ عِلمٍ</w:t>
            </w:r>
            <w:r>
              <w:rPr>
                <w:rStyle w:val="IndexLink"/>
                <w:rtl w:val="true"/>
              </w:rPr>
              <w:tab/>
            </w:r>
            <w:r>
              <w:rPr>
                <w:rStyle w:val="IndexLink"/>
              </w:rPr>
              <w:t>65</w:t>
            </w:r>
          </w:hyperlink>
        </w:p>
        <w:p>
          <w:pPr>
            <w:pStyle w:val="Contents6"/>
            <w:tabs>
              <w:tab w:val="clear" w:pos="7609"/>
              <w:tab w:val="right" w:pos="9026" w:leader="dot"/>
            </w:tabs>
            <w:rPr/>
          </w:pPr>
          <w:hyperlink w:anchor="__RefHeading___Toc14556558_73709187">
            <w:r>
              <w:rPr>
                <w:webHidden/>
                <w:rStyle w:val="IndexLink"/>
              </w:rPr>
              <w:t>3116</w:t>
            </w:r>
            <w:r>
              <w:rPr>
                <w:rStyle w:val="IndexLink"/>
                <w:rtl w:val="true"/>
              </w:rPr>
              <w:t xml:space="preserve"> - </w:t>
            </w:r>
            <w:r>
              <w:rPr>
                <w:rStyle w:val="IndexLink"/>
                <w:rtl w:val="true"/>
              </w:rPr>
              <w:t>پرهیز از ندانسته فتوا دادن</w:t>
            </w:r>
            <w:r>
              <w:rPr>
                <w:rStyle w:val="IndexLink"/>
                <w:rtl w:val="true"/>
              </w:rPr>
              <w:tab/>
            </w:r>
            <w:r>
              <w:rPr>
                <w:rStyle w:val="IndexLink"/>
              </w:rPr>
              <w:t>65</w:t>
            </w:r>
          </w:hyperlink>
        </w:p>
        <w:p>
          <w:pPr>
            <w:pStyle w:val="Contents5"/>
            <w:tabs>
              <w:tab w:val="clear" w:pos="7892"/>
              <w:tab w:val="right" w:pos="9026" w:leader="dot"/>
            </w:tabs>
            <w:rPr/>
          </w:pPr>
          <w:hyperlink w:anchor="__RefHeading___Toc14556560_73709187">
            <w:r>
              <w:rPr>
                <w:webHidden/>
                <w:rStyle w:val="IndexLink"/>
              </w:rPr>
              <w:t>3117</w:t>
            </w:r>
            <w:r>
              <w:rPr>
                <w:rStyle w:val="IndexLink"/>
                <w:rtl w:val="true"/>
              </w:rPr>
              <w:t xml:space="preserve"> - </w:t>
            </w:r>
            <w:r>
              <w:rPr>
                <w:rStyle w:val="IndexLink"/>
                <w:rtl w:val="true"/>
              </w:rPr>
              <w:t>مَن أفتَی النّاسَ بِغَیرِ عِلمٍ</w:t>
            </w:r>
            <w:r>
              <w:rPr>
                <w:rStyle w:val="IndexLink"/>
                <w:rtl w:val="true"/>
              </w:rPr>
              <w:tab/>
            </w:r>
            <w:r>
              <w:rPr>
                <w:rStyle w:val="IndexLink"/>
              </w:rPr>
              <w:t>66</w:t>
            </w:r>
          </w:hyperlink>
        </w:p>
        <w:p>
          <w:pPr>
            <w:pStyle w:val="Contents6"/>
            <w:tabs>
              <w:tab w:val="clear" w:pos="7609"/>
              <w:tab w:val="right" w:pos="9026" w:leader="dot"/>
            </w:tabs>
            <w:rPr/>
          </w:pPr>
          <w:hyperlink w:anchor="__RefHeading___Toc14556562_73709187">
            <w:r>
              <w:rPr>
                <w:webHidden/>
                <w:rStyle w:val="IndexLink"/>
              </w:rPr>
              <w:t>3117</w:t>
            </w:r>
            <w:r>
              <w:rPr>
                <w:rStyle w:val="IndexLink"/>
                <w:rtl w:val="true"/>
              </w:rPr>
              <w:t xml:space="preserve"> - </w:t>
            </w:r>
            <w:r>
              <w:rPr>
                <w:rStyle w:val="IndexLink"/>
                <w:rtl w:val="true"/>
              </w:rPr>
              <w:t>کسی که ندانسته برای مردم فتوا دهد</w:t>
            </w:r>
            <w:r>
              <w:rPr>
                <w:rStyle w:val="IndexLink"/>
                <w:rtl w:val="true"/>
              </w:rPr>
              <w:tab/>
            </w:r>
            <w:r>
              <w:rPr>
                <w:rStyle w:val="IndexLink"/>
              </w:rPr>
              <w:t>66</w:t>
            </w:r>
          </w:hyperlink>
        </w:p>
        <w:p>
          <w:pPr>
            <w:pStyle w:val="Contents5"/>
            <w:tabs>
              <w:tab w:val="clear" w:pos="7892"/>
              <w:tab w:val="right" w:pos="9026" w:leader="dot"/>
            </w:tabs>
            <w:rPr/>
          </w:pPr>
          <w:hyperlink w:anchor="__RefHeading___Toc14556564_73709187">
            <w:r>
              <w:rPr>
                <w:webHidden/>
                <w:rStyle w:val="IndexLink"/>
              </w:rPr>
              <w:t>3118</w:t>
            </w:r>
            <w:r>
              <w:rPr>
                <w:rStyle w:val="IndexLink"/>
                <w:rtl w:val="true"/>
              </w:rPr>
              <w:t xml:space="preserve"> - </w:t>
            </w:r>
            <w:r>
              <w:rPr>
                <w:rStyle w:val="IndexLink"/>
                <w:rtl w:val="true"/>
              </w:rPr>
              <w:t>مَن أفتَی النّاسَ بِرَأیِهِ</w:t>
            </w:r>
            <w:r>
              <w:rPr>
                <w:rStyle w:val="IndexLink"/>
                <w:rtl w:val="true"/>
              </w:rPr>
              <w:tab/>
            </w:r>
            <w:r>
              <w:rPr>
                <w:rStyle w:val="IndexLink"/>
              </w:rPr>
              <w:t>67</w:t>
            </w:r>
          </w:hyperlink>
        </w:p>
        <w:p>
          <w:pPr>
            <w:pStyle w:val="Contents6"/>
            <w:tabs>
              <w:tab w:val="clear" w:pos="7609"/>
              <w:tab w:val="right" w:pos="9026" w:leader="dot"/>
            </w:tabs>
            <w:rPr/>
          </w:pPr>
          <w:hyperlink w:anchor="__RefHeading___Toc14556566_73709187">
            <w:r>
              <w:rPr>
                <w:webHidden/>
                <w:rStyle w:val="IndexLink"/>
              </w:rPr>
              <w:t>3118</w:t>
            </w:r>
            <w:r>
              <w:rPr>
                <w:rStyle w:val="IndexLink"/>
                <w:rtl w:val="true"/>
              </w:rPr>
              <w:t xml:space="preserve"> - </w:t>
            </w:r>
            <w:r>
              <w:rPr>
                <w:rStyle w:val="IndexLink"/>
                <w:rtl w:val="true"/>
              </w:rPr>
              <w:t>کسی که بر اساس رأی خود فتوا دهد</w:t>
            </w:r>
            <w:r>
              <w:rPr>
                <w:rStyle w:val="IndexLink"/>
                <w:rtl w:val="true"/>
              </w:rPr>
              <w:tab/>
            </w:r>
            <w:r>
              <w:rPr>
                <w:rStyle w:val="IndexLink"/>
              </w:rPr>
              <w:t>67</w:t>
            </w:r>
          </w:hyperlink>
        </w:p>
        <w:p>
          <w:pPr>
            <w:pStyle w:val="Contents5"/>
            <w:tabs>
              <w:tab w:val="clear" w:pos="7892"/>
              <w:tab w:val="right" w:pos="9026" w:leader="dot"/>
            </w:tabs>
            <w:rPr/>
          </w:pPr>
          <w:hyperlink w:anchor="__RefHeading___Toc14556568_73709187">
            <w:r>
              <w:rPr>
                <w:webHidden/>
                <w:rStyle w:val="IndexLink"/>
              </w:rPr>
              <w:t>3119</w:t>
            </w:r>
            <w:r>
              <w:rPr>
                <w:rStyle w:val="IndexLink"/>
                <w:rtl w:val="true"/>
              </w:rPr>
              <w:t xml:space="preserve"> - </w:t>
            </w:r>
            <w:r>
              <w:rPr>
                <w:rStyle w:val="IndexLink"/>
                <w:rtl w:val="true"/>
              </w:rPr>
              <w:t>التَّحذیرُ مِنَ الفُتیا بِالرَّأی</w:t>
            </w:r>
            <w:r>
              <w:rPr>
                <w:rStyle w:val="IndexLink"/>
                <w:rtl w:val="true"/>
              </w:rPr>
              <w:tab/>
            </w:r>
            <w:r>
              <w:rPr>
                <w:rStyle w:val="IndexLink"/>
              </w:rPr>
              <w:t>67</w:t>
            </w:r>
          </w:hyperlink>
        </w:p>
        <w:p>
          <w:pPr>
            <w:pStyle w:val="Contents6"/>
            <w:tabs>
              <w:tab w:val="clear" w:pos="7609"/>
              <w:tab w:val="right" w:pos="9026" w:leader="dot"/>
            </w:tabs>
            <w:rPr/>
          </w:pPr>
          <w:hyperlink w:anchor="__RefHeading___Toc14556570_73709187">
            <w:r>
              <w:rPr>
                <w:webHidden/>
                <w:rStyle w:val="IndexLink"/>
              </w:rPr>
              <w:t>3119</w:t>
            </w:r>
            <w:r>
              <w:rPr>
                <w:rStyle w:val="IndexLink"/>
                <w:rtl w:val="true"/>
              </w:rPr>
              <w:t xml:space="preserve"> - </w:t>
            </w:r>
            <w:r>
              <w:rPr>
                <w:rStyle w:val="IndexLink"/>
                <w:rtl w:val="true"/>
              </w:rPr>
              <w:t>برحذر داشتن از صدور فتوای به رأی</w:t>
            </w:r>
            <w:r>
              <w:rPr>
                <w:rStyle w:val="IndexLink"/>
                <w:rtl w:val="true"/>
              </w:rPr>
              <w:tab/>
            </w:r>
            <w:r>
              <w:rPr>
                <w:rStyle w:val="IndexLink"/>
              </w:rPr>
              <w:t>67</w:t>
            </w:r>
          </w:hyperlink>
        </w:p>
        <w:p>
          <w:pPr>
            <w:pStyle w:val="Contents5"/>
            <w:tabs>
              <w:tab w:val="clear" w:pos="7892"/>
              <w:tab w:val="right" w:pos="9026" w:leader="dot"/>
            </w:tabs>
            <w:rPr/>
          </w:pPr>
          <w:hyperlink w:anchor="__RefHeading___Toc14556572_73709187">
            <w:r>
              <w:rPr>
                <w:webHidden/>
                <w:rStyle w:val="IndexLink"/>
              </w:rPr>
              <w:t>3120</w:t>
            </w:r>
            <w:r>
              <w:rPr>
                <w:rStyle w:val="IndexLink"/>
                <w:rtl w:val="true"/>
              </w:rPr>
              <w:t xml:space="preserve"> - </w:t>
            </w:r>
            <w:r>
              <w:rPr>
                <w:rStyle w:val="IndexLink"/>
                <w:rtl w:val="true"/>
              </w:rPr>
              <w:t>ضَمانُ المُفتی</w:t>
            </w:r>
            <w:r>
              <w:rPr>
                <w:rStyle w:val="IndexLink"/>
                <w:rtl w:val="true"/>
              </w:rPr>
              <w:tab/>
            </w:r>
            <w:r>
              <w:rPr>
                <w:rStyle w:val="IndexLink"/>
              </w:rPr>
              <w:t>68</w:t>
            </w:r>
          </w:hyperlink>
        </w:p>
        <w:p>
          <w:pPr>
            <w:pStyle w:val="Contents6"/>
            <w:tabs>
              <w:tab w:val="clear" w:pos="7609"/>
              <w:tab w:val="right" w:pos="9026" w:leader="dot"/>
            </w:tabs>
            <w:rPr/>
          </w:pPr>
          <w:hyperlink w:anchor="__RefHeading___Toc14556574_73709187">
            <w:r>
              <w:rPr>
                <w:webHidden/>
                <w:rStyle w:val="IndexLink"/>
              </w:rPr>
              <w:t>3120</w:t>
            </w:r>
            <w:r>
              <w:rPr>
                <w:rStyle w:val="IndexLink"/>
                <w:rtl w:val="true"/>
              </w:rPr>
              <w:t xml:space="preserve"> - </w:t>
            </w:r>
            <w:r>
              <w:rPr>
                <w:rStyle w:val="IndexLink"/>
                <w:rtl w:val="true"/>
              </w:rPr>
              <w:t>ضامن بودن فتوا دهنده</w:t>
            </w:r>
            <w:r>
              <w:rPr>
                <w:rStyle w:val="IndexLink"/>
                <w:rtl w:val="true"/>
              </w:rPr>
              <w:tab/>
            </w:r>
            <w:r>
              <w:rPr>
                <w:rStyle w:val="IndexLink"/>
              </w:rPr>
              <w:t>68</w:t>
            </w:r>
          </w:hyperlink>
        </w:p>
        <w:p>
          <w:pPr>
            <w:pStyle w:val="Contents5"/>
            <w:tabs>
              <w:tab w:val="clear" w:pos="7892"/>
              <w:tab w:val="right" w:pos="9026" w:leader="dot"/>
            </w:tabs>
            <w:rPr/>
          </w:pPr>
          <w:hyperlink w:anchor="__RefHeading___Toc14556576_73709187">
            <w:r>
              <w:rPr>
                <w:webHidden/>
                <w:rStyle w:val="IndexLink"/>
              </w:rPr>
              <w:t>3121</w:t>
            </w:r>
            <w:r>
              <w:rPr>
                <w:rStyle w:val="IndexLink"/>
                <w:rtl w:val="true"/>
              </w:rPr>
              <w:t xml:space="preserve"> - </w:t>
            </w:r>
            <w:r>
              <w:rPr>
                <w:rStyle w:val="IndexLink"/>
                <w:rtl w:val="true"/>
              </w:rPr>
              <w:t>جَوازُ الإفتاءِ لِلعالِمِ</w:t>
            </w:r>
            <w:r>
              <w:rPr>
                <w:rStyle w:val="IndexLink"/>
                <w:rtl w:val="true"/>
              </w:rPr>
              <w:tab/>
            </w:r>
            <w:r>
              <w:rPr>
                <w:rStyle w:val="IndexLink"/>
              </w:rPr>
              <w:t>69</w:t>
            </w:r>
          </w:hyperlink>
        </w:p>
        <w:p>
          <w:pPr>
            <w:pStyle w:val="Contents6"/>
            <w:tabs>
              <w:tab w:val="clear" w:pos="7609"/>
              <w:tab w:val="right" w:pos="9026" w:leader="dot"/>
            </w:tabs>
            <w:rPr/>
          </w:pPr>
          <w:hyperlink w:anchor="__RefHeading___Toc14556578_73709187">
            <w:r>
              <w:rPr>
                <w:webHidden/>
                <w:rStyle w:val="IndexLink"/>
              </w:rPr>
              <w:t>3121</w:t>
            </w:r>
            <w:r>
              <w:rPr>
                <w:rStyle w:val="IndexLink"/>
                <w:rtl w:val="true"/>
              </w:rPr>
              <w:t xml:space="preserve"> - </w:t>
            </w:r>
            <w:r>
              <w:rPr>
                <w:rStyle w:val="IndexLink"/>
                <w:rtl w:val="true"/>
              </w:rPr>
              <w:t>جواز فتوا دادن برای عالِم</w:t>
            </w:r>
            <w:r>
              <w:rPr>
                <w:rStyle w:val="IndexLink"/>
                <w:rtl w:val="true"/>
              </w:rPr>
              <w:tab/>
            </w:r>
            <w:r>
              <w:rPr>
                <w:rStyle w:val="IndexLink"/>
              </w:rPr>
              <w:t>69</w:t>
            </w:r>
          </w:hyperlink>
        </w:p>
        <w:p>
          <w:pPr>
            <w:pStyle w:val="Contents5"/>
            <w:tabs>
              <w:tab w:val="clear" w:pos="7892"/>
              <w:tab w:val="right" w:pos="9026" w:leader="dot"/>
            </w:tabs>
            <w:rPr/>
          </w:pPr>
          <w:hyperlink w:anchor="__RefHeading___Toc14556580_73709187">
            <w:r>
              <w:rPr>
                <w:webHidden/>
                <w:rStyle w:val="IndexLink"/>
              </w:rPr>
              <w:t>3122</w:t>
            </w:r>
            <w:r>
              <w:rPr>
                <w:rStyle w:val="IndexLink"/>
                <w:rtl w:val="true"/>
              </w:rPr>
              <w:t xml:space="preserve"> - </w:t>
            </w:r>
            <w:r>
              <w:rPr>
                <w:rStyle w:val="IndexLink"/>
                <w:rtl w:val="true"/>
              </w:rPr>
              <w:t>استِفتاءُ النَّفسِ</w:t>
            </w:r>
            <w:r>
              <w:rPr>
                <w:rStyle w:val="IndexLink"/>
                <w:rtl w:val="true"/>
              </w:rPr>
              <w:tab/>
            </w:r>
            <w:r>
              <w:rPr>
                <w:rStyle w:val="IndexLink"/>
              </w:rPr>
              <w:t>70</w:t>
            </w:r>
          </w:hyperlink>
        </w:p>
        <w:p>
          <w:pPr>
            <w:pStyle w:val="Contents6"/>
            <w:tabs>
              <w:tab w:val="clear" w:pos="7609"/>
              <w:tab w:val="right" w:pos="9026" w:leader="dot"/>
            </w:tabs>
            <w:rPr/>
          </w:pPr>
          <w:hyperlink w:anchor="__RefHeading___Toc14556582_73709187">
            <w:r>
              <w:rPr>
                <w:webHidden/>
                <w:rStyle w:val="IndexLink"/>
              </w:rPr>
              <w:t>3122</w:t>
            </w:r>
            <w:r>
              <w:rPr>
                <w:rStyle w:val="IndexLink"/>
                <w:rtl w:val="true"/>
              </w:rPr>
              <w:t xml:space="preserve"> - </w:t>
            </w:r>
            <w:r>
              <w:rPr>
                <w:rStyle w:val="IndexLink"/>
                <w:rtl w:val="true"/>
              </w:rPr>
              <w:t>استفتای از خود</w:t>
            </w:r>
            <w:r>
              <w:rPr>
                <w:rStyle w:val="IndexLink"/>
                <w:rtl w:val="true"/>
              </w:rPr>
              <w:tab/>
            </w:r>
            <w:r>
              <w:rPr>
                <w:rStyle w:val="IndexLink"/>
              </w:rPr>
              <w:t>70</w:t>
            </w:r>
          </w:hyperlink>
        </w:p>
        <w:p>
          <w:pPr>
            <w:pStyle w:val="Contents3"/>
            <w:tabs>
              <w:tab w:val="clear" w:pos="8459"/>
              <w:tab w:val="right" w:pos="9026" w:leader="dot"/>
            </w:tabs>
            <w:rPr/>
          </w:pPr>
          <w:hyperlink w:anchor="__RefHeading___Toc14556584_73709187">
            <w:r>
              <w:rPr>
                <w:webHidden/>
                <w:rStyle w:val="IndexLink"/>
              </w:rPr>
              <w:t>407</w:t>
            </w:r>
            <w:r>
              <w:rPr>
                <w:rStyle w:val="IndexLink"/>
                <w:rtl w:val="true"/>
              </w:rPr>
              <w:t xml:space="preserve"> - </w:t>
            </w:r>
            <w:r>
              <w:rPr>
                <w:rStyle w:val="IndexLink"/>
                <w:rtl w:val="true"/>
              </w:rPr>
              <w:t>الفُحش</w:t>
            </w:r>
            <w:r>
              <w:rPr>
                <w:rStyle w:val="IndexLink"/>
                <w:rtl w:val="true"/>
              </w:rPr>
              <w:tab/>
            </w:r>
            <w:r>
              <w:rPr>
                <w:rStyle w:val="IndexLink"/>
              </w:rPr>
              <w:t>72</w:t>
            </w:r>
          </w:hyperlink>
        </w:p>
        <w:p>
          <w:pPr>
            <w:pStyle w:val="Contents4"/>
            <w:tabs>
              <w:tab w:val="clear" w:pos="8176"/>
              <w:tab w:val="right" w:pos="9026" w:leader="dot"/>
            </w:tabs>
            <w:rPr/>
          </w:pPr>
          <w:hyperlink w:anchor="__RefHeading___Toc14556586_73709187">
            <w:r>
              <w:rPr>
                <w:webHidden/>
                <w:rStyle w:val="IndexLink"/>
              </w:rPr>
              <w:t>407</w:t>
            </w:r>
            <w:r>
              <w:rPr>
                <w:rStyle w:val="IndexLink"/>
                <w:rtl w:val="true"/>
              </w:rPr>
              <w:t xml:space="preserve"> - </w:t>
            </w:r>
            <w:r>
              <w:rPr>
                <w:rStyle w:val="IndexLink"/>
                <w:rtl w:val="true"/>
              </w:rPr>
              <w:t>ناسزاگویی</w:t>
            </w:r>
            <w:r>
              <w:rPr>
                <w:rStyle w:val="IndexLink"/>
                <w:rtl w:val="true"/>
              </w:rPr>
              <w:tab/>
            </w:r>
            <w:r>
              <w:rPr>
                <w:rStyle w:val="IndexLink"/>
              </w:rPr>
              <w:t>72</w:t>
            </w:r>
          </w:hyperlink>
        </w:p>
        <w:p>
          <w:pPr>
            <w:pStyle w:val="Contents5"/>
            <w:tabs>
              <w:tab w:val="clear" w:pos="7892"/>
              <w:tab w:val="right" w:pos="9026" w:leader="dot"/>
            </w:tabs>
            <w:rPr/>
          </w:pPr>
          <w:hyperlink w:anchor="__RefHeading___Toc14556588_7370918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4556590_73709187">
            <w:r>
              <w:rPr>
                <w:webHidden/>
                <w:rStyle w:val="IndexLink"/>
              </w:rPr>
              <w:t>3123</w:t>
            </w:r>
            <w:r>
              <w:rPr>
                <w:rStyle w:val="IndexLink"/>
                <w:rtl w:val="true"/>
              </w:rPr>
              <w:t xml:space="preserve"> - </w:t>
            </w:r>
            <w:r>
              <w:rPr>
                <w:rStyle w:val="IndexLink"/>
                <w:rtl w:val="true"/>
              </w:rPr>
              <w:t>التَّحذیرُ مِنَ الفُحشِ</w:t>
            </w:r>
            <w:r>
              <w:rPr>
                <w:rStyle w:val="IndexLink"/>
                <w:rtl w:val="true"/>
              </w:rPr>
              <w:tab/>
            </w:r>
            <w:r>
              <w:rPr>
                <w:rStyle w:val="IndexLink"/>
              </w:rPr>
              <w:t>73</w:t>
            </w:r>
          </w:hyperlink>
        </w:p>
        <w:p>
          <w:pPr>
            <w:pStyle w:val="Contents6"/>
            <w:tabs>
              <w:tab w:val="clear" w:pos="7609"/>
              <w:tab w:val="right" w:pos="9026" w:leader="dot"/>
            </w:tabs>
            <w:rPr/>
          </w:pPr>
          <w:hyperlink w:anchor="__RefHeading___Toc14556592_73709187">
            <w:r>
              <w:rPr>
                <w:webHidden/>
                <w:rStyle w:val="IndexLink"/>
              </w:rPr>
              <w:t>3123</w:t>
            </w:r>
            <w:r>
              <w:rPr>
                <w:rStyle w:val="IndexLink"/>
                <w:rtl w:val="true"/>
              </w:rPr>
              <w:t xml:space="preserve"> - </w:t>
            </w:r>
            <w:r>
              <w:rPr>
                <w:rStyle w:val="IndexLink"/>
                <w:rtl w:val="true"/>
              </w:rPr>
              <w:t>پرهیز از ناسزاگویی</w:t>
            </w:r>
            <w:r>
              <w:rPr>
                <w:rStyle w:val="IndexLink"/>
                <w:rtl w:val="true"/>
              </w:rPr>
              <w:tab/>
            </w:r>
            <w:r>
              <w:rPr>
                <w:rStyle w:val="IndexLink"/>
              </w:rPr>
              <w:t>73</w:t>
            </w:r>
          </w:hyperlink>
        </w:p>
        <w:p>
          <w:pPr>
            <w:pStyle w:val="Contents5"/>
            <w:tabs>
              <w:tab w:val="clear" w:pos="7892"/>
              <w:tab w:val="right" w:pos="9026" w:leader="dot"/>
            </w:tabs>
            <w:rPr/>
          </w:pPr>
          <w:hyperlink w:anchor="__RefHeading___Toc14556594_73709187">
            <w:r>
              <w:rPr>
                <w:webHidden/>
                <w:rStyle w:val="IndexLink"/>
              </w:rPr>
              <w:t>3124</w:t>
            </w:r>
            <w:r>
              <w:rPr>
                <w:rStyle w:val="IndexLink"/>
                <w:rtl w:val="true"/>
              </w:rPr>
              <w:t xml:space="preserve"> - </w:t>
            </w:r>
            <w:r>
              <w:rPr>
                <w:rStyle w:val="IndexLink"/>
                <w:rtl w:val="true"/>
              </w:rPr>
              <w:t>مَن شَتَمَ اُجیبَ</w:t>
            </w:r>
            <w:r>
              <w:rPr>
                <w:rStyle w:val="IndexLink"/>
                <w:rtl w:val="true"/>
              </w:rPr>
              <w:tab/>
            </w:r>
            <w:r>
              <w:rPr>
                <w:rStyle w:val="IndexLink"/>
              </w:rPr>
              <w:t>76</w:t>
            </w:r>
          </w:hyperlink>
        </w:p>
        <w:p>
          <w:pPr>
            <w:pStyle w:val="Contents6"/>
            <w:tabs>
              <w:tab w:val="clear" w:pos="7609"/>
              <w:tab w:val="right" w:pos="9026" w:leader="dot"/>
            </w:tabs>
            <w:rPr/>
          </w:pPr>
          <w:hyperlink w:anchor="__RefHeading___Toc14556596_73709187">
            <w:r>
              <w:rPr>
                <w:webHidden/>
                <w:rStyle w:val="IndexLink"/>
              </w:rPr>
              <w:t>3124</w:t>
            </w:r>
            <w:r>
              <w:rPr>
                <w:rStyle w:val="IndexLink"/>
                <w:rtl w:val="true"/>
              </w:rPr>
              <w:t xml:space="preserve"> - </w:t>
            </w:r>
            <w:r>
              <w:rPr>
                <w:rStyle w:val="IndexLink"/>
                <w:rtl w:val="true"/>
              </w:rPr>
              <w:t>آن که دشنام دهد، دشنام شنود</w:t>
            </w:r>
            <w:r>
              <w:rPr>
                <w:rStyle w:val="IndexLink"/>
                <w:rtl w:val="true"/>
              </w:rPr>
              <w:tab/>
            </w:r>
            <w:r>
              <w:rPr>
                <w:rStyle w:val="IndexLink"/>
              </w:rPr>
              <w:t>76</w:t>
            </w:r>
          </w:hyperlink>
        </w:p>
        <w:p>
          <w:pPr>
            <w:pStyle w:val="Contents3"/>
            <w:tabs>
              <w:tab w:val="clear" w:pos="8459"/>
              <w:tab w:val="right" w:pos="9026" w:leader="dot"/>
            </w:tabs>
            <w:rPr/>
          </w:pPr>
          <w:hyperlink w:anchor="__RefHeading___Toc14556598_73709187">
            <w:r>
              <w:rPr>
                <w:webHidden/>
                <w:rStyle w:val="IndexLink"/>
              </w:rPr>
              <w:t>408</w:t>
            </w:r>
            <w:r>
              <w:rPr>
                <w:rStyle w:val="IndexLink"/>
                <w:rtl w:val="true"/>
              </w:rPr>
              <w:t xml:space="preserve"> - </w:t>
            </w:r>
            <w:r>
              <w:rPr>
                <w:rStyle w:val="IndexLink"/>
                <w:rtl w:val="true"/>
              </w:rPr>
              <w:t>الفَخر</w:t>
            </w:r>
            <w:r>
              <w:rPr>
                <w:rStyle w:val="IndexLink"/>
                <w:rtl w:val="true"/>
              </w:rPr>
              <w:tab/>
            </w:r>
            <w:r>
              <w:rPr>
                <w:rStyle w:val="IndexLink"/>
              </w:rPr>
              <w:t>78</w:t>
            </w:r>
          </w:hyperlink>
        </w:p>
        <w:p>
          <w:pPr>
            <w:pStyle w:val="Contents4"/>
            <w:tabs>
              <w:tab w:val="clear" w:pos="8176"/>
              <w:tab w:val="right" w:pos="9026" w:leader="dot"/>
            </w:tabs>
            <w:rPr/>
          </w:pPr>
          <w:hyperlink w:anchor="__RefHeading___Toc14556600_73709187">
            <w:r>
              <w:rPr>
                <w:webHidden/>
                <w:rStyle w:val="IndexLink"/>
              </w:rPr>
              <w:t>408</w:t>
            </w:r>
            <w:r>
              <w:rPr>
                <w:rStyle w:val="IndexLink"/>
                <w:rtl w:val="true"/>
              </w:rPr>
              <w:t xml:space="preserve"> - </w:t>
            </w:r>
            <w:r>
              <w:rPr>
                <w:rStyle w:val="IndexLink"/>
                <w:rtl w:val="true"/>
              </w:rPr>
              <w:t>فخر فروشی</w:t>
            </w:r>
            <w:r>
              <w:rPr>
                <w:rStyle w:val="IndexLink"/>
                <w:rtl w:val="true"/>
              </w:rPr>
              <w:tab/>
            </w:r>
            <w:r>
              <w:rPr>
                <w:rStyle w:val="IndexLink"/>
              </w:rPr>
              <w:t>78</w:t>
            </w:r>
          </w:hyperlink>
        </w:p>
        <w:p>
          <w:pPr>
            <w:pStyle w:val="Contents5"/>
            <w:tabs>
              <w:tab w:val="clear" w:pos="7892"/>
              <w:tab w:val="right" w:pos="9026" w:leader="dot"/>
            </w:tabs>
            <w:rPr/>
          </w:pPr>
          <w:hyperlink w:anchor="__RefHeading___Toc14556602_73709187">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4556604_73709187">
            <w:r>
              <w:rPr>
                <w:webHidden/>
                <w:rStyle w:val="IndexLink"/>
              </w:rPr>
              <w:t>3125</w:t>
            </w:r>
            <w:r>
              <w:rPr>
                <w:rStyle w:val="IndexLink"/>
                <w:rtl w:val="true"/>
              </w:rPr>
              <w:t xml:space="preserve"> - </w:t>
            </w:r>
            <w:r>
              <w:rPr>
                <w:rStyle w:val="IndexLink"/>
                <w:rtl w:val="true"/>
              </w:rPr>
              <w:t>الفَخرُ</w:t>
            </w:r>
            <w:r>
              <w:rPr>
                <w:rStyle w:val="IndexLink"/>
                <w:rtl w:val="true"/>
              </w:rPr>
              <w:tab/>
            </w:r>
            <w:r>
              <w:rPr>
                <w:rStyle w:val="IndexLink"/>
              </w:rPr>
              <w:t>79</w:t>
            </w:r>
          </w:hyperlink>
        </w:p>
        <w:p>
          <w:pPr>
            <w:pStyle w:val="Contents6"/>
            <w:tabs>
              <w:tab w:val="clear" w:pos="7609"/>
              <w:tab w:val="right" w:pos="9026" w:leader="dot"/>
            </w:tabs>
            <w:rPr/>
          </w:pPr>
          <w:hyperlink w:anchor="__RefHeading___Toc14556606_73709187">
            <w:r>
              <w:rPr>
                <w:webHidden/>
                <w:rStyle w:val="IndexLink"/>
              </w:rPr>
              <w:t>3125</w:t>
            </w:r>
            <w:r>
              <w:rPr>
                <w:rStyle w:val="IndexLink"/>
                <w:rtl w:val="true"/>
              </w:rPr>
              <w:t xml:space="preserve"> - </w:t>
            </w:r>
            <w:r>
              <w:rPr>
                <w:rStyle w:val="IndexLink"/>
                <w:rtl w:val="true"/>
              </w:rPr>
              <w:t>فخرفروشی</w:t>
            </w:r>
            <w:r>
              <w:rPr>
                <w:rStyle w:val="IndexLink"/>
                <w:rtl w:val="true"/>
              </w:rPr>
              <w:tab/>
            </w:r>
            <w:r>
              <w:rPr>
                <w:rStyle w:val="IndexLink"/>
              </w:rPr>
              <w:t>79</w:t>
            </w:r>
          </w:hyperlink>
        </w:p>
        <w:p>
          <w:pPr>
            <w:pStyle w:val="Contents5"/>
            <w:tabs>
              <w:tab w:val="clear" w:pos="7892"/>
              <w:tab w:val="right" w:pos="9026" w:leader="dot"/>
            </w:tabs>
            <w:rPr/>
          </w:pPr>
          <w:hyperlink w:anchor="__RefHeading___Toc14556608_73709187">
            <w:r>
              <w:rPr>
                <w:webHidden/>
                <w:rStyle w:val="IndexLink"/>
              </w:rPr>
              <w:t>3126</w:t>
            </w:r>
            <w:r>
              <w:rPr>
                <w:rStyle w:val="IndexLink"/>
                <w:rtl w:val="true"/>
              </w:rPr>
              <w:t xml:space="preserve"> - </w:t>
            </w:r>
            <w:r>
              <w:rPr>
                <w:rStyle w:val="IndexLink"/>
                <w:rtl w:val="true"/>
              </w:rPr>
              <w:t>ما یَمنَعُ مِنَ الفَخرِ</w:t>
            </w:r>
            <w:r>
              <w:rPr>
                <w:rStyle w:val="IndexLink"/>
                <w:rtl w:val="true"/>
              </w:rPr>
              <w:tab/>
            </w:r>
            <w:r>
              <w:rPr>
                <w:rStyle w:val="IndexLink"/>
              </w:rPr>
              <w:t>81</w:t>
            </w:r>
          </w:hyperlink>
        </w:p>
        <w:p>
          <w:pPr>
            <w:pStyle w:val="Contents6"/>
            <w:tabs>
              <w:tab w:val="clear" w:pos="7609"/>
              <w:tab w:val="right" w:pos="9026" w:leader="dot"/>
            </w:tabs>
            <w:rPr/>
          </w:pPr>
          <w:hyperlink w:anchor="__RefHeading___Toc14556610_73709187">
            <w:r>
              <w:rPr>
                <w:webHidden/>
                <w:rStyle w:val="IndexLink"/>
              </w:rPr>
              <w:t>3126</w:t>
            </w:r>
            <w:r>
              <w:rPr>
                <w:rStyle w:val="IndexLink"/>
                <w:rtl w:val="true"/>
              </w:rPr>
              <w:t xml:space="preserve"> - </w:t>
            </w:r>
            <w:r>
              <w:rPr>
                <w:rStyle w:val="IndexLink"/>
                <w:rtl w:val="true"/>
              </w:rPr>
              <w:t>آنچه از فخرفروشی باز می دارد</w:t>
            </w:r>
            <w:r>
              <w:rPr>
                <w:rStyle w:val="IndexLink"/>
                <w:rtl w:val="true"/>
              </w:rPr>
              <w:tab/>
            </w:r>
            <w:r>
              <w:rPr>
                <w:rStyle w:val="IndexLink"/>
              </w:rPr>
              <w:t>81</w:t>
            </w:r>
          </w:hyperlink>
        </w:p>
        <w:p>
          <w:pPr>
            <w:pStyle w:val="Contents5"/>
            <w:tabs>
              <w:tab w:val="clear" w:pos="7892"/>
              <w:tab w:val="right" w:pos="9026" w:leader="dot"/>
            </w:tabs>
            <w:rPr/>
          </w:pPr>
          <w:hyperlink w:anchor="__RefHeading___Toc14556612_73709187">
            <w:r>
              <w:rPr>
                <w:webHidden/>
                <w:rStyle w:val="IndexLink"/>
              </w:rPr>
              <w:t>3127</w:t>
            </w:r>
            <w:r>
              <w:rPr>
                <w:rStyle w:val="IndexLink"/>
                <w:rtl w:val="true"/>
              </w:rPr>
              <w:t xml:space="preserve"> - </w:t>
            </w:r>
            <w:r>
              <w:rPr>
                <w:rStyle w:val="IndexLink"/>
                <w:rtl w:val="true"/>
              </w:rPr>
              <w:t>ذَمُّ التَّفاخُرِ بِالأحسابِ</w:t>
            </w:r>
            <w:r>
              <w:rPr>
                <w:rStyle w:val="IndexLink"/>
                <w:rtl w:val="true"/>
              </w:rPr>
              <w:tab/>
            </w:r>
            <w:r>
              <w:rPr>
                <w:rStyle w:val="IndexLink"/>
              </w:rPr>
              <w:t>82</w:t>
            </w:r>
          </w:hyperlink>
        </w:p>
        <w:p>
          <w:pPr>
            <w:pStyle w:val="Contents6"/>
            <w:tabs>
              <w:tab w:val="clear" w:pos="7609"/>
              <w:tab w:val="right" w:pos="9026" w:leader="dot"/>
            </w:tabs>
            <w:rPr/>
          </w:pPr>
          <w:hyperlink w:anchor="__RefHeading___Toc14556614_73709187">
            <w:r>
              <w:rPr>
                <w:webHidden/>
                <w:rStyle w:val="IndexLink"/>
              </w:rPr>
              <w:t>3127</w:t>
            </w:r>
            <w:r>
              <w:rPr>
                <w:rStyle w:val="IndexLink"/>
                <w:rtl w:val="true"/>
              </w:rPr>
              <w:t xml:space="preserve"> - </w:t>
            </w:r>
            <w:r>
              <w:rPr>
                <w:rStyle w:val="IndexLink"/>
                <w:rtl w:val="true"/>
              </w:rPr>
              <w:t>نکوهش فخرفروشی به خاندان</w:t>
            </w:r>
            <w:r>
              <w:rPr>
                <w:rStyle w:val="IndexLink"/>
                <w:rtl w:val="true"/>
              </w:rPr>
              <w:tab/>
            </w:r>
            <w:r>
              <w:rPr>
                <w:rStyle w:val="IndexLink"/>
              </w:rPr>
              <w:t>82</w:t>
            </w:r>
          </w:hyperlink>
        </w:p>
        <w:p>
          <w:pPr>
            <w:pStyle w:val="Contents5"/>
            <w:tabs>
              <w:tab w:val="clear" w:pos="7892"/>
              <w:tab w:val="right" w:pos="9026" w:leader="dot"/>
            </w:tabs>
            <w:rPr/>
          </w:pPr>
          <w:hyperlink w:anchor="__RefHeading___Toc14556616_73709187">
            <w:r>
              <w:rPr>
                <w:webHidden/>
                <w:rStyle w:val="IndexLink"/>
              </w:rPr>
              <w:t>3128</w:t>
            </w:r>
            <w:r>
              <w:rPr>
                <w:rStyle w:val="IndexLink"/>
                <w:rtl w:val="true"/>
              </w:rPr>
              <w:t xml:space="preserve"> - </w:t>
            </w:r>
            <w:r>
              <w:rPr>
                <w:rStyle w:val="IndexLink"/>
                <w:rtl w:val="true"/>
              </w:rPr>
              <w:t>ما لا یَنبَغی الفَخرُ بِهِ</w:t>
            </w:r>
            <w:r>
              <w:rPr>
                <w:rStyle w:val="IndexLink"/>
                <w:rtl w:val="true"/>
              </w:rPr>
              <w:tab/>
            </w:r>
            <w:r>
              <w:rPr>
                <w:rStyle w:val="IndexLink"/>
              </w:rPr>
              <w:t>83</w:t>
            </w:r>
          </w:hyperlink>
        </w:p>
        <w:p>
          <w:pPr>
            <w:pStyle w:val="Contents6"/>
            <w:tabs>
              <w:tab w:val="clear" w:pos="7609"/>
              <w:tab w:val="right" w:pos="9026" w:leader="dot"/>
            </w:tabs>
            <w:rPr/>
          </w:pPr>
          <w:hyperlink w:anchor="__RefHeading___Toc14556618_73709187">
            <w:r>
              <w:rPr>
                <w:webHidden/>
                <w:rStyle w:val="IndexLink"/>
              </w:rPr>
              <w:t>3128</w:t>
            </w:r>
            <w:r>
              <w:rPr>
                <w:rStyle w:val="IndexLink"/>
                <w:rtl w:val="true"/>
              </w:rPr>
              <w:t xml:space="preserve"> - </w:t>
            </w:r>
            <w:r>
              <w:rPr>
                <w:rStyle w:val="IndexLink"/>
                <w:rtl w:val="true"/>
              </w:rPr>
              <w:t>آنچه فخر کردن بدان نشاید</w:t>
            </w:r>
            <w:r>
              <w:rPr>
                <w:rStyle w:val="IndexLink"/>
                <w:rtl w:val="true"/>
              </w:rPr>
              <w:tab/>
            </w:r>
            <w:r>
              <w:rPr>
                <w:rStyle w:val="IndexLink"/>
              </w:rPr>
              <w:t>83</w:t>
            </w:r>
          </w:hyperlink>
        </w:p>
        <w:p>
          <w:pPr>
            <w:pStyle w:val="Contents5"/>
            <w:tabs>
              <w:tab w:val="clear" w:pos="7892"/>
              <w:tab w:val="right" w:pos="9026" w:leader="dot"/>
            </w:tabs>
            <w:rPr/>
          </w:pPr>
          <w:hyperlink w:anchor="__RefHeading___Toc14556620_73709187">
            <w:r>
              <w:rPr>
                <w:webHidden/>
                <w:rStyle w:val="IndexLink"/>
              </w:rPr>
              <w:t>3129</w:t>
            </w:r>
            <w:r>
              <w:rPr>
                <w:rStyle w:val="IndexLink"/>
                <w:rtl w:val="true"/>
              </w:rPr>
              <w:t xml:space="preserve"> - </w:t>
            </w:r>
            <w:r>
              <w:rPr>
                <w:rStyle w:val="IndexLink"/>
                <w:rtl w:val="true"/>
              </w:rPr>
              <w:t>ما یَنبَغی الفَخرُ بِهِ</w:t>
            </w:r>
            <w:r>
              <w:rPr>
                <w:rStyle w:val="IndexLink"/>
                <w:rtl w:val="true"/>
              </w:rPr>
              <w:tab/>
            </w:r>
            <w:r>
              <w:rPr>
                <w:rStyle w:val="IndexLink"/>
              </w:rPr>
              <w:t>85</w:t>
            </w:r>
          </w:hyperlink>
        </w:p>
        <w:p>
          <w:pPr>
            <w:pStyle w:val="Contents6"/>
            <w:tabs>
              <w:tab w:val="clear" w:pos="7609"/>
              <w:tab w:val="right" w:pos="9026" w:leader="dot"/>
            </w:tabs>
            <w:rPr/>
          </w:pPr>
          <w:hyperlink w:anchor="__RefHeading___Toc14556622_73709187">
            <w:r>
              <w:rPr>
                <w:webHidden/>
                <w:rStyle w:val="IndexLink"/>
              </w:rPr>
              <w:t>3129</w:t>
            </w:r>
            <w:r>
              <w:rPr>
                <w:rStyle w:val="IndexLink"/>
                <w:rtl w:val="true"/>
              </w:rPr>
              <w:t xml:space="preserve"> - </w:t>
            </w:r>
            <w:r>
              <w:rPr>
                <w:rStyle w:val="IndexLink"/>
                <w:rtl w:val="true"/>
              </w:rPr>
              <w:t>آنچه شایسته افتخار است</w:t>
            </w:r>
            <w:r>
              <w:rPr>
                <w:rStyle w:val="IndexLink"/>
                <w:rtl w:val="true"/>
              </w:rPr>
              <w:tab/>
            </w:r>
            <w:r>
              <w:rPr>
                <w:rStyle w:val="IndexLink"/>
              </w:rPr>
              <w:t>85</w:t>
            </w:r>
          </w:hyperlink>
        </w:p>
        <w:p>
          <w:pPr>
            <w:pStyle w:val="Contents3"/>
            <w:tabs>
              <w:tab w:val="clear" w:pos="8459"/>
              <w:tab w:val="right" w:pos="9026" w:leader="dot"/>
            </w:tabs>
            <w:rPr/>
          </w:pPr>
          <w:hyperlink w:anchor="__RefHeading___Toc14556624_73709187">
            <w:r>
              <w:rPr>
                <w:webHidden/>
                <w:rStyle w:val="IndexLink"/>
              </w:rPr>
              <w:t>409</w:t>
            </w:r>
            <w:r>
              <w:rPr>
                <w:rStyle w:val="IndexLink"/>
                <w:rtl w:val="true"/>
              </w:rPr>
              <w:t xml:space="preserve"> - </w:t>
            </w:r>
            <w:r>
              <w:rPr>
                <w:rStyle w:val="IndexLink"/>
                <w:rtl w:val="true"/>
              </w:rPr>
              <w:t>الفَرَج</w:t>
            </w:r>
            <w:r>
              <w:rPr>
                <w:rStyle w:val="IndexLink"/>
                <w:rtl w:val="true"/>
              </w:rPr>
              <w:tab/>
            </w:r>
            <w:r>
              <w:rPr>
                <w:rStyle w:val="IndexLink"/>
              </w:rPr>
              <w:t>87</w:t>
            </w:r>
          </w:hyperlink>
        </w:p>
        <w:p>
          <w:pPr>
            <w:pStyle w:val="Contents4"/>
            <w:tabs>
              <w:tab w:val="clear" w:pos="8176"/>
              <w:tab w:val="right" w:pos="9026" w:leader="dot"/>
            </w:tabs>
            <w:rPr/>
          </w:pPr>
          <w:hyperlink w:anchor="__RefHeading___Toc14556626_73709187">
            <w:r>
              <w:rPr>
                <w:webHidden/>
                <w:rStyle w:val="IndexLink"/>
              </w:rPr>
              <w:t>409</w:t>
            </w:r>
            <w:r>
              <w:rPr>
                <w:rStyle w:val="IndexLink"/>
                <w:rtl w:val="true"/>
              </w:rPr>
              <w:t xml:space="preserve"> - </w:t>
            </w:r>
            <w:r>
              <w:rPr>
                <w:rStyle w:val="IndexLink"/>
                <w:rtl w:val="true"/>
              </w:rPr>
              <w:t>گشایش</w:t>
            </w:r>
            <w:r>
              <w:rPr>
                <w:rStyle w:val="IndexLink"/>
                <w:rtl w:val="true"/>
              </w:rPr>
              <w:tab/>
            </w:r>
            <w:r>
              <w:rPr>
                <w:rStyle w:val="IndexLink"/>
              </w:rPr>
              <w:t>87</w:t>
            </w:r>
          </w:hyperlink>
        </w:p>
        <w:p>
          <w:pPr>
            <w:pStyle w:val="Contents5"/>
            <w:tabs>
              <w:tab w:val="clear" w:pos="7892"/>
              <w:tab w:val="right" w:pos="9026" w:leader="dot"/>
            </w:tabs>
            <w:rPr/>
          </w:pPr>
          <w:hyperlink w:anchor="__RefHeading___Toc14556628_7370918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4556630_73709187">
            <w:r>
              <w:rPr>
                <w:webHidden/>
                <w:rStyle w:val="IndexLink"/>
              </w:rPr>
              <w:t>3130</w:t>
            </w:r>
            <w:r>
              <w:rPr>
                <w:rStyle w:val="IndexLink"/>
                <w:rtl w:val="true"/>
              </w:rPr>
              <w:t xml:space="preserve"> - </w:t>
            </w:r>
            <w:r>
              <w:rPr>
                <w:rStyle w:val="IndexLink"/>
                <w:rtl w:val="true"/>
              </w:rPr>
              <w:t>الفَرَجُ بَعدَ الشِّدَّةِ</w:t>
            </w:r>
            <w:r>
              <w:rPr>
                <w:rStyle w:val="IndexLink"/>
                <w:rtl w:val="true"/>
              </w:rPr>
              <w:tab/>
            </w:r>
            <w:r>
              <w:rPr>
                <w:rStyle w:val="IndexLink"/>
              </w:rPr>
              <w:t>88</w:t>
            </w:r>
          </w:hyperlink>
        </w:p>
        <w:p>
          <w:pPr>
            <w:pStyle w:val="Contents6"/>
            <w:tabs>
              <w:tab w:val="clear" w:pos="7609"/>
              <w:tab w:val="right" w:pos="9026" w:leader="dot"/>
            </w:tabs>
            <w:rPr/>
          </w:pPr>
          <w:hyperlink w:anchor="__RefHeading___Toc14556632_73709187">
            <w:r>
              <w:rPr>
                <w:webHidden/>
                <w:rStyle w:val="IndexLink"/>
              </w:rPr>
              <w:t>3130</w:t>
            </w:r>
            <w:r>
              <w:rPr>
                <w:rStyle w:val="IndexLink"/>
                <w:rtl w:val="true"/>
              </w:rPr>
              <w:t xml:space="preserve"> - </w:t>
            </w:r>
            <w:r>
              <w:rPr>
                <w:rStyle w:val="IndexLink"/>
                <w:rtl w:val="true"/>
              </w:rPr>
              <w:t>گشایش بعد از سختی</w:t>
            </w:r>
            <w:r>
              <w:rPr>
                <w:rStyle w:val="IndexLink"/>
                <w:rtl w:val="true"/>
              </w:rPr>
              <w:tab/>
            </w:r>
            <w:r>
              <w:rPr>
                <w:rStyle w:val="IndexLink"/>
              </w:rPr>
              <w:t>88</w:t>
            </w:r>
          </w:hyperlink>
        </w:p>
        <w:p>
          <w:pPr>
            <w:pStyle w:val="Contents5"/>
            <w:tabs>
              <w:tab w:val="clear" w:pos="7892"/>
              <w:tab w:val="right" w:pos="9026" w:leader="dot"/>
            </w:tabs>
            <w:rPr/>
          </w:pPr>
          <w:hyperlink w:anchor="__RefHeading___Toc14556634_73709187">
            <w:r>
              <w:rPr>
                <w:webHidden/>
                <w:rStyle w:val="IndexLink"/>
              </w:rPr>
              <w:t>3131</w:t>
            </w:r>
            <w:r>
              <w:rPr>
                <w:rStyle w:val="IndexLink"/>
                <w:rtl w:val="true"/>
              </w:rPr>
              <w:t xml:space="preserve"> - </w:t>
            </w:r>
            <w:r>
              <w:rPr>
                <w:rStyle w:val="IndexLink"/>
                <w:rtl w:val="true"/>
              </w:rPr>
              <w:t>اقتِرانُ الیُسرِ بِالعُسرِ</w:t>
            </w:r>
            <w:r>
              <w:rPr>
                <w:rStyle w:val="IndexLink"/>
                <w:rtl w:val="true"/>
              </w:rPr>
              <w:tab/>
            </w:r>
            <w:r>
              <w:rPr>
                <w:rStyle w:val="IndexLink"/>
              </w:rPr>
              <w:t>89</w:t>
            </w:r>
          </w:hyperlink>
        </w:p>
        <w:p>
          <w:pPr>
            <w:pStyle w:val="Contents6"/>
            <w:tabs>
              <w:tab w:val="clear" w:pos="7609"/>
              <w:tab w:val="right" w:pos="9026" w:leader="dot"/>
            </w:tabs>
            <w:rPr/>
          </w:pPr>
          <w:hyperlink w:anchor="__RefHeading___Toc14556636_73709187">
            <w:r>
              <w:rPr>
                <w:webHidden/>
                <w:rStyle w:val="IndexLink"/>
              </w:rPr>
              <w:t>3131</w:t>
            </w:r>
            <w:r>
              <w:rPr>
                <w:rStyle w:val="IndexLink"/>
                <w:rtl w:val="true"/>
              </w:rPr>
              <w:t xml:space="preserve"> - </w:t>
            </w:r>
            <w:r>
              <w:rPr>
                <w:rStyle w:val="IndexLink"/>
                <w:rtl w:val="true"/>
              </w:rPr>
              <w:t>سختی و آسانی قرین همند</w:t>
            </w:r>
            <w:r>
              <w:rPr>
                <w:rStyle w:val="IndexLink"/>
                <w:rtl w:val="true"/>
              </w:rPr>
              <w:tab/>
            </w:r>
            <w:r>
              <w:rPr>
                <w:rStyle w:val="IndexLink"/>
              </w:rPr>
              <w:t>89</w:t>
            </w:r>
          </w:hyperlink>
        </w:p>
        <w:p>
          <w:pPr>
            <w:pStyle w:val="Contents3"/>
            <w:tabs>
              <w:tab w:val="clear" w:pos="8459"/>
              <w:tab w:val="right" w:pos="9026" w:leader="dot"/>
            </w:tabs>
            <w:rPr/>
          </w:pPr>
          <w:hyperlink w:anchor="__RefHeading___Toc14556638_73709187">
            <w:r>
              <w:rPr>
                <w:webHidden/>
                <w:rStyle w:val="IndexLink"/>
              </w:rPr>
              <w:t>410</w:t>
            </w:r>
            <w:r>
              <w:rPr>
                <w:rStyle w:val="IndexLink"/>
                <w:rtl w:val="true"/>
              </w:rPr>
              <w:t xml:space="preserve"> - </w:t>
            </w:r>
            <w:r>
              <w:rPr>
                <w:rStyle w:val="IndexLink"/>
                <w:rtl w:val="true"/>
              </w:rPr>
              <w:t>الفَرَح</w:t>
            </w:r>
            <w:r>
              <w:rPr>
                <w:rStyle w:val="IndexLink"/>
                <w:rtl w:val="true"/>
              </w:rPr>
              <w:tab/>
            </w:r>
            <w:r>
              <w:rPr>
                <w:rStyle w:val="IndexLink"/>
              </w:rPr>
              <w:t>91</w:t>
            </w:r>
          </w:hyperlink>
        </w:p>
        <w:p>
          <w:pPr>
            <w:pStyle w:val="Contents4"/>
            <w:tabs>
              <w:tab w:val="clear" w:pos="8176"/>
              <w:tab w:val="right" w:pos="9026" w:leader="dot"/>
            </w:tabs>
            <w:rPr/>
          </w:pPr>
          <w:hyperlink w:anchor="__RefHeading___Toc14556640_73709187">
            <w:r>
              <w:rPr>
                <w:webHidden/>
                <w:rStyle w:val="IndexLink"/>
              </w:rPr>
              <w:t>410</w:t>
            </w:r>
            <w:r>
              <w:rPr>
                <w:rStyle w:val="IndexLink"/>
                <w:rtl w:val="true"/>
              </w:rPr>
              <w:t xml:space="preserve"> - </w:t>
            </w:r>
            <w:r>
              <w:rPr>
                <w:rStyle w:val="IndexLink"/>
                <w:rtl w:val="true"/>
              </w:rPr>
              <w:t>شادی</w:t>
            </w:r>
            <w:r>
              <w:rPr>
                <w:rStyle w:val="IndexLink"/>
                <w:rtl w:val="true"/>
              </w:rPr>
              <w:tab/>
            </w:r>
            <w:r>
              <w:rPr>
                <w:rStyle w:val="IndexLink"/>
              </w:rPr>
              <w:t>91</w:t>
            </w:r>
          </w:hyperlink>
        </w:p>
        <w:p>
          <w:pPr>
            <w:pStyle w:val="Contents5"/>
            <w:tabs>
              <w:tab w:val="clear" w:pos="7892"/>
              <w:tab w:val="right" w:pos="9026" w:leader="dot"/>
            </w:tabs>
            <w:rPr/>
          </w:pPr>
          <w:hyperlink w:anchor="__RefHeading___Toc14556642_7370918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4556644_73709187">
            <w:r>
              <w:rPr>
                <w:webHidden/>
                <w:rStyle w:val="IndexLink"/>
              </w:rPr>
              <w:t>3132</w:t>
            </w:r>
            <w:r>
              <w:rPr>
                <w:rStyle w:val="IndexLink"/>
                <w:rtl w:val="true"/>
              </w:rPr>
              <w:t xml:space="preserve"> - </w:t>
            </w:r>
            <w:r>
              <w:rPr>
                <w:rStyle w:val="IndexLink"/>
                <w:rtl w:val="true"/>
              </w:rPr>
              <w:t>الفَرَحُ بِغَیرِ الحَقِّ</w:t>
            </w:r>
            <w:r>
              <w:rPr>
                <w:rStyle w:val="IndexLink"/>
                <w:rtl w:val="true"/>
              </w:rPr>
              <w:tab/>
            </w:r>
            <w:r>
              <w:rPr>
                <w:rStyle w:val="IndexLink"/>
              </w:rPr>
              <w:t>92</w:t>
            </w:r>
          </w:hyperlink>
        </w:p>
        <w:p>
          <w:pPr>
            <w:pStyle w:val="Contents6"/>
            <w:tabs>
              <w:tab w:val="clear" w:pos="7609"/>
              <w:tab w:val="right" w:pos="9026" w:leader="dot"/>
            </w:tabs>
            <w:rPr/>
          </w:pPr>
          <w:hyperlink w:anchor="__RefHeading___Toc14556646_73709187">
            <w:r>
              <w:rPr>
                <w:webHidden/>
                <w:rStyle w:val="IndexLink"/>
              </w:rPr>
              <w:t>3132</w:t>
            </w:r>
            <w:r>
              <w:rPr>
                <w:rStyle w:val="IndexLink"/>
                <w:rtl w:val="true"/>
              </w:rPr>
              <w:t xml:space="preserve"> - </w:t>
            </w:r>
            <w:r>
              <w:rPr>
                <w:rStyle w:val="IndexLink"/>
                <w:rtl w:val="true"/>
              </w:rPr>
              <w:t>شادی و سرخوشی نابجا</w:t>
            </w:r>
            <w:r>
              <w:rPr>
                <w:rStyle w:val="IndexLink"/>
                <w:rtl w:val="true"/>
              </w:rPr>
              <w:tab/>
            </w:r>
            <w:r>
              <w:rPr>
                <w:rStyle w:val="IndexLink"/>
              </w:rPr>
              <w:t>92</w:t>
            </w:r>
          </w:hyperlink>
        </w:p>
        <w:p>
          <w:pPr>
            <w:pStyle w:val="Contents3"/>
            <w:tabs>
              <w:tab w:val="clear" w:pos="8459"/>
              <w:tab w:val="right" w:pos="9026" w:leader="dot"/>
            </w:tabs>
            <w:rPr/>
          </w:pPr>
          <w:hyperlink w:anchor="__RefHeading___Toc14556648_73709187">
            <w:r>
              <w:rPr>
                <w:webHidden/>
                <w:rStyle w:val="IndexLink"/>
              </w:rPr>
              <w:t>411</w:t>
            </w:r>
            <w:r>
              <w:rPr>
                <w:rStyle w:val="IndexLink"/>
                <w:rtl w:val="true"/>
              </w:rPr>
              <w:t xml:space="preserve"> - </w:t>
            </w:r>
            <w:r>
              <w:rPr>
                <w:rStyle w:val="IndexLink"/>
                <w:rtl w:val="true"/>
              </w:rPr>
              <w:t>الفُرس</w:t>
            </w:r>
            <w:r>
              <w:rPr>
                <w:rStyle w:val="IndexLink"/>
                <w:rtl w:val="true"/>
              </w:rPr>
              <w:tab/>
            </w:r>
            <w:r>
              <w:rPr>
                <w:rStyle w:val="IndexLink"/>
              </w:rPr>
              <w:t>94</w:t>
            </w:r>
          </w:hyperlink>
        </w:p>
        <w:p>
          <w:pPr>
            <w:pStyle w:val="Contents4"/>
            <w:tabs>
              <w:tab w:val="clear" w:pos="8176"/>
              <w:tab w:val="right" w:pos="9026" w:leader="dot"/>
            </w:tabs>
            <w:rPr/>
          </w:pPr>
          <w:hyperlink w:anchor="__RefHeading___Toc14556650_73709187">
            <w:r>
              <w:rPr>
                <w:webHidden/>
                <w:rStyle w:val="IndexLink"/>
              </w:rPr>
              <w:t>411</w:t>
            </w:r>
            <w:r>
              <w:rPr>
                <w:rStyle w:val="IndexLink"/>
                <w:rtl w:val="true"/>
              </w:rPr>
              <w:t xml:space="preserve"> - </w:t>
            </w:r>
            <w:r>
              <w:rPr>
                <w:rStyle w:val="IndexLink"/>
                <w:rtl w:val="true"/>
              </w:rPr>
              <w:t>ایرانیان</w:t>
            </w:r>
            <w:r>
              <w:rPr>
                <w:rStyle w:val="IndexLink"/>
                <w:rtl w:val="true"/>
              </w:rPr>
              <w:tab/>
            </w:r>
            <w:r>
              <w:rPr>
                <w:rStyle w:val="IndexLink"/>
              </w:rPr>
              <w:t>94</w:t>
            </w:r>
          </w:hyperlink>
        </w:p>
        <w:p>
          <w:pPr>
            <w:pStyle w:val="Contents5"/>
            <w:tabs>
              <w:tab w:val="clear" w:pos="7892"/>
              <w:tab w:val="right" w:pos="9026" w:leader="dot"/>
            </w:tabs>
            <w:rPr/>
          </w:pPr>
          <w:hyperlink w:anchor="__RefHeading___Toc14556652_7370918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4556654_73709187">
            <w:r>
              <w:rPr>
                <w:webHidden/>
                <w:rStyle w:val="IndexLink"/>
              </w:rPr>
              <w:t>3133</w:t>
            </w:r>
            <w:r>
              <w:rPr>
                <w:rStyle w:val="IndexLink"/>
                <w:rtl w:val="true"/>
              </w:rPr>
              <w:t xml:space="preserve"> - </w:t>
            </w:r>
            <w:r>
              <w:rPr>
                <w:rStyle w:val="IndexLink"/>
                <w:rtl w:val="true"/>
              </w:rPr>
              <w:t>الفُرسُ أعظَمُ النّاسِ نَصیباً فِی الإسلامِ</w:t>
            </w:r>
            <w:r>
              <w:rPr>
                <w:rStyle w:val="IndexLink"/>
                <w:rtl w:val="true"/>
              </w:rPr>
              <w:tab/>
            </w:r>
            <w:r>
              <w:rPr>
                <w:rStyle w:val="IndexLink"/>
              </w:rPr>
              <w:t>95</w:t>
            </w:r>
          </w:hyperlink>
        </w:p>
        <w:p>
          <w:pPr>
            <w:pStyle w:val="Contents6"/>
            <w:tabs>
              <w:tab w:val="clear" w:pos="7609"/>
              <w:tab w:val="right" w:pos="9026" w:leader="dot"/>
            </w:tabs>
            <w:rPr/>
          </w:pPr>
          <w:hyperlink w:anchor="__RefHeading___Toc14556656_73709187">
            <w:r>
              <w:rPr>
                <w:webHidden/>
                <w:rStyle w:val="IndexLink"/>
              </w:rPr>
              <w:t>3133</w:t>
            </w:r>
            <w:r>
              <w:rPr>
                <w:rStyle w:val="IndexLink"/>
                <w:rtl w:val="true"/>
              </w:rPr>
              <w:t xml:space="preserve"> - </w:t>
            </w:r>
            <w:r>
              <w:rPr>
                <w:rStyle w:val="IndexLink"/>
                <w:rtl w:val="true"/>
              </w:rPr>
              <w:t>ایرانیان بزرگترین سهم را در اسلام دارند</w:t>
            </w:r>
            <w:r>
              <w:rPr>
                <w:rStyle w:val="IndexLink"/>
                <w:rtl w:val="true"/>
              </w:rPr>
              <w:tab/>
            </w:r>
            <w:r>
              <w:rPr>
                <w:rStyle w:val="IndexLink"/>
              </w:rPr>
              <w:t>95</w:t>
            </w:r>
          </w:hyperlink>
        </w:p>
        <w:p>
          <w:pPr>
            <w:pStyle w:val="Contents5"/>
            <w:tabs>
              <w:tab w:val="clear" w:pos="7892"/>
              <w:tab w:val="right" w:pos="9026" w:leader="dot"/>
            </w:tabs>
            <w:rPr/>
          </w:pPr>
          <w:hyperlink w:anchor="__RefHeading___Toc14556658_73709187">
            <w:r>
              <w:rPr>
                <w:webHidden/>
                <w:rStyle w:val="IndexLink"/>
              </w:rPr>
              <w:t>3134</w:t>
            </w:r>
            <w:r>
              <w:rPr>
                <w:rStyle w:val="IndexLink"/>
                <w:rtl w:val="true"/>
              </w:rPr>
              <w:t xml:space="preserve"> - </w:t>
            </w:r>
            <w:r>
              <w:rPr>
                <w:rStyle w:val="IndexLink"/>
                <w:rtl w:val="true"/>
              </w:rPr>
              <w:t>الفُرسُ وَالإیمانُ</w:t>
            </w:r>
            <w:r>
              <w:rPr>
                <w:rStyle w:val="IndexLink"/>
                <w:rtl w:val="true"/>
              </w:rPr>
              <w:tab/>
            </w:r>
            <w:r>
              <w:rPr>
                <w:rStyle w:val="IndexLink"/>
              </w:rPr>
              <w:t>96</w:t>
            </w:r>
          </w:hyperlink>
        </w:p>
        <w:p>
          <w:pPr>
            <w:pStyle w:val="Contents6"/>
            <w:tabs>
              <w:tab w:val="clear" w:pos="7609"/>
              <w:tab w:val="right" w:pos="9026" w:leader="dot"/>
            </w:tabs>
            <w:rPr/>
          </w:pPr>
          <w:hyperlink w:anchor="__RefHeading___Toc14556660_73709187">
            <w:r>
              <w:rPr>
                <w:webHidden/>
                <w:rStyle w:val="IndexLink"/>
              </w:rPr>
              <w:t>3134</w:t>
            </w:r>
            <w:r>
              <w:rPr>
                <w:rStyle w:val="IndexLink"/>
                <w:rtl w:val="true"/>
              </w:rPr>
              <w:t xml:space="preserve"> - </w:t>
            </w:r>
            <w:r>
              <w:rPr>
                <w:rStyle w:val="IndexLink"/>
                <w:rtl w:val="true"/>
              </w:rPr>
              <w:t>ایرانیان و ایمان</w:t>
            </w:r>
            <w:r>
              <w:rPr>
                <w:rStyle w:val="IndexLink"/>
                <w:rtl w:val="true"/>
              </w:rPr>
              <w:tab/>
            </w:r>
            <w:r>
              <w:rPr>
                <w:rStyle w:val="IndexLink"/>
              </w:rPr>
              <w:t>96</w:t>
            </w:r>
          </w:hyperlink>
        </w:p>
        <w:p>
          <w:pPr>
            <w:pStyle w:val="Contents5"/>
            <w:tabs>
              <w:tab w:val="clear" w:pos="7892"/>
              <w:tab w:val="right" w:pos="9026" w:leader="dot"/>
            </w:tabs>
            <w:rPr/>
          </w:pPr>
          <w:hyperlink w:anchor="__RefHeading___Toc14556662_73709187">
            <w:r>
              <w:rPr>
                <w:webHidden/>
                <w:rStyle w:val="IndexLink"/>
              </w:rPr>
              <w:t>3135</w:t>
            </w:r>
            <w:r>
              <w:rPr>
                <w:rStyle w:val="IndexLink"/>
                <w:rtl w:val="true"/>
              </w:rPr>
              <w:t xml:space="preserve"> - </w:t>
            </w:r>
            <w:r>
              <w:rPr>
                <w:rStyle w:val="IndexLink"/>
                <w:rtl w:val="true"/>
              </w:rPr>
              <w:t>الفُرسُ وَالعِلمُ</w:t>
            </w:r>
            <w:r>
              <w:rPr>
                <w:rStyle w:val="IndexLink"/>
                <w:rtl w:val="true"/>
              </w:rPr>
              <w:tab/>
            </w:r>
            <w:r>
              <w:rPr>
                <w:rStyle w:val="IndexLink"/>
              </w:rPr>
              <w:t>99</w:t>
            </w:r>
          </w:hyperlink>
        </w:p>
        <w:p>
          <w:pPr>
            <w:pStyle w:val="Contents6"/>
            <w:tabs>
              <w:tab w:val="clear" w:pos="7609"/>
              <w:tab w:val="right" w:pos="9026" w:leader="dot"/>
            </w:tabs>
            <w:rPr/>
          </w:pPr>
          <w:hyperlink w:anchor="__RefHeading___Toc14556664_73709187">
            <w:r>
              <w:rPr>
                <w:webHidden/>
                <w:rStyle w:val="IndexLink"/>
              </w:rPr>
              <w:t>3135</w:t>
            </w:r>
            <w:r>
              <w:rPr>
                <w:rStyle w:val="IndexLink"/>
                <w:rtl w:val="true"/>
              </w:rPr>
              <w:t xml:space="preserve"> - </w:t>
            </w:r>
            <w:r>
              <w:rPr>
                <w:rStyle w:val="IndexLink"/>
                <w:rtl w:val="true"/>
              </w:rPr>
              <w:t>ایرانیان و دانش</w:t>
            </w:r>
            <w:r>
              <w:rPr>
                <w:rStyle w:val="IndexLink"/>
                <w:rtl w:val="true"/>
              </w:rPr>
              <w:tab/>
            </w:r>
            <w:r>
              <w:rPr>
                <w:rStyle w:val="IndexLink"/>
              </w:rPr>
              <w:t>99</w:t>
            </w:r>
          </w:hyperlink>
        </w:p>
        <w:p>
          <w:pPr>
            <w:pStyle w:val="Contents5"/>
            <w:tabs>
              <w:tab w:val="clear" w:pos="7892"/>
              <w:tab w:val="right" w:pos="9026" w:leader="dot"/>
            </w:tabs>
            <w:rPr/>
          </w:pPr>
          <w:hyperlink w:anchor="__RefHeading___Toc14556666_73709187">
            <w:r>
              <w:rPr>
                <w:webHidden/>
                <w:rStyle w:val="IndexLink"/>
              </w:rPr>
              <w:t>3136</w:t>
            </w:r>
            <w:r>
              <w:rPr>
                <w:rStyle w:val="IndexLink"/>
                <w:rtl w:val="true"/>
              </w:rPr>
              <w:t xml:space="preserve"> - </w:t>
            </w:r>
            <w:r>
              <w:rPr>
                <w:rStyle w:val="IndexLink"/>
                <w:rtl w:val="true"/>
              </w:rPr>
              <w:t xml:space="preserve">مَن یُقادُ إلَی الجَنَّةِ کَرهاً </w:t>
            </w:r>
            <w:r>
              <w:rPr>
                <w:rStyle w:val="IndexLink"/>
                <w:rtl w:val="true"/>
              </w:rPr>
              <w:t>!</w:t>
              <w:tab/>
            </w:r>
            <w:r>
              <w:rPr>
                <w:rStyle w:val="IndexLink"/>
              </w:rPr>
              <w:t>99</w:t>
            </w:r>
          </w:hyperlink>
        </w:p>
        <w:p>
          <w:pPr>
            <w:pStyle w:val="Contents6"/>
            <w:tabs>
              <w:tab w:val="clear" w:pos="7609"/>
              <w:tab w:val="right" w:pos="9026" w:leader="dot"/>
            </w:tabs>
            <w:rPr/>
          </w:pPr>
          <w:hyperlink w:anchor="__RefHeading___Toc14556668_73709187">
            <w:r>
              <w:rPr>
                <w:webHidden/>
                <w:rStyle w:val="IndexLink"/>
              </w:rPr>
              <w:t>3136</w:t>
            </w:r>
            <w:r>
              <w:rPr>
                <w:rStyle w:val="IndexLink"/>
                <w:rtl w:val="true"/>
              </w:rPr>
              <w:t xml:space="preserve"> - </w:t>
            </w:r>
            <w:r>
              <w:rPr>
                <w:rStyle w:val="IndexLink"/>
                <w:rtl w:val="true"/>
              </w:rPr>
              <w:t>کسانی که به زور سوی بهشت کشانده می شوند</w:t>
            </w:r>
            <w:r>
              <w:rPr>
                <w:rStyle w:val="IndexLink"/>
                <w:rtl w:val="true"/>
              </w:rPr>
              <w:t>!</w:t>
              <w:tab/>
            </w:r>
            <w:r>
              <w:rPr>
                <w:rStyle w:val="IndexLink"/>
              </w:rPr>
              <w:t>99</w:t>
            </w:r>
          </w:hyperlink>
        </w:p>
        <w:p>
          <w:pPr>
            <w:pStyle w:val="Contents5"/>
            <w:tabs>
              <w:tab w:val="clear" w:pos="7892"/>
              <w:tab w:val="right" w:pos="9026" w:leader="dot"/>
            </w:tabs>
            <w:rPr/>
          </w:pPr>
          <w:hyperlink w:anchor="__RefHeading___Toc14556670_73709187">
            <w:r>
              <w:rPr>
                <w:webHidden/>
                <w:rStyle w:val="IndexLink"/>
              </w:rPr>
              <w:t>3137</w:t>
            </w:r>
            <w:r>
              <w:rPr>
                <w:rStyle w:val="IndexLink"/>
                <w:rtl w:val="true"/>
              </w:rPr>
              <w:t xml:space="preserve"> - </w:t>
            </w:r>
            <w:r>
              <w:rPr>
                <w:rStyle w:val="IndexLink"/>
                <w:rtl w:val="true"/>
              </w:rPr>
              <w:t>النَّوادِرُ</w:t>
            </w:r>
            <w:r>
              <w:rPr>
                <w:rStyle w:val="IndexLink"/>
                <w:rtl w:val="true"/>
              </w:rPr>
              <w:tab/>
            </w:r>
            <w:r>
              <w:rPr>
                <w:rStyle w:val="IndexLink"/>
              </w:rPr>
              <w:t>100</w:t>
            </w:r>
          </w:hyperlink>
        </w:p>
        <w:p>
          <w:pPr>
            <w:pStyle w:val="Contents6"/>
            <w:tabs>
              <w:tab w:val="clear" w:pos="7609"/>
              <w:tab w:val="right" w:pos="9026" w:leader="dot"/>
            </w:tabs>
            <w:rPr/>
          </w:pPr>
          <w:hyperlink w:anchor="__RefHeading___Toc14556672_73709187">
            <w:r>
              <w:rPr>
                <w:webHidden/>
                <w:rStyle w:val="IndexLink"/>
              </w:rPr>
              <w:t>3137</w:t>
            </w:r>
            <w:r>
              <w:rPr>
                <w:rStyle w:val="IndexLink"/>
                <w:rtl w:val="true"/>
              </w:rPr>
              <w:t xml:space="preserve"> - </w:t>
            </w:r>
            <w:r>
              <w:rPr>
                <w:rStyle w:val="IndexLink"/>
                <w:rtl w:val="true"/>
              </w:rPr>
              <w:t>گوناگون</w:t>
            </w:r>
            <w:r>
              <w:rPr>
                <w:rStyle w:val="IndexLink"/>
                <w:rtl w:val="true"/>
              </w:rPr>
              <w:tab/>
            </w:r>
            <w:r>
              <w:rPr>
                <w:rStyle w:val="IndexLink"/>
              </w:rPr>
              <w:t>100</w:t>
            </w:r>
          </w:hyperlink>
        </w:p>
        <w:p>
          <w:pPr>
            <w:pStyle w:val="Contents3"/>
            <w:tabs>
              <w:tab w:val="clear" w:pos="8459"/>
              <w:tab w:val="right" w:pos="9026" w:leader="dot"/>
            </w:tabs>
            <w:rPr/>
          </w:pPr>
          <w:hyperlink w:anchor="__RefHeading___Toc14556674_73709187">
            <w:r>
              <w:rPr>
                <w:webHidden/>
                <w:rStyle w:val="IndexLink"/>
              </w:rPr>
              <w:t>412</w:t>
            </w:r>
            <w:r>
              <w:rPr>
                <w:rStyle w:val="IndexLink"/>
                <w:rtl w:val="true"/>
              </w:rPr>
              <w:t xml:space="preserve"> - </w:t>
            </w:r>
            <w:r>
              <w:rPr>
                <w:rStyle w:val="IndexLink"/>
                <w:rtl w:val="true"/>
              </w:rPr>
              <w:t>الفِراسة</w:t>
            </w:r>
            <w:r>
              <w:rPr>
                <w:rStyle w:val="IndexLink"/>
                <w:rtl w:val="true"/>
              </w:rPr>
              <w:tab/>
            </w:r>
            <w:r>
              <w:rPr>
                <w:rStyle w:val="IndexLink"/>
              </w:rPr>
              <w:t>101</w:t>
            </w:r>
          </w:hyperlink>
        </w:p>
        <w:p>
          <w:pPr>
            <w:pStyle w:val="Contents4"/>
            <w:tabs>
              <w:tab w:val="clear" w:pos="8176"/>
              <w:tab w:val="right" w:pos="9026" w:leader="dot"/>
            </w:tabs>
            <w:rPr/>
          </w:pPr>
          <w:hyperlink w:anchor="__RefHeading___Toc14556676_73709187">
            <w:r>
              <w:rPr>
                <w:webHidden/>
                <w:rStyle w:val="IndexLink"/>
              </w:rPr>
              <w:t>412</w:t>
            </w:r>
            <w:r>
              <w:rPr>
                <w:rStyle w:val="IndexLink"/>
                <w:rtl w:val="true"/>
              </w:rPr>
              <w:t xml:space="preserve"> - </w:t>
            </w:r>
            <w:r>
              <w:rPr>
                <w:rStyle w:val="IndexLink"/>
                <w:rtl w:val="true"/>
              </w:rPr>
              <w:t>روشن بینی</w:t>
            </w:r>
            <w:r>
              <w:rPr>
                <w:rStyle w:val="IndexLink"/>
                <w:rtl w:val="true"/>
              </w:rPr>
              <w:tab/>
            </w:r>
            <w:r>
              <w:rPr>
                <w:rStyle w:val="IndexLink"/>
              </w:rPr>
              <w:t>101</w:t>
            </w:r>
          </w:hyperlink>
        </w:p>
        <w:p>
          <w:pPr>
            <w:pStyle w:val="Contents5"/>
            <w:tabs>
              <w:tab w:val="clear" w:pos="7892"/>
              <w:tab w:val="right" w:pos="9026" w:leader="dot"/>
            </w:tabs>
            <w:rPr/>
          </w:pPr>
          <w:hyperlink w:anchor="__RefHeading___Toc14556678_73709187">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4556680_73709187">
            <w:r>
              <w:rPr>
                <w:webHidden/>
                <w:rStyle w:val="IndexLink"/>
              </w:rPr>
              <w:t>3138</w:t>
            </w:r>
            <w:r>
              <w:rPr>
                <w:rStyle w:val="IndexLink"/>
                <w:rtl w:val="true"/>
              </w:rPr>
              <w:t xml:space="preserve"> - </w:t>
            </w:r>
            <w:r>
              <w:rPr>
                <w:rStyle w:val="IndexLink"/>
                <w:rtl w:val="true"/>
              </w:rPr>
              <w:t>فِراسَةُ المُؤمِنِ</w:t>
            </w:r>
            <w:r>
              <w:rPr>
                <w:rStyle w:val="IndexLink"/>
                <w:rtl w:val="true"/>
              </w:rPr>
              <w:tab/>
            </w:r>
            <w:r>
              <w:rPr>
                <w:rStyle w:val="IndexLink"/>
              </w:rPr>
              <w:t>102</w:t>
            </w:r>
          </w:hyperlink>
        </w:p>
        <w:p>
          <w:pPr>
            <w:pStyle w:val="Contents6"/>
            <w:tabs>
              <w:tab w:val="clear" w:pos="7609"/>
              <w:tab w:val="right" w:pos="9026" w:leader="dot"/>
            </w:tabs>
            <w:rPr/>
          </w:pPr>
          <w:hyperlink w:anchor="__RefHeading___Toc14556682_73709187">
            <w:r>
              <w:rPr>
                <w:webHidden/>
                <w:rStyle w:val="IndexLink"/>
              </w:rPr>
              <w:t>3138</w:t>
            </w:r>
            <w:r>
              <w:rPr>
                <w:rStyle w:val="IndexLink"/>
                <w:rtl w:val="true"/>
              </w:rPr>
              <w:t xml:space="preserve"> - </w:t>
            </w:r>
            <w:r>
              <w:rPr>
                <w:rStyle w:val="IndexLink"/>
                <w:rtl w:val="true"/>
              </w:rPr>
              <w:t>فراست مؤمن</w:t>
            </w:r>
            <w:r>
              <w:rPr>
                <w:rStyle w:val="IndexLink"/>
                <w:rtl w:val="true"/>
              </w:rPr>
              <w:tab/>
            </w:r>
            <w:r>
              <w:rPr>
                <w:rStyle w:val="IndexLink"/>
              </w:rPr>
              <w:t>102</w:t>
            </w:r>
          </w:hyperlink>
        </w:p>
        <w:p>
          <w:pPr>
            <w:pStyle w:val="Contents3"/>
            <w:tabs>
              <w:tab w:val="clear" w:pos="8459"/>
              <w:tab w:val="right" w:pos="9026" w:leader="dot"/>
            </w:tabs>
            <w:rPr/>
          </w:pPr>
          <w:hyperlink w:anchor="__RefHeading___Toc14556684_73709187">
            <w:r>
              <w:rPr>
                <w:webHidden/>
                <w:rStyle w:val="IndexLink"/>
              </w:rPr>
              <w:t>413</w:t>
            </w:r>
            <w:r>
              <w:rPr>
                <w:rStyle w:val="IndexLink"/>
                <w:rtl w:val="true"/>
              </w:rPr>
              <w:t xml:space="preserve"> - </w:t>
            </w:r>
            <w:r>
              <w:rPr>
                <w:rStyle w:val="IndexLink"/>
                <w:rtl w:val="true"/>
              </w:rPr>
              <w:t>الفُرصة</w:t>
            </w:r>
            <w:r>
              <w:rPr>
                <w:rStyle w:val="IndexLink"/>
                <w:rtl w:val="true"/>
              </w:rPr>
              <w:tab/>
            </w:r>
            <w:r>
              <w:rPr>
                <w:rStyle w:val="IndexLink"/>
              </w:rPr>
              <w:t>105</w:t>
            </w:r>
          </w:hyperlink>
        </w:p>
        <w:p>
          <w:pPr>
            <w:pStyle w:val="Contents4"/>
            <w:tabs>
              <w:tab w:val="clear" w:pos="8176"/>
              <w:tab w:val="right" w:pos="9026" w:leader="dot"/>
            </w:tabs>
            <w:rPr/>
          </w:pPr>
          <w:hyperlink w:anchor="__RefHeading___Toc14556686_73709187">
            <w:r>
              <w:rPr>
                <w:webHidden/>
                <w:rStyle w:val="IndexLink"/>
              </w:rPr>
              <w:t>413</w:t>
            </w:r>
            <w:r>
              <w:rPr>
                <w:rStyle w:val="IndexLink"/>
                <w:rtl w:val="true"/>
              </w:rPr>
              <w:t xml:space="preserve"> - </w:t>
            </w:r>
            <w:r>
              <w:rPr>
                <w:rStyle w:val="IndexLink"/>
                <w:rtl w:val="true"/>
              </w:rPr>
              <w:t>فرصت</w:t>
            </w:r>
            <w:r>
              <w:rPr>
                <w:rStyle w:val="IndexLink"/>
                <w:rtl w:val="true"/>
              </w:rPr>
              <w:tab/>
            </w:r>
            <w:r>
              <w:rPr>
                <w:rStyle w:val="IndexLink"/>
              </w:rPr>
              <w:t>105</w:t>
            </w:r>
          </w:hyperlink>
        </w:p>
        <w:p>
          <w:pPr>
            <w:pStyle w:val="Contents5"/>
            <w:tabs>
              <w:tab w:val="clear" w:pos="7892"/>
              <w:tab w:val="right" w:pos="9026" w:leader="dot"/>
            </w:tabs>
            <w:rPr/>
          </w:pPr>
          <w:hyperlink w:anchor="__RefHeading___Toc14556688_73709187">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4556690_73709187">
            <w:r>
              <w:rPr>
                <w:webHidden/>
                <w:rStyle w:val="IndexLink"/>
              </w:rPr>
              <w:t>3139</w:t>
            </w:r>
            <w:r>
              <w:rPr>
                <w:rStyle w:val="IndexLink"/>
                <w:rtl w:val="true"/>
              </w:rPr>
              <w:t xml:space="preserve"> - </w:t>
            </w:r>
            <w:r>
              <w:rPr>
                <w:rStyle w:val="IndexLink"/>
                <w:rtl w:val="true"/>
              </w:rPr>
              <w:t>الفُرصَةُ سَریعَةُ الفَوتِ</w:t>
            </w:r>
            <w:r>
              <w:rPr>
                <w:rStyle w:val="IndexLink"/>
                <w:rtl w:val="true"/>
              </w:rPr>
              <w:tab/>
            </w:r>
            <w:r>
              <w:rPr>
                <w:rStyle w:val="IndexLink"/>
              </w:rPr>
              <w:t>106</w:t>
            </w:r>
          </w:hyperlink>
        </w:p>
        <w:p>
          <w:pPr>
            <w:pStyle w:val="Contents6"/>
            <w:tabs>
              <w:tab w:val="clear" w:pos="7609"/>
              <w:tab w:val="right" w:pos="9026" w:leader="dot"/>
            </w:tabs>
            <w:rPr/>
          </w:pPr>
          <w:hyperlink w:anchor="__RefHeading___Toc14556692_73709187">
            <w:r>
              <w:rPr>
                <w:webHidden/>
                <w:rStyle w:val="IndexLink"/>
              </w:rPr>
              <w:t>3139</w:t>
            </w:r>
            <w:r>
              <w:rPr>
                <w:rStyle w:val="IndexLink"/>
                <w:rtl w:val="true"/>
              </w:rPr>
              <w:t xml:space="preserve"> - </w:t>
            </w:r>
            <w:r>
              <w:rPr>
                <w:rStyle w:val="IndexLink"/>
                <w:rtl w:val="true"/>
              </w:rPr>
              <w:t>فرصت، زودگذر است</w:t>
            </w:r>
            <w:r>
              <w:rPr>
                <w:rStyle w:val="IndexLink"/>
                <w:rtl w:val="true"/>
              </w:rPr>
              <w:tab/>
            </w:r>
            <w:r>
              <w:rPr>
                <w:rStyle w:val="IndexLink"/>
              </w:rPr>
              <w:t>106</w:t>
            </w:r>
          </w:hyperlink>
        </w:p>
        <w:p>
          <w:pPr>
            <w:pStyle w:val="Contents5"/>
            <w:tabs>
              <w:tab w:val="clear" w:pos="7892"/>
              <w:tab w:val="right" w:pos="9026" w:leader="dot"/>
            </w:tabs>
            <w:rPr/>
          </w:pPr>
          <w:hyperlink w:anchor="__RefHeading___Toc14556694_73709187">
            <w:r>
              <w:rPr>
                <w:webHidden/>
                <w:rStyle w:val="IndexLink"/>
              </w:rPr>
              <w:t>3140</w:t>
            </w:r>
            <w:r>
              <w:rPr>
                <w:rStyle w:val="IndexLink"/>
                <w:rtl w:val="true"/>
              </w:rPr>
              <w:t xml:space="preserve"> - </w:t>
            </w:r>
            <w:r>
              <w:rPr>
                <w:rStyle w:val="IndexLink"/>
                <w:rtl w:val="true"/>
              </w:rPr>
              <w:t>الحَثُّ عَلَی اغتِنامِ الفُرَصِ</w:t>
            </w:r>
            <w:r>
              <w:rPr>
                <w:rStyle w:val="IndexLink"/>
                <w:rtl w:val="true"/>
              </w:rPr>
              <w:tab/>
            </w:r>
            <w:r>
              <w:rPr>
                <w:rStyle w:val="IndexLink"/>
              </w:rPr>
              <w:t>106</w:t>
            </w:r>
          </w:hyperlink>
        </w:p>
        <w:p>
          <w:pPr>
            <w:pStyle w:val="Contents6"/>
            <w:tabs>
              <w:tab w:val="clear" w:pos="7609"/>
              <w:tab w:val="right" w:pos="9026" w:leader="dot"/>
            </w:tabs>
            <w:rPr/>
          </w:pPr>
          <w:hyperlink w:anchor="__RefHeading___Toc14556696_73709187">
            <w:r>
              <w:rPr>
                <w:webHidden/>
                <w:rStyle w:val="IndexLink"/>
              </w:rPr>
              <w:t>3140</w:t>
            </w:r>
            <w:r>
              <w:rPr>
                <w:rStyle w:val="IndexLink"/>
                <w:rtl w:val="true"/>
              </w:rPr>
              <w:t xml:space="preserve"> - </w:t>
            </w:r>
            <w:r>
              <w:rPr>
                <w:rStyle w:val="IndexLink"/>
                <w:rtl w:val="true"/>
              </w:rPr>
              <w:t>ترغیب به غنیمت شمردن فرصتها</w:t>
            </w:r>
            <w:r>
              <w:rPr>
                <w:rStyle w:val="IndexLink"/>
                <w:rtl w:val="true"/>
              </w:rPr>
              <w:tab/>
            </w:r>
            <w:r>
              <w:rPr>
                <w:rStyle w:val="IndexLink"/>
              </w:rPr>
              <w:t>106</w:t>
            </w:r>
          </w:hyperlink>
        </w:p>
        <w:p>
          <w:pPr>
            <w:pStyle w:val="Contents5"/>
            <w:tabs>
              <w:tab w:val="clear" w:pos="7892"/>
              <w:tab w:val="right" w:pos="9026" w:leader="dot"/>
            </w:tabs>
            <w:rPr/>
          </w:pPr>
          <w:hyperlink w:anchor="__RefHeading___Toc14556698_73709187">
            <w:r>
              <w:rPr>
                <w:webHidden/>
                <w:rStyle w:val="IndexLink"/>
              </w:rPr>
              <w:t>3141</w:t>
            </w:r>
            <w:r>
              <w:rPr>
                <w:rStyle w:val="IndexLink"/>
                <w:rtl w:val="true"/>
              </w:rPr>
              <w:t xml:space="preserve"> - </w:t>
            </w:r>
            <w:r>
              <w:rPr>
                <w:rStyle w:val="IndexLink"/>
                <w:rtl w:val="true"/>
              </w:rPr>
              <w:t>التَّحذیرُ مِن إضاعَةِ الفُرَصِ</w:t>
            </w:r>
            <w:r>
              <w:rPr>
                <w:rStyle w:val="IndexLink"/>
                <w:rtl w:val="true"/>
              </w:rPr>
              <w:tab/>
            </w:r>
            <w:r>
              <w:rPr>
                <w:rStyle w:val="IndexLink"/>
              </w:rPr>
              <w:t>108</w:t>
            </w:r>
          </w:hyperlink>
        </w:p>
        <w:p>
          <w:pPr>
            <w:pStyle w:val="Contents6"/>
            <w:tabs>
              <w:tab w:val="clear" w:pos="7609"/>
              <w:tab w:val="right" w:pos="9026" w:leader="dot"/>
            </w:tabs>
            <w:rPr/>
          </w:pPr>
          <w:hyperlink w:anchor="__RefHeading___Toc14556700_73709187">
            <w:r>
              <w:rPr>
                <w:webHidden/>
                <w:rStyle w:val="IndexLink"/>
              </w:rPr>
              <w:t>3141</w:t>
            </w:r>
            <w:r>
              <w:rPr>
                <w:rStyle w:val="IndexLink"/>
                <w:rtl w:val="true"/>
              </w:rPr>
              <w:t xml:space="preserve"> - </w:t>
            </w:r>
            <w:r>
              <w:rPr>
                <w:rStyle w:val="IndexLink"/>
                <w:rtl w:val="true"/>
              </w:rPr>
              <w:t>برحذر داشتن از تلف کردن فرصت ها</w:t>
            </w:r>
            <w:r>
              <w:rPr>
                <w:rStyle w:val="IndexLink"/>
                <w:rtl w:val="true"/>
              </w:rPr>
              <w:tab/>
            </w:r>
            <w:r>
              <w:rPr>
                <w:rStyle w:val="IndexLink"/>
              </w:rPr>
              <w:t>108</w:t>
            </w:r>
          </w:hyperlink>
        </w:p>
        <w:p>
          <w:pPr>
            <w:pStyle w:val="Contents3"/>
            <w:tabs>
              <w:tab w:val="clear" w:pos="8459"/>
              <w:tab w:val="right" w:pos="9026" w:leader="dot"/>
            </w:tabs>
            <w:rPr/>
          </w:pPr>
          <w:hyperlink w:anchor="__RefHeading___Toc14556702_73709187">
            <w:r>
              <w:rPr>
                <w:webHidden/>
                <w:rStyle w:val="IndexLink"/>
              </w:rPr>
              <w:t>414</w:t>
            </w:r>
            <w:r>
              <w:rPr>
                <w:rStyle w:val="IndexLink"/>
                <w:rtl w:val="true"/>
              </w:rPr>
              <w:t xml:space="preserve"> - </w:t>
            </w:r>
            <w:r>
              <w:rPr>
                <w:rStyle w:val="IndexLink"/>
                <w:rtl w:val="true"/>
              </w:rPr>
              <w:t>الفَرائض</w:t>
            </w:r>
            <w:r>
              <w:rPr>
                <w:rStyle w:val="IndexLink"/>
                <w:rtl w:val="true"/>
              </w:rPr>
              <w:tab/>
            </w:r>
            <w:r>
              <w:rPr>
                <w:rStyle w:val="IndexLink"/>
              </w:rPr>
              <w:t>110</w:t>
            </w:r>
          </w:hyperlink>
        </w:p>
        <w:p>
          <w:pPr>
            <w:pStyle w:val="Contents4"/>
            <w:tabs>
              <w:tab w:val="clear" w:pos="8176"/>
              <w:tab w:val="right" w:pos="9026" w:leader="dot"/>
            </w:tabs>
            <w:rPr/>
          </w:pPr>
          <w:hyperlink w:anchor="__RefHeading___Toc14556704_73709187">
            <w:r>
              <w:rPr>
                <w:webHidden/>
                <w:rStyle w:val="IndexLink"/>
              </w:rPr>
              <w:t>414</w:t>
            </w:r>
            <w:r>
              <w:rPr>
                <w:rStyle w:val="IndexLink"/>
                <w:rtl w:val="true"/>
              </w:rPr>
              <w:t xml:space="preserve"> - </w:t>
            </w:r>
            <w:r>
              <w:rPr>
                <w:rStyle w:val="IndexLink"/>
                <w:rtl w:val="true"/>
              </w:rPr>
              <w:t>فرایض</w:t>
            </w:r>
            <w:r>
              <w:rPr>
                <w:rStyle w:val="IndexLink"/>
                <w:rtl w:val="true"/>
              </w:rPr>
              <w:tab/>
            </w:r>
            <w:r>
              <w:rPr>
                <w:rStyle w:val="IndexLink"/>
              </w:rPr>
              <w:t>110</w:t>
            </w:r>
          </w:hyperlink>
        </w:p>
        <w:p>
          <w:pPr>
            <w:pStyle w:val="Contents5"/>
            <w:tabs>
              <w:tab w:val="clear" w:pos="7892"/>
              <w:tab w:val="right" w:pos="9026" w:leader="dot"/>
            </w:tabs>
            <w:rPr/>
          </w:pPr>
          <w:hyperlink w:anchor="__RefHeading___Toc14556706_7370918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4556708_73709187">
            <w:r>
              <w:rPr>
                <w:webHidden/>
                <w:rStyle w:val="IndexLink"/>
              </w:rPr>
              <w:t>3142</w:t>
            </w:r>
            <w:r>
              <w:rPr>
                <w:rStyle w:val="IndexLink"/>
                <w:rtl w:val="true"/>
              </w:rPr>
              <w:t xml:space="preserve"> - </w:t>
            </w:r>
            <w:r>
              <w:rPr>
                <w:rStyle w:val="IndexLink"/>
                <w:rtl w:val="true"/>
              </w:rPr>
              <w:t>الحَثُّ عَلی أداءِ الفَرائِضِ</w:t>
            </w:r>
            <w:r>
              <w:rPr>
                <w:rStyle w:val="IndexLink"/>
                <w:rtl w:val="true"/>
              </w:rPr>
              <w:tab/>
            </w:r>
            <w:r>
              <w:rPr>
                <w:rStyle w:val="IndexLink"/>
              </w:rPr>
              <w:t>111</w:t>
            </w:r>
          </w:hyperlink>
        </w:p>
        <w:p>
          <w:pPr>
            <w:pStyle w:val="Contents6"/>
            <w:tabs>
              <w:tab w:val="clear" w:pos="7609"/>
              <w:tab w:val="right" w:pos="9026" w:leader="dot"/>
            </w:tabs>
            <w:rPr/>
          </w:pPr>
          <w:hyperlink w:anchor="__RefHeading___Toc14556710_73709187">
            <w:r>
              <w:rPr>
                <w:webHidden/>
                <w:rStyle w:val="IndexLink"/>
              </w:rPr>
              <w:t>3142</w:t>
            </w:r>
            <w:r>
              <w:rPr>
                <w:rStyle w:val="IndexLink"/>
                <w:rtl w:val="true"/>
              </w:rPr>
              <w:t xml:space="preserve"> - </w:t>
            </w:r>
            <w:r>
              <w:rPr>
                <w:rStyle w:val="IndexLink"/>
                <w:rtl w:val="true"/>
              </w:rPr>
              <w:t>ترغیب به انجام فرایض</w:t>
            </w:r>
            <w:r>
              <w:rPr>
                <w:rStyle w:val="IndexLink"/>
                <w:rtl w:val="true"/>
              </w:rPr>
              <w:tab/>
            </w:r>
            <w:r>
              <w:rPr>
                <w:rStyle w:val="IndexLink"/>
              </w:rPr>
              <w:t>111</w:t>
            </w:r>
          </w:hyperlink>
        </w:p>
        <w:p>
          <w:pPr>
            <w:pStyle w:val="Contents5"/>
            <w:tabs>
              <w:tab w:val="clear" w:pos="7892"/>
              <w:tab w:val="right" w:pos="9026" w:leader="dot"/>
            </w:tabs>
            <w:rPr/>
          </w:pPr>
          <w:hyperlink w:anchor="__RefHeading___Toc14556712_73709187">
            <w:r>
              <w:rPr>
                <w:webHidden/>
                <w:rStyle w:val="IndexLink"/>
              </w:rPr>
              <w:t>3143</w:t>
            </w:r>
            <w:r>
              <w:rPr>
                <w:rStyle w:val="IndexLink"/>
                <w:rtl w:val="true"/>
              </w:rPr>
              <w:t xml:space="preserve"> - </w:t>
            </w:r>
            <w:r>
              <w:rPr>
                <w:rStyle w:val="IndexLink"/>
                <w:rtl w:val="true"/>
              </w:rPr>
              <w:t>وُجوبُ تَقدیمِ الفَرائِضِ عَلَی الفَضائِلِ</w:t>
            </w:r>
            <w:r>
              <w:rPr>
                <w:rStyle w:val="IndexLink"/>
                <w:rtl w:val="true"/>
              </w:rPr>
              <w:tab/>
            </w:r>
            <w:r>
              <w:rPr>
                <w:rStyle w:val="IndexLink"/>
              </w:rPr>
              <w:t>114</w:t>
            </w:r>
          </w:hyperlink>
        </w:p>
        <w:p>
          <w:pPr>
            <w:pStyle w:val="Contents6"/>
            <w:tabs>
              <w:tab w:val="clear" w:pos="7609"/>
              <w:tab w:val="right" w:pos="9026" w:leader="dot"/>
            </w:tabs>
            <w:rPr/>
          </w:pPr>
          <w:hyperlink w:anchor="__RefHeading___Toc14556714_73709187">
            <w:r>
              <w:rPr>
                <w:webHidden/>
                <w:rStyle w:val="IndexLink"/>
              </w:rPr>
              <w:t>3143</w:t>
            </w:r>
            <w:r>
              <w:rPr>
                <w:rStyle w:val="IndexLink"/>
                <w:rtl w:val="true"/>
              </w:rPr>
              <w:t xml:space="preserve"> - </w:t>
            </w:r>
            <w:r>
              <w:rPr>
                <w:rStyle w:val="IndexLink"/>
                <w:rtl w:val="true"/>
              </w:rPr>
              <w:t>وجوب مقدّم داشتن فرایض بر مستحبات</w:t>
            </w:r>
            <w:r>
              <w:rPr>
                <w:rStyle w:val="IndexLink"/>
                <w:rtl w:val="true"/>
              </w:rPr>
              <w:tab/>
            </w:r>
            <w:r>
              <w:rPr>
                <w:rStyle w:val="IndexLink"/>
              </w:rPr>
              <w:t>114</w:t>
            </w:r>
          </w:hyperlink>
        </w:p>
        <w:p>
          <w:pPr>
            <w:pStyle w:val="Contents5"/>
            <w:tabs>
              <w:tab w:val="clear" w:pos="7892"/>
              <w:tab w:val="right" w:pos="9026" w:leader="dot"/>
            </w:tabs>
            <w:rPr/>
          </w:pPr>
          <w:hyperlink w:anchor="__RefHeading___Toc14556716_73709187">
            <w:r>
              <w:rPr>
                <w:webHidden/>
                <w:rStyle w:val="IndexLink"/>
              </w:rPr>
              <w:t>3144</w:t>
            </w:r>
            <w:r>
              <w:rPr>
                <w:rStyle w:val="IndexLink"/>
                <w:rtl w:val="true"/>
              </w:rPr>
              <w:t xml:space="preserve"> - </w:t>
            </w:r>
            <w:r>
              <w:rPr>
                <w:rStyle w:val="IndexLink"/>
                <w:rtl w:val="true"/>
              </w:rPr>
              <w:t>ما فَرَضَ اللَّهُ سُبحانَهُ عَلَی النّاسِ</w:t>
            </w:r>
            <w:r>
              <w:rPr>
                <w:rStyle w:val="IndexLink"/>
                <w:rtl w:val="true"/>
              </w:rPr>
              <w:tab/>
            </w:r>
            <w:r>
              <w:rPr>
                <w:rStyle w:val="IndexLink"/>
              </w:rPr>
              <w:t>115</w:t>
            </w:r>
          </w:hyperlink>
        </w:p>
        <w:p>
          <w:pPr>
            <w:pStyle w:val="Contents6"/>
            <w:tabs>
              <w:tab w:val="clear" w:pos="7609"/>
              <w:tab w:val="right" w:pos="9026" w:leader="dot"/>
            </w:tabs>
            <w:rPr/>
          </w:pPr>
          <w:hyperlink w:anchor="__RefHeading___Toc14556718_73709187">
            <w:r>
              <w:rPr>
                <w:webHidden/>
                <w:rStyle w:val="IndexLink"/>
              </w:rPr>
              <w:t>3144</w:t>
            </w:r>
            <w:r>
              <w:rPr>
                <w:rStyle w:val="IndexLink"/>
                <w:rtl w:val="true"/>
              </w:rPr>
              <w:t xml:space="preserve"> - </w:t>
            </w:r>
            <w:r>
              <w:rPr>
                <w:rStyle w:val="IndexLink"/>
                <w:rtl w:val="true"/>
              </w:rPr>
              <w:t>آنچه خداوند سبحان بر مردم فرض کرده است</w:t>
            </w:r>
            <w:r>
              <w:rPr>
                <w:rStyle w:val="IndexLink"/>
                <w:rtl w:val="true"/>
              </w:rPr>
              <w:tab/>
            </w:r>
            <w:r>
              <w:rPr>
                <w:rStyle w:val="IndexLink"/>
              </w:rPr>
              <w:t>115</w:t>
            </w:r>
          </w:hyperlink>
        </w:p>
        <w:p>
          <w:pPr>
            <w:pStyle w:val="Contents5"/>
            <w:tabs>
              <w:tab w:val="clear" w:pos="7892"/>
              <w:tab w:val="right" w:pos="9026" w:leader="dot"/>
            </w:tabs>
            <w:rPr/>
          </w:pPr>
          <w:hyperlink w:anchor="__RefHeading___Toc14556720_73709187">
            <w:r>
              <w:rPr>
                <w:webHidden/>
                <w:rStyle w:val="IndexLink"/>
              </w:rPr>
              <w:t>3145</w:t>
            </w:r>
            <w:r>
              <w:rPr>
                <w:rStyle w:val="IndexLink"/>
                <w:rtl w:val="true"/>
              </w:rPr>
              <w:t xml:space="preserve"> - </w:t>
            </w:r>
            <w:r>
              <w:rPr>
                <w:rStyle w:val="IndexLink"/>
                <w:rtl w:val="true"/>
              </w:rPr>
              <w:t>أوَّلُ مَا افتَرَضَ اللَّهُ سُبحانَهُ</w:t>
            </w:r>
            <w:r>
              <w:rPr>
                <w:rStyle w:val="IndexLink"/>
                <w:rtl w:val="true"/>
              </w:rPr>
              <w:tab/>
            </w:r>
            <w:r>
              <w:rPr>
                <w:rStyle w:val="IndexLink"/>
              </w:rPr>
              <w:t>116</w:t>
            </w:r>
          </w:hyperlink>
        </w:p>
        <w:p>
          <w:pPr>
            <w:pStyle w:val="Contents6"/>
            <w:tabs>
              <w:tab w:val="clear" w:pos="7609"/>
              <w:tab w:val="right" w:pos="9026" w:leader="dot"/>
            </w:tabs>
            <w:rPr/>
          </w:pPr>
          <w:hyperlink w:anchor="__RefHeading___Toc14556722_73709187">
            <w:r>
              <w:rPr>
                <w:webHidden/>
                <w:rStyle w:val="IndexLink"/>
              </w:rPr>
              <w:t>3145</w:t>
            </w:r>
            <w:r>
              <w:rPr>
                <w:rStyle w:val="IndexLink"/>
                <w:rtl w:val="true"/>
              </w:rPr>
              <w:t xml:space="preserve"> - </w:t>
            </w:r>
            <w:r>
              <w:rPr>
                <w:rStyle w:val="IndexLink"/>
                <w:rtl w:val="true"/>
              </w:rPr>
              <w:t>نخستین چیزی که خداوند سبحان واجب کرد</w:t>
            </w:r>
            <w:r>
              <w:rPr>
                <w:rStyle w:val="IndexLink"/>
                <w:rtl w:val="true"/>
              </w:rPr>
              <w:tab/>
            </w:r>
            <w:r>
              <w:rPr>
                <w:rStyle w:val="IndexLink"/>
              </w:rPr>
              <w:t>116</w:t>
            </w:r>
          </w:hyperlink>
        </w:p>
        <w:p>
          <w:pPr>
            <w:pStyle w:val="Contents5"/>
            <w:tabs>
              <w:tab w:val="clear" w:pos="7892"/>
              <w:tab w:val="right" w:pos="9026" w:leader="dot"/>
            </w:tabs>
            <w:rPr/>
          </w:pPr>
          <w:hyperlink w:anchor="__RefHeading___Toc14556724_73709187">
            <w:r>
              <w:rPr>
                <w:webHidden/>
                <w:rStyle w:val="IndexLink"/>
              </w:rPr>
              <w:t>3146</w:t>
            </w:r>
            <w:r>
              <w:rPr>
                <w:rStyle w:val="IndexLink"/>
                <w:rtl w:val="true"/>
              </w:rPr>
              <w:t xml:space="preserve"> - </w:t>
            </w:r>
            <w:r>
              <w:rPr>
                <w:rStyle w:val="IndexLink"/>
                <w:rtl w:val="true"/>
              </w:rPr>
              <w:t>أشَدُّ مَا افتَرضَ اللَّهُ سُبحانَهُ</w:t>
            </w:r>
            <w:r>
              <w:rPr>
                <w:rStyle w:val="IndexLink"/>
                <w:rtl w:val="true"/>
              </w:rPr>
              <w:tab/>
            </w:r>
            <w:r>
              <w:rPr>
                <w:rStyle w:val="IndexLink"/>
              </w:rPr>
              <w:t>116</w:t>
            </w:r>
          </w:hyperlink>
        </w:p>
        <w:p>
          <w:pPr>
            <w:pStyle w:val="Contents6"/>
            <w:tabs>
              <w:tab w:val="clear" w:pos="7609"/>
              <w:tab w:val="right" w:pos="9026" w:leader="dot"/>
            </w:tabs>
            <w:rPr/>
          </w:pPr>
          <w:hyperlink w:anchor="__RefHeading___Toc14556726_73709187">
            <w:r>
              <w:rPr>
                <w:webHidden/>
                <w:rStyle w:val="IndexLink"/>
              </w:rPr>
              <w:t>3146</w:t>
            </w:r>
            <w:r>
              <w:rPr>
                <w:rStyle w:val="IndexLink"/>
                <w:rtl w:val="true"/>
              </w:rPr>
              <w:t xml:space="preserve"> - </w:t>
            </w:r>
            <w:r>
              <w:rPr>
                <w:rStyle w:val="IndexLink"/>
                <w:rtl w:val="true"/>
              </w:rPr>
              <w:t>سخت ترین چیزی که خداوند سبحان واجب کرد</w:t>
            </w:r>
            <w:r>
              <w:rPr>
                <w:rStyle w:val="IndexLink"/>
                <w:rtl w:val="true"/>
              </w:rPr>
              <w:tab/>
            </w:r>
            <w:r>
              <w:rPr>
                <w:rStyle w:val="IndexLink"/>
              </w:rPr>
              <w:t>116</w:t>
            </w:r>
          </w:hyperlink>
        </w:p>
        <w:p>
          <w:pPr>
            <w:pStyle w:val="Contents5"/>
            <w:tabs>
              <w:tab w:val="clear" w:pos="7892"/>
              <w:tab w:val="right" w:pos="9026" w:leader="dot"/>
            </w:tabs>
            <w:rPr/>
          </w:pPr>
          <w:hyperlink w:anchor="__RefHeading___Toc14556728_73709187">
            <w:r>
              <w:rPr>
                <w:webHidden/>
                <w:rStyle w:val="IndexLink"/>
              </w:rPr>
              <w:t>3147</w:t>
            </w:r>
            <w:r>
              <w:rPr>
                <w:rStyle w:val="IndexLink"/>
                <w:rtl w:val="true"/>
              </w:rPr>
              <w:t xml:space="preserve"> - </w:t>
            </w:r>
            <w:r>
              <w:rPr>
                <w:rStyle w:val="IndexLink"/>
                <w:rtl w:val="true"/>
              </w:rPr>
              <w:t>جَوامِعُ الفَرائِضِ</w:t>
            </w:r>
            <w:r>
              <w:rPr>
                <w:rStyle w:val="IndexLink"/>
                <w:rtl w:val="true"/>
              </w:rPr>
              <w:tab/>
            </w:r>
            <w:r>
              <w:rPr>
                <w:rStyle w:val="IndexLink"/>
              </w:rPr>
              <w:t>117</w:t>
            </w:r>
          </w:hyperlink>
        </w:p>
        <w:p>
          <w:pPr>
            <w:pStyle w:val="Contents6"/>
            <w:tabs>
              <w:tab w:val="clear" w:pos="7609"/>
              <w:tab w:val="right" w:pos="9026" w:leader="dot"/>
            </w:tabs>
            <w:rPr/>
          </w:pPr>
          <w:hyperlink w:anchor="__RefHeading___Toc14556730_73709187">
            <w:r>
              <w:rPr>
                <w:webHidden/>
                <w:rStyle w:val="IndexLink"/>
              </w:rPr>
              <w:t>3147</w:t>
            </w:r>
            <w:r>
              <w:rPr>
                <w:rStyle w:val="IndexLink"/>
                <w:rtl w:val="true"/>
              </w:rPr>
              <w:t xml:space="preserve"> - </w:t>
            </w:r>
            <w:r>
              <w:rPr>
                <w:rStyle w:val="IndexLink"/>
                <w:rtl w:val="true"/>
              </w:rPr>
              <w:t>فرایض جامع</w:t>
            </w:r>
            <w:r>
              <w:rPr>
                <w:rStyle w:val="IndexLink"/>
                <w:rtl w:val="true"/>
              </w:rPr>
              <w:tab/>
            </w:r>
            <w:r>
              <w:rPr>
                <w:rStyle w:val="IndexLink"/>
              </w:rPr>
              <w:t>117</w:t>
            </w:r>
          </w:hyperlink>
        </w:p>
        <w:p>
          <w:pPr>
            <w:pStyle w:val="Contents3"/>
            <w:tabs>
              <w:tab w:val="clear" w:pos="8459"/>
              <w:tab w:val="right" w:pos="9026" w:leader="dot"/>
            </w:tabs>
            <w:rPr/>
          </w:pPr>
          <w:hyperlink w:anchor="__RefHeading___Toc14556732_73709187">
            <w:r>
              <w:rPr>
                <w:webHidden/>
                <w:rStyle w:val="IndexLink"/>
              </w:rPr>
              <w:t>415</w:t>
            </w:r>
            <w:r>
              <w:rPr>
                <w:rStyle w:val="IndexLink"/>
                <w:rtl w:val="true"/>
              </w:rPr>
              <w:t xml:space="preserve"> - </w:t>
            </w:r>
            <w:r>
              <w:rPr>
                <w:rStyle w:val="IndexLink"/>
                <w:rtl w:val="true"/>
              </w:rPr>
              <w:t>التَفریط</w:t>
            </w:r>
            <w:r>
              <w:rPr>
                <w:rStyle w:val="IndexLink"/>
                <w:rtl w:val="true"/>
              </w:rPr>
              <w:tab/>
            </w:r>
            <w:r>
              <w:rPr>
                <w:rStyle w:val="IndexLink"/>
              </w:rPr>
              <w:t>121</w:t>
            </w:r>
          </w:hyperlink>
        </w:p>
        <w:p>
          <w:pPr>
            <w:pStyle w:val="Contents4"/>
            <w:tabs>
              <w:tab w:val="clear" w:pos="8176"/>
              <w:tab w:val="right" w:pos="9026" w:leader="dot"/>
            </w:tabs>
            <w:rPr/>
          </w:pPr>
          <w:hyperlink w:anchor="__RefHeading___Toc14556734_73709187">
            <w:r>
              <w:rPr>
                <w:webHidden/>
                <w:rStyle w:val="IndexLink"/>
              </w:rPr>
              <w:t>415</w:t>
            </w:r>
            <w:r>
              <w:rPr>
                <w:rStyle w:val="IndexLink"/>
                <w:rtl w:val="true"/>
              </w:rPr>
              <w:t xml:space="preserve"> - </w:t>
            </w:r>
            <w:r>
              <w:rPr>
                <w:rStyle w:val="IndexLink"/>
                <w:rtl w:val="true"/>
              </w:rPr>
              <w:t>کوتاهی در کار</w:t>
            </w:r>
            <w:r>
              <w:rPr>
                <w:rStyle w:val="IndexLink"/>
                <w:rtl w:val="true"/>
              </w:rPr>
              <w:tab/>
            </w:r>
            <w:r>
              <w:rPr>
                <w:rStyle w:val="IndexLink"/>
              </w:rPr>
              <w:t>121</w:t>
            </w:r>
          </w:hyperlink>
        </w:p>
        <w:p>
          <w:pPr>
            <w:pStyle w:val="Contents5"/>
            <w:tabs>
              <w:tab w:val="clear" w:pos="7892"/>
              <w:tab w:val="right" w:pos="9026" w:leader="dot"/>
            </w:tabs>
            <w:rPr/>
          </w:pPr>
          <w:hyperlink w:anchor="__RefHeading___Toc14556736_7370918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4556738_73709187">
            <w:r>
              <w:rPr>
                <w:webHidden/>
                <w:rStyle w:val="IndexLink"/>
              </w:rPr>
              <w:t>3148</w:t>
            </w:r>
            <w:r>
              <w:rPr>
                <w:rStyle w:val="IndexLink"/>
                <w:rtl w:val="true"/>
              </w:rPr>
              <w:t xml:space="preserve"> - </w:t>
            </w:r>
            <w:r>
              <w:rPr>
                <w:rStyle w:val="IndexLink"/>
                <w:rtl w:val="true"/>
              </w:rPr>
              <w:t>التَّحذیرُ مِنَ التَّفریطِ</w:t>
            </w:r>
            <w:r>
              <w:rPr>
                <w:rStyle w:val="IndexLink"/>
                <w:rtl w:val="true"/>
              </w:rPr>
              <w:tab/>
            </w:r>
            <w:r>
              <w:rPr>
                <w:rStyle w:val="IndexLink"/>
              </w:rPr>
              <w:t>122</w:t>
            </w:r>
          </w:hyperlink>
        </w:p>
        <w:p>
          <w:pPr>
            <w:pStyle w:val="Contents6"/>
            <w:tabs>
              <w:tab w:val="clear" w:pos="7609"/>
              <w:tab w:val="right" w:pos="9026" w:leader="dot"/>
            </w:tabs>
            <w:rPr/>
          </w:pPr>
          <w:hyperlink w:anchor="__RefHeading___Toc14556740_73709187">
            <w:r>
              <w:rPr>
                <w:webHidden/>
                <w:rStyle w:val="IndexLink"/>
              </w:rPr>
              <w:t>3148</w:t>
            </w:r>
            <w:r>
              <w:rPr>
                <w:rStyle w:val="IndexLink"/>
                <w:rtl w:val="true"/>
              </w:rPr>
              <w:t xml:space="preserve"> - </w:t>
            </w:r>
            <w:r>
              <w:rPr>
                <w:rStyle w:val="IndexLink"/>
                <w:rtl w:val="true"/>
              </w:rPr>
              <w:t>پرهیز از کوتاهی در کار</w:t>
            </w:r>
            <w:r>
              <w:rPr>
                <w:rStyle w:val="IndexLink"/>
                <w:rtl w:val="true"/>
              </w:rPr>
              <w:tab/>
            </w:r>
            <w:r>
              <w:rPr>
                <w:rStyle w:val="IndexLink"/>
              </w:rPr>
              <w:t>122</w:t>
            </w:r>
          </w:hyperlink>
        </w:p>
        <w:p>
          <w:pPr>
            <w:pStyle w:val="Contents5"/>
            <w:tabs>
              <w:tab w:val="clear" w:pos="7892"/>
              <w:tab w:val="right" w:pos="9026" w:leader="dot"/>
            </w:tabs>
            <w:rPr/>
          </w:pPr>
          <w:hyperlink w:anchor="__RefHeading___Toc14556742_73709187">
            <w:r>
              <w:rPr>
                <w:webHidden/>
                <w:rStyle w:val="IndexLink"/>
              </w:rPr>
              <w:t>3149</w:t>
            </w:r>
            <w:r>
              <w:rPr>
                <w:rStyle w:val="IndexLink"/>
                <w:rtl w:val="true"/>
              </w:rPr>
              <w:t xml:space="preserve"> - </w:t>
            </w:r>
            <w:r>
              <w:rPr>
                <w:rStyle w:val="IndexLink"/>
                <w:rtl w:val="true"/>
              </w:rPr>
              <w:t>النَّهیُ عَنِ الإفراطِ وَالتَّفریطِ</w:t>
            </w:r>
            <w:r>
              <w:rPr>
                <w:rStyle w:val="IndexLink"/>
                <w:rtl w:val="true"/>
              </w:rPr>
              <w:tab/>
            </w:r>
            <w:r>
              <w:rPr>
                <w:rStyle w:val="IndexLink"/>
              </w:rPr>
              <w:t>124</w:t>
            </w:r>
          </w:hyperlink>
        </w:p>
        <w:p>
          <w:pPr>
            <w:pStyle w:val="Contents6"/>
            <w:tabs>
              <w:tab w:val="clear" w:pos="7609"/>
              <w:tab w:val="right" w:pos="9026" w:leader="dot"/>
            </w:tabs>
            <w:rPr/>
          </w:pPr>
          <w:hyperlink w:anchor="__RefHeading___Toc14556744_73709187">
            <w:r>
              <w:rPr>
                <w:webHidden/>
                <w:rStyle w:val="IndexLink"/>
              </w:rPr>
              <w:t>3149</w:t>
            </w:r>
            <w:r>
              <w:rPr>
                <w:rStyle w:val="IndexLink"/>
                <w:rtl w:val="true"/>
              </w:rPr>
              <w:t xml:space="preserve"> - </w:t>
            </w:r>
            <w:r>
              <w:rPr>
                <w:rStyle w:val="IndexLink"/>
                <w:rtl w:val="true"/>
              </w:rPr>
              <w:t>نهی از افراط و تفریط</w:t>
            </w:r>
            <w:r>
              <w:rPr>
                <w:rStyle w:val="IndexLink"/>
                <w:rtl w:val="true"/>
              </w:rPr>
              <w:tab/>
            </w:r>
            <w:r>
              <w:rPr>
                <w:rStyle w:val="IndexLink"/>
              </w:rPr>
              <w:t>124</w:t>
            </w:r>
          </w:hyperlink>
        </w:p>
        <w:p>
          <w:pPr>
            <w:pStyle w:val="Contents3"/>
            <w:tabs>
              <w:tab w:val="clear" w:pos="8459"/>
              <w:tab w:val="right" w:pos="9026" w:leader="dot"/>
            </w:tabs>
            <w:rPr/>
          </w:pPr>
          <w:hyperlink w:anchor="__RefHeading___Toc14556746_73709187">
            <w:r>
              <w:rPr>
                <w:webHidden/>
                <w:rStyle w:val="IndexLink"/>
              </w:rPr>
              <w:t>416</w:t>
            </w:r>
            <w:r>
              <w:rPr>
                <w:rStyle w:val="IndexLink"/>
                <w:rtl w:val="true"/>
              </w:rPr>
              <w:t xml:space="preserve"> - </w:t>
            </w:r>
            <w:r>
              <w:rPr>
                <w:rStyle w:val="IndexLink"/>
                <w:rtl w:val="true"/>
              </w:rPr>
              <w:t>الفَراغ</w:t>
            </w:r>
            <w:r>
              <w:rPr>
                <w:rStyle w:val="IndexLink"/>
                <w:rtl w:val="true"/>
              </w:rPr>
              <w:tab/>
            </w:r>
            <w:r>
              <w:rPr>
                <w:rStyle w:val="IndexLink"/>
              </w:rPr>
              <w:t>125</w:t>
            </w:r>
          </w:hyperlink>
        </w:p>
        <w:p>
          <w:pPr>
            <w:pStyle w:val="Contents4"/>
            <w:tabs>
              <w:tab w:val="clear" w:pos="8176"/>
              <w:tab w:val="right" w:pos="9026" w:leader="dot"/>
            </w:tabs>
            <w:rPr/>
          </w:pPr>
          <w:hyperlink w:anchor="__RefHeading___Toc14556748_73709187">
            <w:r>
              <w:rPr>
                <w:webHidden/>
                <w:rStyle w:val="IndexLink"/>
              </w:rPr>
              <w:t>416</w:t>
            </w:r>
            <w:r>
              <w:rPr>
                <w:rStyle w:val="IndexLink"/>
                <w:rtl w:val="true"/>
              </w:rPr>
              <w:t xml:space="preserve"> - </w:t>
            </w:r>
            <w:r>
              <w:rPr>
                <w:rStyle w:val="IndexLink"/>
                <w:rtl w:val="true"/>
              </w:rPr>
              <w:t>فراغت</w:t>
            </w:r>
            <w:r>
              <w:rPr>
                <w:rStyle w:val="IndexLink"/>
                <w:rtl w:val="true"/>
              </w:rPr>
              <w:tab/>
            </w:r>
            <w:r>
              <w:rPr>
                <w:rStyle w:val="IndexLink"/>
              </w:rPr>
              <w:t>125</w:t>
            </w:r>
          </w:hyperlink>
        </w:p>
        <w:p>
          <w:pPr>
            <w:pStyle w:val="Contents5"/>
            <w:tabs>
              <w:tab w:val="clear" w:pos="7892"/>
              <w:tab w:val="right" w:pos="9026" w:leader="dot"/>
            </w:tabs>
            <w:rPr/>
          </w:pPr>
          <w:hyperlink w:anchor="__RefHeading___Toc14556750_73709187">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4556752_73709187">
            <w:r>
              <w:rPr>
                <w:webHidden/>
                <w:rStyle w:val="IndexLink"/>
              </w:rPr>
              <w:t>3150</w:t>
            </w:r>
            <w:r>
              <w:rPr>
                <w:rStyle w:val="IndexLink"/>
                <w:rtl w:val="true"/>
              </w:rPr>
              <w:t xml:space="preserve"> - </w:t>
            </w:r>
            <w:r>
              <w:rPr>
                <w:rStyle w:val="IndexLink"/>
                <w:rtl w:val="true"/>
              </w:rPr>
              <w:t>الفَراغُ</w:t>
            </w:r>
            <w:r>
              <w:rPr>
                <w:rStyle w:val="IndexLink"/>
                <w:rtl w:val="true"/>
              </w:rPr>
              <w:tab/>
            </w:r>
            <w:r>
              <w:rPr>
                <w:rStyle w:val="IndexLink"/>
              </w:rPr>
              <w:t>126</w:t>
            </w:r>
          </w:hyperlink>
        </w:p>
        <w:p>
          <w:pPr>
            <w:pStyle w:val="Contents6"/>
            <w:tabs>
              <w:tab w:val="clear" w:pos="7609"/>
              <w:tab w:val="right" w:pos="9026" w:leader="dot"/>
            </w:tabs>
            <w:rPr/>
          </w:pPr>
          <w:hyperlink w:anchor="__RefHeading___Toc14556754_73709187">
            <w:r>
              <w:rPr>
                <w:webHidden/>
                <w:rStyle w:val="IndexLink"/>
              </w:rPr>
              <w:t>3150</w:t>
            </w:r>
            <w:r>
              <w:rPr>
                <w:rStyle w:val="IndexLink"/>
                <w:rtl w:val="true"/>
              </w:rPr>
              <w:t xml:space="preserve"> - </w:t>
            </w:r>
            <w:r>
              <w:rPr>
                <w:rStyle w:val="IndexLink"/>
                <w:rtl w:val="true"/>
              </w:rPr>
              <w:t>فراغت</w:t>
            </w:r>
            <w:r>
              <w:rPr>
                <w:rStyle w:val="IndexLink"/>
                <w:rtl w:val="true"/>
              </w:rPr>
              <w:tab/>
            </w:r>
            <w:r>
              <w:rPr>
                <w:rStyle w:val="IndexLink"/>
              </w:rPr>
              <w:t>126</w:t>
            </w:r>
          </w:hyperlink>
        </w:p>
        <w:p>
          <w:pPr>
            <w:pStyle w:val="Contents3"/>
            <w:tabs>
              <w:tab w:val="clear" w:pos="8459"/>
              <w:tab w:val="right" w:pos="9026" w:leader="dot"/>
            </w:tabs>
            <w:rPr/>
          </w:pPr>
          <w:hyperlink w:anchor="__RefHeading___Toc14556756_73709187">
            <w:r>
              <w:rPr>
                <w:webHidden/>
                <w:rStyle w:val="IndexLink"/>
              </w:rPr>
              <w:t>417</w:t>
            </w:r>
            <w:r>
              <w:rPr>
                <w:rStyle w:val="IndexLink"/>
                <w:rtl w:val="true"/>
              </w:rPr>
              <w:t xml:space="preserve"> - </w:t>
            </w:r>
            <w:r>
              <w:rPr>
                <w:rStyle w:val="IndexLink"/>
                <w:rtl w:val="true"/>
              </w:rPr>
              <w:t>الفِرَق</w:t>
            </w:r>
            <w:r>
              <w:rPr>
                <w:rStyle w:val="IndexLink"/>
                <w:rtl w:val="true"/>
              </w:rPr>
              <w:tab/>
            </w:r>
            <w:r>
              <w:rPr>
                <w:rStyle w:val="IndexLink"/>
              </w:rPr>
              <w:t>129</w:t>
            </w:r>
          </w:hyperlink>
        </w:p>
        <w:p>
          <w:pPr>
            <w:pStyle w:val="Contents4"/>
            <w:tabs>
              <w:tab w:val="clear" w:pos="8176"/>
              <w:tab w:val="right" w:pos="9026" w:leader="dot"/>
            </w:tabs>
            <w:rPr/>
          </w:pPr>
          <w:hyperlink w:anchor="__RefHeading___Toc14556758_73709187">
            <w:r>
              <w:rPr>
                <w:webHidden/>
                <w:rStyle w:val="IndexLink"/>
              </w:rPr>
              <w:t>417</w:t>
            </w:r>
            <w:r>
              <w:rPr>
                <w:rStyle w:val="IndexLink"/>
                <w:rtl w:val="true"/>
              </w:rPr>
              <w:t xml:space="preserve"> - </w:t>
            </w:r>
            <w:r>
              <w:rPr>
                <w:rStyle w:val="IndexLink"/>
                <w:rtl w:val="true"/>
              </w:rPr>
              <w:t>فرقه ها</w:t>
            </w:r>
            <w:r>
              <w:rPr>
                <w:rStyle w:val="IndexLink"/>
                <w:rtl w:val="true"/>
              </w:rPr>
              <w:tab/>
            </w:r>
            <w:r>
              <w:rPr>
                <w:rStyle w:val="IndexLink"/>
              </w:rPr>
              <w:t>129</w:t>
            </w:r>
          </w:hyperlink>
        </w:p>
        <w:p>
          <w:pPr>
            <w:pStyle w:val="Contents5"/>
            <w:tabs>
              <w:tab w:val="clear" w:pos="7892"/>
              <w:tab w:val="right" w:pos="9026" w:leader="dot"/>
            </w:tabs>
            <w:rPr/>
          </w:pPr>
          <w:hyperlink w:anchor="__RefHeading___Toc14556760_7370918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4556762_73709187">
            <w:r>
              <w:rPr>
                <w:webHidden/>
                <w:rStyle w:val="IndexLink"/>
              </w:rPr>
              <w:t>3151</w:t>
            </w:r>
            <w:r>
              <w:rPr>
                <w:rStyle w:val="IndexLink"/>
                <w:rtl w:val="true"/>
              </w:rPr>
              <w:t xml:space="preserve"> - </w:t>
            </w:r>
            <w:r>
              <w:rPr>
                <w:rStyle w:val="IndexLink"/>
                <w:rtl w:val="true"/>
              </w:rPr>
              <w:t>الفِرَقُ الإسلامِیَّةُ</w:t>
            </w:r>
            <w:r>
              <w:rPr>
                <w:rStyle w:val="IndexLink"/>
                <w:rtl w:val="true"/>
              </w:rPr>
              <w:tab/>
            </w:r>
            <w:r>
              <w:rPr>
                <w:rStyle w:val="IndexLink"/>
              </w:rPr>
              <w:t>130</w:t>
            </w:r>
          </w:hyperlink>
        </w:p>
        <w:p>
          <w:pPr>
            <w:pStyle w:val="Contents6"/>
            <w:tabs>
              <w:tab w:val="clear" w:pos="7609"/>
              <w:tab w:val="right" w:pos="9026" w:leader="dot"/>
            </w:tabs>
            <w:rPr/>
          </w:pPr>
          <w:hyperlink w:anchor="__RefHeading___Toc14556764_73709187">
            <w:r>
              <w:rPr>
                <w:webHidden/>
                <w:rStyle w:val="IndexLink"/>
              </w:rPr>
              <w:t>3151</w:t>
            </w:r>
            <w:r>
              <w:rPr>
                <w:rStyle w:val="IndexLink"/>
                <w:rtl w:val="true"/>
              </w:rPr>
              <w:t xml:space="preserve"> - </w:t>
            </w:r>
            <w:r>
              <w:rPr>
                <w:rStyle w:val="IndexLink"/>
                <w:rtl w:val="true"/>
              </w:rPr>
              <w:t>فرقه های اسلامی</w:t>
            </w:r>
            <w:r>
              <w:rPr>
                <w:rStyle w:val="IndexLink"/>
                <w:rtl w:val="true"/>
              </w:rPr>
              <w:tab/>
            </w:r>
            <w:r>
              <w:rPr>
                <w:rStyle w:val="IndexLink"/>
              </w:rPr>
              <w:t>130</w:t>
            </w:r>
          </w:hyperlink>
        </w:p>
        <w:p>
          <w:pPr>
            <w:pStyle w:val="Contents3"/>
            <w:tabs>
              <w:tab w:val="clear" w:pos="8459"/>
              <w:tab w:val="right" w:pos="9026" w:leader="dot"/>
            </w:tabs>
            <w:rPr/>
          </w:pPr>
          <w:hyperlink w:anchor="__RefHeading___Toc14556766_73709187">
            <w:r>
              <w:rPr>
                <w:webHidden/>
                <w:rStyle w:val="IndexLink"/>
              </w:rPr>
              <w:t>418</w:t>
            </w:r>
            <w:r>
              <w:rPr>
                <w:rStyle w:val="IndexLink"/>
                <w:rtl w:val="true"/>
              </w:rPr>
              <w:t xml:space="preserve"> - </w:t>
            </w:r>
            <w:r>
              <w:rPr>
                <w:rStyle w:val="IndexLink"/>
                <w:rtl w:val="true"/>
              </w:rPr>
              <w:t>الفَساد</w:t>
            </w:r>
            <w:r>
              <w:rPr>
                <w:rStyle w:val="IndexLink"/>
                <w:rtl w:val="true"/>
              </w:rPr>
              <w:tab/>
            </w:r>
            <w:r>
              <w:rPr>
                <w:rStyle w:val="IndexLink"/>
              </w:rPr>
              <w:t>132</w:t>
            </w:r>
          </w:hyperlink>
        </w:p>
        <w:p>
          <w:pPr>
            <w:pStyle w:val="Contents4"/>
            <w:tabs>
              <w:tab w:val="clear" w:pos="8176"/>
              <w:tab w:val="right" w:pos="9026" w:leader="dot"/>
            </w:tabs>
            <w:rPr/>
          </w:pPr>
          <w:hyperlink w:anchor="__RefHeading___Toc14556768_73709187">
            <w:r>
              <w:rPr>
                <w:webHidden/>
                <w:rStyle w:val="IndexLink"/>
              </w:rPr>
              <w:t>418</w:t>
            </w:r>
            <w:r>
              <w:rPr>
                <w:rStyle w:val="IndexLink"/>
                <w:rtl w:val="true"/>
              </w:rPr>
              <w:t xml:space="preserve"> - </w:t>
            </w:r>
            <w:r>
              <w:rPr>
                <w:rStyle w:val="IndexLink"/>
                <w:rtl w:val="true"/>
              </w:rPr>
              <w:t>فساد</w:t>
            </w:r>
            <w:r>
              <w:rPr>
                <w:rStyle w:val="IndexLink"/>
                <w:rtl w:val="true"/>
              </w:rPr>
              <w:tab/>
            </w:r>
            <w:r>
              <w:rPr>
                <w:rStyle w:val="IndexLink"/>
              </w:rPr>
              <w:t>132</w:t>
            </w:r>
          </w:hyperlink>
        </w:p>
        <w:p>
          <w:pPr>
            <w:pStyle w:val="Contents5"/>
            <w:tabs>
              <w:tab w:val="clear" w:pos="7892"/>
              <w:tab w:val="right" w:pos="9026" w:leader="dot"/>
            </w:tabs>
            <w:rPr/>
          </w:pPr>
          <w:hyperlink w:anchor="__RefHeading___Toc14556770_7370918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4556772_73709187">
            <w:r>
              <w:rPr>
                <w:webHidden/>
                <w:rStyle w:val="IndexLink"/>
              </w:rPr>
              <w:t>3152</w:t>
            </w:r>
            <w:r>
              <w:rPr>
                <w:rStyle w:val="IndexLink"/>
                <w:rtl w:val="true"/>
              </w:rPr>
              <w:t xml:space="preserve"> - </w:t>
            </w:r>
            <w:r>
              <w:rPr>
                <w:rStyle w:val="IndexLink"/>
                <w:rtl w:val="true"/>
              </w:rPr>
              <w:t>مایُفسِدُ العامَّةَ</w:t>
            </w:r>
            <w:r>
              <w:rPr>
                <w:rStyle w:val="IndexLink"/>
                <w:rtl w:val="true"/>
              </w:rPr>
              <w:tab/>
            </w:r>
            <w:r>
              <w:rPr>
                <w:rStyle w:val="IndexLink"/>
              </w:rPr>
              <w:t>133</w:t>
            </w:r>
          </w:hyperlink>
        </w:p>
        <w:p>
          <w:pPr>
            <w:pStyle w:val="Contents6"/>
            <w:tabs>
              <w:tab w:val="clear" w:pos="7609"/>
              <w:tab w:val="right" w:pos="9026" w:leader="dot"/>
            </w:tabs>
            <w:rPr/>
          </w:pPr>
          <w:hyperlink w:anchor="__RefHeading___Toc14556774_73709187">
            <w:r>
              <w:rPr>
                <w:webHidden/>
                <w:rStyle w:val="IndexLink"/>
              </w:rPr>
              <w:t>3152</w:t>
            </w:r>
            <w:r>
              <w:rPr>
                <w:rStyle w:val="IndexLink"/>
                <w:rtl w:val="true"/>
              </w:rPr>
              <w:t xml:space="preserve"> - </w:t>
            </w:r>
            <w:r>
              <w:rPr>
                <w:rStyle w:val="IndexLink"/>
                <w:rtl w:val="true"/>
              </w:rPr>
              <w:t>آنچه توده مردم را فاسد می کند</w:t>
            </w:r>
            <w:r>
              <w:rPr>
                <w:rStyle w:val="IndexLink"/>
                <w:rtl w:val="true"/>
              </w:rPr>
              <w:tab/>
            </w:r>
            <w:r>
              <w:rPr>
                <w:rStyle w:val="IndexLink"/>
              </w:rPr>
              <w:t>133</w:t>
            </w:r>
          </w:hyperlink>
        </w:p>
        <w:p>
          <w:pPr>
            <w:pStyle w:val="Contents5"/>
            <w:tabs>
              <w:tab w:val="clear" w:pos="7892"/>
              <w:tab w:val="right" w:pos="9026" w:leader="dot"/>
            </w:tabs>
            <w:rPr/>
          </w:pPr>
          <w:hyperlink w:anchor="__RefHeading___Toc14556776_73709187">
            <w:r>
              <w:rPr>
                <w:webHidden/>
                <w:rStyle w:val="IndexLink"/>
              </w:rPr>
              <w:t>3153</w:t>
            </w:r>
            <w:r>
              <w:rPr>
                <w:rStyle w:val="IndexLink"/>
                <w:rtl w:val="true"/>
              </w:rPr>
              <w:t xml:space="preserve"> - </w:t>
            </w:r>
            <w:r>
              <w:rPr>
                <w:rStyle w:val="IndexLink"/>
                <w:rtl w:val="true"/>
              </w:rPr>
              <w:t>دَورُ فَسادِ الخاصَّةِ فی فَسادِ العامَّةِ</w:t>
            </w:r>
            <w:r>
              <w:rPr>
                <w:rStyle w:val="IndexLink"/>
                <w:rtl w:val="true"/>
              </w:rPr>
              <w:tab/>
            </w:r>
            <w:r>
              <w:rPr>
                <w:rStyle w:val="IndexLink"/>
              </w:rPr>
              <w:t>138</w:t>
            </w:r>
          </w:hyperlink>
        </w:p>
        <w:p>
          <w:pPr>
            <w:pStyle w:val="Contents6"/>
            <w:tabs>
              <w:tab w:val="clear" w:pos="7609"/>
              <w:tab w:val="right" w:pos="9026" w:leader="dot"/>
            </w:tabs>
            <w:rPr/>
          </w:pPr>
          <w:hyperlink w:anchor="__RefHeading___Toc14556778_73709187">
            <w:r>
              <w:rPr>
                <w:webHidden/>
                <w:rStyle w:val="IndexLink"/>
              </w:rPr>
              <w:t>3153</w:t>
            </w:r>
            <w:r>
              <w:rPr>
                <w:rStyle w:val="IndexLink"/>
                <w:rtl w:val="true"/>
              </w:rPr>
              <w:t xml:space="preserve"> - </w:t>
            </w:r>
            <w:r>
              <w:rPr>
                <w:rStyle w:val="IndexLink"/>
                <w:rtl w:val="true"/>
              </w:rPr>
              <w:t>نقش فساد زبدگان جامعه در فساد توده مردم</w:t>
            </w:r>
            <w:r>
              <w:rPr>
                <w:rStyle w:val="IndexLink"/>
                <w:rtl w:val="true"/>
              </w:rPr>
              <w:tab/>
            </w:r>
            <w:r>
              <w:rPr>
                <w:rStyle w:val="IndexLink"/>
              </w:rPr>
              <w:t>138</w:t>
            </w:r>
          </w:hyperlink>
        </w:p>
        <w:p>
          <w:pPr>
            <w:pStyle w:val="Contents5"/>
            <w:tabs>
              <w:tab w:val="clear" w:pos="7892"/>
              <w:tab w:val="right" w:pos="9026" w:leader="dot"/>
            </w:tabs>
            <w:rPr/>
          </w:pPr>
          <w:hyperlink w:anchor="__RefHeading___Toc14556780_73709187">
            <w:r>
              <w:rPr>
                <w:webHidden/>
                <w:rStyle w:val="IndexLink"/>
              </w:rPr>
              <w:t>3154</w:t>
            </w:r>
            <w:r>
              <w:rPr>
                <w:rStyle w:val="IndexLink"/>
                <w:rtl w:val="true"/>
              </w:rPr>
              <w:t xml:space="preserve"> - </w:t>
            </w:r>
            <w:r>
              <w:rPr>
                <w:rStyle w:val="IndexLink"/>
                <w:rtl w:val="true"/>
              </w:rPr>
              <w:t>المُفسِدونَ فِی القُرآنِ</w:t>
            </w:r>
            <w:r>
              <w:rPr>
                <w:rStyle w:val="IndexLink"/>
                <w:rtl w:val="true"/>
              </w:rPr>
              <w:tab/>
            </w:r>
            <w:r>
              <w:rPr>
                <w:rStyle w:val="IndexLink"/>
              </w:rPr>
              <w:t>140</w:t>
            </w:r>
          </w:hyperlink>
        </w:p>
        <w:p>
          <w:pPr>
            <w:pStyle w:val="Contents6"/>
            <w:tabs>
              <w:tab w:val="clear" w:pos="7609"/>
              <w:tab w:val="right" w:pos="9026" w:leader="dot"/>
            </w:tabs>
            <w:rPr/>
          </w:pPr>
          <w:hyperlink w:anchor="__RefHeading___Toc14556782_73709187">
            <w:r>
              <w:rPr>
                <w:webHidden/>
                <w:rStyle w:val="IndexLink"/>
              </w:rPr>
              <w:t>3154</w:t>
            </w:r>
            <w:r>
              <w:rPr>
                <w:rStyle w:val="IndexLink"/>
                <w:rtl w:val="true"/>
              </w:rPr>
              <w:t xml:space="preserve"> - </w:t>
            </w:r>
            <w:r>
              <w:rPr>
                <w:rStyle w:val="IndexLink"/>
                <w:rtl w:val="true"/>
              </w:rPr>
              <w:t>مُفسدان در قرآن</w:t>
            </w:r>
            <w:r>
              <w:rPr>
                <w:rStyle w:val="IndexLink"/>
                <w:rtl w:val="true"/>
              </w:rPr>
              <w:tab/>
            </w:r>
            <w:r>
              <w:rPr>
                <w:rStyle w:val="IndexLink"/>
              </w:rPr>
              <w:t>140</w:t>
            </w:r>
          </w:hyperlink>
        </w:p>
        <w:p>
          <w:pPr>
            <w:pStyle w:val="Contents5"/>
            <w:tabs>
              <w:tab w:val="clear" w:pos="7892"/>
              <w:tab w:val="right" w:pos="9026" w:leader="dot"/>
            </w:tabs>
            <w:rPr/>
          </w:pPr>
          <w:hyperlink w:anchor="__RefHeading___Toc14556784_73709187">
            <w:r>
              <w:rPr>
                <w:webHidden/>
                <w:rStyle w:val="IndexLink"/>
              </w:rPr>
              <w:t>3155</w:t>
            </w:r>
            <w:r>
              <w:rPr>
                <w:rStyle w:val="IndexLink"/>
                <w:rtl w:val="true"/>
              </w:rPr>
              <w:t xml:space="preserve"> - </w:t>
            </w:r>
            <w:r>
              <w:rPr>
                <w:rStyle w:val="IndexLink"/>
                <w:rtl w:val="true"/>
              </w:rPr>
              <w:t>عَدَمُ جَوازِ إصلاحِ النّاسِ بِإفسادِ النَّفسِ</w:t>
            </w:r>
            <w:r>
              <w:rPr>
                <w:rStyle w:val="IndexLink"/>
                <w:rtl w:val="true"/>
              </w:rPr>
              <w:tab/>
            </w:r>
            <w:r>
              <w:rPr>
                <w:rStyle w:val="IndexLink"/>
              </w:rPr>
              <w:t>146</w:t>
            </w:r>
          </w:hyperlink>
        </w:p>
        <w:p>
          <w:pPr>
            <w:pStyle w:val="Contents6"/>
            <w:tabs>
              <w:tab w:val="clear" w:pos="7609"/>
              <w:tab w:val="right" w:pos="9026" w:leader="dot"/>
            </w:tabs>
            <w:rPr/>
          </w:pPr>
          <w:hyperlink w:anchor="__RefHeading___Toc14556786_73709187">
            <w:r>
              <w:rPr>
                <w:webHidden/>
                <w:rStyle w:val="IndexLink"/>
              </w:rPr>
              <w:t>3155</w:t>
            </w:r>
            <w:r>
              <w:rPr>
                <w:rStyle w:val="IndexLink"/>
                <w:rtl w:val="true"/>
              </w:rPr>
              <w:t xml:space="preserve"> - </w:t>
            </w:r>
            <w:r>
              <w:rPr>
                <w:rStyle w:val="IndexLink"/>
                <w:rtl w:val="true"/>
              </w:rPr>
              <w:t>جایز نبودن اصلاح مردم به قیمت تباهی خود</w:t>
            </w:r>
            <w:r>
              <w:rPr>
                <w:rStyle w:val="IndexLink"/>
                <w:rtl w:val="true"/>
              </w:rPr>
              <w:tab/>
            </w:r>
            <w:r>
              <w:rPr>
                <w:rStyle w:val="IndexLink"/>
              </w:rPr>
              <w:t>146</w:t>
            </w:r>
          </w:hyperlink>
        </w:p>
        <w:p>
          <w:pPr>
            <w:pStyle w:val="Contents5"/>
            <w:tabs>
              <w:tab w:val="clear" w:pos="7892"/>
              <w:tab w:val="right" w:pos="9026" w:leader="dot"/>
            </w:tabs>
            <w:rPr/>
          </w:pPr>
          <w:hyperlink w:anchor="__RefHeading___Toc14556788_73709187">
            <w:r>
              <w:rPr>
                <w:webHidden/>
                <w:rStyle w:val="IndexLink"/>
              </w:rPr>
              <w:t>3156</w:t>
            </w:r>
            <w:r>
              <w:rPr>
                <w:rStyle w:val="IndexLink"/>
                <w:rtl w:val="true"/>
              </w:rPr>
              <w:t xml:space="preserve"> - </w:t>
            </w:r>
            <w:r>
              <w:rPr>
                <w:rStyle w:val="IndexLink"/>
                <w:rtl w:val="true"/>
              </w:rPr>
              <w:t>ما یَدفَعُ الفَسادَ</w:t>
            </w:r>
            <w:r>
              <w:rPr>
                <w:rStyle w:val="IndexLink"/>
                <w:rtl w:val="true"/>
              </w:rPr>
              <w:tab/>
            </w:r>
            <w:r>
              <w:rPr>
                <w:rStyle w:val="IndexLink"/>
              </w:rPr>
              <w:t>148</w:t>
            </w:r>
          </w:hyperlink>
        </w:p>
        <w:p>
          <w:pPr>
            <w:pStyle w:val="Contents6"/>
            <w:tabs>
              <w:tab w:val="clear" w:pos="7609"/>
              <w:tab w:val="right" w:pos="9026" w:leader="dot"/>
            </w:tabs>
            <w:rPr/>
          </w:pPr>
          <w:hyperlink w:anchor="__RefHeading___Toc14556790_73709187">
            <w:r>
              <w:rPr>
                <w:webHidden/>
                <w:rStyle w:val="IndexLink"/>
              </w:rPr>
              <w:t>3156</w:t>
            </w:r>
            <w:r>
              <w:rPr>
                <w:rStyle w:val="IndexLink"/>
                <w:rtl w:val="true"/>
              </w:rPr>
              <w:t xml:space="preserve"> - </w:t>
            </w:r>
            <w:r>
              <w:rPr>
                <w:rStyle w:val="IndexLink"/>
                <w:rtl w:val="true"/>
              </w:rPr>
              <w:t>آنچه فساد و تباهی را از بین می برد</w:t>
            </w:r>
            <w:r>
              <w:rPr>
                <w:rStyle w:val="IndexLink"/>
                <w:rtl w:val="true"/>
              </w:rPr>
              <w:tab/>
            </w:r>
            <w:r>
              <w:rPr>
                <w:rStyle w:val="IndexLink"/>
              </w:rPr>
              <w:t>148</w:t>
            </w:r>
          </w:hyperlink>
        </w:p>
        <w:p>
          <w:pPr>
            <w:pStyle w:val="Contents3"/>
            <w:tabs>
              <w:tab w:val="clear" w:pos="8459"/>
              <w:tab w:val="right" w:pos="9026" w:leader="dot"/>
            </w:tabs>
            <w:rPr/>
          </w:pPr>
          <w:hyperlink w:anchor="__RefHeading___Toc14556792_73709187">
            <w:r>
              <w:rPr>
                <w:webHidden/>
                <w:rStyle w:val="IndexLink"/>
              </w:rPr>
              <w:t>419</w:t>
            </w:r>
            <w:r>
              <w:rPr>
                <w:rStyle w:val="IndexLink"/>
                <w:rtl w:val="true"/>
              </w:rPr>
              <w:t xml:space="preserve"> - </w:t>
            </w:r>
            <w:r>
              <w:rPr>
                <w:rStyle w:val="IndexLink"/>
                <w:rtl w:val="true"/>
              </w:rPr>
              <w:t>الفِسق</w:t>
            </w:r>
            <w:r>
              <w:rPr>
                <w:rStyle w:val="IndexLink"/>
                <w:rtl w:val="true"/>
              </w:rPr>
              <w:tab/>
            </w:r>
            <w:r>
              <w:rPr>
                <w:rStyle w:val="IndexLink"/>
              </w:rPr>
              <w:t>150</w:t>
            </w:r>
          </w:hyperlink>
        </w:p>
        <w:p>
          <w:pPr>
            <w:pStyle w:val="Contents4"/>
            <w:tabs>
              <w:tab w:val="clear" w:pos="8176"/>
              <w:tab w:val="right" w:pos="9026" w:leader="dot"/>
            </w:tabs>
            <w:rPr/>
          </w:pPr>
          <w:hyperlink w:anchor="__RefHeading___Toc14556794_73709187">
            <w:r>
              <w:rPr>
                <w:webHidden/>
                <w:rStyle w:val="IndexLink"/>
              </w:rPr>
              <w:t>419</w:t>
            </w:r>
            <w:r>
              <w:rPr>
                <w:rStyle w:val="IndexLink"/>
                <w:rtl w:val="true"/>
              </w:rPr>
              <w:t xml:space="preserve"> - </w:t>
            </w:r>
            <w:r>
              <w:rPr>
                <w:rStyle w:val="IndexLink"/>
                <w:rtl w:val="true"/>
              </w:rPr>
              <w:t>فِسق</w:t>
            </w:r>
            <w:r>
              <w:rPr>
                <w:rStyle w:val="IndexLink"/>
                <w:rtl w:val="true"/>
              </w:rPr>
              <w:tab/>
            </w:r>
            <w:r>
              <w:rPr>
                <w:rStyle w:val="IndexLink"/>
              </w:rPr>
              <w:t>150</w:t>
            </w:r>
          </w:hyperlink>
        </w:p>
        <w:p>
          <w:pPr>
            <w:pStyle w:val="Contents5"/>
            <w:tabs>
              <w:tab w:val="clear" w:pos="7892"/>
              <w:tab w:val="right" w:pos="9026" w:leader="dot"/>
            </w:tabs>
            <w:rPr/>
          </w:pPr>
          <w:hyperlink w:anchor="__RefHeading___Toc14556796_73709187">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4556798_73709187">
            <w:r>
              <w:rPr>
                <w:webHidden/>
                <w:rStyle w:val="IndexLink"/>
              </w:rPr>
              <w:t>3157</w:t>
            </w:r>
            <w:r>
              <w:rPr>
                <w:rStyle w:val="IndexLink"/>
                <w:rtl w:val="true"/>
              </w:rPr>
              <w:t xml:space="preserve"> - </w:t>
            </w:r>
            <w:r>
              <w:rPr>
                <w:rStyle w:val="IndexLink"/>
                <w:rtl w:val="true"/>
              </w:rPr>
              <w:t>الفِسقُ</w:t>
            </w:r>
            <w:r>
              <w:rPr>
                <w:rStyle w:val="IndexLink"/>
                <w:rtl w:val="true"/>
              </w:rPr>
              <w:tab/>
            </w:r>
            <w:r>
              <w:rPr>
                <w:rStyle w:val="IndexLink"/>
              </w:rPr>
              <w:t>151</w:t>
            </w:r>
          </w:hyperlink>
        </w:p>
        <w:p>
          <w:pPr>
            <w:pStyle w:val="Contents6"/>
            <w:tabs>
              <w:tab w:val="clear" w:pos="7609"/>
              <w:tab w:val="right" w:pos="9026" w:leader="dot"/>
            </w:tabs>
            <w:rPr/>
          </w:pPr>
          <w:hyperlink w:anchor="__RefHeading___Toc14556800_73709187">
            <w:r>
              <w:rPr>
                <w:webHidden/>
                <w:rStyle w:val="IndexLink"/>
              </w:rPr>
              <w:t>3157</w:t>
            </w:r>
            <w:r>
              <w:rPr>
                <w:rStyle w:val="IndexLink"/>
                <w:rtl w:val="true"/>
              </w:rPr>
              <w:t xml:space="preserve"> - </w:t>
            </w:r>
            <w:r>
              <w:rPr>
                <w:rStyle w:val="IndexLink"/>
                <w:rtl w:val="true"/>
              </w:rPr>
              <w:t>فسق</w:t>
            </w:r>
            <w:r>
              <w:rPr>
                <w:rStyle w:val="IndexLink"/>
                <w:rtl w:val="true"/>
              </w:rPr>
              <w:tab/>
            </w:r>
            <w:r>
              <w:rPr>
                <w:rStyle w:val="IndexLink"/>
              </w:rPr>
              <w:t>151</w:t>
            </w:r>
          </w:hyperlink>
        </w:p>
        <w:p>
          <w:pPr>
            <w:pStyle w:val="Contents5"/>
            <w:tabs>
              <w:tab w:val="clear" w:pos="7892"/>
              <w:tab w:val="right" w:pos="9026" w:leader="dot"/>
            </w:tabs>
            <w:rPr/>
          </w:pPr>
          <w:hyperlink w:anchor="__RefHeading___Toc14556802_73709187">
            <w:r>
              <w:rPr>
                <w:webHidden/>
                <w:rStyle w:val="IndexLink"/>
              </w:rPr>
              <w:t>3158</w:t>
            </w:r>
            <w:r>
              <w:rPr>
                <w:rStyle w:val="IndexLink"/>
                <w:rtl w:val="true"/>
              </w:rPr>
              <w:t xml:space="preserve"> - </w:t>
            </w:r>
            <w:r>
              <w:rPr>
                <w:rStyle w:val="IndexLink"/>
                <w:rtl w:val="true"/>
              </w:rPr>
              <w:t>الفاسِقُ</w:t>
            </w:r>
            <w:r>
              <w:rPr>
                <w:rStyle w:val="IndexLink"/>
                <w:rtl w:val="true"/>
              </w:rPr>
              <w:tab/>
            </w:r>
            <w:r>
              <w:rPr>
                <w:rStyle w:val="IndexLink"/>
              </w:rPr>
              <w:t>152</w:t>
            </w:r>
          </w:hyperlink>
        </w:p>
        <w:p>
          <w:pPr>
            <w:pStyle w:val="Contents6"/>
            <w:tabs>
              <w:tab w:val="clear" w:pos="7609"/>
              <w:tab w:val="right" w:pos="9026" w:leader="dot"/>
            </w:tabs>
            <w:rPr/>
          </w:pPr>
          <w:hyperlink w:anchor="__RefHeading___Toc14556804_73709187">
            <w:r>
              <w:rPr>
                <w:webHidden/>
                <w:rStyle w:val="IndexLink"/>
              </w:rPr>
              <w:t>3158</w:t>
            </w:r>
            <w:r>
              <w:rPr>
                <w:rStyle w:val="IndexLink"/>
                <w:rtl w:val="true"/>
              </w:rPr>
              <w:t xml:space="preserve"> - </w:t>
            </w:r>
            <w:r>
              <w:rPr>
                <w:rStyle w:val="IndexLink"/>
                <w:rtl w:val="true"/>
              </w:rPr>
              <w:t>فاسق</w:t>
            </w:r>
            <w:r>
              <w:rPr>
                <w:rStyle w:val="IndexLink"/>
                <w:rtl w:val="true"/>
              </w:rPr>
              <w:tab/>
            </w:r>
            <w:r>
              <w:rPr>
                <w:rStyle w:val="IndexLink"/>
              </w:rPr>
              <w:t>152</w:t>
            </w:r>
          </w:hyperlink>
        </w:p>
        <w:p>
          <w:pPr>
            <w:pStyle w:val="Contents3"/>
            <w:tabs>
              <w:tab w:val="clear" w:pos="8459"/>
              <w:tab w:val="right" w:pos="9026" w:leader="dot"/>
            </w:tabs>
            <w:rPr/>
          </w:pPr>
          <w:hyperlink w:anchor="__RefHeading___Toc14556806_73709187">
            <w:r>
              <w:rPr>
                <w:webHidden/>
                <w:rStyle w:val="IndexLink"/>
              </w:rPr>
              <w:t>420</w:t>
            </w:r>
            <w:r>
              <w:rPr>
                <w:rStyle w:val="IndexLink"/>
                <w:rtl w:val="true"/>
              </w:rPr>
              <w:t xml:space="preserve"> - </w:t>
            </w:r>
            <w:r>
              <w:rPr>
                <w:rStyle w:val="IndexLink"/>
                <w:rtl w:val="true"/>
              </w:rPr>
              <w:t>الفَصاحة</w:t>
            </w:r>
            <w:r>
              <w:rPr>
                <w:rStyle w:val="IndexLink"/>
                <w:rtl w:val="true"/>
              </w:rPr>
              <w:tab/>
            </w:r>
            <w:r>
              <w:rPr>
                <w:rStyle w:val="IndexLink"/>
              </w:rPr>
              <w:t>154</w:t>
            </w:r>
          </w:hyperlink>
        </w:p>
        <w:p>
          <w:pPr>
            <w:pStyle w:val="Contents4"/>
            <w:tabs>
              <w:tab w:val="clear" w:pos="8176"/>
              <w:tab w:val="right" w:pos="9026" w:leader="dot"/>
            </w:tabs>
            <w:rPr/>
          </w:pPr>
          <w:hyperlink w:anchor="__RefHeading___Toc14556808_73709187">
            <w:r>
              <w:rPr>
                <w:webHidden/>
                <w:rStyle w:val="IndexLink"/>
              </w:rPr>
              <w:t>420</w:t>
            </w:r>
            <w:r>
              <w:rPr>
                <w:rStyle w:val="IndexLink"/>
                <w:rtl w:val="true"/>
              </w:rPr>
              <w:t xml:space="preserve"> - </w:t>
            </w:r>
            <w:r>
              <w:rPr>
                <w:rStyle w:val="IndexLink"/>
                <w:rtl w:val="true"/>
              </w:rPr>
              <w:t>شیوایی در سخن</w:t>
            </w:r>
            <w:r>
              <w:rPr>
                <w:rStyle w:val="IndexLink"/>
                <w:rtl w:val="true"/>
              </w:rPr>
              <w:tab/>
            </w:r>
            <w:r>
              <w:rPr>
                <w:rStyle w:val="IndexLink"/>
              </w:rPr>
              <w:t>154</w:t>
            </w:r>
          </w:hyperlink>
        </w:p>
        <w:p>
          <w:pPr>
            <w:pStyle w:val="Contents5"/>
            <w:tabs>
              <w:tab w:val="clear" w:pos="7892"/>
              <w:tab w:val="right" w:pos="9026" w:leader="dot"/>
            </w:tabs>
            <w:rPr/>
          </w:pPr>
          <w:hyperlink w:anchor="__RefHeading___Toc14556810_73709187">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4556812_73709187">
            <w:r>
              <w:rPr>
                <w:webHidden/>
                <w:rStyle w:val="IndexLink"/>
              </w:rPr>
              <w:t>3159</w:t>
            </w:r>
            <w:r>
              <w:rPr>
                <w:rStyle w:val="IndexLink"/>
                <w:rtl w:val="true"/>
              </w:rPr>
              <w:t xml:space="preserve"> - </w:t>
            </w:r>
            <w:r>
              <w:rPr>
                <w:rStyle w:val="IndexLink"/>
                <w:rtl w:val="true"/>
              </w:rPr>
              <w:t>الفَصاحَةُ</w:t>
            </w:r>
            <w:r>
              <w:rPr>
                <w:rStyle w:val="IndexLink"/>
                <w:rtl w:val="true"/>
              </w:rPr>
              <w:tab/>
            </w:r>
            <w:r>
              <w:rPr>
                <w:rStyle w:val="IndexLink"/>
              </w:rPr>
              <w:t>155</w:t>
            </w:r>
          </w:hyperlink>
        </w:p>
        <w:p>
          <w:pPr>
            <w:pStyle w:val="Contents6"/>
            <w:tabs>
              <w:tab w:val="clear" w:pos="7609"/>
              <w:tab w:val="right" w:pos="9026" w:leader="dot"/>
            </w:tabs>
            <w:rPr/>
          </w:pPr>
          <w:hyperlink w:anchor="__RefHeading___Toc14556814_73709187">
            <w:r>
              <w:rPr>
                <w:webHidden/>
                <w:rStyle w:val="IndexLink"/>
              </w:rPr>
              <w:t>3159</w:t>
            </w:r>
            <w:r>
              <w:rPr>
                <w:rStyle w:val="IndexLink"/>
                <w:rtl w:val="true"/>
              </w:rPr>
              <w:t xml:space="preserve"> - </w:t>
            </w:r>
            <w:r>
              <w:rPr>
                <w:rStyle w:val="IndexLink"/>
                <w:rtl w:val="true"/>
              </w:rPr>
              <w:t>شیوایی</w:t>
            </w:r>
            <w:r>
              <w:rPr>
                <w:rStyle w:val="IndexLink"/>
                <w:rtl w:val="true"/>
              </w:rPr>
              <w:tab/>
            </w:r>
            <w:r>
              <w:rPr>
                <w:rStyle w:val="IndexLink"/>
              </w:rPr>
              <w:t>155</w:t>
            </w:r>
          </w:hyperlink>
        </w:p>
        <w:p>
          <w:pPr>
            <w:pStyle w:val="Contents5"/>
            <w:tabs>
              <w:tab w:val="clear" w:pos="7892"/>
              <w:tab w:val="right" w:pos="9026" w:leader="dot"/>
            </w:tabs>
            <w:rPr/>
          </w:pPr>
          <w:hyperlink w:anchor="__RefHeading___Toc14556816_73709187">
            <w:r>
              <w:rPr>
                <w:webHidden/>
                <w:rStyle w:val="IndexLink"/>
              </w:rPr>
              <w:t>3160</w:t>
            </w:r>
            <w:r>
              <w:rPr>
                <w:rStyle w:val="IndexLink"/>
                <w:rtl w:val="true"/>
              </w:rPr>
              <w:t xml:space="preserve"> - </w:t>
            </w:r>
            <w:r>
              <w:rPr>
                <w:rStyle w:val="IndexLink"/>
                <w:rtl w:val="true"/>
              </w:rPr>
              <w:t>أفصَحُ النّاسِ</w:t>
            </w:r>
            <w:r>
              <w:rPr>
                <w:rStyle w:val="IndexLink"/>
                <w:rtl w:val="true"/>
              </w:rPr>
              <w:tab/>
            </w:r>
            <w:r>
              <w:rPr>
                <w:rStyle w:val="IndexLink"/>
              </w:rPr>
              <w:t>155</w:t>
            </w:r>
          </w:hyperlink>
        </w:p>
        <w:p>
          <w:pPr>
            <w:pStyle w:val="Contents6"/>
            <w:tabs>
              <w:tab w:val="clear" w:pos="7609"/>
              <w:tab w:val="right" w:pos="9026" w:leader="dot"/>
            </w:tabs>
            <w:rPr/>
          </w:pPr>
          <w:hyperlink w:anchor="__RefHeading___Toc14556818_73709187">
            <w:r>
              <w:rPr>
                <w:webHidden/>
                <w:rStyle w:val="IndexLink"/>
              </w:rPr>
              <w:t>3160</w:t>
            </w:r>
            <w:r>
              <w:rPr>
                <w:rStyle w:val="IndexLink"/>
                <w:rtl w:val="true"/>
              </w:rPr>
              <w:t xml:space="preserve"> - </w:t>
            </w:r>
            <w:r>
              <w:rPr>
                <w:rStyle w:val="IndexLink"/>
                <w:rtl w:val="true"/>
              </w:rPr>
              <w:t>شیوا سخن ترین مردم</w:t>
            </w:r>
            <w:r>
              <w:rPr>
                <w:rStyle w:val="IndexLink"/>
                <w:rtl w:val="true"/>
              </w:rPr>
              <w:tab/>
            </w:r>
            <w:r>
              <w:rPr>
                <w:rStyle w:val="IndexLink"/>
              </w:rPr>
              <w:t>155</w:t>
            </w:r>
          </w:hyperlink>
        </w:p>
        <w:p>
          <w:pPr>
            <w:pStyle w:val="Contents3"/>
            <w:tabs>
              <w:tab w:val="clear" w:pos="8459"/>
              <w:tab w:val="right" w:pos="9026" w:leader="dot"/>
            </w:tabs>
            <w:rPr/>
          </w:pPr>
          <w:hyperlink w:anchor="__RefHeading___Toc14556820_73709187">
            <w:r>
              <w:rPr>
                <w:webHidden/>
                <w:rStyle w:val="IndexLink"/>
              </w:rPr>
              <w:t>421</w:t>
            </w:r>
            <w:r>
              <w:rPr>
                <w:rStyle w:val="IndexLink"/>
                <w:rtl w:val="true"/>
              </w:rPr>
              <w:t xml:space="preserve"> - </w:t>
            </w:r>
            <w:r>
              <w:rPr>
                <w:rStyle w:val="IndexLink"/>
                <w:rtl w:val="true"/>
              </w:rPr>
              <w:t>الفَضیلة</w:t>
            </w:r>
            <w:r>
              <w:rPr>
                <w:rStyle w:val="IndexLink"/>
                <w:rtl w:val="true"/>
              </w:rPr>
              <w:tab/>
            </w:r>
            <w:r>
              <w:rPr>
                <w:rStyle w:val="IndexLink"/>
              </w:rPr>
              <w:t>156</w:t>
            </w:r>
          </w:hyperlink>
        </w:p>
        <w:p>
          <w:pPr>
            <w:pStyle w:val="Contents4"/>
            <w:tabs>
              <w:tab w:val="clear" w:pos="8176"/>
              <w:tab w:val="right" w:pos="9026" w:leader="dot"/>
            </w:tabs>
            <w:rPr/>
          </w:pPr>
          <w:hyperlink w:anchor="__RefHeading___Toc14556822_73709187">
            <w:r>
              <w:rPr>
                <w:webHidden/>
                <w:rStyle w:val="IndexLink"/>
              </w:rPr>
              <w:t>421</w:t>
            </w:r>
            <w:r>
              <w:rPr>
                <w:rStyle w:val="IndexLink"/>
                <w:rtl w:val="true"/>
              </w:rPr>
              <w:t xml:space="preserve"> - </w:t>
            </w:r>
            <w:r>
              <w:rPr>
                <w:rStyle w:val="IndexLink"/>
                <w:rtl w:val="true"/>
              </w:rPr>
              <w:t>فضیلت</w:t>
            </w:r>
            <w:r>
              <w:rPr>
                <w:rStyle w:val="IndexLink"/>
                <w:rtl w:val="true"/>
              </w:rPr>
              <w:tab/>
            </w:r>
            <w:r>
              <w:rPr>
                <w:rStyle w:val="IndexLink"/>
              </w:rPr>
              <w:t>156</w:t>
            </w:r>
          </w:hyperlink>
        </w:p>
        <w:p>
          <w:pPr>
            <w:pStyle w:val="Contents5"/>
            <w:tabs>
              <w:tab w:val="clear" w:pos="7892"/>
              <w:tab w:val="right" w:pos="9026" w:leader="dot"/>
            </w:tabs>
            <w:rPr/>
          </w:pPr>
          <w:hyperlink w:anchor="__RefHeading___Toc14556824_7370918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4556826_73709187">
            <w:r>
              <w:rPr>
                <w:webHidden/>
                <w:rStyle w:val="IndexLink"/>
              </w:rPr>
              <w:t>3161</w:t>
            </w:r>
            <w:r>
              <w:rPr>
                <w:rStyle w:val="IndexLink"/>
                <w:rtl w:val="true"/>
              </w:rPr>
              <w:t xml:space="preserve"> - </w:t>
            </w:r>
            <w:r>
              <w:rPr>
                <w:rStyle w:val="IndexLink"/>
                <w:rtl w:val="true"/>
              </w:rPr>
              <w:t>الفَضائِلُ</w:t>
            </w:r>
            <w:r>
              <w:rPr>
                <w:rStyle w:val="IndexLink"/>
                <w:rtl w:val="true"/>
              </w:rPr>
              <w:tab/>
            </w:r>
            <w:r>
              <w:rPr>
                <w:rStyle w:val="IndexLink"/>
              </w:rPr>
              <w:t>157</w:t>
            </w:r>
          </w:hyperlink>
        </w:p>
        <w:p>
          <w:pPr>
            <w:pStyle w:val="Contents6"/>
            <w:tabs>
              <w:tab w:val="clear" w:pos="7609"/>
              <w:tab w:val="right" w:pos="9026" w:leader="dot"/>
            </w:tabs>
            <w:rPr/>
          </w:pPr>
          <w:hyperlink w:anchor="__RefHeading___Toc14556828_73709187">
            <w:r>
              <w:rPr>
                <w:webHidden/>
                <w:rStyle w:val="IndexLink"/>
              </w:rPr>
              <w:t>3161</w:t>
            </w:r>
            <w:r>
              <w:rPr>
                <w:rStyle w:val="IndexLink"/>
                <w:rtl w:val="true"/>
              </w:rPr>
              <w:t xml:space="preserve"> - </w:t>
            </w:r>
            <w:r>
              <w:rPr>
                <w:rStyle w:val="IndexLink"/>
                <w:rtl w:val="true"/>
              </w:rPr>
              <w:t>فضیلت ها</w:t>
            </w:r>
            <w:r>
              <w:rPr>
                <w:rStyle w:val="IndexLink"/>
                <w:rtl w:val="true"/>
              </w:rPr>
              <w:tab/>
            </w:r>
            <w:r>
              <w:rPr>
                <w:rStyle w:val="IndexLink"/>
              </w:rPr>
              <w:t>157</w:t>
            </w:r>
          </w:hyperlink>
        </w:p>
        <w:p>
          <w:pPr>
            <w:pStyle w:val="Contents5"/>
            <w:tabs>
              <w:tab w:val="clear" w:pos="7892"/>
              <w:tab w:val="right" w:pos="9026" w:leader="dot"/>
            </w:tabs>
            <w:rPr/>
          </w:pPr>
          <w:hyperlink w:anchor="__RefHeading___Toc14556830_73709187">
            <w:r>
              <w:rPr>
                <w:webHidden/>
                <w:rStyle w:val="IndexLink"/>
              </w:rPr>
              <w:t>3162</w:t>
            </w:r>
            <w:r>
              <w:rPr>
                <w:rStyle w:val="IndexLink"/>
                <w:rtl w:val="true"/>
              </w:rPr>
              <w:t xml:space="preserve"> - </w:t>
            </w:r>
            <w:r>
              <w:rPr>
                <w:rStyle w:val="IndexLink"/>
                <w:rtl w:val="true"/>
              </w:rPr>
              <w:t>أجناسُ الفَضائِلِ</w:t>
            </w:r>
            <w:r>
              <w:rPr>
                <w:rStyle w:val="IndexLink"/>
                <w:rtl w:val="true"/>
              </w:rPr>
              <w:tab/>
            </w:r>
            <w:r>
              <w:rPr>
                <w:rStyle w:val="IndexLink"/>
              </w:rPr>
              <w:t>158</w:t>
            </w:r>
          </w:hyperlink>
        </w:p>
        <w:p>
          <w:pPr>
            <w:pStyle w:val="Contents6"/>
            <w:tabs>
              <w:tab w:val="clear" w:pos="7609"/>
              <w:tab w:val="right" w:pos="9026" w:leader="dot"/>
            </w:tabs>
            <w:rPr/>
          </w:pPr>
          <w:hyperlink w:anchor="__RefHeading___Toc14556832_73709187">
            <w:r>
              <w:rPr>
                <w:webHidden/>
                <w:rStyle w:val="IndexLink"/>
              </w:rPr>
              <w:t>3162</w:t>
            </w:r>
            <w:r>
              <w:rPr>
                <w:rStyle w:val="IndexLink"/>
                <w:rtl w:val="true"/>
              </w:rPr>
              <w:t xml:space="preserve"> - </w:t>
            </w:r>
            <w:r>
              <w:rPr>
                <w:rStyle w:val="IndexLink"/>
                <w:rtl w:val="true"/>
              </w:rPr>
              <w:t>انواع فضیلتها</w:t>
            </w:r>
            <w:r>
              <w:rPr>
                <w:rStyle w:val="IndexLink"/>
                <w:rtl w:val="true"/>
              </w:rPr>
              <w:tab/>
            </w:r>
            <w:r>
              <w:rPr>
                <w:rStyle w:val="IndexLink"/>
              </w:rPr>
              <w:t>158</w:t>
            </w:r>
          </w:hyperlink>
        </w:p>
        <w:p>
          <w:pPr>
            <w:pStyle w:val="Contents5"/>
            <w:tabs>
              <w:tab w:val="clear" w:pos="7892"/>
              <w:tab w:val="right" w:pos="9026" w:leader="dot"/>
            </w:tabs>
            <w:rPr/>
          </w:pPr>
          <w:hyperlink w:anchor="__RefHeading___Toc14556834_73709187">
            <w:r>
              <w:rPr>
                <w:webHidden/>
                <w:rStyle w:val="IndexLink"/>
              </w:rPr>
              <w:t>3163</w:t>
            </w:r>
            <w:r>
              <w:rPr>
                <w:rStyle w:val="IndexLink"/>
                <w:rtl w:val="true"/>
              </w:rPr>
              <w:t xml:space="preserve"> - </w:t>
            </w:r>
            <w:r>
              <w:rPr>
                <w:rStyle w:val="IndexLink"/>
                <w:rtl w:val="true"/>
              </w:rPr>
              <w:t>ما بِهِ فَضیلَةُ الإنسانِ</w:t>
            </w:r>
            <w:r>
              <w:rPr>
                <w:rStyle w:val="IndexLink"/>
                <w:rtl w:val="true"/>
              </w:rPr>
              <w:tab/>
            </w:r>
            <w:r>
              <w:rPr>
                <w:rStyle w:val="IndexLink"/>
              </w:rPr>
              <w:t>158</w:t>
            </w:r>
          </w:hyperlink>
        </w:p>
        <w:p>
          <w:pPr>
            <w:pStyle w:val="Contents6"/>
            <w:tabs>
              <w:tab w:val="clear" w:pos="7609"/>
              <w:tab w:val="right" w:pos="9026" w:leader="dot"/>
            </w:tabs>
            <w:rPr/>
          </w:pPr>
          <w:hyperlink w:anchor="__RefHeading___Toc14556836_73709187">
            <w:r>
              <w:rPr>
                <w:webHidden/>
                <w:rStyle w:val="IndexLink"/>
              </w:rPr>
              <w:t>3163</w:t>
            </w:r>
            <w:r>
              <w:rPr>
                <w:rStyle w:val="IndexLink"/>
                <w:rtl w:val="true"/>
              </w:rPr>
              <w:t xml:space="preserve"> - </w:t>
            </w:r>
            <w:r>
              <w:rPr>
                <w:rStyle w:val="IndexLink"/>
                <w:rtl w:val="true"/>
              </w:rPr>
              <w:t>آنچه موجب فضیلت و برتری انسان است</w:t>
            </w:r>
            <w:r>
              <w:rPr>
                <w:rStyle w:val="IndexLink"/>
                <w:rtl w:val="true"/>
              </w:rPr>
              <w:tab/>
            </w:r>
            <w:r>
              <w:rPr>
                <w:rStyle w:val="IndexLink"/>
              </w:rPr>
              <w:t>158</w:t>
            </w:r>
          </w:hyperlink>
        </w:p>
        <w:p>
          <w:pPr>
            <w:pStyle w:val="Contents5"/>
            <w:tabs>
              <w:tab w:val="clear" w:pos="7892"/>
              <w:tab w:val="right" w:pos="9026" w:leader="dot"/>
            </w:tabs>
            <w:rPr/>
          </w:pPr>
          <w:hyperlink w:anchor="__RefHeading___Toc14556838_73709187">
            <w:r>
              <w:rPr>
                <w:webHidden/>
                <w:rStyle w:val="IndexLink"/>
              </w:rPr>
              <w:t>3164</w:t>
            </w:r>
            <w:r>
              <w:rPr>
                <w:rStyle w:val="IndexLink"/>
                <w:rtl w:val="true"/>
              </w:rPr>
              <w:t xml:space="preserve"> - </w:t>
            </w:r>
            <w:r>
              <w:rPr>
                <w:rStyle w:val="IndexLink"/>
                <w:rtl w:val="true"/>
              </w:rPr>
              <w:t>جَوامِعُ الفَضائِلِ</w:t>
            </w:r>
            <w:r>
              <w:rPr>
                <w:rStyle w:val="IndexLink"/>
                <w:rtl w:val="true"/>
              </w:rPr>
              <w:tab/>
            </w:r>
            <w:r>
              <w:rPr>
                <w:rStyle w:val="IndexLink"/>
              </w:rPr>
              <w:t>160</w:t>
            </w:r>
          </w:hyperlink>
        </w:p>
        <w:p>
          <w:pPr>
            <w:pStyle w:val="Contents6"/>
            <w:tabs>
              <w:tab w:val="clear" w:pos="7609"/>
              <w:tab w:val="right" w:pos="9026" w:leader="dot"/>
            </w:tabs>
            <w:rPr/>
          </w:pPr>
          <w:hyperlink w:anchor="__RefHeading___Toc14556840_73709187">
            <w:r>
              <w:rPr>
                <w:webHidden/>
                <w:rStyle w:val="IndexLink"/>
              </w:rPr>
              <w:t>3164</w:t>
            </w:r>
            <w:r>
              <w:rPr>
                <w:rStyle w:val="IndexLink"/>
                <w:rtl w:val="true"/>
              </w:rPr>
              <w:t xml:space="preserve"> - </w:t>
            </w:r>
            <w:r>
              <w:rPr>
                <w:rStyle w:val="IndexLink"/>
                <w:rtl w:val="true"/>
              </w:rPr>
              <w:t>فضیلتهای جامع</w:t>
            </w:r>
            <w:r>
              <w:rPr>
                <w:rStyle w:val="IndexLink"/>
                <w:rtl w:val="true"/>
              </w:rPr>
              <w:tab/>
            </w:r>
            <w:r>
              <w:rPr>
                <w:rStyle w:val="IndexLink"/>
              </w:rPr>
              <w:t>160</w:t>
            </w:r>
          </w:hyperlink>
        </w:p>
        <w:p>
          <w:pPr>
            <w:pStyle w:val="Contents5"/>
            <w:tabs>
              <w:tab w:val="clear" w:pos="7892"/>
              <w:tab w:val="right" w:pos="9026" w:leader="dot"/>
            </w:tabs>
            <w:rPr/>
          </w:pPr>
          <w:hyperlink w:anchor="__RefHeading___Toc14556842_73709187">
            <w:r>
              <w:rPr>
                <w:webHidden/>
                <w:rStyle w:val="IndexLink"/>
              </w:rPr>
              <w:t>3165</w:t>
            </w:r>
            <w:r>
              <w:rPr>
                <w:rStyle w:val="IndexLink"/>
                <w:rtl w:val="true"/>
              </w:rPr>
              <w:t xml:space="preserve"> - </w:t>
            </w:r>
            <w:r>
              <w:rPr>
                <w:rStyle w:val="IndexLink"/>
                <w:rtl w:val="true"/>
              </w:rPr>
              <w:t>أفضَلُ الفَضائِلِ</w:t>
            </w:r>
            <w:r>
              <w:rPr>
                <w:rStyle w:val="IndexLink"/>
                <w:rtl w:val="true"/>
              </w:rPr>
              <w:tab/>
            </w:r>
            <w:r>
              <w:rPr>
                <w:rStyle w:val="IndexLink"/>
              </w:rPr>
              <w:t>161</w:t>
            </w:r>
          </w:hyperlink>
        </w:p>
        <w:p>
          <w:pPr>
            <w:pStyle w:val="Contents6"/>
            <w:tabs>
              <w:tab w:val="clear" w:pos="7609"/>
              <w:tab w:val="right" w:pos="9026" w:leader="dot"/>
            </w:tabs>
            <w:rPr/>
          </w:pPr>
          <w:hyperlink w:anchor="__RefHeading___Toc14556844_73709187">
            <w:r>
              <w:rPr>
                <w:webHidden/>
                <w:rStyle w:val="IndexLink"/>
              </w:rPr>
              <w:t>3165</w:t>
            </w:r>
            <w:r>
              <w:rPr>
                <w:rStyle w:val="IndexLink"/>
                <w:rtl w:val="true"/>
              </w:rPr>
              <w:t xml:space="preserve"> - </w:t>
            </w:r>
            <w:r>
              <w:rPr>
                <w:rStyle w:val="IndexLink"/>
                <w:rtl w:val="true"/>
              </w:rPr>
              <w:t>برترین فضیلت ها</w:t>
            </w:r>
            <w:r>
              <w:rPr>
                <w:rStyle w:val="IndexLink"/>
                <w:rtl w:val="true"/>
              </w:rPr>
              <w:tab/>
            </w:r>
            <w:r>
              <w:rPr>
                <w:rStyle w:val="IndexLink"/>
              </w:rPr>
              <w:t>161</w:t>
            </w:r>
          </w:hyperlink>
        </w:p>
        <w:p>
          <w:pPr>
            <w:pStyle w:val="Contents5"/>
            <w:tabs>
              <w:tab w:val="clear" w:pos="7892"/>
              <w:tab w:val="right" w:pos="9026" w:leader="dot"/>
            </w:tabs>
            <w:rPr/>
          </w:pPr>
          <w:hyperlink w:anchor="__RefHeading___Toc14556846_73709187">
            <w:r>
              <w:rPr>
                <w:webHidden/>
                <w:rStyle w:val="IndexLink"/>
              </w:rPr>
              <w:t>3166</w:t>
            </w:r>
            <w:r>
              <w:rPr>
                <w:rStyle w:val="IndexLink"/>
                <w:rtl w:val="true"/>
              </w:rPr>
              <w:t xml:space="preserve"> - </w:t>
            </w:r>
            <w:r>
              <w:rPr>
                <w:rStyle w:val="IndexLink"/>
                <w:rtl w:val="true"/>
              </w:rPr>
              <w:t>رَأسُ الفَضائِلِ</w:t>
            </w:r>
            <w:r>
              <w:rPr>
                <w:rStyle w:val="IndexLink"/>
                <w:rtl w:val="true"/>
              </w:rPr>
              <w:tab/>
            </w:r>
            <w:r>
              <w:rPr>
                <w:rStyle w:val="IndexLink"/>
              </w:rPr>
              <w:t>162</w:t>
            </w:r>
          </w:hyperlink>
        </w:p>
        <w:p>
          <w:pPr>
            <w:pStyle w:val="Contents6"/>
            <w:tabs>
              <w:tab w:val="clear" w:pos="7609"/>
              <w:tab w:val="right" w:pos="9026" w:leader="dot"/>
            </w:tabs>
            <w:rPr/>
          </w:pPr>
          <w:hyperlink w:anchor="__RefHeading___Toc14556848_73709187">
            <w:r>
              <w:rPr>
                <w:webHidden/>
                <w:rStyle w:val="IndexLink"/>
              </w:rPr>
              <w:t>3166</w:t>
            </w:r>
            <w:r>
              <w:rPr>
                <w:rStyle w:val="IndexLink"/>
                <w:rtl w:val="true"/>
              </w:rPr>
              <w:t xml:space="preserve"> - </w:t>
            </w:r>
            <w:r>
              <w:rPr>
                <w:rStyle w:val="IndexLink"/>
                <w:rtl w:val="true"/>
              </w:rPr>
              <w:t>سرآمد فضایل</w:t>
            </w:r>
            <w:r>
              <w:rPr>
                <w:rStyle w:val="IndexLink"/>
                <w:rtl w:val="true"/>
              </w:rPr>
              <w:tab/>
            </w:r>
            <w:r>
              <w:rPr>
                <w:rStyle w:val="IndexLink"/>
              </w:rPr>
              <w:t>162</w:t>
            </w:r>
          </w:hyperlink>
        </w:p>
        <w:p>
          <w:pPr>
            <w:pStyle w:val="Contents5"/>
            <w:tabs>
              <w:tab w:val="clear" w:pos="7892"/>
              <w:tab w:val="right" w:pos="9026" w:leader="dot"/>
            </w:tabs>
            <w:rPr/>
          </w:pPr>
          <w:hyperlink w:anchor="__RefHeading___Toc14556850_73709187">
            <w:r>
              <w:rPr>
                <w:webHidden/>
                <w:rStyle w:val="IndexLink"/>
              </w:rPr>
              <w:t>3167</w:t>
            </w:r>
            <w:r>
              <w:rPr>
                <w:rStyle w:val="IndexLink"/>
                <w:rtl w:val="true"/>
              </w:rPr>
              <w:t xml:space="preserve"> - </w:t>
            </w:r>
            <w:r>
              <w:rPr>
                <w:rStyle w:val="IndexLink"/>
                <w:rtl w:val="true"/>
              </w:rPr>
              <w:t>أهلُ الفَضلِ</w:t>
            </w:r>
            <w:r>
              <w:rPr>
                <w:rStyle w:val="IndexLink"/>
                <w:rtl w:val="true"/>
              </w:rPr>
              <w:tab/>
            </w:r>
            <w:r>
              <w:rPr>
                <w:rStyle w:val="IndexLink"/>
              </w:rPr>
              <w:t>163</w:t>
            </w:r>
          </w:hyperlink>
        </w:p>
        <w:p>
          <w:pPr>
            <w:pStyle w:val="Contents6"/>
            <w:tabs>
              <w:tab w:val="clear" w:pos="7609"/>
              <w:tab w:val="right" w:pos="9026" w:leader="dot"/>
            </w:tabs>
            <w:rPr/>
          </w:pPr>
          <w:hyperlink w:anchor="__RefHeading___Toc14556852_73709187">
            <w:r>
              <w:rPr>
                <w:webHidden/>
                <w:rStyle w:val="IndexLink"/>
              </w:rPr>
              <w:t>3167</w:t>
            </w:r>
            <w:r>
              <w:rPr>
                <w:rStyle w:val="IndexLink"/>
                <w:rtl w:val="true"/>
              </w:rPr>
              <w:t xml:space="preserve"> - </w:t>
            </w:r>
            <w:r>
              <w:rPr>
                <w:rStyle w:val="IndexLink"/>
                <w:rtl w:val="true"/>
              </w:rPr>
              <w:t>اهل فضیلت و برتری</w:t>
            </w:r>
            <w:r>
              <w:rPr>
                <w:rStyle w:val="IndexLink"/>
                <w:rtl w:val="true"/>
              </w:rPr>
              <w:tab/>
            </w:r>
            <w:r>
              <w:rPr>
                <w:rStyle w:val="IndexLink"/>
              </w:rPr>
              <w:t>163</w:t>
            </w:r>
          </w:hyperlink>
        </w:p>
        <w:p>
          <w:pPr>
            <w:pStyle w:val="Contents5"/>
            <w:tabs>
              <w:tab w:val="clear" w:pos="7892"/>
              <w:tab w:val="right" w:pos="9026" w:leader="dot"/>
            </w:tabs>
            <w:rPr/>
          </w:pPr>
          <w:hyperlink w:anchor="__RefHeading___Toc14556854_73709187">
            <w:r>
              <w:rPr>
                <w:webHidden/>
                <w:rStyle w:val="IndexLink"/>
              </w:rPr>
              <w:t>3168</w:t>
            </w:r>
            <w:r>
              <w:rPr>
                <w:rStyle w:val="IndexLink"/>
                <w:rtl w:val="true"/>
              </w:rPr>
              <w:t xml:space="preserve"> - </w:t>
            </w:r>
            <w:r>
              <w:rPr>
                <w:rStyle w:val="IndexLink"/>
                <w:rtl w:val="true"/>
              </w:rPr>
              <w:t>أفضَلُ النّاسِ</w:t>
            </w:r>
            <w:r>
              <w:rPr>
                <w:rStyle w:val="IndexLink"/>
                <w:rtl w:val="true"/>
              </w:rPr>
              <w:tab/>
            </w:r>
            <w:r>
              <w:rPr>
                <w:rStyle w:val="IndexLink"/>
              </w:rPr>
              <w:t>164</w:t>
            </w:r>
          </w:hyperlink>
        </w:p>
        <w:p>
          <w:pPr>
            <w:pStyle w:val="Contents6"/>
            <w:tabs>
              <w:tab w:val="clear" w:pos="7609"/>
              <w:tab w:val="right" w:pos="9026" w:leader="dot"/>
            </w:tabs>
            <w:rPr/>
          </w:pPr>
          <w:hyperlink w:anchor="__RefHeading___Toc14556856_73709187">
            <w:r>
              <w:rPr>
                <w:webHidden/>
                <w:rStyle w:val="IndexLink"/>
              </w:rPr>
              <w:t>3168</w:t>
            </w:r>
            <w:r>
              <w:rPr>
                <w:rStyle w:val="IndexLink"/>
                <w:rtl w:val="true"/>
              </w:rPr>
              <w:t xml:space="preserve"> - </w:t>
            </w:r>
            <w:r>
              <w:rPr>
                <w:rStyle w:val="IndexLink"/>
                <w:rtl w:val="true"/>
              </w:rPr>
              <w:t>برترین مردم</w:t>
            </w:r>
            <w:r>
              <w:rPr>
                <w:rStyle w:val="IndexLink"/>
                <w:rtl w:val="true"/>
              </w:rPr>
              <w:tab/>
            </w:r>
            <w:r>
              <w:rPr>
                <w:rStyle w:val="IndexLink"/>
              </w:rPr>
              <w:t>164</w:t>
            </w:r>
          </w:hyperlink>
        </w:p>
        <w:p>
          <w:pPr>
            <w:pStyle w:val="Contents5"/>
            <w:tabs>
              <w:tab w:val="clear" w:pos="7892"/>
              <w:tab w:val="right" w:pos="9026" w:leader="dot"/>
            </w:tabs>
            <w:rPr/>
          </w:pPr>
          <w:hyperlink w:anchor="__RefHeading___Toc14556858_73709187">
            <w:r>
              <w:rPr>
                <w:webHidden/>
                <w:rStyle w:val="IndexLink"/>
              </w:rPr>
              <w:t>3169</w:t>
            </w:r>
            <w:r>
              <w:rPr>
                <w:rStyle w:val="IndexLink"/>
                <w:rtl w:val="true"/>
              </w:rPr>
              <w:t xml:space="preserve"> - </w:t>
            </w:r>
            <w:r>
              <w:rPr>
                <w:rStyle w:val="IndexLink"/>
                <w:rtl w:val="true"/>
              </w:rPr>
              <w:t>أفضَلُ الأخلاقِ</w:t>
            </w:r>
            <w:r>
              <w:rPr>
                <w:rStyle w:val="IndexLink"/>
                <w:rtl w:val="true"/>
              </w:rPr>
              <w:tab/>
            </w:r>
            <w:r>
              <w:rPr>
                <w:rStyle w:val="IndexLink"/>
              </w:rPr>
              <w:t>166</w:t>
            </w:r>
          </w:hyperlink>
        </w:p>
        <w:p>
          <w:pPr>
            <w:pStyle w:val="Contents6"/>
            <w:tabs>
              <w:tab w:val="clear" w:pos="7609"/>
              <w:tab w:val="right" w:pos="9026" w:leader="dot"/>
            </w:tabs>
            <w:rPr/>
          </w:pPr>
          <w:hyperlink w:anchor="__RefHeading___Toc14556860_73709187">
            <w:r>
              <w:rPr>
                <w:webHidden/>
                <w:rStyle w:val="IndexLink"/>
              </w:rPr>
              <w:t>3169</w:t>
            </w:r>
            <w:r>
              <w:rPr>
                <w:rStyle w:val="IndexLink"/>
                <w:rtl w:val="true"/>
              </w:rPr>
              <w:t xml:space="preserve"> - </w:t>
            </w:r>
            <w:r>
              <w:rPr>
                <w:rStyle w:val="IndexLink"/>
                <w:rtl w:val="true"/>
              </w:rPr>
              <w:t>برترین اخلاق</w:t>
            </w:r>
            <w:r>
              <w:rPr>
                <w:rStyle w:val="IndexLink"/>
                <w:rtl w:val="true"/>
              </w:rPr>
              <w:tab/>
            </w:r>
            <w:r>
              <w:rPr>
                <w:rStyle w:val="IndexLink"/>
              </w:rPr>
              <w:t>166</w:t>
            </w:r>
          </w:hyperlink>
        </w:p>
        <w:p>
          <w:pPr>
            <w:pStyle w:val="Contents5"/>
            <w:tabs>
              <w:tab w:val="clear" w:pos="7892"/>
              <w:tab w:val="right" w:pos="9026" w:leader="dot"/>
            </w:tabs>
            <w:rPr/>
          </w:pPr>
          <w:hyperlink w:anchor="__RefHeading___Toc14556862_73709187">
            <w:r>
              <w:rPr>
                <w:webHidden/>
                <w:rStyle w:val="IndexLink"/>
              </w:rPr>
              <w:t>3170</w:t>
            </w:r>
            <w:r>
              <w:rPr>
                <w:rStyle w:val="IndexLink"/>
                <w:rtl w:val="true"/>
              </w:rPr>
              <w:t xml:space="preserve"> - </w:t>
            </w:r>
            <w:r>
              <w:rPr>
                <w:rStyle w:val="IndexLink"/>
                <w:rtl w:val="true"/>
              </w:rPr>
              <w:t>النَّوادِرُ</w:t>
            </w:r>
            <w:r>
              <w:rPr>
                <w:rStyle w:val="IndexLink"/>
                <w:rtl w:val="true"/>
              </w:rPr>
              <w:tab/>
            </w:r>
            <w:r>
              <w:rPr>
                <w:rStyle w:val="IndexLink"/>
              </w:rPr>
              <w:t>167</w:t>
            </w:r>
          </w:hyperlink>
        </w:p>
        <w:p>
          <w:pPr>
            <w:pStyle w:val="Contents6"/>
            <w:tabs>
              <w:tab w:val="clear" w:pos="7609"/>
              <w:tab w:val="right" w:pos="9026" w:leader="dot"/>
            </w:tabs>
            <w:rPr/>
          </w:pPr>
          <w:hyperlink w:anchor="__RefHeading___Toc14556864_73709187">
            <w:r>
              <w:rPr>
                <w:webHidden/>
                <w:rStyle w:val="IndexLink"/>
              </w:rPr>
              <w:t>3170</w:t>
            </w:r>
            <w:r>
              <w:rPr>
                <w:rStyle w:val="IndexLink"/>
                <w:rtl w:val="true"/>
              </w:rPr>
              <w:t xml:space="preserve"> - </w:t>
            </w:r>
            <w:r>
              <w:rPr>
                <w:rStyle w:val="IndexLink"/>
                <w:rtl w:val="true"/>
              </w:rPr>
              <w:t>گوناگون</w:t>
            </w:r>
            <w:r>
              <w:rPr>
                <w:rStyle w:val="IndexLink"/>
                <w:rtl w:val="true"/>
              </w:rPr>
              <w:tab/>
            </w:r>
            <w:r>
              <w:rPr>
                <w:rStyle w:val="IndexLink"/>
              </w:rPr>
              <w:t>167</w:t>
            </w:r>
          </w:hyperlink>
        </w:p>
        <w:p>
          <w:pPr>
            <w:pStyle w:val="Contents3"/>
            <w:tabs>
              <w:tab w:val="clear" w:pos="8459"/>
              <w:tab w:val="right" w:pos="9026" w:leader="dot"/>
            </w:tabs>
            <w:rPr/>
          </w:pPr>
          <w:hyperlink w:anchor="__RefHeading___Toc14556866_73709187">
            <w:r>
              <w:rPr>
                <w:webHidden/>
                <w:rStyle w:val="IndexLink"/>
              </w:rPr>
              <w:t>422</w:t>
            </w:r>
            <w:r>
              <w:rPr>
                <w:rStyle w:val="IndexLink"/>
                <w:rtl w:val="true"/>
              </w:rPr>
              <w:t xml:space="preserve"> - </w:t>
            </w:r>
            <w:r>
              <w:rPr>
                <w:rStyle w:val="IndexLink"/>
                <w:rtl w:val="true"/>
              </w:rPr>
              <w:t>الفَقر</w:t>
            </w:r>
            <w:r>
              <w:rPr>
                <w:rStyle w:val="IndexLink"/>
                <w:rtl w:val="true"/>
              </w:rPr>
              <w:tab/>
            </w:r>
            <w:r>
              <w:rPr>
                <w:rStyle w:val="IndexLink"/>
              </w:rPr>
              <w:t>168</w:t>
            </w:r>
          </w:hyperlink>
        </w:p>
        <w:p>
          <w:pPr>
            <w:pStyle w:val="Contents4"/>
            <w:tabs>
              <w:tab w:val="clear" w:pos="8176"/>
              <w:tab w:val="right" w:pos="9026" w:leader="dot"/>
            </w:tabs>
            <w:rPr/>
          </w:pPr>
          <w:hyperlink w:anchor="__RefHeading___Toc14556868_73709187">
            <w:r>
              <w:rPr>
                <w:webHidden/>
                <w:rStyle w:val="IndexLink"/>
              </w:rPr>
              <w:t>422</w:t>
            </w:r>
            <w:r>
              <w:rPr>
                <w:rStyle w:val="IndexLink"/>
                <w:rtl w:val="true"/>
              </w:rPr>
              <w:t xml:space="preserve"> - </w:t>
            </w:r>
            <w:r>
              <w:rPr>
                <w:rStyle w:val="IndexLink"/>
                <w:rtl w:val="true"/>
              </w:rPr>
              <w:t>فقر</w:t>
            </w:r>
            <w:r>
              <w:rPr>
                <w:rStyle w:val="IndexLink"/>
                <w:rtl w:val="true"/>
              </w:rPr>
              <w:tab/>
            </w:r>
            <w:r>
              <w:rPr>
                <w:rStyle w:val="IndexLink"/>
              </w:rPr>
              <w:t>168</w:t>
            </w:r>
          </w:hyperlink>
        </w:p>
        <w:p>
          <w:pPr>
            <w:pStyle w:val="Contents5"/>
            <w:tabs>
              <w:tab w:val="clear" w:pos="7892"/>
              <w:tab w:val="right" w:pos="9026" w:leader="dot"/>
            </w:tabs>
            <w:rPr/>
          </w:pPr>
          <w:hyperlink w:anchor="__RefHeading___Toc14556870_73709187">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4556872_73709187">
            <w:r>
              <w:rPr>
                <w:webHidden/>
                <w:rStyle w:val="IndexLink"/>
              </w:rPr>
              <w:t>3171</w:t>
            </w:r>
            <w:r>
              <w:rPr>
                <w:rStyle w:val="IndexLink"/>
                <w:rtl w:val="true"/>
              </w:rPr>
              <w:t xml:space="preserve"> - </w:t>
            </w:r>
            <w:r>
              <w:rPr>
                <w:rStyle w:val="IndexLink"/>
                <w:rtl w:val="true"/>
              </w:rPr>
              <w:t>فَقرُ المُجتَمَعِ مِن نِقَمِ اللَّهِ</w:t>
            </w:r>
            <w:r>
              <w:rPr>
                <w:rStyle w:val="IndexLink"/>
                <w:rtl w:val="true"/>
              </w:rPr>
              <w:tab/>
            </w:r>
            <w:r>
              <w:rPr>
                <w:rStyle w:val="IndexLink"/>
              </w:rPr>
              <w:t>169</w:t>
            </w:r>
          </w:hyperlink>
        </w:p>
        <w:p>
          <w:pPr>
            <w:pStyle w:val="Contents6"/>
            <w:tabs>
              <w:tab w:val="clear" w:pos="7609"/>
              <w:tab w:val="right" w:pos="9026" w:leader="dot"/>
            </w:tabs>
            <w:rPr/>
          </w:pPr>
          <w:hyperlink w:anchor="__RefHeading___Toc14556874_73709187">
            <w:r>
              <w:rPr>
                <w:webHidden/>
                <w:rStyle w:val="IndexLink"/>
              </w:rPr>
              <w:t>3171</w:t>
            </w:r>
            <w:r>
              <w:rPr>
                <w:rStyle w:val="IndexLink"/>
                <w:rtl w:val="true"/>
              </w:rPr>
              <w:t xml:space="preserve"> - </w:t>
            </w:r>
            <w:r>
              <w:rPr>
                <w:rStyle w:val="IndexLink"/>
                <w:rtl w:val="true"/>
              </w:rPr>
              <w:t>فقر جامعه از مجازات های خداوند است</w:t>
            </w:r>
            <w:r>
              <w:rPr>
                <w:rStyle w:val="IndexLink"/>
                <w:rtl w:val="true"/>
              </w:rPr>
              <w:tab/>
            </w:r>
            <w:r>
              <w:rPr>
                <w:rStyle w:val="IndexLink"/>
              </w:rPr>
              <w:t>169</w:t>
            </w:r>
          </w:hyperlink>
        </w:p>
        <w:p>
          <w:pPr>
            <w:pStyle w:val="Contents5"/>
            <w:tabs>
              <w:tab w:val="clear" w:pos="7892"/>
              <w:tab w:val="right" w:pos="9026" w:leader="dot"/>
            </w:tabs>
            <w:rPr/>
          </w:pPr>
          <w:hyperlink w:anchor="__RefHeading___Toc14556876_73709187">
            <w:r>
              <w:rPr>
                <w:webHidden/>
                <w:rStyle w:val="IndexLink"/>
              </w:rPr>
              <w:t>3172</w:t>
            </w:r>
            <w:r>
              <w:rPr>
                <w:rStyle w:val="IndexLink"/>
                <w:rtl w:val="true"/>
              </w:rPr>
              <w:t xml:space="preserve"> - </w:t>
            </w:r>
            <w:r>
              <w:rPr>
                <w:rStyle w:val="IndexLink"/>
                <w:rtl w:val="true"/>
              </w:rPr>
              <w:t>شِدَّةُ الفَقرِ ومَرارَتُهُ</w:t>
            </w:r>
            <w:r>
              <w:rPr>
                <w:rStyle w:val="IndexLink"/>
                <w:rtl w:val="true"/>
              </w:rPr>
              <w:tab/>
            </w:r>
            <w:r>
              <w:rPr>
                <w:rStyle w:val="IndexLink"/>
              </w:rPr>
              <w:t>175</w:t>
            </w:r>
          </w:hyperlink>
        </w:p>
        <w:p>
          <w:pPr>
            <w:pStyle w:val="Contents6"/>
            <w:tabs>
              <w:tab w:val="clear" w:pos="7609"/>
              <w:tab w:val="right" w:pos="9026" w:leader="dot"/>
            </w:tabs>
            <w:rPr/>
          </w:pPr>
          <w:hyperlink w:anchor="__RefHeading___Toc14556878_73709187">
            <w:r>
              <w:rPr>
                <w:webHidden/>
                <w:rStyle w:val="IndexLink"/>
              </w:rPr>
              <w:t>3172</w:t>
            </w:r>
            <w:r>
              <w:rPr>
                <w:rStyle w:val="IndexLink"/>
                <w:rtl w:val="true"/>
              </w:rPr>
              <w:t xml:space="preserve"> - </w:t>
            </w:r>
            <w:r>
              <w:rPr>
                <w:rStyle w:val="IndexLink"/>
                <w:rtl w:val="true"/>
              </w:rPr>
              <w:t>سختی و تلخیِ فقر</w:t>
            </w:r>
            <w:r>
              <w:rPr>
                <w:rStyle w:val="IndexLink"/>
                <w:rtl w:val="true"/>
              </w:rPr>
              <w:tab/>
            </w:r>
            <w:r>
              <w:rPr>
                <w:rStyle w:val="IndexLink"/>
              </w:rPr>
              <w:t>175</w:t>
            </w:r>
          </w:hyperlink>
        </w:p>
        <w:p>
          <w:pPr>
            <w:pStyle w:val="Contents5"/>
            <w:tabs>
              <w:tab w:val="clear" w:pos="7892"/>
              <w:tab w:val="right" w:pos="9026" w:leader="dot"/>
            </w:tabs>
            <w:rPr/>
          </w:pPr>
          <w:hyperlink w:anchor="__RefHeading___Toc14556880_73709187">
            <w:r>
              <w:rPr>
                <w:webHidden/>
                <w:rStyle w:val="IndexLink"/>
              </w:rPr>
              <w:t>3173</w:t>
            </w:r>
            <w:r>
              <w:rPr>
                <w:rStyle w:val="IndexLink"/>
                <w:rtl w:val="true"/>
              </w:rPr>
              <w:t xml:space="preserve"> - </w:t>
            </w:r>
            <w:r>
              <w:rPr>
                <w:rStyle w:val="IndexLink"/>
                <w:rtl w:val="true"/>
              </w:rPr>
              <w:t>الِاستِعاذَةُ مِنَ الفَقرِ</w:t>
            </w:r>
            <w:r>
              <w:rPr>
                <w:rStyle w:val="IndexLink"/>
                <w:rtl w:val="true"/>
              </w:rPr>
              <w:tab/>
            </w:r>
            <w:r>
              <w:rPr>
                <w:rStyle w:val="IndexLink"/>
              </w:rPr>
              <w:t>178</w:t>
            </w:r>
          </w:hyperlink>
        </w:p>
        <w:p>
          <w:pPr>
            <w:pStyle w:val="Contents6"/>
            <w:tabs>
              <w:tab w:val="clear" w:pos="7609"/>
              <w:tab w:val="right" w:pos="9026" w:leader="dot"/>
            </w:tabs>
            <w:rPr/>
          </w:pPr>
          <w:hyperlink w:anchor="__RefHeading___Toc14556882_73709187">
            <w:r>
              <w:rPr>
                <w:webHidden/>
                <w:rStyle w:val="IndexLink"/>
              </w:rPr>
              <w:t>3173</w:t>
            </w:r>
            <w:r>
              <w:rPr>
                <w:rStyle w:val="IndexLink"/>
                <w:rtl w:val="true"/>
              </w:rPr>
              <w:t xml:space="preserve"> - </w:t>
            </w:r>
            <w:r>
              <w:rPr>
                <w:rStyle w:val="IndexLink"/>
                <w:rtl w:val="true"/>
              </w:rPr>
              <w:t>پناه جُستن از فقر</w:t>
            </w:r>
            <w:r>
              <w:rPr>
                <w:rStyle w:val="IndexLink"/>
                <w:rtl w:val="true"/>
              </w:rPr>
              <w:tab/>
            </w:r>
            <w:r>
              <w:rPr>
                <w:rStyle w:val="IndexLink"/>
              </w:rPr>
              <w:t>178</w:t>
            </w:r>
          </w:hyperlink>
        </w:p>
        <w:p>
          <w:pPr>
            <w:pStyle w:val="Contents5"/>
            <w:tabs>
              <w:tab w:val="clear" w:pos="7892"/>
              <w:tab w:val="right" w:pos="9026" w:leader="dot"/>
            </w:tabs>
            <w:rPr/>
          </w:pPr>
          <w:hyperlink w:anchor="__RefHeading___Toc14556884_73709187">
            <w:r>
              <w:rPr>
                <w:webHidden/>
                <w:rStyle w:val="IndexLink"/>
              </w:rPr>
              <w:t>3174</w:t>
            </w:r>
            <w:r>
              <w:rPr>
                <w:rStyle w:val="IndexLink"/>
                <w:rtl w:val="true"/>
              </w:rPr>
              <w:t xml:space="preserve"> - </w:t>
            </w:r>
            <w:r>
              <w:rPr>
                <w:rStyle w:val="IndexLink"/>
                <w:rtl w:val="true"/>
              </w:rPr>
              <w:t>الفَقرُ وَ الکُفرُ</w:t>
            </w:r>
            <w:r>
              <w:rPr>
                <w:rStyle w:val="IndexLink"/>
                <w:rtl w:val="true"/>
              </w:rPr>
              <w:tab/>
            </w:r>
            <w:r>
              <w:rPr>
                <w:rStyle w:val="IndexLink"/>
              </w:rPr>
              <w:t>180</w:t>
            </w:r>
          </w:hyperlink>
        </w:p>
        <w:p>
          <w:pPr>
            <w:pStyle w:val="Contents6"/>
            <w:tabs>
              <w:tab w:val="clear" w:pos="7609"/>
              <w:tab w:val="right" w:pos="9026" w:leader="dot"/>
            </w:tabs>
            <w:rPr/>
          </w:pPr>
          <w:hyperlink w:anchor="__RefHeading___Toc14556886_73709187">
            <w:r>
              <w:rPr>
                <w:webHidden/>
                <w:rStyle w:val="IndexLink"/>
              </w:rPr>
              <w:t>3174</w:t>
            </w:r>
            <w:r>
              <w:rPr>
                <w:rStyle w:val="IndexLink"/>
                <w:rtl w:val="true"/>
              </w:rPr>
              <w:t xml:space="preserve"> - </w:t>
            </w:r>
            <w:r>
              <w:rPr>
                <w:rStyle w:val="IndexLink"/>
                <w:rtl w:val="true"/>
              </w:rPr>
              <w:t>فقر و کفر</w:t>
            </w:r>
            <w:r>
              <w:rPr>
                <w:rStyle w:val="IndexLink"/>
                <w:rtl w:val="true"/>
              </w:rPr>
              <w:tab/>
            </w:r>
            <w:r>
              <w:rPr>
                <w:rStyle w:val="IndexLink"/>
              </w:rPr>
              <w:t>180</w:t>
            </w:r>
          </w:hyperlink>
        </w:p>
        <w:p>
          <w:pPr>
            <w:pStyle w:val="Contents5"/>
            <w:tabs>
              <w:tab w:val="clear" w:pos="7892"/>
              <w:tab w:val="right" w:pos="9026" w:leader="dot"/>
            </w:tabs>
            <w:rPr/>
          </w:pPr>
          <w:hyperlink w:anchor="__RefHeading___Toc14556888_73709187">
            <w:r>
              <w:rPr>
                <w:webHidden/>
                <w:rStyle w:val="IndexLink"/>
              </w:rPr>
              <w:t>3175</w:t>
            </w:r>
            <w:r>
              <w:rPr>
                <w:rStyle w:val="IndexLink"/>
                <w:rtl w:val="true"/>
              </w:rPr>
              <w:t xml:space="preserve"> - </w:t>
            </w:r>
            <w:r>
              <w:rPr>
                <w:rStyle w:val="IndexLink"/>
                <w:rtl w:val="true"/>
              </w:rPr>
              <w:t>الفَقرُ وَ الجَهلُ</w:t>
            </w:r>
            <w:r>
              <w:rPr>
                <w:rStyle w:val="IndexLink"/>
                <w:rtl w:val="true"/>
              </w:rPr>
              <w:tab/>
            </w:r>
            <w:r>
              <w:rPr>
                <w:rStyle w:val="IndexLink"/>
              </w:rPr>
              <w:t>187</w:t>
            </w:r>
          </w:hyperlink>
        </w:p>
        <w:p>
          <w:pPr>
            <w:pStyle w:val="Contents6"/>
            <w:tabs>
              <w:tab w:val="clear" w:pos="7609"/>
              <w:tab w:val="right" w:pos="9026" w:leader="dot"/>
            </w:tabs>
            <w:rPr/>
          </w:pPr>
          <w:hyperlink w:anchor="__RefHeading___Toc14556890_73709187">
            <w:r>
              <w:rPr>
                <w:webHidden/>
                <w:rStyle w:val="IndexLink"/>
              </w:rPr>
              <w:t>3175</w:t>
            </w:r>
            <w:r>
              <w:rPr>
                <w:rStyle w:val="IndexLink"/>
                <w:rtl w:val="true"/>
              </w:rPr>
              <w:t xml:space="preserve"> - </w:t>
            </w:r>
            <w:r>
              <w:rPr>
                <w:rStyle w:val="IndexLink"/>
                <w:rtl w:val="true"/>
              </w:rPr>
              <w:t>فقر و نادانی</w:t>
            </w:r>
            <w:r>
              <w:rPr>
                <w:rStyle w:val="IndexLink"/>
                <w:rtl w:val="true"/>
              </w:rPr>
              <w:tab/>
            </w:r>
            <w:r>
              <w:rPr>
                <w:rStyle w:val="IndexLink"/>
              </w:rPr>
              <w:t>187</w:t>
            </w:r>
          </w:hyperlink>
        </w:p>
        <w:p>
          <w:pPr>
            <w:pStyle w:val="Contents5"/>
            <w:tabs>
              <w:tab w:val="clear" w:pos="7892"/>
              <w:tab w:val="right" w:pos="9026" w:leader="dot"/>
            </w:tabs>
            <w:rPr/>
          </w:pPr>
          <w:hyperlink w:anchor="__RefHeading___Toc14556892_73709187">
            <w:r>
              <w:rPr>
                <w:webHidden/>
                <w:rStyle w:val="IndexLink"/>
              </w:rPr>
              <w:t>3176</w:t>
            </w:r>
            <w:r>
              <w:rPr>
                <w:rStyle w:val="IndexLink"/>
                <w:rtl w:val="true"/>
              </w:rPr>
              <w:t xml:space="preserve"> - </w:t>
            </w:r>
            <w:r>
              <w:rPr>
                <w:rStyle w:val="IndexLink"/>
                <w:rtl w:val="true"/>
              </w:rPr>
              <w:t>الفَقرُ وَ الذِّلَّةُ</w:t>
            </w:r>
            <w:r>
              <w:rPr>
                <w:rStyle w:val="IndexLink"/>
                <w:rtl w:val="true"/>
              </w:rPr>
              <w:tab/>
            </w:r>
            <w:r>
              <w:rPr>
                <w:rStyle w:val="IndexLink"/>
              </w:rPr>
              <w:t>187</w:t>
            </w:r>
          </w:hyperlink>
        </w:p>
        <w:p>
          <w:pPr>
            <w:pStyle w:val="Contents6"/>
            <w:tabs>
              <w:tab w:val="clear" w:pos="7609"/>
              <w:tab w:val="right" w:pos="9026" w:leader="dot"/>
            </w:tabs>
            <w:rPr/>
          </w:pPr>
          <w:hyperlink w:anchor="__RefHeading___Toc14556894_73709187">
            <w:r>
              <w:rPr>
                <w:webHidden/>
                <w:rStyle w:val="IndexLink"/>
              </w:rPr>
              <w:t>3176</w:t>
            </w:r>
            <w:r>
              <w:rPr>
                <w:rStyle w:val="IndexLink"/>
                <w:rtl w:val="true"/>
              </w:rPr>
              <w:t xml:space="preserve"> - </w:t>
            </w:r>
            <w:r>
              <w:rPr>
                <w:rStyle w:val="IndexLink"/>
                <w:rtl w:val="true"/>
              </w:rPr>
              <w:t>فقر و خواری</w:t>
            </w:r>
            <w:r>
              <w:rPr>
                <w:rStyle w:val="IndexLink"/>
                <w:rtl w:val="true"/>
              </w:rPr>
              <w:tab/>
            </w:r>
            <w:r>
              <w:rPr>
                <w:rStyle w:val="IndexLink"/>
              </w:rPr>
              <w:t>187</w:t>
            </w:r>
          </w:hyperlink>
        </w:p>
        <w:p>
          <w:pPr>
            <w:pStyle w:val="Contents5"/>
            <w:tabs>
              <w:tab w:val="clear" w:pos="7892"/>
              <w:tab w:val="right" w:pos="9026" w:leader="dot"/>
            </w:tabs>
            <w:rPr/>
          </w:pPr>
          <w:hyperlink w:anchor="__RefHeading___Toc14556896_73709187">
            <w:r>
              <w:rPr>
                <w:webHidden/>
                <w:rStyle w:val="IndexLink"/>
              </w:rPr>
              <w:t>3177</w:t>
            </w:r>
            <w:r>
              <w:rPr>
                <w:rStyle w:val="IndexLink"/>
                <w:rtl w:val="true"/>
              </w:rPr>
              <w:t xml:space="preserve"> - </w:t>
            </w:r>
            <w:r>
              <w:rPr>
                <w:rStyle w:val="IndexLink"/>
                <w:rtl w:val="true"/>
              </w:rPr>
              <w:t>الفَقرُ وَ النِّسیانُ</w:t>
            </w:r>
            <w:r>
              <w:rPr>
                <w:rStyle w:val="IndexLink"/>
                <w:rtl w:val="true"/>
              </w:rPr>
              <w:tab/>
            </w:r>
            <w:r>
              <w:rPr>
                <w:rStyle w:val="IndexLink"/>
              </w:rPr>
              <w:t>189</w:t>
            </w:r>
          </w:hyperlink>
        </w:p>
        <w:p>
          <w:pPr>
            <w:pStyle w:val="Contents6"/>
            <w:tabs>
              <w:tab w:val="clear" w:pos="7609"/>
              <w:tab w:val="right" w:pos="9026" w:leader="dot"/>
            </w:tabs>
            <w:rPr/>
          </w:pPr>
          <w:hyperlink w:anchor="__RefHeading___Toc14556898_73709187">
            <w:r>
              <w:rPr>
                <w:webHidden/>
                <w:rStyle w:val="IndexLink"/>
              </w:rPr>
              <w:t>3177</w:t>
            </w:r>
            <w:r>
              <w:rPr>
                <w:rStyle w:val="IndexLink"/>
                <w:rtl w:val="true"/>
              </w:rPr>
              <w:t xml:space="preserve"> - </w:t>
            </w:r>
            <w:r>
              <w:rPr>
                <w:rStyle w:val="IndexLink"/>
                <w:rtl w:val="true"/>
              </w:rPr>
              <w:t>فقر و فراموشی</w:t>
            </w:r>
            <w:r>
              <w:rPr>
                <w:rStyle w:val="IndexLink"/>
                <w:rtl w:val="true"/>
              </w:rPr>
              <w:tab/>
            </w:r>
            <w:r>
              <w:rPr>
                <w:rStyle w:val="IndexLink"/>
              </w:rPr>
              <w:t>189</w:t>
            </w:r>
          </w:hyperlink>
        </w:p>
        <w:p>
          <w:pPr>
            <w:pStyle w:val="Contents5"/>
            <w:tabs>
              <w:tab w:val="clear" w:pos="7892"/>
              <w:tab w:val="right" w:pos="9026" w:leader="dot"/>
            </w:tabs>
            <w:rPr/>
          </w:pPr>
          <w:hyperlink w:anchor="__RefHeading___Toc14556900_73709187">
            <w:r>
              <w:rPr>
                <w:webHidden/>
                <w:rStyle w:val="IndexLink"/>
              </w:rPr>
              <w:t>3178</w:t>
            </w:r>
            <w:r>
              <w:rPr>
                <w:rStyle w:val="IndexLink"/>
                <w:rtl w:val="true"/>
              </w:rPr>
              <w:t xml:space="preserve"> - </w:t>
            </w:r>
            <w:r>
              <w:rPr>
                <w:rStyle w:val="IndexLink"/>
                <w:rtl w:val="true"/>
              </w:rPr>
              <w:t>ما رُوِیَ فی مَدحِ الفَقرِ</w:t>
            </w:r>
            <w:r>
              <w:rPr>
                <w:rStyle w:val="IndexLink"/>
                <w:rtl w:val="true"/>
              </w:rPr>
              <w:tab/>
            </w:r>
            <w:r>
              <w:rPr>
                <w:rStyle w:val="IndexLink"/>
              </w:rPr>
              <w:t>189</w:t>
            </w:r>
          </w:hyperlink>
        </w:p>
        <w:p>
          <w:pPr>
            <w:pStyle w:val="Contents6"/>
            <w:tabs>
              <w:tab w:val="clear" w:pos="7609"/>
              <w:tab w:val="right" w:pos="9026" w:leader="dot"/>
            </w:tabs>
            <w:rPr/>
          </w:pPr>
          <w:hyperlink w:anchor="__RefHeading___Toc14556902_73709187">
            <w:r>
              <w:rPr>
                <w:webHidden/>
                <w:rStyle w:val="IndexLink"/>
              </w:rPr>
              <w:t>3178</w:t>
            </w:r>
            <w:r>
              <w:rPr>
                <w:rStyle w:val="IndexLink"/>
                <w:rtl w:val="true"/>
              </w:rPr>
              <w:t xml:space="preserve"> - </w:t>
            </w:r>
            <w:r>
              <w:rPr>
                <w:rStyle w:val="IndexLink"/>
                <w:rtl w:val="true"/>
              </w:rPr>
              <w:t>روایات درباره ستایش فقر</w:t>
            </w:r>
            <w:r>
              <w:rPr>
                <w:rStyle w:val="IndexLink"/>
                <w:rtl w:val="true"/>
              </w:rPr>
              <w:tab/>
            </w:r>
            <w:r>
              <w:rPr>
                <w:rStyle w:val="IndexLink"/>
              </w:rPr>
              <w:t>189</w:t>
            </w:r>
          </w:hyperlink>
        </w:p>
        <w:p>
          <w:pPr>
            <w:pStyle w:val="Contents5"/>
            <w:tabs>
              <w:tab w:val="clear" w:pos="7892"/>
              <w:tab w:val="right" w:pos="9026" w:leader="dot"/>
            </w:tabs>
            <w:rPr/>
          </w:pPr>
          <w:hyperlink w:anchor="__RefHeading___Toc14556904_73709187">
            <w:r>
              <w:rPr>
                <w:webHidden/>
                <w:rStyle w:val="IndexLink"/>
              </w:rPr>
              <w:t>3179</w:t>
            </w:r>
            <w:r>
              <w:rPr>
                <w:rStyle w:val="IndexLink"/>
                <w:rtl w:val="true"/>
              </w:rPr>
              <w:t xml:space="preserve"> - </w:t>
            </w:r>
            <w:r>
              <w:rPr>
                <w:rStyle w:val="IndexLink"/>
                <w:rtl w:val="true"/>
              </w:rPr>
              <w:t>ما یَدُلُّ عَلی أنَّ الفَقرَ خَیرٌ مِنَ الغِنی</w:t>
            </w:r>
            <w:r>
              <w:rPr>
                <w:rStyle w:val="IndexLink"/>
                <w:rtl w:val="true"/>
              </w:rPr>
              <w:tab/>
            </w:r>
            <w:r>
              <w:rPr>
                <w:rStyle w:val="IndexLink"/>
              </w:rPr>
              <w:t>193</w:t>
            </w:r>
          </w:hyperlink>
        </w:p>
        <w:p>
          <w:pPr>
            <w:pStyle w:val="Contents6"/>
            <w:tabs>
              <w:tab w:val="clear" w:pos="7609"/>
              <w:tab w:val="right" w:pos="9026" w:leader="dot"/>
            </w:tabs>
            <w:rPr/>
          </w:pPr>
          <w:hyperlink w:anchor="__RefHeading___Toc14556906_73709187">
            <w:r>
              <w:rPr>
                <w:webHidden/>
                <w:rStyle w:val="IndexLink"/>
              </w:rPr>
              <w:t>3179</w:t>
            </w:r>
            <w:r>
              <w:rPr>
                <w:rStyle w:val="IndexLink"/>
                <w:rtl w:val="true"/>
              </w:rPr>
              <w:t xml:space="preserve"> - </w:t>
            </w:r>
            <w:r>
              <w:rPr>
                <w:rStyle w:val="IndexLink"/>
                <w:rtl w:val="true"/>
              </w:rPr>
              <w:t>روایات نشان دهنده برتری فقر بر توانگری</w:t>
            </w:r>
            <w:r>
              <w:rPr>
                <w:rStyle w:val="IndexLink"/>
                <w:rtl w:val="true"/>
              </w:rPr>
              <w:tab/>
            </w:r>
            <w:r>
              <w:rPr>
                <w:rStyle w:val="IndexLink"/>
              </w:rPr>
              <w:t>193</w:t>
            </w:r>
          </w:hyperlink>
        </w:p>
        <w:p>
          <w:pPr>
            <w:pStyle w:val="Contents5"/>
            <w:tabs>
              <w:tab w:val="clear" w:pos="7892"/>
              <w:tab w:val="right" w:pos="9026" w:leader="dot"/>
            </w:tabs>
            <w:rPr/>
          </w:pPr>
          <w:hyperlink w:anchor="__RefHeading___Toc14556908_73709187">
            <w:r>
              <w:rPr>
                <w:webHidden/>
                <w:rStyle w:val="IndexLink"/>
              </w:rPr>
              <w:t>3180</w:t>
            </w:r>
            <w:r>
              <w:rPr>
                <w:rStyle w:val="IndexLink"/>
                <w:rtl w:val="true"/>
              </w:rPr>
              <w:t xml:space="preserve"> - </w:t>
            </w:r>
            <w:r>
              <w:rPr>
                <w:rStyle w:val="IndexLink"/>
                <w:rtl w:val="true"/>
              </w:rPr>
              <w:t>ما یُبَیِّنُ الفَقرَ المَمدوحَ</w:t>
            </w:r>
            <w:r>
              <w:rPr>
                <w:rStyle w:val="IndexLink"/>
                <w:rtl w:val="true"/>
              </w:rPr>
              <w:tab/>
            </w:r>
            <w:r>
              <w:rPr>
                <w:rStyle w:val="IndexLink"/>
              </w:rPr>
              <w:t>196</w:t>
            </w:r>
          </w:hyperlink>
        </w:p>
        <w:p>
          <w:pPr>
            <w:pStyle w:val="Contents6"/>
            <w:tabs>
              <w:tab w:val="clear" w:pos="7609"/>
              <w:tab w:val="right" w:pos="9026" w:leader="dot"/>
            </w:tabs>
            <w:rPr/>
          </w:pPr>
          <w:hyperlink w:anchor="__RefHeading___Toc14556910_73709187">
            <w:r>
              <w:rPr>
                <w:webHidden/>
                <w:rStyle w:val="IndexLink"/>
              </w:rPr>
              <w:t>3180</w:t>
            </w:r>
            <w:r>
              <w:rPr>
                <w:rStyle w:val="IndexLink"/>
                <w:rtl w:val="true"/>
              </w:rPr>
              <w:t xml:space="preserve"> - </w:t>
            </w:r>
            <w:r>
              <w:rPr>
                <w:rStyle w:val="IndexLink"/>
                <w:rtl w:val="true"/>
              </w:rPr>
              <w:t>روایاتِ توضیح دهنده فقرِ ستودنی</w:t>
            </w:r>
            <w:r>
              <w:rPr>
                <w:rStyle w:val="IndexLink"/>
                <w:rtl w:val="true"/>
              </w:rPr>
              <w:tab/>
            </w:r>
            <w:r>
              <w:rPr>
                <w:rStyle w:val="IndexLink"/>
              </w:rPr>
              <w:t>196</w:t>
            </w:r>
          </w:hyperlink>
        </w:p>
        <w:p>
          <w:pPr>
            <w:pStyle w:val="Contents5"/>
            <w:tabs>
              <w:tab w:val="clear" w:pos="7892"/>
              <w:tab w:val="right" w:pos="9026" w:leader="dot"/>
            </w:tabs>
            <w:rPr/>
          </w:pPr>
          <w:hyperlink w:anchor="__RefHeading___Toc14556912_73709187">
            <w:r>
              <w:rPr>
                <w:webHidden/>
                <w:rStyle w:val="IndexLink"/>
              </w:rPr>
              <w:t>3181</w:t>
            </w:r>
            <w:r>
              <w:rPr>
                <w:rStyle w:val="IndexLink"/>
                <w:rtl w:val="true"/>
              </w:rPr>
              <w:t xml:space="preserve"> - </w:t>
            </w:r>
            <w:r>
              <w:rPr>
                <w:rStyle w:val="IndexLink"/>
                <w:rtl w:val="true"/>
              </w:rPr>
              <w:t>تحقیرُ الفَقیرِ</w:t>
            </w:r>
            <w:r>
              <w:rPr>
                <w:rStyle w:val="IndexLink"/>
                <w:rtl w:val="true"/>
              </w:rPr>
              <w:tab/>
            </w:r>
            <w:r>
              <w:rPr>
                <w:rStyle w:val="IndexLink"/>
              </w:rPr>
              <w:t>201</w:t>
            </w:r>
          </w:hyperlink>
        </w:p>
        <w:p>
          <w:pPr>
            <w:pStyle w:val="Contents6"/>
            <w:tabs>
              <w:tab w:val="clear" w:pos="7609"/>
              <w:tab w:val="right" w:pos="9026" w:leader="dot"/>
            </w:tabs>
            <w:rPr/>
          </w:pPr>
          <w:hyperlink w:anchor="__RefHeading___Toc14556914_73709187">
            <w:r>
              <w:rPr>
                <w:webHidden/>
                <w:rStyle w:val="IndexLink"/>
              </w:rPr>
              <w:t>3181</w:t>
            </w:r>
            <w:r>
              <w:rPr>
                <w:rStyle w:val="IndexLink"/>
                <w:rtl w:val="true"/>
              </w:rPr>
              <w:t xml:space="preserve"> - </w:t>
            </w:r>
            <w:r>
              <w:rPr>
                <w:rStyle w:val="IndexLink"/>
                <w:rtl w:val="true"/>
              </w:rPr>
              <w:t>تحقیر فقیر</w:t>
            </w:r>
            <w:r>
              <w:rPr>
                <w:rStyle w:val="IndexLink"/>
                <w:rtl w:val="true"/>
              </w:rPr>
              <w:tab/>
            </w:r>
            <w:r>
              <w:rPr>
                <w:rStyle w:val="IndexLink"/>
              </w:rPr>
              <w:t>201</w:t>
            </w:r>
          </w:hyperlink>
        </w:p>
        <w:p>
          <w:pPr>
            <w:pStyle w:val="Contents5"/>
            <w:tabs>
              <w:tab w:val="clear" w:pos="7892"/>
              <w:tab w:val="right" w:pos="9026" w:leader="dot"/>
            </w:tabs>
            <w:rPr/>
          </w:pPr>
          <w:hyperlink w:anchor="__RefHeading___Toc14556916_73709187">
            <w:r>
              <w:rPr>
                <w:webHidden/>
                <w:rStyle w:val="IndexLink"/>
              </w:rPr>
              <w:t>3182</w:t>
            </w:r>
            <w:r>
              <w:rPr>
                <w:rStyle w:val="IndexLink"/>
                <w:rtl w:val="true"/>
              </w:rPr>
              <w:t xml:space="preserve"> - </w:t>
            </w:r>
            <w:r>
              <w:rPr>
                <w:rStyle w:val="IndexLink"/>
                <w:rtl w:val="true"/>
              </w:rPr>
              <w:t>مایَنفِی الفَقرَ</w:t>
            </w:r>
            <w:r>
              <w:rPr>
                <w:rStyle w:val="IndexLink"/>
                <w:rtl w:val="true"/>
              </w:rPr>
              <w:tab/>
            </w:r>
            <w:r>
              <w:rPr>
                <w:rStyle w:val="IndexLink"/>
              </w:rPr>
              <w:t>203</w:t>
            </w:r>
          </w:hyperlink>
        </w:p>
        <w:p>
          <w:pPr>
            <w:pStyle w:val="Contents6"/>
            <w:tabs>
              <w:tab w:val="clear" w:pos="7609"/>
              <w:tab w:val="right" w:pos="9026" w:leader="dot"/>
            </w:tabs>
            <w:rPr/>
          </w:pPr>
          <w:hyperlink w:anchor="__RefHeading___Toc14556918_73709187">
            <w:r>
              <w:rPr>
                <w:webHidden/>
                <w:rStyle w:val="IndexLink"/>
              </w:rPr>
              <w:t>3182</w:t>
            </w:r>
            <w:r>
              <w:rPr>
                <w:rStyle w:val="IndexLink"/>
                <w:rtl w:val="true"/>
              </w:rPr>
              <w:t xml:space="preserve"> - </w:t>
            </w:r>
            <w:r>
              <w:rPr>
                <w:rStyle w:val="IndexLink"/>
                <w:rtl w:val="true"/>
              </w:rPr>
              <w:t>آنچه فقر را از بین می برد</w:t>
            </w:r>
            <w:r>
              <w:rPr>
                <w:rStyle w:val="IndexLink"/>
                <w:rtl w:val="true"/>
              </w:rPr>
              <w:tab/>
            </w:r>
            <w:r>
              <w:rPr>
                <w:rStyle w:val="IndexLink"/>
              </w:rPr>
              <w:t>203</w:t>
            </w:r>
          </w:hyperlink>
        </w:p>
        <w:p>
          <w:pPr>
            <w:pStyle w:val="Contents5"/>
            <w:tabs>
              <w:tab w:val="clear" w:pos="7892"/>
              <w:tab w:val="right" w:pos="9026" w:leader="dot"/>
            </w:tabs>
            <w:rPr/>
          </w:pPr>
          <w:hyperlink w:anchor="__RefHeading___Toc14556920_73709187">
            <w:r>
              <w:rPr>
                <w:webHidden/>
                <w:rStyle w:val="IndexLink"/>
              </w:rPr>
              <w:t>3183</w:t>
            </w:r>
            <w:r>
              <w:rPr>
                <w:rStyle w:val="IndexLink"/>
                <w:rtl w:val="true"/>
              </w:rPr>
              <w:t xml:space="preserve"> - </w:t>
            </w:r>
            <w:r>
              <w:rPr>
                <w:rStyle w:val="IndexLink"/>
                <w:rtl w:val="true"/>
              </w:rPr>
              <w:t>مایوجِبُ الفَقرَ</w:t>
            </w:r>
            <w:r>
              <w:rPr>
                <w:rStyle w:val="IndexLink"/>
                <w:rtl w:val="true"/>
              </w:rPr>
              <w:tab/>
            </w:r>
            <w:r>
              <w:rPr>
                <w:rStyle w:val="IndexLink"/>
              </w:rPr>
              <w:t>204</w:t>
            </w:r>
          </w:hyperlink>
        </w:p>
        <w:p>
          <w:pPr>
            <w:pStyle w:val="Contents6"/>
            <w:tabs>
              <w:tab w:val="clear" w:pos="7609"/>
              <w:tab w:val="right" w:pos="9026" w:leader="dot"/>
            </w:tabs>
            <w:rPr/>
          </w:pPr>
          <w:hyperlink w:anchor="__RefHeading___Toc14556922_73709187">
            <w:r>
              <w:rPr>
                <w:webHidden/>
                <w:rStyle w:val="IndexLink"/>
              </w:rPr>
              <w:t>3183</w:t>
            </w:r>
            <w:r>
              <w:rPr>
                <w:rStyle w:val="IndexLink"/>
                <w:rtl w:val="true"/>
              </w:rPr>
              <w:t xml:space="preserve"> - </w:t>
            </w:r>
            <w:r>
              <w:rPr>
                <w:rStyle w:val="IndexLink"/>
                <w:rtl w:val="true"/>
              </w:rPr>
              <w:t>آنچه فقر می آورد</w:t>
            </w:r>
            <w:r>
              <w:rPr>
                <w:rStyle w:val="IndexLink"/>
                <w:rtl w:val="true"/>
              </w:rPr>
              <w:tab/>
            </w:r>
            <w:r>
              <w:rPr>
                <w:rStyle w:val="IndexLink"/>
              </w:rPr>
              <w:t>204</w:t>
            </w:r>
          </w:hyperlink>
        </w:p>
        <w:p>
          <w:pPr>
            <w:pStyle w:val="Contents5"/>
            <w:tabs>
              <w:tab w:val="clear" w:pos="7892"/>
              <w:tab w:val="right" w:pos="9026" w:leader="dot"/>
            </w:tabs>
            <w:rPr/>
          </w:pPr>
          <w:hyperlink w:anchor="__RefHeading___Toc14556924_73709187">
            <w:r>
              <w:rPr>
                <w:webHidden/>
                <w:rStyle w:val="IndexLink"/>
              </w:rPr>
              <w:t>3184</w:t>
            </w:r>
            <w:r>
              <w:rPr>
                <w:rStyle w:val="IndexLink"/>
                <w:rtl w:val="true"/>
              </w:rPr>
              <w:t xml:space="preserve"> - </w:t>
            </w:r>
            <w:r>
              <w:rPr>
                <w:rStyle w:val="IndexLink"/>
                <w:rtl w:val="true"/>
              </w:rPr>
              <w:t xml:space="preserve">اعتِذارُ اللَّهِ سُبحانَه مِنَ الفُقَراءِ </w:t>
            </w:r>
            <w:r>
              <w:rPr>
                <w:rStyle w:val="IndexLink"/>
                <w:rtl w:val="true"/>
              </w:rPr>
              <w:t>!</w:t>
              <w:tab/>
            </w:r>
            <w:r>
              <w:rPr>
                <w:rStyle w:val="IndexLink"/>
              </w:rPr>
              <w:t>207</w:t>
            </w:r>
          </w:hyperlink>
        </w:p>
        <w:p>
          <w:pPr>
            <w:pStyle w:val="Contents6"/>
            <w:tabs>
              <w:tab w:val="clear" w:pos="7609"/>
              <w:tab w:val="right" w:pos="9026" w:leader="dot"/>
            </w:tabs>
            <w:rPr/>
          </w:pPr>
          <w:hyperlink w:anchor="__RefHeading___Toc14556926_73709187">
            <w:r>
              <w:rPr>
                <w:webHidden/>
                <w:rStyle w:val="IndexLink"/>
              </w:rPr>
              <w:t>3184</w:t>
            </w:r>
            <w:r>
              <w:rPr>
                <w:rStyle w:val="IndexLink"/>
                <w:rtl w:val="true"/>
              </w:rPr>
              <w:t xml:space="preserve"> - </w:t>
            </w:r>
            <w:r>
              <w:rPr>
                <w:rStyle w:val="IndexLink"/>
                <w:rtl w:val="true"/>
              </w:rPr>
              <w:t>عذرخواهی خداوند سبحان از فقیران</w:t>
            </w:r>
            <w:r>
              <w:rPr>
                <w:rStyle w:val="IndexLink"/>
                <w:rtl w:val="true"/>
              </w:rPr>
              <w:t>!</w:t>
              <w:tab/>
            </w:r>
            <w:r>
              <w:rPr>
                <w:rStyle w:val="IndexLink"/>
              </w:rPr>
              <w:t>207</w:t>
            </w:r>
          </w:hyperlink>
        </w:p>
        <w:p>
          <w:pPr>
            <w:pStyle w:val="Contents5"/>
            <w:tabs>
              <w:tab w:val="clear" w:pos="7892"/>
              <w:tab w:val="right" w:pos="9026" w:leader="dot"/>
            </w:tabs>
            <w:rPr/>
          </w:pPr>
          <w:hyperlink w:anchor="__RefHeading___Toc14556928_73709187">
            <w:r>
              <w:rPr>
                <w:webHidden/>
                <w:rStyle w:val="IndexLink"/>
              </w:rPr>
              <w:t>3185</w:t>
            </w:r>
            <w:r>
              <w:rPr>
                <w:rStyle w:val="IndexLink"/>
                <w:rtl w:val="true"/>
              </w:rPr>
              <w:t xml:space="preserve"> - </w:t>
            </w:r>
            <w:r>
              <w:rPr>
                <w:rStyle w:val="IndexLink"/>
                <w:rtl w:val="true"/>
              </w:rPr>
              <w:t>زینَةُ الفَقرِ</w:t>
            </w:r>
            <w:r>
              <w:rPr>
                <w:rStyle w:val="IndexLink"/>
                <w:rtl w:val="true"/>
              </w:rPr>
              <w:tab/>
            </w:r>
            <w:r>
              <w:rPr>
                <w:rStyle w:val="IndexLink"/>
              </w:rPr>
              <w:t>208</w:t>
            </w:r>
          </w:hyperlink>
        </w:p>
        <w:p>
          <w:pPr>
            <w:pStyle w:val="Contents6"/>
            <w:tabs>
              <w:tab w:val="clear" w:pos="7609"/>
              <w:tab w:val="right" w:pos="9026" w:leader="dot"/>
            </w:tabs>
            <w:rPr/>
          </w:pPr>
          <w:hyperlink w:anchor="__RefHeading___Toc14556930_73709187">
            <w:r>
              <w:rPr>
                <w:webHidden/>
                <w:rStyle w:val="IndexLink"/>
              </w:rPr>
              <w:t>3185</w:t>
            </w:r>
            <w:r>
              <w:rPr>
                <w:rStyle w:val="IndexLink"/>
                <w:rtl w:val="true"/>
              </w:rPr>
              <w:t xml:space="preserve"> - </w:t>
            </w:r>
            <w:r>
              <w:rPr>
                <w:rStyle w:val="IndexLink"/>
                <w:rtl w:val="true"/>
              </w:rPr>
              <w:t>زیور فقر</w:t>
            </w:r>
            <w:r>
              <w:rPr>
                <w:rStyle w:val="IndexLink"/>
                <w:rtl w:val="true"/>
              </w:rPr>
              <w:tab/>
            </w:r>
            <w:r>
              <w:rPr>
                <w:rStyle w:val="IndexLink"/>
              </w:rPr>
              <w:t>208</w:t>
            </w:r>
          </w:hyperlink>
        </w:p>
        <w:p>
          <w:pPr>
            <w:pStyle w:val="Contents5"/>
            <w:tabs>
              <w:tab w:val="clear" w:pos="7892"/>
              <w:tab w:val="right" w:pos="9026" w:leader="dot"/>
            </w:tabs>
            <w:rPr/>
          </w:pPr>
          <w:hyperlink w:anchor="__RefHeading___Toc14556932_73709187">
            <w:r>
              <w:rPr>
                <w:webHidden/>
                <w:rStyle w:val="IndexLink"/>
              </w:rPr>
              <w:t>3186</w:t>
            </w:r>
            <w:r>
              <w:rPr>
                <w:rStyle w:val="IndexLink"/>
                <w:rtl w:val="true"/>
              </w:rPr>
              <w:t xml:space="preserve"> - </w:t>
            </w:r>
            <w:r>
              <w:rPr>
                <w:rStyle w:val="IndexLink"/>
                <w:rtl w:val="true"/>
              </w:rPr>
              <w:t>الفُقَراءُ مُلوکُ الجَنَّةِ</w:t>
            </w:r>
            <w:r>
              <w:rPr>
                <w:rStyle w:val="IndexLink"/>
                <w:rtl w:val="true"/>
              </w:rPr>
              <w:tab/>
            </w:r>
            <w:r>
              <w:rPr>
                <w:rStyle w:val="IndexLink"/>
              </w:rPr>
              <w:t>209</w:t>
            </w:r>
          </w:hyperlink>
        </w:p>
        <w:p>
          <w:pPr>
            <w:pStyle w:val="Contents6"/>
            <w:tabs>
              <w:tab w:val="clear" w:pos="7609"/>
              <w:tab w:val="right" w:pos="9026" w:leader="dot"/>
            </w:tabs>
            <w:rPr/>
          </w:pPr>
          <w:hyperlink w:anchor="__RefHeading___Toc14556934_73709187">
            <w:r>
              <w:rPr>
                <w:webHidden/>
                <w:rStyle w:val="IndexLink"/>
              </w:rPr>
              <w:t>3186</w:t>
            </w:r>
            <w:r>
              <w:rPr>
                <w:rStyle w:val="IndexLink"/>
                <w:rtl w:val="true"/>
              </w:rPr>
              <w:t xml:space="preserve"> - </w:t>
            </w:r>
            <w:r>
              <w:rPr>
                <w:rStyle w:val="IndexLink"/>
                <w:rtl w:val="true"/>
              </w:rPr>
              <w:t>فقرا ، شهریاران بهشتند</w:t>
            </w:r>
            <w:r>
              <w:rPr>
                <w:rStyle w:val="IndexLink"/>
                <w:rtl w:val="true"/>
              </w:rPr>
              <w:tab/>
            </w:r>
            <w:r>
              <w:rPr>
                <w:rStyle w:val="IndexLink"/>
              </w:rPr>
              <w:t>209</w:t>
            </w:r>
          </w:hyperlink>
        </w:p>
        <w:p>
          <w:pPr>
            <w:pStyle w:val="Contents5"/>
            <w:tabs>
              <w:tab w:val="clear" w:pos="7892"/>
              <w:tab w:val="right" w:pos="9026" w:leader="dot"/>
            </w:tabs>
            <w:rPr/>
          </w:pPr>
          <w:hyperlink w:anchor="__RefHeading___Toc14556936_73709187">
            <w:r>
              <w:rPr>
                <w:webHidden/>
                <w:rStyle w:val="IndexLink"/>
              </w:rPr>
              <w:t>3187</w:t>
            </w:r>
            <w:r>
              <w:rPr>
                <w:rStyle w:val="IndexLink"/>
                <w:rtl w:val="true"/>
              </w:rPr>
              <w:t xml:space="preserve"> - </w:t>
            </w:r>
            <w:r>
              <w:rPr>
                <w:rStyle w:val="IndexLink"/>
                <w:rtl w:val="true"/>
              </w:rPr>
              <w:t>طوبی لِلفُقَراء</w:t>
            </w:r>
            <w:r>
              <w:rPr>
                <w:rStyle w:val="IndexLink"/>
                <w:rtl w:val="true"/>
              </w:rPr>
              <w:t>!</w:t>
              <w:tab/>
            </w:r>
            <w:r>
              <w:rPr>
                <w:rStyle w:val="IndexLink"/>
              </w:rPr>
              <w:t>211</w:t>
            </w:r>
          </w:hyperlink>
        </w:p>
        <w:p>
          <w:pPr>
            <w:pStyle w:val="Contents6"/>
            <w:tabs>
              <w:tab w:val="clear" w:pos="7609"/>
              <w:tab w:val="right" w:pos="9026" w:leader="dot"/>
            </w:tabs>
            <w:rPr/>
          </w:pPr>
          <w:hyperlink w:anchor="__RefHeading___Toc14556938_73709187">
            <w:r>
              <w:rPr>
                <w:webHidden/>
                <w:rStyle w:val="IndexLink"/>
              </w:rPr>
              <w:t>3187</w:t>
            </w:r>
            <w:r>
              <w:rPr>
                <w:rStyle w:val="IndexLink"/>
                <w:rtl w:val="true"/>
              </w:rPr>
              <w:t xml:space="preserve"> - </w:t>
            </w:r>
            <w:r>
              <w:rPr>
                <w:rStyle w:val="IndexLink"/>
                <w:rtl w:val="true"/>
              </w:rPr>
              <w:t xml:space="preserve">خوشا بر فقیران </w:t>
            </w:r>
            <w:r>
              <w:rPr>
                <w:rStyle w:val="IndexLink"/>
                <w:rtl w:val="true"/>
              </w:rPr>
              <w:t>!</w:t>
              <w:tab/>
            </w:r>
            <w:r>
              <w:rPr>
                <w:rStyle w:val="IndexLink"/>
              </w:rPr>
              <w:t>211</w:t>
            </w:r>
          </w:hyperlink>
        </w:p>
        <w:p>
          <w:pPr>
            <w:pStyle w:val="Contents5"/>
            <w:tabs>
              <w:tab w:val="clear" w:pos="7892"/>
              <w:tab w:val="right" w:pos="9026" w:leader="dot"/>
            </w:tabs>
            <w:rPr/>
          </w:pPr>
          <w:hyperlink w:anchor="__RefHeading___Toc14556940_73709187">
            <w:r>
              <w:rPr>
                <w:webHidden/>
                <w:rStyle w:val="IndexLink"/>
              </w:rPr>
              <w:t>3188</w:t>
            </w:r>
            <w:r>
              <w:rPr>
                <w:rStyle w:val="IndexLink"/>
                <w:rtl w:val="true"/>
              </w:rPr>
              <w:t xml:space="preserve"> - </w:t>
            </w:r>
            <w:r>
              <w:rPr>
                <w:rStyle w:val="IndexLink"/>
                <w:rtl w:val="true"/>
              </w:rPr>
              <w:t>فَقرُ النَّفسِ</w:t>
            </w:r>
            <w:r>
              <w:rPr>
                <w:rStyle w:val="IndexLink"/>
                <w:rtl w:val="true"/>
              </w:rPr>
              <w:tab/>
            </w:r>
            <w:r>
              <w:rPr>
                <w:rStyle w:val="IndexLink"/>
              </w:rPr>
              <w:t>214</w:t>
            </w:r>
          </w:hyperlink>
        </w:p>
        <w:p>
          <w:pPr>
            <w:pStyle w:val="Contents6"/>
            <w:tabs>
              <w:tab w:val="clear" w:pos="7609"/>
              <w:tab w:val="right" w:pos="9026" w:leader="dot"/>
            </w:tabs>
            <w:rPr/>
          </w:pPr>
          <w:hyperlink w:anchor="__RefHeading___Toc14556942_73709187">
            <w:r>
              <w:rPr>
                <w:webHidden/>
                <w:rStyle w:val="IndexLink"/>
              </w:rPr>
              <w:t>3188</w:t>
            </w:r>
            <w:r>
              <w:rPr>
                <w:rStyle w:val="IndexLink"/>
                <w:rtl w:val="true"/>
              </w:rPr>
              <w:t xml:space="preserve"> - </w:t>
            </w:r>
            <w:r>
              <w:rPr>
                <w:rStyle w:val="IndexLink"/>
                <w:rtl w:val="true"/>
              </w:rPr>
              <w:t>فقر نفْس</w:t>
            </w:r>
            <w:r>
              <w:rPr>
                <w:rStyle w:val="IndexLink"/>
                <w:rtl w:val="true"/>
              </w:rPr>
              <w:tab/>
            </w:r>
            <w:r>
              <w:rPr>
                <w:rStyle w:val="IndexLink"/>
              </w:rPr>
              <w:t>214</w:t>
            </w:r>
          </w:hyperlink>
        </w:p>
        <w:p>
          <w:pPr>
            <w:pStyle w:val="Contents5"/>
            <w:tabs>
              <w:tab w:val="clear" w:pos="7892"/>
              <w:tab w:val="right" w:pos="9026" w:leader="dot"/>
            </w:tabs>
            <w:rPr/>
          </w:pPr>
          <w:hyperlink w:anchor="__RefHeading___Toc14556944_73709187">
            <w:r>
              <w:rPr>
                <w:webHidden/>
                <w:rStyle w:val="IndexLink"/>
              </w:rPr>
              <w:t>3189</w:t>
            </w:r>
            <w:r>
              <w:rPr>
                <w:rStyle w:val="IndexLink"/>
                <w:rtl w:val="true"/>
              </w:rPr>
              <w:t xml:space="preserve"> - </w:t>
            </w:r>
            <w:r>
              <w:rPr>
                <w:rStyle w:val="IndexLink"/>
                <w:rtl w:val="true"/>
              </w:rPr>
              <w:t>النَّوادِرُ</w:t>
            </w:r>
            <w:r>
              <w:rPr>
                <w:rStyle w:val="IndexLink"/>
                <w:rtl w:val="true"/>
              </w:rPr>
              <w:tab/>
            </w:r>
            <w:r>
              <w:rPr>
                <w:rStyle w:val="IndexLink"/>
              </w:rPr>
              <w:t>215</w:t>
            </w:r>
          </w:hyperlink>
        </w:p>
        <w:p>
          <w:pPr>
            <w:pStyle w:val="Contents6"/>
            <w:tabs>
              <w:tab w:val="clear" w:pos="7609"/>
              <w:tab w:val="right" w:pos="9026" w:leader="dot"/>
            </w:tabs>
            <w:rPr/>
          </w:pPr>
          <w:hyperlink w:anchor="__RefHeading___Toc14556946_73709187">
            <w:r>
              <w:rPr>
                <w:webHidden/>
                <w:rStyle w:val="IndexLink"/>
              </w:rPr>
              <w:t>3189</w:t>
            </w:r>
            <w:r>
              <w:rPr>
                <w:rStyle w:val="IndexLink"/>
                <w:rtl w:val="true"/>
              </w:rPr>
              <w:t xml:space="preserve"> - </w:t>
            </w:r>
            <w:r>
              <w:rPr>
                <w:rStyle w:val="IndexLink"/>
                <w:rtl w:val="true"/>
              </w:rPr>
              <w:t>گوناگون</w:t>
            </w:r>
            <w:r>
              <w:rPr>
                <w:rStyle w:val="IndexLink"/>
                <w:rtl w:val="true"/>
              </w:rPr>
              <w:tab/>
            </w:r>
            <w:r>
              <w:rPr>
                <w:rStyle w:val="IndexLink"/>
              </w:rPr>
              <w:t>215</w:t>
            </w:r>
          </w:hyperlink>
        </w:p>
        <w:p>
          <w:pPr>
            <w:pStyle w:val="Contents3"/>
            <w:tabs>
              <w:tab w:val="clear" w:pos="8459"/>
              <w:tab w:val="right" w:pos="9026" w:leader="dot"/>
            </w:tabs>
            <w:rPr/>
          </w:pPr>
          <w:hyperlink w:anchor="__RefHeading___Toc14556948_73709187">
            <w:r>
              <w:rPr>
                <w:webHidden/>
                <w:rStyle w:val="IndexLink"/>
              </w:rPr>
              <w:t>423</w:t>
            </w:r>
            <w:r>
              <w:rPr>
                <w:rStyle w:val="IndexLink"/>
                <w:rtl w:val="true"/>
              </w:rPr>
              <w:t xml:space="preserve"> - </w:t>
            </w:r>
            <w:r>
              <w:rPr>
                <w:rStyle w:val="IndexLink"/>
                <w:rtl w:val="true"/>
              </w:rPr>
              <w:t>الفِقه</w:t>
            </w:r>
            <w:r>
              <w:rPr>
                <w:rStyle w:val="IndexLink"/>
                <w:rtl w:val="true"/>
              </w:rPr>
              <w:tab/>
            </w:r>
            <w:r>
              <w:rPr>
                <w:rStyle w:val="IndexLink"/>
              </w:rPr>
              <w:t>217</w:t>
            </w:r>
          </w:hyperlink>
        </w:p>
        <w:p>
          <w:pPr>
            <w:pStyle w:val="Contents4"/>
            <w:tabs>
              <w:tab w:val="clear" w:pos="8176"/>
              <w:tab w:val="right" w:pos="9026" w:leader="dot"/>
            </w:tabs>
            <w:rPr/>
          </w:pPr>
          <w:hyperlink w:anchor="__RefHeading___Toc14556950_73709187">
            <w:r>
              <w:rPr>
                <w:webHidden/>
                <w:rStyle w:val="IndexLink"/>
              </w:rPr>
              <w:t>423</w:t>
            </w:r>
            <w:r>
              <w:rPr>
                <w:rStyle w:val="IndexLink"/>
                <w:rtl w:val="true"/>
              </w:rPr>
              <w:t xml:space="preserve"> - </w:t>
            </w:r>
            <w:r>
              <w:rPr>
                <w:rStyle w:val="IndexLink"/>
                <w:rtl w:val="true"/>
              </w:rPr>
              <w:t>فقه</w:t>
            </w:r>
            <w:r>
              <w:rPr>
                <w:rStyle w:val="IndexLink"/>
                <w:rtl w:val="true"/>
              </w:rPr>
              <w:tab/>
            </w:r>
            <w:r>
              <w:rPr>
                <w:rStyle w:val="IndexLink"/>
              </w:rPr>
              <w:t>217</w:t>
            </w:r>
          </w:hyperlink>
        </w:p>
        <w:p>
          <w:pPr>
            <w:pStyle w:val="Contents5"/>
            <w:tabs>
              <w:tab w:val="clear" w:pos="7892"/>
              <w:tab w:val="right" w:pos="9026" w:leader="dot"/>
            </w:tabs>
            <w:rPr/>
          </w:pPr>
          <w:hyperlink w:anchor="__RefHeading___Toc14556952_7370918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4556954_73709187">
            <w:r>
              <w:rPr>
                <w:webHidden/>
                <w:rStyle w:val="IndexLink"/>
              </w:rPr>
              <w:t>3190</w:t>
            </w:r>
            <w:r>
              <w:rPr>
                <w:rStyle w:val="IndexLink"/>
                <w:rtl w:val="true"/>
              </w:rPr>
              <w:t xml:space="preserve"> - </w:t>
            </w:r>
            <w:r>
              <w:rPr>
                <w:rStyle w:val="IndexLink"/>
                <w:rtl w:val="true"/>
              </w:rPr>
              <w:t>التَّفَقُّهُ فِی الدِّینِ</w:t>
            </w:r>
            <w:r>
              <w:rPr>
                <w:rStyle w:val="IndexLink"/>
                <w:rtl w:val="true"/>
              </w:rPr>
              <w:tab/>
            </w:r>
            <w:r>
              <w:rPr>
                <w:rStyle w:val="IndexLink"/>
              </w:rPr>
              <w:t>218</w:t>
            </w:r>
          </w:hyperlink>
        </w:p>
        <w:p>
          <w:pPr>
            <w:pStyle w:val="Contents6"/>
            <w:tabs>
              <w:tab w:val="clear" w:pos="7609"/>
              <w:tab w:val="right" w:pos="9026" w:leader="dot"/>
            </w:tabs>
            <w:rPr/>
          </w:pPr>
          <w:hyperlink w:anchor="__RefHeading___Toc14556956_73709187">
            <w:r>
              <w:rPr>
                <w:webHidden/>
                <w:rStyle w:val="IndexLink"/>
              </w:rPr>
              <w:t>3190</w:t>
            </w:r>
            <w:r>
              <w:rPr>
                <w:rStyle w:val="IndexLink"/>
                <w:rtl w:val="true"/>
              </w:rPr>
              <w:t xml:space="preserve"> - </w:t>
            </w:r>
            <w:r>
              <w:rPr>
                <w:rStyle w:val="IndexLink"/>
                <w:rtl w:val="true"/>
              </w:rPr>
              <w:t>فقیه شدن در دین</w:t>
            </w:r>
            <w:r>
              <w:rPr>
                <w:rStyle w:val="IndexLink"/>
                <w:rtl w:val="true"/>
              </w:rPr>
              <w:tab/>
            </w:r>
            <w:r>
              <w:rPr>
                <w:rStyle w:val="IndexLink"/>
              </w:rPr>
              <w:t>218</w:t>
            </w:r>
          </w:hyperlink>
        </w:p>
        <w:p>
          <w:pPr>
            <w:pStyle w:val="Contents5"/>
            <w:tabs>
              <w:tab w:val="clear" w:pos="7892"/>
              <w:tab w:val="right" w:pos="9026" w:leader="dot"/>
            </w:tabs>
            <w:rPr/>
          </w:pPr>
          <w:hyperlink w:anchor="__RefHeading___Toc14556958_73709187">
            <w:r>
              <w:rPr>
                <w:webHidden/>
                <w:rStyle w:val="IndexLink"/>
              </w:rPr>
              <w:t>3191</w:t>
            </w:r>
            <w:r>
              <w:rPr>
                <w:rStyle w:val="IndexLink"/>
                <w:rtl w:val="true"/>
              </w:rPr>
              <w:t xml:space="preserve"> - </w:t>
            </w:r>
            <w:r>
              <w:rPr>
                <w:rStyle w:val="IndexLink"/>
                <w:rtl w:val="true"/>
              </w:rPr>
              <w:t>أفقَهُ النّاسِ</w:t>
            </w:r>
            <w:r>
              <w:rPr>
                <w:rStyle w:val="IndexLink"/>
                <w:rtl w:val="true"/>
              </w:rPr>
              <w:tab/>
            </w:r>
            <w:r>
              <w:rPr>
                <w:rStyle w:val="IndexLink"/>
              </w:rPr>
              <w:t>220</w:t>
            </w:r>
          </w:hyperlink>
        </w:p>
        <w:p>
          <w:pPr>
            <w:pStyle w:val="Contents6"/>
            <w:tabs>
              <w:tab w:val="clear" w:pos="7609"/>
              <w:tab w:val="right" w:pos="9026" w:leader="dot"/>
            </w:tabs>
            <w:rPr/>
          </w:pPr>
          <w:hyperlink w:anchor="__RefHeading___Toc14556960_73709187">
            <w:r>
              <w:rPr>
                <w:webHidden/>
                <w:rStyle w:val="IndexLink"/>
              </w:rPr>
              <w:t>3191</w:t>
            </w:r>
            <w:r>
              <w:rPr>
                <w:rStyle w:val="IndexLink"/>
                <w:rtl w:val="true"/>
              </w:rPr>
              <w:t xml:space="preserve"> - </w:t>
            </w:r>
            <w:r>
              <w:rPr>
                <w:rStyle w:val="IndexLink"/>
                <w:rtl w:val="true"/>
              </w:rPr>
              <w:t>فقیه ترین مردم</w:t>
            </w:r>
            <w:r>
              <w:rPr>
                <w:rStyle w:val="IndexLink"/>
                <w:rtl w:val="true"/>
              </w:rPr>
              <w:tab/>
            </w:r>
            <w:r>
              <w:rPr>
                <w:rStyle w:val="IndexLink"/>
              </w:rPr>
              <w:t>220</w:t>
            </w:r>
          </w:hyperlink>
        </w:p>
        <w:p>
          <w:pPr>
            <w:pStyle w:val="Contents5"/>
            <w:tabs>
              <w:tab w:val="clear" w:pos="7892"/>
              <w:tab w:val="right" w:pos="9026" w:leader="dot"/>
            </w:tabs>
            <w:rPr/>
          </w:pPr>
          <w:hyperlink w:anchor="__RefHeading___Toc14556962_73709187">
            <w:r>
              <w:rPr>
                <w:webHidden/>
                <w:rStyle w:val="IndexLink"/>
              </w:rPr>
              <w:t>3192</w:t>
            </w:r>
            <w:r>
              <w:rPr>
                <w:rStyle w:val="IndexLink"/>
                <w:rtl w:val="true"/>
              </w:rPr>
              <w:t xml:space="preserve"> - </w:t>
            </w:r>
            <w:r>
              <w:rPr>
                <w:rStyle w:val="IndexLink"/>
                <w:rtl w:val="true"/>
              </w:rPr>
              <w:t>خَصائِصُ الفَقیهِ</w:t>
            </w:r>
            <w:r>
              <w:rPr>
                <w:rStyle w:val="IndexLink"/>
                <w:rtl w:val="true"/>
              </w:rPr>
              <w:tab/>
            </w:r>
            <w:r>
              <w:rPr>
                <w:rStyle w:val="IndexLink"/>
              </w:rPr>
              <w:t>221</w:t>
            </w:r>
          </w:hyperlink>
        </w:p>
        <w:p>
          <w:pPr>
            <w:pStyle w:val="Contents6"/>
            <w:tabs>
              <w:tab w:val="clear" w:pos="7609"/>
              <w:tab w:val="right" w:pos="9026" w:leader="dot"/>
            </w:tabs>
            <w:rPr/>
          </w:pPr>
          <w:hyperlink w:anchor="__RefHeading___Toc14556964_73709187">
            <w:r>
              <w:rPr>
                <w:webHidden/>
                <w:rStyle w:val="IndexLink"/>
              </w:rPr>
              <w:t>3192</w:t>
            </w:r>
            <w:r>
              <w:rPr>
                <w:rStyle w:val="IndexLink"/>
                <w:rtl w:val="true"/>
              </w:rPr>
              <w:t xml:space="preserve"> - </w:t>
            </w:r>
            <w:r>
              <w:rPr>
                <w:rStyle w:val="IndexLink"/>
                <w:rtl w:val="true"/>
              </w:rPr>
              <w:t>ویژگیهای فقیه</w:t>
            </w:r>
            <w:r>
              <w:rPr>
                <w:rStyle w:val="IndexLink"/>
                <w:rtl w:val="true"/>
              </w:rPr>
              <w:tab/>
            </w:r>
            <w:r>
              <w:rPr>
                <w:rStyle w:val="IndexLink"/>
              </w:rPr>
              <w:t>221</w:t>
            </w:r>
          </w:hyperlink>
        </w:p>
        <w:p>
          <w:pPr>
            <w:pStyle w:val="Contents5"/>
            <w:tabs>
              <w:tab w:val="clear" w:pos="7892"/>
              <w:tab w:val="right" w:pos="9026" w:leader="dot"/>
            </w:tabs>
            <w:rPr/>
          </w:pPr>
          <w:hyperlink w:anchor="__RefHeading___Toc14556966_73709187">
            <w:r>
              <w:rPr>
                <w:webHidden/>
                <w:rStyle w:val="IndexLink"/>
              </w:rPr>
              <w:t>3193</w:t>
            </w:r>
            <w:r>
              <w:rPr>
                <w:rStyle w:val="IndexLink"/>
                <w:rtl w:val="true"/>
              </w:rPr>
              <w:t xml:space="preserve"> - </w:t>
            </w:r>
            <w:r>
              <w:rPr>
                <w:rStyle w:val="IndexLink"/>
                <w:rtl w:val="true"/>
              </w:rPr>
              <w:t>شِدَّةُ الفَقیهِ عَلی إبلیسَ</w:t>
            </w:r>
            <w:r>
              <w:rPr>
                <w:rStyle w:val="IndexLink"/>
                <w:rtl w:val="true"/>
              </w:rPr>
              <w:tab/>
            </w:r>
            <w:r>
              <w:rPr>
                <w:rStyle w:val="IndexLink"/>
              </w:rPr>
              <w:t>227</w:t>
            </w:r>
          </w:hyperlink>
        </w:p>
        <w:p>
          <w:pPr>
            <w:pStyle w:val="Contents6"/>
            <w:tabs>
              <w:tab w:val="clear" w:pos="7609"/>
              <w:tab w:val="right" w:pos="9026" w:leader="dot"/>
            </w:tabs>
            <w:rPr/>
          </w:pPr>
          <w:hyperlink w:anchor="__RefHeading___Toc14556968_73709187">
            <w:r>
              <w:rPr>
                <w:webHidden/>
                <w:rStyle w:val="IndexLink"/>
              </w:rPr>
              <w:t>3193</w:t>
            </w:r>
            <w:r>
              <w:rPr>
                <w:rStyle w:val="IndexLink"/>
                <w:rtl w:val="true"/>
              </w:rPr>
              <w:t xml:space="preserve"> - </w:t>
            </w:r>
            <w:r>
              <w:rPr>
                <w:rStyle w:val="IndexLink"/>
                <w:rtl w:val="true"/>
              </w:rPr>
              <w:t>گران بودن وجود فقیه بر ابلیس</w:t>
            </w:r>
            <w:r>
              <w:rPr>
                <w:rStyle w:val="IndexLink"/>
                <w:rtl w:val="true"/>
              </w:rPr>
              <w:tab/>
            </w:r>
            <w:r>
              <w:rPr>
                <w:rStyle w:val="IndexLink"/>
              </w:rPr>
              <w:t>227</w:t>
            </w:r>
          </w:hyperlink>
        </w:p>
        <w:p>
          <w:pPr>
            <w:pStyle w:val="Contents5"/>
            <w:tabs>
              <w:tab w:val="clear" w:pos="7892"/>
              <w:tab w:val="right" w:pos="9026" w:leader="dot"/>
            </w:tabs>
            <w:rPr/>
          </w:pPr>
          <w:hyperlink w:anchor="__RefHeading___Toc14556970_73709187">
            <w:r>
              <w:rPr>
                <w:webHidden/>
                <w:rStyle w:val="IndexLink"/>
              </w:rPr>
              <w:t>3194</w:t>
            </w:r>
            <w:r>
              <w:rPr>
                <w:rStyle w:val="IndexLink"/>
                <w:rtl w:val="true"/>
              </w:rPr>
              <w:t xml:space="preserve"> - </w:t>
            </w:r>
            <w:r>
              <w:rPr>
                <w:rStyle w:val="IndexLink"/>
                <w:rtl w:val="true"/>
              </w:rPr>
              <w:t>التَّفَقُّهُ روحُ العِبادةِ</w:t>
            </w:r>
            <w:r>
              <w:rPr>
                <w:rStyle w:val="IndexLink"/>
                <w:rtl w:val="true"/>
              </w:rPr>
              <w:tab/>
            </w:r>
            <w:r>
              <w:rPr>
                <w:rStyle w:val="IndexLink"/>
              </w:rPr>
              <w:t>227</w:t>
            </w:r>
          </w:hyperlink>
        </w:p>
        <w:p>
          <w:pPr>
            <w:pStyle w:val="Contents6"/>
            <w:tabs>
              <w:tab w:val="clear" w:pos="7609"/>
              <w:tab w:val="right" w:pos="9026" w:leader="dot"/>
            </w:tabs>
            <w:rPr/>
          </w:pPr>
          <w:hyperlink w:anchor="__RefHeading___Toc14556972_73709187">
            <w:r>
              <w:rPr>
                <w:webHidden/>
                <w:rStyle w:val="IndexLink"/>
              </w:rPr>
              <w:t>3194</w:t>
            </w:r>
            <w:r>
              <w:rPr>
                <w:rStyle w:val="IndexLink"/>
                <w:rtl w:val="true"/>
              </w:rPr>
              <w:t xml:space="preserve"> - </w:t>
            </w:r>
            <w:r>
              <w:rPr>
                <w:rStyle w:val="IndexLink"/>
                <w:rtl w:val="true"/>
              </w:rPr>
              <w:t>فقاهت ، روح عبادت است</w:t>
            </w:r>
            <w:r>
              <w:rPr>
                <w:rStyle w:val="IndexLink"/>
                <w:rtl w:val="true"/>
              </w:rPr>
              <w:tab/>
            </w:r>
            <w:r>
              <w:rPr>
                <w:rStyle w:val="IndexLink"/>
              </w:rPr>
              <w:t>227</w:t>
            </w:r>
          </w:hyperlink>
        </w:p>
        <w:p>
          <w:pPr>
            <w:pStyle w:val="Contents5"/>
            <w:tabs>
              <w:tab w:val="clear" w:pos="7892"/>
              <w:tab w:val="right" w:pos="9026" w:leader="dot"/>
            </w:tabs>
            <w:rPr/>
          </w:pPr>
          <w:hyperlink w:anchor="__RefHeading___Toc14556974_73709187">
            <w:r>
              <w:rPr>
                <w:webHidden/>
                <w:rStyle w:val="IndexLink"/>
              </w:rPr>
              <w:t>3195</w:t>
            </w:r>
            <w:r>
              <w:rPr>
                <w:rStyle w:val="IndexLink"/>
                <w:rtl w:val="true"/>
              </w:rPr>
              <w:t xml:space="preserve"> - </w:t>
            </w:r>
            <w:r>
              <w:rPr>
                <w:rStyle w:val="IndexLink"/>
                <w:rtl w:val="true"/>
              </w:rPr>
              <w:t>مَوتُ الفَقیهِ</w:t>
            </w:r>
            <w:r>
              <w:rPr>
                <w:rStyle w:val="IndexLink"/>
                <w:rtl w:val="true"/>
              </w:rPr>
              <w:tab/>
            </w:r>
            <w:r>
              <w:rPr>
                <w:rStyle w:val="IndexLink"/>
              </w:rPr>
              <w:t>228</w:t>
            </w:r>
          </w:hyperlink>
        </w:p>
        <w:p>
          <w:pPr>
            <w:pStyle w:val="Contents6"/>
            <w:tabs>
              <w:tab w:val="clear" w:pos="7609"/>
              <w:tab w:val="right" w:pos="9026" w:leader="dot"/>
            </w:tabs>
            <w:rPr/>
          </w:pPr>
          <w:hyperlink w:anchor="__RefHeading___Toc14556976_73709187">
            <w:r>
              <w:rPr>
                <w:webHidden/>
                <w:rStyle w:val="IndexLink"/>
              </w:rPr>
              <w:t>3195</w:t>
            </w:r>
            <w:r>
              <w:rPr>
                <w:rStyle w:val="IndexLink"/>
                <w:rtl w:val="true"/>
              </w:rPr>
              <w:t xml:space="preserve"> - </w:t>
            </w:r>
            <w:r>
              <w:rPr>
                <w:rStyle w:val="IndexLink"/>
                <w:rtl w:val="true"/>
              </w:rPr>
              <w:t>مرگ فقیه</w:t>
            </w:r>
            <w:r>
              <w:rPr>
                <w:rStyle w:val="IndexLink"/>
                <w:rtl w:val="true"/>
              </w:rPr>
              <w:tab/>
            </w:r>
            <w:r>
              <w:rPr>
                <w:rStyle w:val="IndexLink"/>
              </w:rPr>
              <w:t>228</w:t>
            </w:r>
          </w:hyperlink>
        </w:p>
        <w:p>
          <w:pPr>
            <w:pStyle w:val="Contents5"/>
            <w:tabs>
              <w:tab w:val="clear" w:pos="7892"/>
              <w:tab w:val="right" w:pos="9026" w:leader="dot"/>
            </w:tabs>
            <w:rPr/>
          </w:pPr>
          <w:hyperlink w:anchor="__RefHeading___Toc14556978_73709187">
            <w:r>
              <w:rPr>
                <w:webHidden/>
                <w:rStyle w:val="IndexLink"/>
              </w:rPr>
              <w:t>3196</w:t>
            </w:r>
            <w:r>
              <w:rPr>
                <w:rStyle w:val="IndexLink"/>
                <w:rtl w:val="true"/>
              </w:rPr>
              <w:t xml:space="preserve"> - </w:t>
            </w:r>
            <w:r>
              <w:rPr>
                <w:rStyle w:val="IndexLink"/>
                <w:rtl w:val="true"/>
              </w:rPr>
              <w:t>آفَةُ الفُقَهاءِ</w:t>
            </w:r>
            <w:r>
              <w:rPr>
                <w:rStyle w:val="IndexLink"/>
                <w:rtl w:val="true"/>
              </w:rPr>
              <w:tab/>
            </w:r>
            <w:r>
              <w:rPr>
                <w:rStyle w:val="IndexLink"/>
              </w:rPr>
              <w:t>229</w:t>
            </w:r>
          </w:hyperlink>
        </w:p>
        <w:p>
          <w:pPr>
            <w:pStyle w:val="Contents6"/>
            <w:tabs>
              <w:tab w:val="clear" w:pos="7609"/>
              <w:tab w:val="right" w:pos="9026" w:leader="dot"/>
            </w:tabs>
            <w:rPr/>
          </w:pPr>
          <w:hyperlink w:anchor="__RefHeading___Toc14556980_73709187">
            <w:r>
              <w:rPr>
                <w:webHidden/>
                <w:rStyle w:val="IndexLink"/>
              </w:rPr>
              <w:t>3196</w:t>
            </w:r>
            <w:r>
              <w:rPr>
                <w:rStyle w:val="IndexLink"/>
                <w:rtl w:val="true"/>
              </w:rPr>
              <w:t xml:space="preserve"> - </w:t>
            </w:r>
            <w:r>
              <w:rPr>
                <w:rStyle w:val="IndexLink"/>
                <w:rtl w:val="true"/>
              </w:rPr>
              <w:t>آفت فقیهان</w:t>
            </w:r>
            <w:r>
              <w:rPr>
                <w:rStyle w:val="IndexLink"/>
                <w:rtl w:val="true"/>
              </w:rPr>
              <w:tab/>
            </w:r>
            <w:r>
              <w:rPr>
                <w:rStyle w:val="IndexLink"/>
              </w:rPr>
              <w:t>229</w:t>
            </w:r>
          </w:hyperlink>
        </w:p>
        <w:p>
          <w:pPr>
            <w:pStyle w:val="Contents3"/>
            <w:tabs>
              <w:tab w:val="clear" w:pos="8459"/>
              <w:tab w:val="right" w:pos="9026" w:leader="dot"/>
            </w:tabs>
            <w:rPr/>
          </w:pPr>
          <w:hyperlink w:anchor="__RefHeading___Toc14556982_73709187">
            <w:r>
              <w:rPr>
                <w:webHidden/>
                <w:rStyle w:val="IndexLink"/>
              </w:rPr>
              <w:t>424</w:t>
            </w:r>
            <w:r>
              <w:rPr>
                <w:rStyle w:val="IndexLink"/>
                <w:rtl w:val="true"/>
              </w:rPr>
              <w:t xml:space="preserve"> - </w:t>
            </w:r>
            <w:r>
              <w:rPr>
                <w:rStyle w:val="IndexLink"/>
                <w:rtl w:val="true"/>
              </w:rPr>
              <w:t>الفِکر</w:t>
            </w:r>
            <w:r>
              <w:rPr>
                <w:rStyle w:val="IndexLink"/>
                <w:rtl w:val="true"/>
              </w:rPr>
              <w:tab/>
            </w:r>
            <w:r>
              <w:rPr>
                <w:rStyle w:val="IndexLink"/>
              </w:rPr>
              <w:t>230</w:t>
            </w:r>
          </w:hyperlink>
        </w:p>
        <w:p>
          <w:pPr>
            <w:pStyle w:val="Contents4"/>
            <w:tabs>
              <w:tab w:val="clear" w:pos="8176"/>
              <w:tab w:val="right" w:pos="9026" w:leader="dot"/>
            </w:tabs>
            <w:rPr/>
          </w:pPr>
          <w:hyperlink w:anchor="__RefHeading___Toc14556984_73709187">
            <w:r>
              <w:rPr>
                <w:webHidden/>
                <w:rStyle w:val="IndexLink"/>
              </w:rPr>
              <w:t>424</w:t>
            </w:r>
            <w:r>
              <w:rPr>
                <w:rStyle w:val="IndexLink"/>
                <w:rtl w:val="true"/>
              </w:rPr>
              <w:t xml:space="preserve"> - </w:t>
            </w:r>
            <w:r>
              <w:rPr>
                <w:rStyle w:val="IndexLink"/>
                <w:rtl w:val="true"/>
              </w:rPr>
              <w:t>اندیشه</w:t>
            </w:r>
            <w:r>
              <w:rPr>
                <w:rStyle w:val="IndexLink"/>
                <w:rtl w:val="true"/>
              </w:rPr>
              <w:tab/>
            </w:r>
            <w:r>
              <w:rPr>
                <w:rStyle w:val="IndexLink"/>
              </w:rPr>
              <w:t>230</w:t>
            </w:r>
          </w:hyperlink>
        </w:p>
        <w:p>
          <w:pPr>
            <w:pStyle w:val="Contents5"/>
            <w:tabs>
              <w:tab w:val="clear" w:pos="7892"/>
              <w:tab w:val="right" w:pos="9026" w:leader="dot"/>
            </w:tabs>
            <w:rPr/>
          </w:pPr>
          <w:hyperlink w:anchor="__RefHeading___Toc14556986_73709187">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4556988_73709187">
            <w:r>
              <w:rPr>
                <w:webHidden/>
                <w:rStyle w:val="IndexLink"/>
              </w:rPr>
              <w:t>3197</w:t>
            </w:r>
            <w:r>
              <w:rPr>
                <w:rStyle w:val="IndexLink"/>
                <w:rtl w:val="true"/>
              </w:rPr>
              <w:t xml:space="preserve"> - </w:t>
            </w:r>
            <w:r>
              <w:rPr>
                <w:rStyle w:val="IndexLink"/>
                <w:rtl w:val="true"/>
              </w:rPr>
              <w:t>الحَثُّ عَلَی التَّفَکُّرِ</w:t>
            </w:r>
            <w:r>
              <w:rPr>
                <w:rStyle w:val="IndexLink"/>
                <w:rtl w:val="true"/>
              </w:rPr>
              <w:tab/>
            </w:r>
            <w:r>
              <w:rPr>
                <w:rStyle w:val="IndexLink"/>
              </w:rPr>
              <w:t>231</w:t>
            </w:r>
          </w:hyperlink>
        </w:p>
        <w:p>
          <w:pPr>
            <w:pStyle w:val="Contents6"/>
            <w:tabs>
              <w:tab w:val="clear" w:pos="7609"/>
              <w:tab w:val="right" w:pos="9026" w:leader="dot"/>
            </w:tabs>
            <w:rPr/>
          </w:pPr>
          <w:hyperlink w:anchor="__RefHeading___Toc14556990_73709187">
            <w:r>
              <w:rPr>
                <w:webHidden/>
                <w:rStyle w:val="IndexLink"/>
              </w:rPr>
              <w:t>3197</w:t>
            </w:r>
            <w:r>
              <w:rPr>
                <w:rStyle w:val="IndexLink"/>
                <w:rtl w:val="true"/>
              </w:rPr>
              <w:t xml:space="preserve"> - </w:t>
            </w:r>
            <w:r>
              <w:rPr>
                <w:rStyle w:val="IndexLink"/>
                <w:rtl w:val="true"/>
              </w:rPr>
              <w:t>تشویق به اندیشیدن</w:t>
            </w:r>
            <w:r>
              <w:rPr>
                <w:rStyle w:val="IndexLink"/>
                <w:rtl w:val="true"/>
              </w:rPr>
              <w:tab/>
            </w:r>
            <w:r>
              <w:rPr>
                <w:rStyle w:val="IndexLink"/>
              </w:rPr>
              <w:t>231</w:t>
            </w:r>
          </w:hyperlink>
        </w:p>
        <w:p>
          <w:pPr>
            <w:pStyle w:val="Contents5"/>
            <w:tabs>
              <w:tab w:val="clear" w:pos="7892"/>
              <w:tab w:val="right" w:pos="9026" w:leader="dot"/>
            </w:tabs>
            <w:rPr/>
          </w:pPr>
          <w:hyperlink w:anchor="__RefHeading___Toc14556992_73709187">
            <w:r>
              <w:rPr>
                <w:webHidden/>
                <w:rStyle w:val="IndexLink"/>
              </w:rPr>
              <w:t>3198</w:t>
            </w:r>
            <w:r>
              <w:rPr>
                <w:rStyle w:val="IndexLink"/>
                <w:rtl w:val="true"/>
              </w:rPr>
              <w:t xml:space="preserve"> - </w:t>
            </w:r>
            <w:r>
              <w:rPr>
                <w:rStyle w:val="IndexLink"/>
                <w:rtl w:val="true"/>
              </w:rPr>
              <w:t>الدِّراسَةُ وَالتَّفَکُّرُ</w:t>
            </w:r>
            <w:r>
              <w:rPr>
                <w:rStyle w:val="IndexLink"/>
                <w:rtl w:val="true"/>
              </w:rPr>
              <w:tab/>
            </w:r>
            <w:r>
              <w:rPr>
                <w:rStyle w:val="IndexLink"/>
              </w:rPr>
              <w:t>236</w:t>
            </w:r>
          </w:hyperlink>
        </w:p>
        <w:p>
          <w:pPr>
            <w:pStyle w:val="Contents6"/>
            <w:tabs>
              <w:tab w:val="clear" w:pos="7609"/>
              <w:tab w:val="right" w:pos="9026" w:leader="dot"/>
            </w:tabs>
            <w:rPr/>
          </w:pPr>
          <w:hyperlink w:anchor="__RefHeading___Toc14556994_73709187">
            <w:r>
              <w:rPr>
                <w:webHidden/>
                <w:rStyle w:val="IndexLink"/>
              </w:rPr>
              <w:t>3198</w:t>
            </w:r>
            <w:r>
              <w:rPr>
                <w:rStyle w:val="IndexLink"/>
                <w:rtl w:val="true"/>
              </w:rPr>
              <w:t xml:space="preserve"> - </w:t>
            </w:r>
            <w:r>
              <w:rPr>
                <w:rStyle w:val="IndexLink"/>
                <w:rtl w:val="true"/>
              </w:rPr>
              <w:t>آموختن و اندیشیدن</w:t>
            </w:r>
            <w:r>
              <w:rPr>
                <w:rStyle w:val="IndexLink"/>
                <w:rtl w:val="true"/>
              </w:rPr>
              <w:tab/>
            </w:r>
            <w:r>
              <w:rPr>
                <w:rStyle w:val="IndexLink"/>
              </w:rPr>
              <w:t>236</w:t>
            </w:r>
          </w:hyperlink>
        </w:p>
        <w:p>
          <w:pPr>
            <w:pStyle w:val="Contents5"/>
            <w:tabs>
              <w:tab w:val="clear" w:pos="7892"/>
              <w:tab w:val="right" w:pos="9026" w:leader="dot"/>
            </w:tabs>
            <w:rPr/>
          </w:pPr>
          <w:hyperlink w:anchor="__RefHeading___Toc14556996_73709187">
            <w:r>
              <w:rPr>
                <w:webHidden/>
                <w:rStyle w:val="IndexLink"/>
              </w:rPr>
              <w:t>3199</w:t>
            </w:r>
            <w:r>
              <w:rPr>
                <w:rStyle w:val="IndexLink"/>
                <w:rtl w:val="true"/>
              </w:rPr>
              <w:t xml:space="preserve"> - </w:t>
            </w:r>
            <w:r>
              <w:rPr>
                <w:rStyle w:val="IndexLink"/>
                <w:rtl w:val="true"/>
              </w:rPr>
              <w:t>الفِکرُ مِرآةٌ</w:t>
            </w:r>
            <w:r>
              <w:rPr>
                <w:rStyle w:val="IndexLink"/>
                <w:rtl w:val="true"/>
              </w:rPr>
              <w:tab/>
            </w:r>
            <w:r>
              <w:rPr>
                <w:rStyle w:val="IndexLink"/>
              </w:rPr>
              <w:t>236</w:t>
            </w:r>
          </w:hyperlink>
        </w:p>
        <w:p>
          <w:pPr>
            <w:pStyle w:val="Contents6"/>
            <w:tabs>
              <w:tab w:val="clear" w:pos="7609"/>
              <w:tab w:val="right" w:pos="9026" w:leader="dot"/>
            </w:tabs>
            <w:rPr/>
          </w:pPr>
          <w:hyperlink w:anchor="__RefHeading___Toc14556998_73709187">
            <w:r>
              <w:rPr>
                <w:webHidden/>
                <w:rStyle w:val="IndexLink"/>
              </w:rPr>
              <w:t>3199</w:t>
            </w:r>
            <w:r>
              <w:rPr>
                <w:rStyle w:val="IndexLink"/>
                <w:rtl w:val="true"/>
              </w:rPr>
              <w:t xml:space="preserve"> - </w:t>
            </w:r>
            <w:r>
              <w:rPr>
                <w:rStyle w:val="IndexLink"/>
                <w:rtl w:val="true"/>
              </w:rPr>
              <w:t>اندیشه، آینه است</w:t>
            </w:r>
            <w:r>
              <w:rPr>
                <w:rStyle w:val="IndexLink"/>
                <w:rtl w:val="true"/>
              </w:rPr>
              <w:tab/>
            </w:r>
            <w:r>
              <w:rPr>
                <w:rStyle w:val="IndexLink"/>
              </w:rPr>
              <w:t>236</w:t>
            </w:r>
          </w:hyperlink>
        </w:p>
        <w:p>
          <w:pPr>
            <w:pStyle w:val="Contents5"/>
            <w:tabs>
              <w:tab w:val="clear" w:pos="7892"/>
              <w:tab w:val="right" w:pos="9026" w:leader="dot"/>
            </w:tabs>
            <w:rPr/>
          </w:pPr>
          <w:hyperlink w:anchor="__RefHeading___Toc14557000_73709187">
            <w:r>
              <w:rPr>
                <w:webHidden/>
                <w:rStyle w:val="IndexLink"/>
              </w:rPr>
              <w:t>3200</w:t>
            </w:r>
            <w:r>
              <w:rPr>
                <w:rStyle w:val="IndexLink"/>
                <w:rtl w:val="true"/>
              </w:rPr>
              <w:t xml:space="preserve"> - </w:t>
            </w:r>
            <w:r>
              <w:rPr>
                <w:rStyle w:val="IndexLink"/>
                <w:rtl w:val="true"/>
              </w:rPr>
              <w:t>لا عِبادَةَ کَالتَّفَکُّرِ</w:t>
            </w:r>
            <w:r>
              <w:rPr>
                <w:rStyle w:val="IndexLink"/>
                <w:rtl w:val="true"/>
              </w:rPr>
              <w:tab/>
            </w:r>
            <w:r>
              <w:rPr>
                <w:rStyle w:val="IndexLink"/>
              </w:rPr>
              <w:t>237</w:t>
            </w:r>
          </w:hyperlink>
        </w:p>
        <w:p>
          <w:pPr>
            <w:pStyle w:val="Contents6"/>
            <w:tabs>
              <w:tab w:val="clear" w:pos="7609"/>
              <w:tab w:val="right" w:pos="9026" w:leader="dot"/>
            </w:tabs>
            <w:rPr/>
          </w:pPr>
          <w:hyperlink w:anchor="__RefHeading___Toc14557002_73709187">
            <w:r>
              <w:rPr>
                <w:webHidden/>
                <w:rStyle w:val="IndexLink"/>
              </w:rPr>
              <w:t>3200</w:t>
            </w:r>
            <w:r>
              <w:rPr>
                <w:rStyle w:val="IndexLink"/>
                <w:rtl w:val="true"/>
              </w:rPr>
              <w:t xml:space="preserve"> - </w:t>
            </w:r>
            <w:r>
              <w:rPr>
                <w:rStyle w:val="IndexLink"/>
                <w:rtl w:val="true"/>
              </w:rPr>
              <w:t>عبادتی چون تفکّر نیست</w:t>
            </w:r>
            <w:r>
              <w:rPr>
                <w:rStyle w:val="IndexLink"/>
                <w:rtl w:val="true"/>
              </w:rPr>
              <w:tab/>
            </w:r>
            <w:r>
              <w:rPr>
                <w:rStyle w:val="IndexLink"/>
              </w:rPr>
              <w:t>237</w:t>
            </w:r>
          </w:hyperlink>
        </w:p>
        <w:p>
          <w:pPr>
            <w:pStyle w:val="Contents5"/>
            <w:tabs>
              <w:tab w:val="clear" w:pos="7892"/>
              <w:tab w:val="right" w:pos="9026" w:leader="dot"/>
            </w:tabs>
            <w:rPr/>
          </w:pPr>
          <w:hyperlink w:anchor="__RefHeading___Toc14557004_73709187">
            <w:r>
              <w:rPr>
                <w:webHidden/>
                <w:rStyle w:val="IndexLink"/>
              </w:rPr>
              <w:t>3201</w:t>
            </w:r>
            <w:r>
              <w:rPr>
                <w:rStyle w:val="IndexLink"/>
                <w:rtl w:val="true"/>
              </w:rPr>
              <w:t xml:space="preserve"> - </w:t>
            </w:r>
            <w:r>
              <w:rPr>
                <w:rStyle w:val="IndexLink"/>
                <w:rtl w:val="true"/>
              </w:rPr>
              <w:t>فَضلُ التَّفَکُّرِ ساعَةً</w:t>
            </w:r>
            <w:r>
              <w:rPr>
                <w:rStyle w:val="IndexLink"/>
                <w:rtl w:val="true"/>
              </w:rPr>
              <w:tab/>
            </w:r>
            <w:r>
              <w:rPr>
                <w:rStyle w:val="IndexLink"/>
              </w:rPr>
              <w:t>238</w:t>
            </w:r>
          </w:hyperlink>
        </w:p>
        <w:p>
          <w:pPr>
            <w:pStyle w:val="Contents6"/>
            <w:tabs>
              <w:tab w:val="clear" w:pos="7609"/>
              <w:tab w:val="right" w:pos="9026" w:leader="dot"/>
            </w:tabs>
            <w:rPr/>
          </w:pPr>
          <w:hyperlink w:anchor="__RefHeading___Toc14557006_73709187">
            <w:r>
              <w:rPr>
                <w:webHidden/>
                <w:rStyle w:val="IndexLink"/>
              </w:rPr>
              <w:t>3201</w:t>
            </w:r>
            <w:r>
              <w:rPr>
                <w:rStyle w:val="IndexLink"/>
                <w:rtl w:val="true"/>
              </w:rPr>
              <w:t xml:space="preserve"> - </w:t>
            </w:r>
            <w:r>
              <w:rPr>
                <w:rStyle w:val="IndexLink"/>
                <w:rtl w:val="true"/>
              </w:rPr>
              <w:t>ارزش یک ساعت تفکّر</w:t>
            </w:r>
            <w:r>
              <w:rPr>
                <w:rStyle w:val="IndexLink"/>
                <w:rtl w:val="true"/>
              </w:rPr>
              <w:tab/>
            </w:r>
            <w:r>
              <w:rPr>
                <w:rStyle w:val="IndexLink"/>
              </w:rPr>
              <w:t>238</w:t>
            </w:r>
          </w:hyperlink>
        </w:p>
        <w:p>
          <w:pPr>
            <w:pStyle w:val="Contents5"/>
            <w:tabs>
              <w:tab w:val="clear" w:pos="7892"/>
              <w:tab w:val="right" w:pos="9026" w:leader="dot"/>
            </w:tabs>
            <w:rPr/>
          </w:pPr>
          <w:hyperlink w:anchor="__RefHeading___Toc14557008_73709187">
            <w:r>
              <w:rPr>
                <w:webHidden/>
                <w:rStyle w:val="IndexLink"/>
              </w:rPr>
              <w:t>3202</w:t>
            </w:r>
            <w:r>
              <w:rPr>
                <w:rStyle w:val="IndexLink"/>
                <w:rtl w:val="true"/>
              </w:rPr>
              <w:t xml:space="preserve"> - </w:t>
            </w:r>
            <w:r>
              <w:rPr>
                <w:rStyle w:val="IndexLink"/>
                <w:rtl w:val="true"/>
              </w:rPr>
              <w:t>مایُصَفِّی الفِکرَ</w:t>
            </w:r>
            <w:r>
              <w:rPr>
                <w:rStyle w:val="IndexLink"/>
                <w:rtl w:val="true"/>
              </w:rPr>
              <w:tab/>
            </w:r>
            <w:r>
              <w:rPr>
                <w:rStyle w:val="IndexLink"/>
              </w:rPr>
              <w:t>239</w:t>
            </w:r>
          </w:hyperlink>
        </w:p>
        <w:p>
          <w:pPr>
            <w:pStyle w:val="Contents6"/>
            <w:tabs>
              <w:tab w:val="clear" w:pos="7609"/>
              <w:tab w:val="right" w:pos="9026" w:leader="dot"/>
            </w:tabs>
            <w:rPr/>
          </w:pPr>
          <w:hyperlink w:anchor="__RefHeading___Toc14557010_73709187">
            <w:r>
              <w:rPr>
                <w:webHidden/>
                <w:rStyle w:val="IndexLink"/>
              </w:rPr>
              <w:t>3202</w:t>
            </w:r>
            <w:r>
              <w:rPr>
                <w:rStyle w:val="IndexLink"/>
                <w:rtl w:val="true"/>
              </w:rPr>
              <w:t xml:space="preserve"> - </w:t>
            </w:r>
            <w:r>
              <w:rPr>
                <w:rStyle w:val="IndexLink"/>
                <w:rtl w:val="true"/>
              </w:rPr>
              <w:t>آنچه اندیشه را صاف می کند</w:t>
            </w:r>
            <w:r>
              <w:rPr>
                <w:rStyle w:val="IndexLink"/>
                <w:rtl w:val="true"/>
              </w:rPr>
              <w:tab/>
            </w:r>
            <w:r>
              <w:rPr>
                <w:rStyle w:val="IndexLink"/>
              </w:rPr>
              <w:t>239</w:t>
            </w:r>
          </w:hyperlink>
        </w:p>
        <w:p>
          <w:pPr>
            <w:pStyle w:val="Contents5"/>
            <w:tabs>
              <w:tab w:val="clear" w:pos="7892"/>
              <w:tab w:val="right" w:pos="9026" w:leader="dot"/>
            </w:tabs>
            <w:rPr/>
          </w:pPr>
          <w:hyperlink w:anchor="__RefHeading___Toc14557012_73709187">
            <w:r>
              <w:rPr>
                <w:webHidden/>
                <w:rStyle w:val="IndexLink"/>
              </w:rPr>
              <w:t>3203</w:t>
            </w:r>
            <w:r>
              <w:rPr>
                <w:rStyle w:val="IndexLink"/>
                <w:rtl w:val="true"/>
              </w:rPr>
              <w:t xml:space="preserve"> - </w:t>
            </w:r>
            <w:r>
              <w:rPr>
                <w:rStyle w:val="IndexLink"/>
                <w:rtl w:val="true"/>
              </w:rPr>
              <w:t>التَّفَکُّرُ المَنهِیُّ عَنهُ</w:t>
            </w:r>
            <w:r>
              <w:rPr>
                <w:rStyle w:val="IndexLink"/>
                <w:rtl w:val="true"/>
              </w:rPr>
              <w:tab/>
            </w:r>
            <w:r>
              <w:rPr>
                <w:rStyle w:val="IndexLink"/>
              </w:rPr>
              <w:t>239</w:t>
            </w:r>
          </w:hyperlink>
        </w:p>
        <w:p>
          <w:pPr>
            <w:pStyle w:val="Contents6"/>
            <w:tabs>
              <w:tab w:val="clear" w:pos="7609"/>
              <w:tab w:val="right" w:pos="9026" w:leader="dot"/>
            </w:tabs>
            <w:rPr/>
          </w:pPr>
          <w:hyperlink w:anchor="__RefHeading___Toc14557014_73709187">
            <w:r>
              <w:rPr>
                <w:webHidden/>
                <w:rStyle w:val="IndexLink"/>
              </w:rPr>
              <w:t>3203</w:t>
            </w:r>
            <w:r>
              <w:rPr>
                <w:rStyle w:val="IndexLink"/>
                <w:rtl w:val="true"/>
              </w:rPr>
              <w:t xml:space="preserve"> - </w:t>
            </w:r>
            <w:r>
              <w:rPr>
                <w:rStyle w:val="IndexLink"/>
                <w:rtl w:val="true"/>
              </w:rPr>
              <w:t>اندیشیدنِ ممنوع</w:t>
            </w:r>
            <w:r>
              <w:rPr>
                <w:rStyle w:val="IndexLink"/>
                <w:rtl w:val="true"/>
              </w:rPr>
              <w:tab/>
            </w:r>
            <w:r>
              <w:rPr>
                <w:rStyle w:val="IndexLink"/>
              </w:rPr>
              <w:t>239</w:t>
            </w:r>
          </w:hyperlink>
        </w:p>
        <w:p>
          <w:pPr>
            <w:pStyle w:val="Contents5"/>
            <w:tabs>
              <w:tab w:val="clear" w:pos="7892"/>
              <w:tab w:val="right" w:pos="9026" w:leader="dot"/>
            </w:tabs>
            <w:rPr/>
          </w:pPr>
          <w:hyperlink w:anchor="__RefHeading___Toc14557016_73709187">
            <w:r>
              <w:rPr>
                <w:webHidden/>
                <w:rStyle w:val="IndexLink"/>
              </w:rPr>
              <w:t>3204</w:t>
            </w:r>
            <w:r>
              <w:rPr>
                <w:rStyle w:val="IndexLink"/>
                <w:rtl w:val="true"/>
              </w:rPr>
              <w:t xml:space="preserve"> - </w:t>
            </w:r>
            <w:r>
              <w:rPr>
                <w:rStyle w:val="IndexLink"/>
                <w:rtl w:val="true"/>
              </w:rPr>
              <w:t>التَّفَکُّرُ فی أحوالِ الاُمَمِ الماضِیَةِ</w:t>
            </w:r>
            <w:r>
              <w:rPr>
                <w:rStyle w:val="IndexLink"/>
                <w:rtl w:val="true"/>
              </w:rPr>
              <w:tab/>
            </w:r>
            <w:r>
              <w:rPr>
                <w:rStyle w:val="IndexLink"/>
              </w:rPr>
              <w:t>240</w:t>
            </w:r>
          </w:hyperlink>
        </w:p>
        <w:p>
          <w:pPr>
            <w:pStyle w:val="Contents6"/>
            <w:tabs>
              <w:tab w:val="clear" w:pos="7609"/>
              <w:tab w:val="right" w:pos="9026" w:leader="dot"/>
            </w:tabs>
            <w:rPr/>
          </w:pPr>
          <w:hyperlink w:anchor="__RefHeading___Toc14557018_73709187">
            <w:r>
              <w:rPr>
                <w:webHidden/>
                <w:rStyle w:val="IndexLink"/>
              </w:rPr>
              <w:t>3204</w:t>
            </w:r>
            <w:r>
              <w:rPr>
                <w:rStyle w:val="IndexLink"/>
                <w:rtl w:val="true"/>
              </w:rPr>
              <w:t xml:space="preserve"> - </w:t>
            </w:r>
            <w:r>
              <w:rPr>
                <w:rStyle w:val="IndexLink"/>
                <w:rtl w:val="true"/>
              </w:rPr>
              <w:t>اندیشیدن در احوال ملّتهای پیشین</w:t>
            </w:r>
            <w:r>
              <w:rPr>
                <w:rStyle w:val="IndexLink"/>
                <w:rtl w:val="true"/>
              </w:rPr>
              <w:tab/>
            </w:r>
            <w:r>
              <w:rPr>
                <w:rStyle w:val="IndexLink"/>
              </w:rPr>
              <w:t>240</w:t>
            </w:r>
          </w:hyperlink>
        </w:p>
        <w:p>
          <w:pPr>
            <w:pStyle w:val="Contents3"/>
            <w:tabs>
              <w:tab w:val="clear" w:pos="8459"/>
              <w:tab w:val="right" w:pos="9026" w:leader="dot"/>
            </w:tabs>
            <w:rPr/>
          </w:pPr>
          <w:hyperlink w:anchor="__RefHeading___Toc14557020_73709187">
            <w:r>
              <w:rPr>
                <w:webHidden/>
                <w:rStyle w:val="IndexLink"/>
              </w:rPr>
              <w:t>425</w:t>
            </w:r>
            <w:r>
              <w:rPr>
                <w:rStyle w:val="IndexLink"/>
                <w:rtl w:val="true"/>
              </w:rPr>
              <w:t xml:space="preserve"> - </w:t>
            </w:r>
            <w:r>
              <w:rPr>
                <w:rStyle w:val="IndexLink"/>
                <w:rtl w:val="true"/>
              </w:rPr>
              <w:t>الفَلاح</w:t>
            </w:r>
            <w:r>
              <w:rPr>
                <w:rStyle w:val="IndexLink"/>
                <w:rtl w:val="true"/>
              </w:rPr>
              <w:tab/>
            </w:r>
            <w:r>
              <w:rPr>
                <w:rStyle w:val="IndexLink"/>
              </w:rPr>
              <w:t>242</w:t>
            </w:r>
          </w:hyperlink>
        </w:p>
        <w:p>
          <w:pPr>
            <w:pStyle w:val="Contents4"/>
            <w:tabs>
              <w:tab w:val="clear" w:pos="8176"/>
              <w:tab w:val="right" w:pos="9026" w:leader="dot"/>
            </w:tabs>
            <w:rPr/>
          </w:pPr>
          <w:hyperlink w:anchor="__RefHeading___Toc14557022_73709187">
            <w:r>
              <w:rPr>
                <w:webHidden/>
                <w:rStyle w:val="IndexLink"/>
              </w:rPr>
              <w:t>425</w:t>
            </w:r>
            <w:r>
              <w:rPr>
                <w:rStyle w:val="IndexLink"/>
                <w:rtl w:val="true"/>
              </w:rPr>
              <w:t xml:space="preserve"> - </w:t>
            </w:r>
            <w:r>
              <w:rPr>
                <w:rStyle w:val="IndexLink"/>
                <w:rtl w:val="true"/>
              </w:rPr>
              <w:t>رستگاری</w:t>
            </w:r>
            <w:r>
              <w:rPr>
                <w:rStyle w:val="IndexLink"/>
                <w:rtl w:val="true"/>
              </w:rPr>
              <w:tab/>
            </w:r>
            <w:r>
              <w:rPr>
                <w:rStyle w:val="IndexLink"/>
              </w:rPr>
              <w:t>242</w:t>
            </w:r>
          </w:hyperlink>
        </w:p>
        <w:p>
          <w:pPr>
            <w:pStyle w:val="Contents5"/>
            <w:tabs>
              <w:tab w:val="clear" w:pos="7892"/>
              <w:tab w:val="right" w:pos="9026" w:leader="dot"/>
            </w:tabs>
            <w:rPr/>
          </w:pPr>
          <w:hyperlink w:anchor="__RefHeading___Toc14557024_73709187">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4557026_73709187">
            <w:r>
              <w:rPr>
                <w:webHidden/>
                <w:rStyle w:val="IndexLink"/>
              </w:rPr>
              <w:t>3205</w:t>
            </w:r>
            <w:r>
              <w:rPr>
                <w:rStyle w:val="IndexLink"/>
                <w:rtl w:val="true"/>
              </w:rPr>
              <w:t xml:space="preserve"> - </w:t>
            </w:r>
            <w:r>
              <w:rPr>
                <w:rStyle w:val="IndexLink"/>
                <w:rtl w:val="true"/>
              </w:rPr>
              <w:t>موجِباتُ الفَلاحِ</w:t>
            </w:r>
            <w:r>
              <w:rPr>
                <w:rStyle w:val="IndexLink"/>
                <w:rtl w:val="true"/>
              </w:rPr>
              <w:tab/>
            </w:r>
            <w:r>
              <w:rPr>
                <w:rStyle w:val="IndexLink"/>
              </w:rPr>
              <w:t>243</w:t>
            </w:r>
          </w:hyperlink>
        </w:p>
        <w:p>
          <w:pPr>
            <w:pStyle w:val="Contents6"/>
            <w:tabs>
              <w:tab w:val="clear" w:pos="7609"/>
              <w:tab w:val="right" w:pos="9026" w:leader="dot"/>
            </w:tabs>
            <w:rPr/>
          </w:pPr>
          <w:hyperlink w:anchor="__RefHeading___Toc14557028_73709187">
            <w:r>
              <w:rPr>
                <w:webHidden/>
                <w:rStyle w:val="IndexLink"/>
              </w:rPr>
              <w:t>3205</w:t>
            </w:r>
            <w:r>
              <w:rPr>
                <w:rStyle w:val="IndexLink"/>
                <w:rtl w:val="true"/>
              </w:rPr>
              <w:t xml:space="preserve"> - </w:t>
            </w:r>
            <w:r>
              <w:rPr>
                <w:rStyle w:val="IndexLink"/>
                <w:rtl w:val="true"/>
              </w:rPr>
              <w:t>عوامل رستگاری</w:t>
            </w:r>
            <w:r>
              <w:rPr>
                <w:rStyle w:val="IndexLink"/>
                <w:rtl w:val="true"/>
              </w:rPr>
              <w:tab/>
            </w:r>
            <w:r>
              <w:rPr>
                <w:rStyle w:val="IndexLink"/>
              </w:rPr>
              <w:t>243</w:t>
            </w:r>
          </w:hyperlink>
        </w:p>
        <w:p>
          <w:pPr>
            <w:pStyle w:val="Contents5"/>
            <w:tabs>
              <w:tab w:val="clear" w:pos="7892"/>
              <w:tab w:val="right" w:pos="9026" w:leader="dot"/>
            </w:tabs>
            <w:rPr/>
          </w:pPr>
          <w:hyperlink w:anchor="__RefHeading___Toc14557030_73709187">
            <w:r>
              <w:rPr>
                <w:webHidden/>
                <w:rStyle w:val="IndexLink"/>
              </w:rPr>
              <w:t>3206</w:t>
            </w:r>
            <w:r>
              <w:rPr>
                <w:rStyle w:val="IndexLink"/>
                <w:rtl w:val="true"/>
              </w:rPr>
              <w:t xml:space="preserve"> - </w:t>
            </w:r>
            <w:r>
              <w:rPr>
                <w:rStyle w:val="IndexLink"/>
                <w:rtl w:val="true"/>
              </w:rPr>
              <w:t>مَوانِعُ الفَلاحِ</w:t>
            </w:r>
            <w:r>
              <w:rPr>
                <w:rStyle w:val="IndexLink"/>
                <w:rtl w:val="true"/>
              </w:rPr>
              <w:tab/>
            </w:r>
            <w:r>
              <w:rPr>
                <w:rStyle w:val="IndexLink"/>
              </w:rPr>
              <w:t>245</w:t>
            </w:r>
          </w:hyperlink>
        </w:p>
        <w:p>
          <w:pPr>
            <w:pStyle w:val="Contents6"/>
            <w:tabs>
              <w:tab w:val="clear" w:pos="7609"/>
              <w:tab w:val="right" w:pos="9026" w:leader="dot"/>
            </w:tabs>
            <w:rPr/>
          </w:pPr>
          <w:hyperlink w:anchor="__RefHeading___Toc14557032_73709187">
            <w:r>
              <w:rPr>
                <w:webHidden/>
                <w:rStyle w:val="IndexLink"/>
              </w:rPr>
              <w:t>3206</w:t>
            </w:r>
            <w:r>
              <w:rPr>
                <w:rStyle w:val="IndexLink"/>
                <w:rtl w:val="true"/>
              </w:rPr>
              <w:t xml:space="preserve"> - </w:t>
            </w:r>
            <w:r>
              <w:rPr>
                <w:rStyle w:val="IndexLink"/>
                <w:rtl w:val="true"/>
              </w:rPr>
              <w:t>موانع رستگاری</w:t>
            </w:r>
            <w:r>
              <w:rPr>
                <w:rStyle w:val="IndexLink"/>
                <w:rtl w:val="true"/>
              </w:rPr>
              <w:tab/>
            </w:r>
            <w:r>
              <w:rPr>
                <w:rStyle w:val="IndexLink"/>
              </w:rPr>
              <w:t>245</w:t>
            </w:r>
          </w:hyperlink>
        </w:p>
        <w:p>
          <w:pPr>
            <w:pStyle w:val="Contents3"/>
            <w:tabs>
              <w:tab w:val="clear" w:pos="8459"/>
              <w:tab w:val="right" w:pos="9026" w:leader="dot"/>
            </w:tabs>
            <w:rPr/>
          </w:pPr>
          <w:hyperlink w:anchor="__RefHeading___Toc14557034_73709187">
            <w:r>
              <w:rPr>
                <w:webHidden/>
                <w:rStyle w:val="IndexLink"/>
              </w:rPr>
              <w:t>426</w:t>
            </w:r>
            <w:r>
              <w:rPr>
                <w:rStyle w:val="IndexLink"/>
                <w:rtl w:val="true"/>
              </w:rPr>
              <w:t xml:space="preserve"> - </w:t>
            </w:r>
            <w:r>
              <w:rPr>
                <w:rStyle w:val="IndexLink"/>
                <w:rtl w:val="true"/>
              </w:rPr>
              <w:t>التَّفویض</w:t>
            </w:r>
            <w:r>
              <w:rPr>
                <w:rStyle w:val="IndexLink"/>
                <w:rtl w:val="true"/>
              </w:rPr>
              <w:tab/>
            </w:r>
            <w:r>
              <w:rPr>
                <w:rStyle w:val="IndexLink"/>
              </w:rPr>
              <w:t>246</w:t>
            </w:r>
          </w:hyperlink>
        </w:p>
        <w:p>
          <w:pPr>
            <w:pStyle w:val="Contents4"/>
            <w:tabs>
              <w:tab w:val="clear" w:pos="8176"/>
              <w:tab w:val="right" w:pos="9026" w:leader="dot"/>
            </w:tabs>
            <w:rPr/>
          </w:pPr>
          <w:hyperlink w:anchor="__RefHeading___Toc14557036_73709187">
            <w:r>
              <w:rPr>
                <w:webHidden/>
                <w:rStyle w:val="IndexLink"/>
              </w:rPr>
              <w:t>426</w:t>
            </w:r>
            <w:r>
              <w:rPr>
                <w:rStyle w:val="IndexLink"/>
                <w:rtl w:val="true"/>
              </w:rPr>
              <w:t xml:space="preserve"> - </w:t>
            </w:r>
            <w:r>
              <w:rPr>
                <w:rStyle w:val="IndexLink"/>
                <w:rtl w:val="true"/>
              </w:rPr>
              <w:t>واگذاشتن کارها به خدا</w:t>
            </w:r>
            <w:r>
              <w:rPr>
                <w:rStyle w:val="IndexLink"/>
                <w:rtl w:val="true"/>
              </w:rPr>
              <w:tab/>
            </w:r>
            <w:r>
              <w:rPr>
                <w:rStyle w:val="IndexLink"/>
              </w:rPr>
              <w:t>246</w:t>
            </w:r>
          </w:hyperlink>
        </w:p>
        <w:p>
          <w:pPr>
            <w:pStyle w:val="Contents5"/>
            <w:tabs>
              <w:tab w:val="clear" w:pos="7892"/>
              <w:tab w:val="right" w:pos="9026" w:leader="dot"/>
            </w:tabs>
            <w:rPr/>
          </w:pPr>
          <w:hyperlink w:anchor="__RefHeading___Toc14557038_73709187">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4557040_73709187">
            <w:r>
              <w:rPr>
                <w:webHidden/>
                <w:rStyle w:val="IndexLink"/>
              </w:rPr>
              <w:t>3207</w:t>
            </w:r>
            <w:r>
              <w:rPr>
                <w:rStyle w:val="IndexLink"/>
                <w:rtl w:val="true"/>
              </w:rPr>
              <w:t xml:space="preserve"> - </w:t>
            </w:r>
            <w:r>
              <w:rPr>
                <w:rStyle w:val="IndexLink"/>
                <w:rtl w:val="true"/>
              </w:rPr>
              <w:t>التَّفویضُ</w:t>
            </w:r>
            <w:r>
              <w:rPr>
                <w:rStyle w:val="IndexLink"/>
                <w:rtl w:val="true"/>
              </w:rPr>
              <w:tab/>
            </w:r>
            <w:r>
              <w:rPr>
                <w:rStyle w:val="IndexLink"/>
              </w:rPr>
              <w:t>247</w:t>
            </w:r>
          </w:hyperlink>
        </w:p>
        <w:p>
          <w:pPr>
            <w:pStyle w:val="Contents6"/>
            <w:tabs>
              <w:tab w:val="clear" w:pos="7609"/>
              <w:tab w:val="right" w:pos="9026" w:leader="dot"/>
            </w:tabs>
            <w:rPr/>
          </w:pPr>
          <w:hyperlink w:anchor="__RefHeading___Toc14557042_73709187">
            <w:r>
              <w:rPr>
                <w:webHidden/>
                <w:rStyle w:val="IndexLink"/>
              </w:rPr>
              <w:t>3207</w:t>
            </w:r>
            <w:r>
              <w:rPr>
                <w:rStyle w:val="IndexLink"/>
                <w:rtl w:val="true"/>
              </w:rPr>
              <w:t xml:space="preserve"> - </w:t>
            </w:r>
            <w:r>
              <w:rPr>
                <w:rStyle w:val="IndexLink"/>
                <w:rtl w:val="true"/>
              </w:rPr>
              <w:t>واگذاشتن کارها به خدا</w:t>
            </w:r>
            <w:r>
              <w:rPr>
                <w:rStyle w:val="IndexLink"/>
                <w:rtl w:val="true"/>
              </w:rPr>
              <w:tab/>
            </w:r>
            <w:r>
              <w:rPr>
                <w:rStyle w:val="IndexLink"/>
              </w:rPr>
              <w:t>247</w:t>
            </w:r>
          </w:hyperlink>
        </w:p>
        <w:p>
          <w:pPr>
            <w:pStyle w:val="Contents5"/>
            <w:tabs>
              <w:tab w:val="clear" w:pos="7892"/>
              <w:tab w:val="right" w:pos="9026" w:leader="dot"/>
            </w:tabs>
            <w:rPr/>
          </w:pPr>
          <w:hyperlink w:anchor="__RefHeading___Toc14557044_73709187">
            <w:r>
              <w:rPr>
                <w:webHidden/>
                <w:rStyle w:val="IndexLink"/>
              </w:rPr>
              <w:t>3208</w:t>
            </w:r>
            <w:r>
              <w:rPr>
                <w:rStyle w:val="IndexLink"/>
                <w:rtl w:val="true"/>
              </w:rPr>
              <w:t xml:space="preserve"> - </w:t>
            </w:r>
            <w:r>
              <w:rPr>
                <w:rStyle w:val="IndexLink"/>
                <w:rtl w:val="true"/>
              </w:rPr>
              <w:t>ثَمَراتُ التَّفویضِ</w:t>
            </w:r>
            <w:r>
              <w:rPr>
                <w:rStyle w:val="IndexLink"/>
                <w:rtl w:val="true"/>
              </w:rPr>
              <w:tab/>
            </w:r>
            <w:r>
              <w:rPr>
                <w:rStyle w:val="IndexLink"/>
              </w:rPr>
              <w:t>250</w:t>
            </w:r>
          </w:hyperlink>
        </w:p>
        <w:p>
          <w:pPr>
            <w:pStyle w:val="Contents6"/>
            <w:tabs>
              <w:tab w:val="clear" w:pos="7609"/>
              <w:tab w:val="right" w:pos="9026" w:leader="dot"/>
            </w:tabs>
            <w:rPr/>
          </w:pPr>
          <w:hyperlink w:anchor="__RefHeading___Toc14557046_73709187">
            <w:r>
              <w:rPr>
                <w:webHidden/>
                <w:rStyle w:val="IndexLink"/>
              </w:rPr>
              <w:t>3208</w:t>
            </w:r>
            <w:r>
              <w:rPr>
                <w:rStyle w:val="IndexLink"/>
                <w:rtl w:val="true"/>
              </w:rPr>
              <w:t xml:space="preserve"> - </w:t>
            </w:r>
            <w:r>
              <w:rPr>
                <w:rStyle w:val="IndexLink"/>
                <w:rtl w:val="true"/>
              </w:rPr>
              <w:t>ثمرات واگذاشتن کارها به خدا</w:t>
            </w:r>
            <w:r>
              <w:rPr>
                <w:rStyle w:val="IndexLink"/>
                <w:rtl w:val="true"/>
              </w:rPr>
              <w:tab/>
            </w:r>
            <w:r>
              <w:rPr>
                <w:rStyle w:val="IndexLink"/>
              </w:rPr>
              <w:t>250</w:t>
            </w:r>
          </w:hyperlink>
        </w:p>
        <w:p>
          <w:pPr>
            <w:pStyle w:val="Contents2"/>
            <w:tabs>
              <w:tab w:val="clear" w:pos="8743"/>
              <w:tab w:val="right" w:pos="9026" w:leader="dot"/>
            </w:tabs>
            <w:rPr/>
          </w:pPr>
          <w:hyperlink w:anchor="__RefHeading___Toc14557048_73709187">
            <w:r>
              <w:rPr>
                <w:webHidden/>
                <w:rStyle w:val="IndexLink"/>
                <w:rtl w:val="true"/>
              </w:rPr>
              <w:t>حرف القاف</w:t>
            </w:r>
            <w:r>
              <w:rPr>
                <w:rStyle w:val="IndexLink"/>
                <w:rtl w:val="true"/>
              </w:rPr>
              <w:tab/>
            </w:r>
            <w:r>
              <w:rPr>
                <w:rStyle w:val="IndexLink"/>
              </w:rPr>
              <w:t>252</w:t>
            </w:r>
          </w:hyperlink>
        </w:p>
        <w:p>
          <w:pPr>
            <w:pStyle w:val="Contents3"/>
            <w:tabs>
              <w:tab w:val="clear" w:pos="8459"/>
              <w:tab w:val="right" w:pos="9026" w:leader="dot"/>
            </w:tabs>
            <w:rPr/>
          </w:pPr>
          <w:hyperlink w:anchor="__RefHeading___Toc14557050_73709187">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4557052_73709187">
            <w:r>
              <w:rPr>
                <w:webHidden/>
                <w:rStyle w:val="IndexLink"/>
              </w:rPr>
              <w:t>427</w:t>
            </w:r>
            <w:r>
              <w:rPr>
                <w:rStyle w:val="IndexLink"/>
                <w:rtl w:val="true"/>
              </w:rPr>
              <w:t xml:space="preserve"> - </w:t>
            </w:r>
            <w:r>
              <w:rPr>
                <w:rStyle w:val="IndexLink"/>
                <w:rtl w:val="true"/>
              </w:rPr>
              <w:t>القبر</w:t>
            </w:r>
            <w:r>
              <w:rPr>
                <w:rStyle w:val="IndexLink"/>
                <w:rtl w:val="true"/>
              </w:rPr>
              <w:tab/>
            </w:r>
            <w:r>
              <w:rPr>
                <w:rStyle w:val="IndexLink"/>
              </w:rPr>
              <w:t>254</w:t>
            </w:r>
          </w:hyperlink>
        </w:p>
        <w:p>
          <w:pPr>
            <w:pStyle w:val="Contents4"/>
            <w:tabs>
              <w:tab w:val="clear" w:pos="8176"/>
              <w:tab w:val="right" w:pos="9026" w:leader="dot"/>
            </w:tabs>
            <w:rPr/>
          </w:pPr>
          <w:hyperlink w:anchor="__RefHeading___Toc14557054_73709187">
            <w:r>
              <w:rPr>
                <w:webHidden/>
                <w:rStyle w:val="IndexLink"/>
              </w:rPr>
              <w:t>427</w:t>
            </w:r>
            <w:r>
              <w:rPr>
                <w:rStyle w:val="IndexLink"/>
                <w:rtl w:val="true"/>
              </w:rPr>
              <w:t xml:space="preserve"> - </w:t>
            </w:r>
            <w:r>
              <w:rPr>
                <w:rStyle w:val="IndexLink"/>
                <w:rtl w:val="true"/>
              </w:rPr>
              <w:t>قبر</w:t>
            </w:r>
            <w:r>
              <w:rPr>
                <w:rStyle w:val="IndexLink"/>
                <w:rtl w:val="true"/>
              </w:rPr>
              <w:tab/>
            </w:r>
            <w:r>
              <w:rPr>
                <w:rStyle w:val="IndexLink"/>
              </w:rPr>
              <w:t>254</w:t>
            </w:r>
          </w:hyperlink>
        </w:p>
        <w:p>
          <w:pPr>
            <w:pStyle w:val="Contents5"/>
            <w:tabs>
              <w:tab w:val="clear" w:pos="7892"/>
              <w:tab w:val="right" w:pos="9026" w:leader="dot"/>
            </w:tabs>
            <w:rPr/>
          </w:pPr>
          <w:hyperlink w:anchor="__RefHeading___Toc14557056_73709187">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4557058_73709187">
            <w:r>
              <w:rPr>
                <w:webHidden/>
                <w:rStyle w:val="IndexLink"/>
              </w:rPr>
              <w:t>3209</w:t>
            </w:r>
            <w:r>
              <w:rPr>
                <w:rStyle w:val="IndexLink"/>
                <w:rtl w:val="true"/>
              </w:rPr>
              <w:t xml:space="preserve"> - </w:t>
            </w:r>
            <w:r>
              <w:rPr>
                <w:rStyle w:val="IndexLink"/>
                <w:rtl w:val="true"/>
              </w:rPr>
              <w:t>القَبرُ</w:t>
            </w:r>
            <w:r>
              <w:rPr>
                <w:rStyle w:val="IndexLink"/>
                <w:rtl w:val="true"/>
              </w:rPr>
              <w:tab/>
            </w:r>
            <w:r>
              <w:rPr>
                <w:rStyle w:val="IndexLink"/>
              </w:rPr>
              <w:t>255</w:t>
            </w:r>
          </w:hyperlink>
        </w:p>
        <w:p>
          <w:pPr>
            <w:pStyle w:val="Contents6"/>
            <w:tabs>
              <w:tab w:val="clear" w:pos="7609"/>
              <w:tab w:val="right" w:pos="9026" w:leader="dot"/>
            </w:tabs>
            <w:rPr/>
          </w:pPr>
          <w:hyperlink w:anchor="__RefHeading___Toc14557060_73709187">
            <w:r>
              <w:rPr>
                <w:webHidden/>
                <w:rStyle w:val="IndexLink"/>
              </w:rPr>
              <w:t>3209</w:t>
            </w:r>
            <w:r>
              <w:rPr>
                <w:rStyle w:val="IndexLink"/>
                <w:rtl w:val="true"/>
              </w:rPr>
              <w:t xml:space="preserve"> - </w:t>
            </w:r>
            <w:r>
              <w:rPr>
                <w:rStyle w:val="IndexLink"/>
                <w:rtl w:val="true"/>
              </w:rPr>
              <w:t>قبر</w:t>
            </w:r>
            <w:r>
              <w:rPr>
                <w:rStyle w:val="IndexLink"/>
                <w:rtl w:val="true"/>
              </w:rPr>
              <w:tab/>
            </w:r>
            <w:r>
              <w:rPr>
                <w:rStyle w:val="IndexLink"/>
              </w:rPr>
              <w:t>255</w:t>
            </w:r>
          </w:hyperlink>
        </w:p>
        <w:p>
          <w:pPr>
            <w:pStyle w:val="Contents5"/>
            <w:tabs>
              <w:tab w:val="clear" w:pos="7892"/>
              <w:tab w:val="right" w:pos="9026" w:leader="dot"/>
            </w:tabs>
            <w:rPr/>
          </w:pPr>
          <w:hyperlink w:anchor="__RefHeading___Toc14557062_73709187">
            <w:r>
              <w:rPr>
                <w:webHidden/>
                <w:rStyle w:val="IndexLink"/>
              </w:rPr>
              <w:t>3210</w:t>
            </w:r>
            <w:r>
              <w:rPr>
                <w:rStyle w:val="IndexLink"/>
                <w:rtl w:val="true"/>
              </w:rPr>
              <w:t xml:space="preserve"> - </w:t>
            </w:r>
            <w:r>
              <w:rPr>
                <w:rStyle w:val="IndexLink"/>
                <w:rtl w:val="true"/>
              </w:rPr>
              <w:t>سُؤالُ القَبرِ</w:t>
            </w:r>
            <w:r>
              <w:rPr>
                <w:rStyle w:val="IndexLink"/>
                <w:rtl w:val="true"/>
              </w:rPr>
              <w:tab/>
            </w:r>
            <w:r>
              <w:rPr>
                <w:rStyle w:val="IndexLink"/>
              </w:rPr>
              <w:t>257</w:t>
            </w:r>
          </w:hyperlink>
        </w:p>
        <w:p>
          <w:pPr>
            <w:pStyle w:val="Contents6"/>
            <w:tabs>
              <w:tab w:val="clear" w:pos="7609"/>
              <w:tab w:val="right" w:pos="9026" w:leader="dot"/>
            </w:tabs>
            <w:rPr/>
          </w:pPr>
          <w:hyperlink w:anchor="__RefHeading___Toc14557064_73709187">
            <w:r>
              <w:rPr>
                <w:webHidden/>
                <w:rStyle w:val="IndexLink"/>
              </w:rPr>
              <w:t>3210</w:t>
            </w:r>
            <w:r>
              <w:rPr>
                <w:rStyle w:val="IndexLink"/>
                <w:rtl w:val="true"/>
              </w:rPr>
              <w:t xml:space="preserve"> - </w:t>
            </w:r>
            <w:r>
              <w:rPr>
                <w:rStyle w:val="IndexLink"/>
                <w:rtl w:val="true"/>
              </w:rPr>
              <w:t>سؤال قبر</w:t>
            </w:r>
            <w:r>
              <w:rPr>
                <w:rStyle w:val="IndexLink"/>
                <w:rtl w:val="true"/>
              </w:rPr>
              <w:tab/>
            </w:r>
            <w:r>
              <w:rPr>
                <w:rStyle w:val="IndexLink"/>
              </w:rPr>
              <w:t>257</w:t>
            </w:r>
          </w:hyperlink>
        </w:p>
        <w:p>
          <w:pPr>
            <w:pStyle w:val="Contents5"/>
            <w:tabs>
              <w:tab w:val="clear" w:pos="7892"/>
              <w:tab w:val="right" w:pos="9026" w:leader="dot"/>
            </w:tabs>
            <w:rPr/>
          </w:pPr>
          <w:hyperlink w:anchor="__RefHeading___Toc14557066_73709187">
            <w:r>
              <w:rPr>
                <w:webHidden/>
                <w:rStyle w:val="IndexLink"/>
              </w:rPr>
              <w:t>3211</w:t>
            </w:r>
            <w:r>
              <w:rPr>
                <w:rStyle w:val="IndexLink"/>
                <w:rtl w:val="true"/>
              </w:rPr>
              <w:t xml:space="preserve"> - </w:t>
            </w:r>
            <w:r>
              <w:rPr>
                <w:rStyle w:val="IndexLink"/>
                <w:rtl w:val="true"/>
              </w:rPr>
              <w:t>ما یُسألُ عَنهُ فِی القَبرِ</w:t>
            </w:r>
            <w:r>
              <w:rPr>
                <w:rStyle w:val="IndexLink"/>
                <w:rtl w:val="true"/>
              </w:rPr>
              <w:tab/>
            </w:r>
            <w:r>
              <w:rPr>
                <w:rStyle w:val="IndexLink"/>
              </w:rPr>
              <w:t>258</w:t>
            </w:r>
          </w:hyperlink>
        </w:p>
        <w:p>
          <w:pPr>
            <w:pStyle w:val="Contents6"/>
            <w:tabs>
              <w:tab w:val="clear" w:pos="7609"/>
              <w:tab w:val="right" w:pos="9026" w:leader="dot"/>
            </w:tabs>
            <w:rPr/>
          </w:pPr>
          <w:hyperlink w:anchor="__RefHeading___Toc14557068_73709187">
            <w:r>
              <w:rPr>
                <w:webHidden/>
                <w:rStyle w:val="IndexLink"/>
              </w:rPr>
              <w:t>3211</w:t>
            </w:r>
            <w:r>
              <w:rPr>
                <w:rStyle w:val="IndexLink"/>
                <w:rtl w:val="true"/>
              </w:rPr>
              <w:t xml:space="preserve"> - </w:t>
            </w:r>
            <w:r>
              <w:rPr>
                <w:rStyle w:val="IndexLink"/>
                <w:rtl w:val="true"/>
              </w:rPr>
              <w:t>آنچه در قبر از آن سؤال می شود</w:t>
            </w:r>
            <w:r>
              <w:rPr>
                <w:rStyle w:val="IndexLink"/>
                <w:rtl w:val="true"/>
              </w:rPr>
              <w:tab/>
            </w:r>
            <w:r>
              <w:rPr>
                <w:rStyle w:val="IndexLink"/>
              </w:rPr>
              <w:t>258</w:t>
            </w:r>
          </w:hyperlink>
        </w:p>
        <w:p>
          <w:pPr>
            <w:pStyle w:val="Contents5"/>
            <w:tabs>
              <w:tab w:val="clear" w:pos="7892"/>
              <w:tab w:val="right" w:pos="9026" w:leader="dot"/>
            </w:tabs>
            <w:rPr/>
          </w:pPr>
          <w:hyperlink w:anchor="__RefHeading___Toc14557070_73709187">
            <w:r>
              <w:rPr>
                <w:webHidden/>
                <w:rStyle w:val="IndexLink"/>
              </w:rPr>
              <w:t>3212</w:t>
            </w:r>
            <w:r>
              <w:rPr>
                <w:rStyle w:val="IndexLink"/>
                <w:rtl w:val="true"/>
              </w:rPr>
              <w:t xml:space="preserve"> - </w:t>
            </w:r>
            <w:r>
              <w:rPr>
                <w:rStyle w:val="IndexLink"/>
                <w:rtl w:val="true"/>
              </w:rPr>
              <w:t>مَن یُسأَلُ فِی القَبرِ</w:t>
            </w:r>
            <w:r>
              <w:rPr>
                <w:rStyle w:val="IndexLink"/>
                <w:rtl w:val="true"/>
              </w:rPr>
              <w:tab/>
            </w:r>
            <w:r>
              <w:rPr>
                <w:rStyle w:val="IndexLink"/>
              </w:rPr>
              <w:t>261</w:t>
            </w:r>
          </w:hyperlink>
        </w:p>
        <w:p>
          <w:pPr>
            <w:pStyle w:val="Contents6"/>
            <w:tabs>
              <w:tab w:val="clear" w:pos="7609"/>
              <w:tab w:val="right" w:pos="9026" w:leader="dot"/>
            </w:tabs>
            <w:rPr/>
          </w:pPr>
          <w:hyperlink w:anchor="__RefHeading___Toc14557072_73709187">
            <w:r>
              <w:rPr>
                <w:webHidden/>
                <w:rStyle w:val="IndexLink"/>
              </w:rPr>
              <w:t>3212</w:t>
            </w:r>
            <w:r>
              <w:rPr>
                <w:rStyle w:val="IndexLink"/>
                <w:rtl w:val="true"/>
              </w:rPr>
              <w:t xml:space="preserve"> - </w:t>
            </w:r>
            <w:r>
              <w:rPr>
                <w:rStyle w:val="IndexLink"/>
                <w:rtl w:val="true"/>
              </w:rPr>
              <w:t>از چه کسی در قبر سؤال می شود؟</w:t>
            </w:r>
            <w:r>
              <w:rPr>
                <w:rStyle w:val="IndexLink"/>
                <w:rtl w:val="true"/>
              </w:rPr>
              <w:tab/>
            </w:r>
            <w:r>
              <w:rPr>
                <w:rStyle w:val="IndexLink"/>
              </w:rPr>
              <w:t>261</w:t>
            </w:r>
          </w:hyperlink>
        </w:p>
        <w:p>
          <w:pPr>
            <w:pStyle w:val="Contents5"/>
            <w:tabs>
              <w:tab w:val="clear" w:pos="7892"/>
              <w:tab w:val="right" w:pos="9026" w:leader="dot"/>
            </w:tabs>
            <w:rPr/>
          </w:pPr>
          <w:hyperlink w:anchor="__RefHeading___Toc14557074_73709187">
            <w:r>
              <w:rPr>
                <w:webHidden/>
                <w:rStyle w:val="IndexLink"/>
              </w:rPr>
              <w:t>3213</w:t>
            </w:r>
            <w:r>
              <w:rPr>
                <w:rStyle w:val="IndexLink"/>
                <w:rtl w:val="true"/>
              </w:rPr>
              <w:t xml:space="preserve"> - </w:t>
            </w:r>
            <w:r>
              <w:rPr>
                <w:rStyle w:val="IndexLink"/>
                <w:rtl w:val="true"/>
              </w:rPr>
              <w:t>ما یَنفَعُ فِی القَبرِ مِنَ الأعمالِ</w:t>
            </w:r>
            <w:r>
              <w:rPr>
                <w:rStyle w:val="IndexLink"/>
                <w:rtl w:val="true"/>
              </w:rPr>
              <w:tab/>
            </w:r>
            <w:r>
              <w:rPr>
                <w:rStyle w:val="IndexLink"/>
              </w:rPr>
              <w:t>261</w:t>
            </w:r>
          </w:hyperlink>
        </w:p>
        <w:p>
          <w:pPr>
            <w:pStyle w:val="Contents6"/>
            <w:tabs>
              <w:tab w:val="clear" w:pos="7609"/>
              <w:tab w:val="right" w:pos="9026" w:leader="dot"/>
            </w:tabs>
            <w:rPr/>
          </w:pPr>
          <w:hyperlink w:anchor="__RefHeading___Toc14557076_73709187">
            <w:r>
              <w:rPr>
                <w:webHidden/>
                <w:rStyle w:val="IndexLink"/>
              </w:rPr>
              <w:t>3213</w:t>
            </w:r>
            <w:r>
              <w:rPr>
                <w:rStyle w:val="IndexLink"/>
                <w:rtl w:val="true"/>
              </w:rPr>
              <w:t xml:space="preserve"> - </w:t>
            </w:r>
            <w:r>
              <w:rPr>
                <w:rStyle w:val="IndexLink"/>
                <w:rtl w:val="true"/>
              </w:rPr>
              <w:t>اعمالی که در گور سودمند می افتند</w:t>
            </w:r>
            <w:r>
              <w:rPr>
                <w:rStyle w:val="IndexLink"/>
                <w:rtl w:val="true"/>
              </w:rPr>
              <w:tab/>
            </w:r>
            <w:r>
              <w:rPr>
                <w:rStyle w:val="IndexLink"/>
              </w:rPr>
              <w:t>261</w:t>
            </w:r>
          </w:hyperlink>
        </w:p>
        <w:p>
          <w:pPr>
            <w:pStyle w:val="Contents5"/>
            <w:tabs>
              <w:tab w:val="clear" w:pos="7892"/>
              <w:tab w:val="right" w:pos="9026" w:leader="dot"/>
            </w:tabs>
            <w:rPr/>
          </w:pPr>
          <w:hyperlink w:anchor="__RefHeading___Toc14557078_73709187">
            <w:r>
              <w:rPr>
                <w:webHidden/>
                <w:rStyle w:val="IndexLink"/>
              </w:rPr>
              <w:t>3214</w:t>
            </w:r>
            <w:r>
              <w:rPr>
                <w:rStyle w:val="IndexLink"/>
                <w:rtl w:val="true"/>
              </w:rPr>
              <w:t xml:space="preserve"> - </w:t>
            </w:r>
            <w:r>
              <w:rPr>
                <w:rStyle w:val="IndexLink"/>
                <w:rtl w:val="true"/>
              </w:rPr>
              <w:t>عَذابُ القَبرِ</w:t>
            </w:r>
            <w:r>
              <w:rPr>
                <w:rStyle w:val="IndexLink"/>
                <w:rtl w:val="true"/>
              </w:rPr>
              <w:tab/>
            </w:r>
            <w:r>
              <w:rPr>
                <w:rStyle w:val="IndexLink"/>
              </w:rPr>
              <w:t>262</w:t>
            </w:r>
          </w:hyperlink>
        </w:p>
        <w:p>
          <w:pPr>
            <w:pStyle w:val="Contents6"/>
            <w:tabs>
              <w:tab w:val="clear" w:pos="7609"/>
              <w:tab w:val="right" w:pos="9026" w:leader="dot"/>
            </w:tabs>
            <w:rPr/>
          </w:pPr>
          <w:hyperlink w:anchor="__RefHeading___Toc14557080_73709187">
            <w:r>
              <w:rPr>
                <w:webHidden/>
                <w:rStyle w:val="IndexLink"/>
              </w:rPr>
              <w:t>3214</w:t>
            </w:r>
            <w:r>
              <w:rPr>
                <w:rStyle w:val="IndexLink"/>
                <w:rtl w:val="true"/>
              </w:rPr>
              <w:t xml:space="preserve"> - </w:t>
            </w:r>
            <w:r>
              <w:rPr>
                <w:rStyle w:val="IndexLink"/>
                <w:rtl w:val="true"/>
              </w:rPr>
              <w:t>عذاب قبر</w:t>
            </w:r>
            <w:r>
              <w:rPr>
                <w:rStyle w:val="IndexLink"/>
                <w:rtl w:val="true"/>
              </w:rPr>
              <w:tab/>
            </w:r>
            <w:r>
              <w:rPr>
                <w:rStyle w:val="IndexLink"/>
              </w:rPr>
              <w:t>262</w:t>
            </w:r>
          </w:hyperlink>
        </w:p>
        <w:p>
          <w:pPr>
            <w:pStyle w:val="Contents5"/>
            <w:tabs>
              <w:tab w:val="clear" w:pos="7892"/>
              <w:tab w:val="right" w:pos="9026" w:leader="dot"/>
            </w:tabs>
            <w:rPr/>
          </w:pPr>
          <w:hyperlink w:anchor="__RefHeading___Toc14557082_73709187">
            <w:r>
              <w:rPr>
                <w:webHidden/>
                <w:rStyle w:val="IndexLink"/>
              </w:rPr>
              <w:t>3215</w:t>
            </w:r>
            <w:r>
              <w:rPr>
                <w:rStyle w:val="IndexLink"/>
                <w:rtl w:val="true"/>
              </w:rPr>
              <w:t xml:space="preserve"> - </w:t>
            </w:r>
            <w:r>
              <w:rPr>
                <w:rStyle w:val="IndexLink"/>
                <w:rtl w:val="true"/>
              </w:rPr>
              <w:t>النَّوادِرُ</w:t>
            </w:r>
            <w:r>
              <w:rPr>
                <w:rStyle w:val="IndexLink"/>
                <w:rtl w:val="true"/>
              </w:rPr>
              <w:tab/>
            </w:r>
            <w:r>
              <w:rPr>
                <w:rStyle w:val="IndexLink"/>
              </w:rPr>
              <w:t>263</w:t>
            </w:r>
          </w:hyperlink>
        </w:p>
        <w:p>
          <w:pPr>
            <w:pStyle w:val="Contents6"/>
            <w:tabs>
              <w:tab w:val="clear" w:pos="7609"/>
              <w:tab w:val="right" w:pos="9026" w:leader="dot"/>
            </w:tabs>
            <w:rPr/>
          </w:pPr>
          <w:hyperlink w:anchor="__RefHeading___Toc14557084_73709187">
            <w:r>
              <w:rPr>
                <w:webHidden/>
                <w:rStyle w:val="IndexLink"/>
              </w:rPr>
              <w:t>3215</w:t>
            </w:r>
            <w:r>
              <w:rPr>
                <w:rStyle w:val="IndexLink"/>
                <w:rtl w:val="true"/>
              </w:rPr>
              <w:t xml:space="preserve"> - </w:t>
            </w:r>
            <w:r>
              <w:rPr>
                <w:rStyle w:val="IndexLink"/>
                <w:rtl w:val="true"/>
              </w:rPr>
              <w:t>گوناگون</w:t>
            </w:r>
            <w:r>
              <w:rPr>
                <w:rStyle w:val="IndexLink"/>
                <w:rtl w:val="true"/>
              </w:rPr>
              <w:tab/>
            </w:r>
            <w:r>
              <w:rPr>
                <w:rStyle w:val="IndexLink"/>
              </w:rPr>
              <w:t>263</w:t>
            </w:r>
          </w:hyperlink>
        </w:p>
        <w:p>
          <w:pPr>
            <w:pStyle w:val="Contents3"/>
            <w:tabs>
              <w:tab w:val="clear" w:pos="8459"/>
              <w:tab w:val="right" w:pos="9026" w:leader="dot"/>
            </w:tabs>
            <w:rPr/>
          </w:pPr>
          <w:hyperlink w:anchor="__RefHeading___Toc14557086_73709187">
            <w:r>
              <w:rPr>
                <w:webHidden/>
                <w:rStyle w:val="IndexLink"/>
              </w:rPr>
              <w:t>428</w:t>
            </w:r>
            <w:r>
              <w:rPr>
                <w:rStyle w:val="IndexLink"/>
                <w:rtl w:val="true"/>
              </w:rPr>
              <w:t xml:space="preserve"> - </w:t>
            </w:r>
            <w:r>
              <w:rPr>
                <w:rStyle w:val="IndexLink"/>
                <w:rtl w:val="true"/>
              </w:rPr>
              <w:t>القِبلَة</w:t>
            </w:r>
            <w:r>
              <w:rPr>
                <w:rStyle w:val="IndexLink"/>
                <w:rtl w:val="true"/>
              </w:rPr>
              <w:tab/>
            </w:r>
            <w:r>
              <w:rPr>
                <w:rStyle w:val="IndexLink"/>
              </w:rPr>
              <w:t>265</w:t>
            </w:r>
          </w:hyperlink>
        </w:p>
        <w:p>
          <w:pPr>
            <w:pStyle w:val="Contents4"/>
            <w:tabs>
              <w:tab w:val="clear" w:pos="8176"/>
              <w:tab w:val="right" w:pos="9026" w:leader="dot"/>
            </w:tabs>
            <w:rPr/>
          </w:pPr>
          <w:hyperlink w:anchor="__RefHeading___Toc14557088_73709187">
            <w:r>
              <w:rPr>
                <w:webHidden/>
                <w:rStyle w:val="IndexLink"/>
              </w:rPr>
              <w:t>428</w:t>
            </w:r>
            <w:r>
              <w:rPr>
                <w:rStyle w:val="IndexLink"/>
                <w:rtl w:val="true"/>
              </w:rPr>
              <w:t xml:space="preserve"> - </w:t>
            </w:r>
            <w:r>
              <w:rPr>
                <w:rStyle w:val="IndexLink"/>
                <w:rtl w:val="true"/>
              </w:rPr>
              <w:t>قبله</w:t>
            </w:r>
            <w:r>
              <w:rPr>
                <w:rStyle w:val="IndexLink"/>
                <w:rtl w:val="true"/>
              </w:rPr>
              <w:tab/>
            </w:r>
            <w:r>
              <w:rPr>
                <w:rStyle w:val="IndexLink"/>
              </w:rPr>
              <w:t>265</w:t>
            </w:r>
          </w:hyperlink>
        </w:p>
        <w:p>
          <w:pPr>
            <w:pStyle w:val="Contents5"/>
            <w:tabs>
              <w:tab w:val="clear" w:pos="7892"/>
              <w:tab w:val="right" w:pos="9026" w:leader="dot"/>
            </w:tabs>
            <w:rPr/>
          </w:pPr>
          <w:hyperlink w:anchor="__RefHeading___Toc14557090_73709187">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4557092_73709187">
            <w:r>
              <w:rPr>
                <w:webHidden/>
                <w:rStyle w:val="IndexLink"/>
              </w:rPr>
              <w:t>3216</w:t>
            </w:r>
            <w:r>
              <w:rPr>
                <w:rStyle w:val="IndexLink"/>
                <w:rtl w:val="true"/>
              </w:rPr>
              <w:t xml:space="preserve"> - </w:t>
            </w:r>
            <w:r>
              <w:rPr>
                <w:rStyle w:val="IndexLink"/>
                <w:rtl w:val="true"/>
              </w:rPr>
              <w:t>تَحَوُّلُ القِبلَةِ</w:t>
            </w:r>
            <w:r>
              <w:rPr>
                <w:rStyle w:val="IndexLink"/>
                <w:rtl w:val="true"/>
              </w:rPr>
              <w:tab/>
            </w:r>
            <w:r>
              <w:rPr>
                <w:rStyle w:val="IndexLink"/>
              </w:rPr>
              <w:t>266</w:t>
            </w:r>
          </w:hyperlink>
        </w:p>
        <w:p>
          <w:pPr>
            <w:pStyle w:val="Contents6"/>
            <w:tabs>
              <w:tab w:val="clear" w:pos="7609"/>
              <w:tab w:val="right" w:pos="9026" w:leader="dot"/>
            </w:tabs>
            <w:rPr/>
          </w:pPr>
          <w:hyperlink w:anchor="__RefHeading___Toc14557094_73709187">
            <w:r>
              <w:rPr>
                <w:webHidden/>
                <w:rStyle w:val="IndexLink"/>
              </w:rPr>
              <w:t>3216</w:t>
            </w:r>
            <w:r>
              <w:rPr>
                <w:rStyle w:val="IndexLink"/>
                <w:rtl w:val="true"/>
              </w:rPr>
              <w:t xml:space="preserve"> - </w:t>
            </w:r>
            <w:r>
              <w:rPr>
                <w:rStyle w:val="IndexLink"/>
                <w:rtl w:val="true"/>
              </w:rPr>
              <w:t>تغییر قبله</w:t>
            </w:r>
            <w:r>
              <w:rPr>
                <w:rStyle w:val="IndexLink"/>
                <w:rtl w:val="true"/>
              </w:rPr>
              <w:tab/>
            </w:r>
            <w:r>
              <w:rPr>
                <w:rStyle w:val="IndexLink"/>
              </w:rPr>
              <w:t>266</w:t>
            </w:r>
          </w:hyperlink>
        </w:p>
        <w:p>
          <w:pPr>
            <w:pStyle w:val="Contents3"/>
            <w:tabs>
              <w:tab w:val="clear" w:pos="8459"/>
              <w:tab w:val="right" w:pos="9026" w:leader="dot"/>
            </w:tabs>
            <w:rPr/>
          </w:pPr>
          <w:hyperlink w:anchor="__RefHeading___Toc14557096_73709187">
            <w:r>
              <w:rPr>
                <w:webHidden/>
                <w:rStyle w:val="IndexLink"/>
              </w:rPr>
              <w:t>429</w:t>
            </w:r>
            <w:r>
              <w:rPr>
                <w:rStyle w:val="IndexLink"/>
                <w:rtl w:val="true"/>
              </w:rPr>
              <w:t xml:space="preserve"> - </w:t>
            </w:r>
            <w:r>
              <w:rPr>
                <w:rStyle w:val="IndexLink"/>
                <w:rtl w:val="true"/>
              </w:rPr>
              <w:t>التَّقبیل</w:t>
            </w:r>
            <w:r>
              <w:rPr>
                <w:rStyle w:val="IndexLink"/>
                <w:rtl w:val="true"/>
              </w:rPr>
              <w:tab/>
            </w:r>
            <w:r>
              <w:rPr>
                <w:rStyle w:val="IndexLink"/>
              </w:rPr>
              <w:t>281</w:t>
            </w:r>
          </w:hyperlink>
        </w:p>
        <w:p>
          <w:pPr>
            <w:pStyle w:val="Contents4"/>
            <w:tabs>
              <w:tab w:val="clear" w:pos="8176"/>
              <w:tab w:val="right" w:pos="9026" w:leader="dot"/>
            </w:tabs>
            <w:rPr/>
          </w:pPr>
          <w:hyperlink w:anchor="__RefHeading___Toc14557098_73709187">
            <w:r>
              <w:rPr>
                <w:webHidden/>
                <w:rStyle w:val="IndexLink"/>
              </w:rPr>
              <w:t>429</w:t>
            </w:r>
            <w:r>
              <w:rPr>
                <w:rStyle w:val="IndexLink"/>
                <w:rtl w:val="true"/>
              </w:rPr>
              <w:t xml:space="preserve"> - </w:t>
            </w:r>
            <w:r>
              <w:rPr>
                <w:rStyle w:val="IndexLink"/>
                <w:rtl w:val="true"/>
              </w:rPr>
              <w:t>بوسیدن</w:t>
            </w:r>
            <w:r>
              <w:rPr>
                <w:rStyle w:val="IndexLink"/>
                <w:rtl w:val="true"/>
              </w:rPr>
              <w:tab/>
            </w:r>
            <w:r>
              <w:rPr>
                <w:rStyle w:val="IndexLink"/>
              </w:rPr>
              <w:t>281</w:t>
            </w:r>
          </w:hyperlink>
        </w:p>
        <w:p>
          <w:pPr>
            <w:pStyle w:val="Contents5"/>
            <w:tabs>
              <w:tab w:val="clear" w:pos="7892"/>
              <w:tab w:val="right" w:pos="9026" w:leader="dot"/>
            </w:tabs>
            <w:rPr/>
          </w:pPr>
          <w:hyperlink w:anchor="__RefHeading___Toc14557100_73709187">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4557102_73709187">
            <w:r>
              <w:rPr>
                <w:webHidden/>
                <w:rStyle w:val="IndexLink"/>
              </w:rPr>
              <w:t>3217</w:t>
            </w:r>
            <w:r>
              <w:rPr>
                <w:rStyle w:val="IndexLink"/>
                <w:rtl w:val="true"/>
              </w:rPr>
              <w:t xml:space="preserve"> - </w:t>
            </w:r>
            <w:r>
              <w:rPr>
                <w:rStyle w:val="IndexLink"/>
                <w:rtl w:val="true"/>
              </w:rPr>
              <w:t>القُبلَةُ</w:t>
            </w:r>
            <w:r>
              <w:rPr>
                <w:rStyle w:val="IndexLink"/>
                <w:rtl w:val="true"/>
              </w:rPr>
              <w:tab/>
            </w:r>
            <w:r>
              <w:rPr>
                <w:rStyle w:val="IndexLink"/>
              </w:rPr>
              <w:t>282</w:t>
            </w:r>
          </w:hyperlink>
        </w:p>
        <w:p>
          <w:pPr>
            <w:pStyle w:val="Contents6"/>
            <w:tabs>
              <w:tab w:val="clear" w:pos="7609"/>
              <w:tab w:val="right" w:pos="9026" w:leader="dot"/>
            </w:tabs>
            <w:rPr/>
          </w:pPr>
          <w:hyperlink w:anchor="__RefHeading___Toc14557104_73709187">
            <w:r>
              <w:rPr>
                <w:webHidden/>
                <w:rStyle w:val="IndexLink"/>
              </w:rPr>
              <w:t>3217</w:t>
            </w:r>
            <w:r>
              <w:rPr>
                <w:rStyle w:val="IndexLink"/>
                <w:rtl w:val="true"/>
              </w:rPr>
              <w:t xml:space="preserve"> - </w:t>
            </w:r>
            <w:r>
              <w:rPr>
                <w:rStyle w:val="IndexLink"/>
                <w:rtl w:val="true"/>
              </w:rPr>
              <w:t>بوسیدن</w:t>
            </w:r>
            <w:r>
              <w:rPr>
                <w:rStyle w:val="IndexLink"/>
                <w:rtl w:val="true"/>
              </w:rPr>
              <w:tab/>
            </w:r>
            <w:r>
              <w:rPr>
                <w:rStyle w:val="IndexLink"/>
              </w:rPr>
              <w:t>282</w:t>
            </w:r>
          </w:hyperlink>
        </w:p>
        <w:p>
          <w:pPr>
            <w:pStyle w:val="Contents5"/>
            <w:tabs>
              <w:tab w:val="clear" w:pos="7892"/>
              <w:tab w:val="right" w:pos="9026" w:leader="dot"/>
            </w:tabs>
            <w:rPr/>
          </w:pPr>
          <w:hyperlink w:anchor="__RefHeading___Toc14557106_73709187">
            <w:r>
              <w:rPr>
                <w:webHidden/>
                <w:rStyle w:val="IndexLink"/>
              </w:rPr>
              <w:t>3218</w:t>
            </w:r>
            <w:r>
              <w:rPr>
                <w:rStyle w:val="IndexLink"/>
                <w:rtl w:val="true"/>
              </w:rPr>
              <w:t xml:space="preserve"> - </w:t>
            </w:r>
            <w:r>
              <w:rPr>
                <w:rStyle w:val="IndexLink"/>
                <w:rtl w:val="true"/>
              </w:rPr>
              <w:t>تَقبیلُ المُؤمِنِ</w:t>
            </w:r>
            <w:r>
              <w:rPr>
                <w:rStyle w:val="IndexLink"/>
                <w:rtl w:val="true"/>
              </w:rPr>
              <w:tab/>
            </w:r>
            <w:r>
              <w:rPr>
                <w:rStyle w:val="IndexLink"/>
              </w:rPr>
              <w:t>283</w:t>
            </w:r>
          </w:hyperlink>
        </w:p>
        <w:p>
          <w:pPr>
            <w:pStyle w:val="Contents6"/>
            <w:tabs>
              <w:tab w:val="clear" w:pos="7609"/>
              <w:tab w:val="right" w:pos="9026" w:leader="dot"/>
            </w:tabs>
            <w:rPr/>
          </w:pPr>
          <w:hyperlink w:anchor="__RefHeading___Toc14557108_73709187">
            <w:r>
              <w:rPr>
                <w:webHidden/>
                <w:rStyle w:val="IndexLink"/>
              </w:rPr>
              <w:t>3218</w:t>
            </w:r>
            <w:r>
              <w:rPr>
                <w:rStyle w:val="IndexLink"/>
                <w:rtl w:val="true"/>
              </w:rPr>
              <w:t xml:space="preserve"> - </w:t>
            </w:r>
            <w:r>
              <w:rPr>
                <w:rStyle w:val="IndexLink"/>
                <w:rtl w:val="true"/>
              </w:rPr>
              <w:t>بوسیدن مؤمن</w:t>
            </w:r>
            <w:r>
              <w:rPr>
                <w:rStyle w:val="IndexLink"/>
                <w:rtl w:val="true"/>
              </w:rPr>
              <w:tab/>
            </w:r>
            <w:r>
              <w:rPr>
                <w:rStyle w:val="IndexLink"/>
              </w:rPr>
              <w:t>283</w:t>
            </w:r>
          </w:hyperlink>
        </w:p>
        <w:p>
          <w:pPr>
            <w:pStyle w:val="Contents3"/>
            <w:tabs>
              <w:tab w:val="clear" w:pos="8459"/>
              <w:tab w:val="right" w:pos="9026" w:leader="dot"/>
            </w:tabs>
            <w:rPr/>
          </w:pPr>
          <w:hyperlink w:anchor="__RefHeading___Toc14557110_73709187">
            <w:r>
              <w:rPr>
                <w:webHidden/>
                <w:rStyle w:val="IndexLink"/>
              </w:rPr>
              <w:t>430</w:t>
            </w:r>
            <w:r>
              <w:rPr>
                <w:rStyle w:val="IndexLink"/>
                <w:rtl w:val="true"/>
              </w:rPr>
              <w:t xml:space="preserve"> - </w:t>
            </w:r>
            <w:r>
              <w:rPr>
                <w:rStyle w:val="IndexLink"/>
                <w:rtl w:val="true"/>
              </w:rPr>
              <w:t>القتل</w:t>
            </w:r>
            <w:r>
              <w:rPr>
                <w:rStyle w:val="IndexLink"/>
                <w:rtl w:val="true"/>
              </w:rPr>
              <w:tab/>
            </w:r>
            <w:r>
              <w:rPr>
                <w:rStyle w:val="IndexLink"/>
              </w:rPr>
              <w:t>284</w:t>
            </w:r>
          </w:hyperlink>
        </w:p>
        <w:p>
          <w:pPr>
            <w:pStyle w:val="Contents4"/>
            <w:tabs>
              <w:tab w:val="clear" w:pos="8176"/>
              <w:tab w:val="right" w:pos="9026" w:leader="dot"/>
            </w:tabs>
            <w:rPr/>
          </w:pPr>
          <w:hyperlink w:anchor="__RefHeading___Toc14557112_73709187">
            <w:r>
              <w:rPr>
                <w:webHidden/>
                <w:rStyle w:val="IndexLink"/>
              </w:rPr>
              <w:t>430</w:t>
            </w:r>
            <w:r>
              <w:rPr>
                <w:rStyle w:val="IndexLink"/>
                <w:rtl w:val="true"/>
              </w:rPr>
              <w:t xml:space="preserve"> - </w:t>
            </w:r>
            <w:r>
              <w:rPr>
                <w:rStyle w:val="IndexLink"/>
                <w:rtl w:val="true"/>
              </w:rPr>
              <w:t>کشتن</w:t>
            </w:r>
            <w:r>
              <w:rPr>
                <w:rStyle w:val="IndexLink"/>
                <w:rtl w:val="true"/>
              </w:rPr>
              <w:tab/>
            </w:r>
            <w:r>
              <w:rPr>
                <w:rStyle w:val="IndexLink"/>
              </w:rPr>
              <w:t>284</w:t>
            </w:r>
          </w:hyperlink>
        </w:p>
        <w:p>
          <w:pPr>
            <w:pStyle w:val="Contents5"/>
            <w:tabs>
              <w:tab w:val="clear" w:pos="7892"/>
              <w:tab w:val="right" w:pos="9026" w:leader="dot"/>
            </w:tabs>
            <w:rPr/>
          </w:pPr>
          <w:hyperlink w:anchor="__RefHeading___Toc14557114_73709187">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14557116_73709187">
            <w:r>
              <w:rPr>
                <w:webHidden/>
                <w:rStyle w:val="IndexLink"/>
              </w:rPr>
              <w:t>3219</w:t>
            </w:r>
            <w:r>
              <w:rPr>
                <w:rStyle w:val="IndexLink"/>
                <w:rtl w:val="true"/>
              </w:rPr>
              <w:t xml:space="preserve"> - </w:t>
            </w:r>
            <w:r>
              <w:rPr>
                <w:rStyle w:val="IndexLink"/>
                <w:rtl w:val="true"/>
              </w:rPr>
              <w:t>قَتلُ النَّفسِ</w:t>
            </w:r>
            <w:r>
              <w:rPr>
                <w:rStyle w:val="IndexLink"/>
                <w:rtl w:val="true"/>
              </w:rPr>
              <w:tab/>
            </w:r>
            <w:r>
              <w:rPr>
                <w:rStyle w:val="IndexLink"/>
              </w:rPr>
              <w:t>285</w:t>
            </w:r>
          </w:hyperlink>
        </w:p>
        <w:p>
          <w:pPr>
            <w:pStyle w:val="Contents6"/>
            <w:tabs>
              <w:tab w:val="clear" w:pos="7609"/>
              <w:tab w:val="right" w:pos="9026" w:leader="dot"/>
            </w:tabs>
            <w:rPr/>
          </w:pPr>
          <w:hyperlink w:anchor="__RefHeading___Toc14557118_73709187">
            <w:r>
              <w:rPr>
                <w:webHidden/>
                <w:rStyle w:val="IndexLink"/>
              </w:rPr>
              <w:t>3219</w:t>
            </w:r>
            <w:r>
              <w:rPr>
                <w:rStyle w:val="IndexLink"/>
                <w:rtl w:val="true"/>
              </w:rPr>
              <w:t xml:space="preserve"> - </w:t>
            </w:r>
            <w:r>
              <w:rPr>
                <w:rStyle w:val="IndexLink"/>
                <w:rtl w:val="true"/>
              </w:rPr>
              <w:t>آدم کشی</w:t>
            </w:r>
            <w:r>
              <w:rPr>
                <w:rStyle w:val="IndexLink"/>
                <w:rtl w:val="true"/>
              </w:rPr>
              <w:tab/>
            </w:r>
            <w:r>
              <w:rPr>
                <w:rStyle w:val="IndexLink"/>
              </w:rPr>
              <w:t>285</w:t>
            </w:r>
          </w:hyperlink>
        </w:p>
        <w:p>
          <w:pPr>
            <w:pStyle w:val="Contents5"/>
            <w:tabs>
              <w:tab w:val="clear" w:pos="7892"/>
              <w:tab w:val="right" w:pos="9026" w:leader="dot"/>
            </w:tabs>
            <w:rPr/>
          </w:pPr>
          <w:hyperlink w:anchor="__RefHeading___Toc14557120_73709187">
            <w:r>
              <w:rPr>
                <w:webHidden/>
                <w:rStyle w:val="IndexLink"/>
              </w:rPr>
              <w:t>3220</w:t>
            </w:r>
            <w:r>
              <w:rPr>
                <w:rStyle w:val="IndexLink"/>
                <w:rtl w:val="true"/>
              </w:rPr>
              <w:t xml:space="preserve"> - </w:t>
            </w:r>
            <w:r>
              <w:rPr>
                <w:rStyle w:val="IndexLink"/>
                <w:rtl w:val="true"/>
              </w:rPr>
              <w:t>قَتلُ المُؤمِنِ</w:t>
            </w:r>
            <w:r>
              <w:rPr>
                <w:rStyle w:val="IndexLink"/>
                <w:rtl w:val="true"/>
              </w:rPr>
              <w:tab/>
            </w:r>
            <w:r>
              <w:rPr>
                <w:rStyle w:val="IndexLink"/>
              </w:rPr>
              <w:t>291</w:t>
            </w:r>
          </w:hyperlink>
        </w:p>
        <w:p>
          <w:pPr>
            <w:pStyle w:val="Contents6"/>
            <w:tabs>
              <w:tab w:val="clear" w:pos="7609"/>
              <w:tab w:val="right" w:pos="9026" w:leader="dot"/>
            </w:tabs>
            <w:rPr/>
          </w:pPr>
          <w:hyperlink w:anchor="__RefHeading___Toc14557122_73709187">
            <w:r>
              <w:rPr>
                <w:webHidden/>
                <w:rStyle w:val="IndexLink"/>
              </w:rPr>
              <w:t>3220</w:t>
            </w:r>
            <w:r>
              <w:rPr>
                <w:rStyle w:val="IndexLink"/>
                <w:rtl w:val="true"/>
              </w:rPr>
              <w:t xml:space="preserve"> - </w:t>
            </w:r>
            <w:r>
              <w:rPr>
                <w:rStyle w:val="IndexLink"/>
                <w:rtl w:val="true"/>
              </w:rPr>
              <w:t>کشتن مؤمن</w:t>
            </w:r>
            <w:r>
              <w:rPr>
                <w:rStyle w:val="IndexLink"/>
                <w:rtl w:val="true"/>
              </w:rPr>
              <w:tab/>
            </w:r>
            <w:r>
              <w:rPr>
                <w:rStyle w:val="IndexLink"/>
              </w:rPr>
              <w:t>291</w:t>
            </w:r>
          </w:hyperlink>
        </w:p>
        <w:p>
          <w:pPr>
            <w:pStyle w:val="Contents5"/>
            <w:tabs>
              <w:tab w:val="clear" w:pos="7892"/>
              <w:tab w:val="right" w:pos="9026" w:leader="dot"/>
            </w:tabs>
            <w:rPr/>
          </w:pPr>
          <w:hyperlink w:anchor="__RefHeading___Toc14557124_73709187">
            <w:r>
              <w:rPr>
                <w:webHidden/>
                <w:rStyle w:val="IndexLink"/>
              </w:rPr>
              <w:t>3221</w:t>
            </w:r>
            <w:r>
              <w:rPr>
                <w:rStyle w:val="IndexLink"/>
                <w:rtl w:val="true"/>
              </w:rPr>
              <w:t xml:space="preserve"> - </w:t>
            </w:r>
            <w:r>
              <w:rPr>
                <w:rStyle w:val="IndexLink"/>
                <w:rtl w:val="true"/>
              </w:rPr>
              <w:t>ما یَحِلُّ بِهِ القَتلُ</w:t>
            </w:r>
            <w:r>
              <w:rPr>
                <w:rStyle w:val="IndexLink"/>
                <w:rtl w:val="true"/>
              </w:rPr>
              <w:tab/>
            </w:r>
            <w:r>
              <w:rPr>
                <w:rStyle w:val="IndexLink"/>
              </w:rPr>
              <w:t>293</w:t>
            </w:r>
          </w:hyperlink>
        </w:p>
        <w:p>
          <w:pPr>
            <w:pStyle w:val="Contents6"/>
            <w:tabs>
              <w:tab w:val="clear" w:pos="7609"/>
              <w:tab w:val="right" w:pos="9026" w:leader="dot"/>
            </w:tabs>
            <w:rPr/>
          </w:pPr>
          <w:hyperlink w:anchor="__RefHeading___Toc14557126_73709187">
            <w:r>
              <w:rPr>
                <w:webHidden/>
                <w:rStyle w:val="IndexLink"/>
              </w:rPr>
              <w:t>3221</w:t>
            </w:r>
            <w:r>
              <w:rPr>
                <w:rStyle w:val="IndexLink"/>
                <w:rtl w:val="true"/>
              </w:rPr>
              <w:t xml:space="preserve"> - </w:t>
            </w:r>
            <w:r>
              <w:rPr>
                <w:rStyle w:val="IndexLink"/>
                <w:rtl w:val="true"/>
              </w:rPr>
              <w:t>جاهایی که کشتن رواست</w:t>
            </w:r>
            <w:r>
              <w:rPr>
                <w:rStyle w:val="IndexLink"/>
                <w:rtl w:val="true"/>
              </w:rPr>
              <w:tab/>
            </w:r>
            <w:r>
              <w:rPr>
                <w:rStyle w:val="IndexLink"/>
              </w:rPr>
              <w:t>293</w:t>
            </w:r>
          </w:hyperlink>
        </w:p>
        <w:p>
          <w:pPr>
            <w:pStyle w:val="Contents5"/>
            <w:tabs>
              <w:tab w:val="clear" w:pos="7892"/>
              <w:tab w:val="right" w:pos="9026" w:leader="dot"/>
            </w:tabs>
            <w:rPr/>
          </w:pPr>
          <w:hyperlink w:anchor="__RefHeading___Toc14557128_73709187">
            <w:r>
              <w:rPr>
                <w:webHidden/>
                <w:rStyle w:val="IndexLink"/>
              </w:rPr>
              <w:t>3222</w:t>
            </w:r>
            <w:r>
              <w:rPr>
                <w:rStyle w:val="IndexLink"/>
                <w:rtl w:val="true"/>
              </w:rPr>
              <w:t xml:space="preserve"> - </w:t>
            </w:r>
            <w:r>
              <w:rPr>
                <w:rStyle w:val="IndexLink"/>
                <w:rtl w:val="true"/>
              </w:rPr>
              <w:t>مَوارِدُ دُخولِ القاتِلِ وَالمَقتولِ النّارَ</w:t>
            </w:r>
            <w:r>
              <w:rPr>
                <w:rStyle w:val="IndexLink"/>
                <w:rtl w:val="true"/>
              </w:rPr>
              <w:tab/>
            </w:r>
            <w:r>
              <w:rPr>
                <w:rStyle w:val="IndexLink"/>
              </w:rPr>
              <w:t>294</w:t>
            </w:r>
          </w:hyperlink>
        </w:p>
        <w:p>
          <w:pPr>
            <w:pStyle w:val="Contents6"/>
            <w:tabs>
              <w:tab w:val="clear" w:pos="7609"/>
              <w:tab w:val="right" w:pos="9026" w:leader="dot"/>
            </w:tabs>
            <w:rPr/>
          </w:pPr>
          <w:hyperlink w:anchor="__RefHeading___Toc14557130_73709187">
            <w:r>
              <w:rPr>
                <w:webHidden/>
                <w:rStyle w:val="IndexLink"/>
              </w:rPr>
              <w:t>3222</w:t>
            </w:r>
            <w:r>
              <w:rPr>
                <w:rStyle w:val="IndexLink"/>
                <w:rtl w:val="true"/>
              </w:rPr>
              <w:t xml:space="preserve"> - </w:t>
            </w:r>
            <w:r>
              <w:rPr>
                <w:rStyle w:val="IndexLink"/>
                <w:rtl w:val="true"/>
              </w:rPr>
              <w:t>جاهایی که قاتل و مقتول هر دو در دوزخند</w:t>
            </w:r>
            <w:r>
              <w:rPr>
                <w:rStyle w:val="IndexLink"/>
                <w:rtl w:val="true"/>
              </w:rPr>
              <w:tab/>
            </w:r>
            <w:r>
              <w:rPr>
                <w:rStyle w:val="IndexLink"/>
              </w:rPr>
              <w:t>294</w:t>
            </w:r>
          </w:hyperlink>
        </w:p>
        <w:p>
          <w:pPr>
            <w:pStyle w:val="Contents5"/>
            <w:tabs>
              <w:tab w:val="clear" w:pos="7892"/>
              <w:tab w:val="right" w:pos="9026" w:leader="dot"/>
            </w:tabs>
            <w:rPr/>
          </w:pPr>
          <w:hyperlink w:anchor="__RefHeading___Toc14557132_73709187">
            <w:r>
              <w:rPr>
                <w:webHidden/>
                <w:rStyle w:val="IndexLink"/>
              </w:rPr>
              <w:t>3223</w:t>
            </w:r>
            <w:r>
              <w:rPr>
                <w:rStyle w:val="IndexLink"/>
                <w:rtl w:val="true"/>
              </w:rPr>
              <w:t xml:space="preserve"> - </w:t>
            </w:r>
            <w:r>
              <w:rPr>
                <w:rStyle w:val="IndexLink"/>
                <w:rtl w:val="true"/>
              </w:rPr>
              <w:t>تَحریمُ قَتلِ الإنسانِ نَفسَهُ</w:t>
            </w:r>
            <w:r>
              <w:rPr>
                <w:rStyle w:val="IndexLink"/>
                <w:rtl w:val="true"/>
              </w:rPr>
              <w:tab/>
            </w:r>
            <w:r>
              <w:rPr>
                <w:rStyle w:val="IndexLink"/>
              </w:rPr>
              <w:t>295</w:t>
            </w:r>
          </w:hyperlink>
        </w:p>
        <w:p>
          <w:pPr>
            <w:pStyle w:val="Contents6"/>
            <w:tabs>
              <w:tab w:val="clear" w:pos="7609"/>
              <w:tab w:val="right" w:pos="9026" w:leader="dot"/>
            </w:tabs>
            <w:rPr/>
          </w:pPr>
          <w:hyperlink w:anchor="__RefHeading___Toc14557134_73709187">
            <w:r>
              <w:rPr>
                <w:webHidden/>
                <w:rStyle w:val="IndexLink"/>
              </w:rPr>
              <w:t>3223</w:t>
            </w:r>
            <w:r>
              <w:rPr>
                <w:rStyle w:val="IndexLink"/>
                <w:rtl w:val="true"/>
              </w:rPr>
              <w:t xml:space="preserve"> - </w:t>
            </w:r>
            <w:r>
              <w:rPr>
                <w:rStyle w:val="IndexLink"/>
                <w:rtl w:val="true"/>
              </w:rPr>
              <w:t>حرام بودنِ خودکشی</w:t>
            </w:r>
            <w:r>
              <w:rPr>
                <w:rStyle w:val="IndexLink"/>
                <w:rtl w:val="true"/>
              </w:rPr>
              <w:tab/>
            </w:r>
            <w:r>
              <w:rPr>
                <w:rStyle w:val="IndexLink"/>
              </w:rPr>
              <w:t>295</w:t>
            </w:r>
          </w:hyperlink>
        </w:p>
        <w:p>
          <w:pPr>
            <w:pStyle w:val="Contents5"/>
            <w:tabs>
              <w:tab w:val="clear" w:pos="7892"/>
              <w:tab w:val="right" w:pos="9026" w:leader="dot"/>
            </w:tabs>
            <w:rPr/>
          </w:pPr>
          <w:hyperlink w:anchor="__RefHeading___Toc14557136_73709187">
            <w:r>
              <w:rPr>
                <w:webHidden/>
                <w:rStyle w:val="IndexLink"/>
              </w:rPr>
              <w:t>3224</w:t>
            </w:r>
            <w:r>
              <w:rPr>
                <w:rStyle w:val="IndexLink"/>
                <w:rtl w:val="true"/>
              </w:rPr>
              <w:t xml:space="preserve"> - </w:t>
            </w:r>
            <w:r>
              <w:rPr>
                <w:rStyle w:val="IndexLink"/>
                <w:rtl w:val="true"/>
              </w:rPr>
              <w:t>تَحریمُ سِقطِ الحَملِ</w:t>
            </w:r>
            <w:r>
              <w:rPr>
                <w:rStyle w:val="IndexLink"/>
                <w:rtl w:val="true"/>
              </w:rPr>
              <w:tab/>
            </w:r>
            <w:r>
              <w:rPr>
                <w:rStyle w:val="IndexLink"/>
              </w:rPr>
              <w:t>297</w:t>
            </w:r>
          </w:hyperlink>
        </w:p>
        <w:p>
          <w:pPr>
            <w:pStyle w:val="Contents6"/>
            <w:tabs>
              <w:tab w:val="clear" w:pos="7609"/>
              <w:tab w:val="right" w:pos="9026" w:leader="dot"/>
            </w:tabs>
            <w:rPr/>
          </w:pPr>
          <w:hyperlink w:anchor="__RefHeading___Toc14557138_73709187">
            <w:r>
              <w:rPr>
                <w:webHidden/>
                <w:rStyle w:val="IndexLink"/>
              </w:rPr>
              <w:t>3224</w:t>
            </w:r>
            <w:r>
              <w:rPr>
                <w:rStyle w:val="IndexLink"/>
                <w:rtl w:val="true"/>
              </w:rPr>
              <w:t xml:space="preserve"> - </w:t>
            </w:r>
            <w:r>
              <w:rPr>
                <w:rStyle w:val="IndexLink"/>
                <w:rtl w:val="true"/>
              </w:rPr>
              <w:t>حرام بودنِ سقط جنین</w:t>
            </w:r>
            <w:r>
              <w:rPr>
                <w:rStyle w:val="IndexLink"/>
                <w:rtl w:val="true"/>
              </w:rPr>
              <w:tab/>
            </w:r>
            <w:r>
              <w:rPr>
                <w:rStyle w:val="IndexLink"/>
              </w:rPr>
              <w:t>297</w:t>
            </w:r>
          </w:hyperlink>
        </w:p>
        <w:p>
          <w:pPr>
            <w:pStyle w:val="Contents5"/>
            <w:tabs>
              <w:tab w:val="clear" w:pos="7892"/>
              <w:tab w:val="right" w:pos="9026" w:leader="dot"/>
            </w:tabs>
            <w:rPr/>
          </w:pPr>
          <w:hyperlink w:anchor="__RefHeading___Toc14557140_73709187">
            <w:r>
              <w:rPr>
                <w:webHidden/>
                <w:rStyle w:val="IndexLink"/>
              </w:rPr>
              <w:t>3225</w:t>
            </w:r>
            <w:r>
              <w:rPr>
                <w:rStyle w:val="IndexLink"/>
                <w:rtl w:val="true"/>
              </w:rPr>
              <w:t xml:space="preserve"> - </w:t>
            </w:r>
            <w:r>
              <w:rPr>
                <w:rStyle w:val="IndexLink"/>
                <w:rtl w:val="true"/>
              </w:rPr>
              <w:t>ما رُوِیَ فی قَتلِ الأسیرِ</w:t>
            </w:r>
            <w:r>
              <w:rPr>
                <w:rStyle w:val="IndexLink"/>
                <w:rtl w:val="true"/>
              </w:rPr>
              <w:tab/>
            </w:r>
            <w:r>
              <w:rPr>
                <w:rStyle w:val="IndexLink"/>
              </w:rPr>
              <w:t>297</w:t>
            </w:r>
          </w:hyperlink>
        </w:p>
        <w:p>
          <w:pPr>
            <w:pStyle w:val="Contents6"/>
            <w:tabs>
              <w:tab w:val="clear" w:pos="7609"/>
              <w:tab w:val="right" w:pos="9026" w:leader="dot"/>
            </w:tabs>
            <w:rPr/>
          </w:pPr>
          <w:hyperlink w:anchor="__RefHeading___Toc14557142_73709187">
            <w:r>
              <w:rPr>
                <w:webHidden/>
                <w:rStyle w:val="IndexLink"/>
              </w:rPr>
              <w:t>3225</w:t>
            </w:r>
            <w:r>
              <w:rPr>
                <w:rStyle w:val="IndexLink"/>
                <w:rtl w:val="true"/>
              </w:rPr>
              <w:t xml:space="preserve"> - </w:t>
            </w:r>
            <w:r>
              <w:rPr>
                <w:rStyle w:val="IndexLink"/>
                <w:rtl w:val="true"/>
              </w:rPr>
              <w:t>روایاتی که درباره کشتن اسیر آمده است</w:t>
            </w:r>
            <w:r>
              <w:rPr>
                <w:rStyle w:val="IndexLink"/>
                <w:rtl w:val="true"/>
              </w:rPr>
              <w:tab/>
            </w:r>
            <w:r>
              <w:rPr>
                <w:rStyle w:val="IndexLink"/>
              </w:rPr>
              <w:t>297</w:t>
            </w:r>
          </w:hyperlink>
        </w:p>
        <w:p>
          <w:pPr>
            <w:pStyle w:val="Contents3"/>
            <w:tabs>
              <w:tab w:val="clear" w:pos="8459"/>
              <w:tab w:val="right" w:pos="9026" w:leader="dot"/>
            </w:tabs>
            <w:rPr/>
          </w:pPr>
          <w:hyperlink w:anchor="__RefHeading___Toc14557144_73709187">
            <w:r>
              <w:rPr>
                <w:webHidden/>
                <w:rStyle w:val="IndexLink"/>
              </w:rPr>
              <w:t>431</w:t>
            </w:r>
            <w:r>
              <w:rPr>
                <w:rStyle w:val="IndexLink"/>
                <w:rtl w:val="true"/>
              </w:rPr>
              <w:t xml:space="preserve"> - </w:t>
            </w:r>
            <w:r>
              <w:rPr>
                <w:rStyle w:val="IndexLink"/>
                <w:rtl w:val="true"/>
              </w:rPr>
              <w:t>القَدَر</w:t>
            </w:r>
            <w:r>
              <w:rPr>
                <w:rStyle w:val="IndexLink"/>
                <w:rtl w:val="true"/>
              </w:rPr>
              <w:tab/>
            </w:r>
            <w:r>
              <w:rPr>
                <w:rStyle w:val="IndexLink"/>
              </w:rPr>
              <w:t>299</w:t>
            </w:r>
          </w:hyperlink>
        </w:p>
        <w:p>
          <w:pPr>
            <w:pStyle w:val="Contents4"/>
            <w:tabs>
              <w:tab w:val="clear" w:pos="8176"/>
              <w:tab w:val="right" w:pos="9026" w:leader="dot"/>
            </w:tabs>
            <w:rPr/>
          </w:pPr>
          <w:hyperlink w:anchor="__RefHeading___Toc14557146_73709187">
            <w:r>
              <w:rPr>
                <w:webHidden/>
                <w:rStyle w:val="IndexLink"/>
              </w:rPr>
              <w:t>431</w:t>
            </w:r>
            <w:r>
              <w:rPr>
                <w:rStyle w:val="IndexLink"/>
                <w:rtl w:val="true"/>
              </w:rPr>
              <w:t xml:space="preserve"> - </w:t>
            </w:r>
            <w:r>
              <w:rPr>
                <w:rStyle w:val="IndexLink"/>
                <w:rtl w:val="true"/>
              </w:rPr>
              <w:t>تقدیر</w:t>
            </w:r>
            <w:r>
              <w:rPr>
                <w:rStyle w:val="IndexLink"/>
                <w:rtl w:val="true"/>
              </w:rPr>
              <w:tab/>
            </w:r>
            <w:r>
              <w:rPr>
                <w:rStyle w:val="IndexLink"/>
              </w:rPr>
              <w:t>299</w:t>
            </w:r>
          </w:hyperlink>
        </w:p>
        <w:p>
          <w:pPr>
            <w:pStyle w:val="Contents5"/>
            <w:tabs>
              <w:tab w:val="clear" w:pos="7892"/>
              <w:tab w:val="right" w:pos="9026" w:leader="dot"/>
            </w:tabs>
            <w:rPr/>
          </w:pPr>
          <w:hyperlink w:anchor="__RefHeading___Toc14557148_73709187">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4557150_73709187">
            <w:r>
              <w:rPr>
                <w:webHidden/>
                <w:rStyle w:val="IndexLink"/>
              </w:rPr>
              <w:t>3226</w:t>
            </w:r>
            <w:r>
              <w:rPr>
                <w:rStyle w:val="IndexLink"/>
                <w:rtl w:val="true"/>
              </w:rPr>
              <w:t xml:space="preserve"> - </w:t>
            </w:r>
            <w:r>
              <w:rPr>
                <w:rStyle w:val="IndexLink"/>
                <w:rtl w:val="true"/>
              </w:rPr>
              <w:t>القَدَرُ</w:t>
            </w:r>
            <w:r>
              <w:rPr>
                <w:rStyle w:val="IndexLink"/>
                <w:rtl w:val="true"/>
              </w:rPr>
              <w:tab/>
            </w:r>
            <w:r>
              <w:rPr>
                <w:rStyle w:val="IndexLink"/>
              </w:rPr>
              <w:t>300</w:t>
            </w:r>
          </w:hyperlink>
        </w:p>
        <w:p>
          <w:pPr>
            <w:pStyle w:val="Contents6"/>
            <w:tabs>
              <w:tab w:val="clear" w:pos="7609"/>
              <w:tab w:val="right" w:pos="9026" w:leader="dot"/>
            </w:tabs>
            <w:rPr/>
          </w:pPr>
          <w:hyperlink w:anchor="__RefHeading___Toc14557152_73709187">
            <w:r>
              <w:rPr>
                <w:webHidden/>
                <w:rStyle w:val="IndexLink"/>
              </w:rPr>
              <w:t>3226</w:t>
            </w:r>
            <w:r>
              <w:rPr>
                <w:rStyle w:val="IndexLink"/>
                <w:rtl w:val="true"/>
              </w:rPr>
              <w:t xml:space="preserve"> - </w:t>
            </w:r>
            <w:r>
              <w:rPr>
                <w:rStyle w:val="IndexLink"/>
                <w:rtl w:val="true"/>
              </w:rPr>
              <w:t>تقدیر</w:t>
            </w:r>
            <w:r>
              <w:rPr>
                <w:rStyle w:val="IndexLink"/>
                <w:rtl w:val="true"/>
              </w:rPr>
              <w:tab/>
            </w:r>
            <w:r>
              <w:rPr>
                <w:rStyle w:val="IndexLink"/>
              </w:rPr>
              <w:t>300</w:t>
            </w:r>
          </w:hyperlink>
        </w:p>
        <w:p>
          <w:pPr>
            <w:pStyle w:val="Contents5"/>
            <w:tabs>
              <w:tab w:val="clear" w:pos="7892"/>
              <w:tab w:val="right" w:pos="9026" w:leader="dot"/>
            </w:tabs>
            <w:rPr/>
          </w:pPr>
          <w:hyperlink w:anchor="__RefHeading___Toc14557154_73709187">
            <w:r>
              <w:rPr>
                <w:webHidden/>
                <w:rStyle w:val="IndexLink"/>
              </w:rPr>
              <w:t>3227</w:t>
            </w:r>
            <w:r>
              <w:rPr>
                <w:rStyle w:val="IndexLink"/>
                <w:rtl w:val="true"/>
              </w:rPr>
              <w:t xml:space="preserve"> - </w:t>
            </w:r>
            <w:r>
              <w:rPr>
                <w:rStyle w:val="IndexLink"/>
                <w:rtl w:val="true"/>
              </w:rPr>
              <w:t>النَّهیُ عَنِ الخَوضِ فِی القَدَرِ</w:t>
            </w:r>
            <w:r>
              <w:rPr>
                <w:rStyle w:val="IndexLink"/>
                <w:rtl w:val="true"/>
              </w:rPr>
              <w:tab/>
            </w:r>
            <w:r>
              <w:rPr>
                <w:rStyle w:val="IndexLink"/>
              </w:rPr>
              <w:t>302</w:t>
            </w:r>
          </w:hyperlink>
        </w:p>
        <w:p>
          <w:pPr>
            <w:pStyle w:val="Contents6"/>
            <w:tabs>
              <w:tab w:val="clear" w:pos="7609"/>
              <w:tab w:val="right" w:pos="9026" w:leader="dot"/>
            </w:tabs>
            <w:rPr/>
          </w:pPr>
          <w:hyperlink w:anchor="__RefHeading___Toc14557156_73709187">
            <w:r>
              <w:rPr>
                <w:webHidden/>
                <w:rStyle w:val="IndexLink"/>
              </w:rPr>
              <w:t>3227</w:t>
            </w:r>
            <w:r>
              <w:rPr>
                <w:rStyle w:val="IndexLink"/>
                <w:rtl w:val="true"/>
              </w:rPr>
              <w:t xml:space="preserve"> - </w:t>
            </w:r>
            <w:r>
              <w:rPr>
                <w:rStyle w:val="IndexLink"/>
                <w:rtl w:val="true"/>
              </w:rPr>
              <w:t>نهی از ژرفکاوی در موضوع تقدیر</w:t>
            </w:r>
            <w:r>
              <w:rPr>
                <w:rStyle w:val="IndexLink"/>
                <w:rtl w:val="true"/>
              </w:rPr>
              <w:tab/>
            </w:r>
            <w:r>
              <w:rPr>
                <w:rStyle w:val="IndexLink"/>
              </w:rPr>
              <w:t>302</w:t>
            </w:r>
          </w:hyperlink>
        </w:p>
        <w:p>
          <w:pPr>
            <w:pStyle w:val="Contents5"/>
            <w:tabs>
              <w:tab w:val="clear" w:pos="7892"/>
              <w:tab w:val="right" w:pos="9026" w:leader="dot"/>
            </w:tabs>
            <w:rPr/>
          </w:pPr>
          <w:hyperlink w:anchor="__RefHeading___Toc14557158_73709187">
            <w:r>
              <w:rPr>
                <w:webHidden/>
                <w:rStyle w:val="IndexLink"/>
              </w:rPr>
              <w:t>3228</w:t>
            </w:r>
            <w:r>
              <w:rPr>
                <w:rStyle w:val="IndexLink"/>
                <w:rtl w:val="true"/>
              </w:rPr>
              <w:t xml:space="preserve"> - </w:t>
            </w:r>
            <w:r>
              <w:rPr>
                <w:rStyle w:val="IndexLink"/>
                <w:rtl w:val="true"/>
              </w:rPr>
              <w:t>التَّقدیرُ وَالتَّدبیرُ</w:t>
            </w:r>
            <w:r>
              <w:rPr>
                <w:rStyle w:val="IndexLink"/>
                <w:rtl w:val="true"/>
              </w:rPr>
              <w:tab/>
            </w:r>
            <w:r>
              <w:rPr>
                <w:rStyle w:val="IndexLink"/>
              </w:rPr>
              <w:t>303</w:t>
            </w:r>
          </w:hyperlink>
        </w:p>
        <w:p>
          <w:pPr>
            <w:pStyle w:val="Contents6"/>
            <w:tabs>
              <w:tab w:val="clear" w:pos="7609"/>
              <w:tab w:val="right" w:pos="9026" w:leader="dot"/>
            </w:tabs>
            <w:rPr/>
          </w:pPr>
          <w:hyperlink w:anchor="__RefHeading___Toc14557160_73709187">
            <w:r>
              <w:rPr>
                <w:webHidden/>
                <w:rStyle w:val="IndexLink"/>
              </w:rPr>
              <w:t>3228</w:t>
            </w:r>
            <w:r>
              <w:rPr>
                <w:rStyle w:val="IndexLink"/>
                <w:rtl w:val="true"/>
              </w:rPr>
              <w:t xml:space="preserve"> - </w:t>
            </w:r>
            <w:r>
              <w:rPr>
                <w:rStyle w:val="IndexLink"/>
                <w:rtl w:val="true"/>
              </w:rPr>
              <w:t>تقدیر و تدبیر</w:t>
            </w:r>
            <w:r>
              <w:rPr>
                <w:rStyle w:val="IndexLink"/>
                <w:rtl w:val="true"/>
              </w:rPr>
              <w:tab/>
            </w:r>
            <w:r>
              <w:rPr>
                <w:rStyle w:val="IndexLink"/>
              </w:rPr>
              <w:t>303</w:t>
            </w:r>
          </w:hyperlink>
        </w:p>
        <w:p>
          <w:pPr>
            <w:pStyle w:val="Contents5"/>
            <w:tabs>
              <w:tab w:val="clear" w:pos="7892"/>
              <w:tab w:val="right" w:pos="9026" w:leader="dot"/>
            </w:tabs>
            <w:rPr/>
          </w:pPr>
          <w:hyperlink w:anchor="__RefHeading___Toc14557162_73709187">
            <w:r>
              <w:rPr>
                <w:webHidden/>
                <w:rStyle w:val="IndexLink"/>
              </w:rPr>
              <w:t>3229</w:t>
            </w:r>
            <w:r>
              <w:rPr>
                <w:rStyle w:val="IndexLink"/>
                <w:rtl w:val="true"/>
              </w:rPr>
              <w:t xml:space="preserve"> - </w:t>
            </w:r>
            <w:r>
              <w:rPr>
                <w:rStyle w:val="IndexLink"/>
                <w:rtl w:val="true"/>
              </w:rPr>
              <w:t>القَدَرُ وَالعَمَلُ</w:t>
            </w:r>
            <w:r>
              <w:rPr>
                <w:rStyle w:val="IndexLink"/>
                <w:rtl w:val="true"/>
              </w:rPr>
              <w:tab/>
            </w:r>
            <w:r>
              <w:rPr>
                <w:rStyle w:val="IndexLink"/>
              </w:rPr>
              <w:t>305</w:t>
            </w:r>
          </w:hyperlink>
        </w:p>
        <w:p>
          <w:pPr>
            <w:pStyle w:val="Contents6"/>
            <w:tabs>
              <w:tab w:val="clear" w:pos="7609"/>
              <w:tab w:val="right" w:pos="9026" w:leader="dot"/>
            </w:tabs>
            <w:rPr/>
          </w:pPr>
          <w:hyperlink w:anchor="__RefHeading___Toc14557164_73709187">
            <w:r>
              <w:rPr>
                <w:webHidden/>
                <w:rStyle w:val="IndexLink"/>
              </w:rPr>
              <w:t>3229</w:t>
            </w:r>
            <w:r>
              <w:rPr>
                <w:rStyle w:val="IndexLink"/>
                <w:rtl w:val="true"/>
              </w:rPr>
              <w:t xml:space="preserve"> - </w:t>
            </w:r>
            <w:r>
              <w:rPr>
                <w:rStyle w:val="IndexLink"/>
                <w:rtl w:val="true"/>
              </w:rPr>
              <w:t>تقدیر و عمل</w:t>
            </w:r>
            <w:r>
              <w:rPr>
                <w:rStyle w:val="IndexLink"/>
                <w:rtl w:val="true"/>
              </w:rPr>
              <w:tab/>
            </w:r>
            <w:r>
              <w:rPr>
                <w:rStyle w:val="IndexLink"/>
              </w:rPr>
              <w:t>305</w:t>
            </w:r>
          </w:hyperlink>
        </w:p>
        <w:p>
          <w:pPr>
            <w:pStyle w:val="Contents5"/>
            <w:tabs>
              <w:tab w:val="clear" w:pos="7892"/>
              <w:tab w:val="right" w:pos="9026" w:leader="dot"/>
            </w:tabs>
            <w:rPr/>
          </w:pPr>
          <w:hyperlink w:anchor="__RefHeading___Toc14557166_73709187">
            <w:r>
              <w:rPr>
                <w:webHidden/>
                <w:rStyle w:val="IndexLink"/>
              </w:rPr>
              <w:t>3230</w:t>
            </w:r>
            <w:r>
              <w:rPr>
                <w:rStyle w:val="IndexLink"/>
                <w:rtl w:val="true"/>
              </w:rPr>
              <w:t xml:space="preserve"> - </w:t>
            </w:r>
            <w:r>
              <w:rPr>
                <w:rStyle w:val="IndexLink"/>
                <w:rtl w:val="true"/>
              </w:rPr>
              <w:t>ما هُوَ مِنَ القَدَرِ</w:t>
            </w:r>
            <w:r>
              <w:rPr>
                <w:rStyle w:val="IndexLink"/>
                <w:rtl w:val="true"/>
              </w:rPr>
              <w:tab/>
            </w:r>
            <w:r>
              <w:rPr>
                <w:rStyle w:val="IndexLink"/>
              </w:rPr>
              <w:t>306</w:t>
            </w:r>
          </w:hyperlink>
        </w:p>
        <w:p>
          <w:pPr>
            <w:pStyle w:val="Contents6"/>
            <w:tabs>
              <w:tab w:val="clear" w:pos="7609"/>
              <w:tab w:val="right" w:pos="9026" w:leader="dot"/>
            </w:tabs>
            <w:rPr/>
          </w:pPr>
          <w:hyperlink w:anchor="__RefHeading___Toc14557168_73709187">
            <w:r>
              <w:rPr>
                <w:webHidden/>
                <w:rStyle w:val="IndexLink"/>
              </w:rPr>
              <w:t>3230</w:t>
            </w:r>
            <w:r>
              <w:rPr>
                <w:rStyle w:val="IndexLink"/>
                <w:rtl w:val="true"/>
              </w:rPr>
              <w:t xml:space="preserve"> - </w:t>
            </w:r>
            <w:r>
              <w:rPr>
                <w:rStyle w:val="IndexLink"/>
                <w:rtl w:val="true"/>
              </w:rPr>
              <w:t>آنچه در شمار تقدیر است</w:t>
            </w:r>
            <w:r>
              <w:rPr>
                <w:rStyle w:val="IndexLink"/>
                <w:rtl w:val="true"/>
              </w:rPr>
              <w:tab/>
            </w:r>
            <w:r>
              <w:rPr>
                <w:rStyle w:val="IndexLink"/>
              </w:rPr>
              <w:t>306</w:t>
            </w:r>
          </w:hyperlink>
        </w:p>
        <w:p>
          <w:pPr>
            <w:pStyle w:val="Contents5"/>
            <w:tabs>
              <w:tab w:val="clear" w:pos="7892"/>
              <w:tab w:val="right" w:pos="9026" w:leader="dot"/>
            </w:tabs>
            <w:rPr/>
          </w:pPr>
          <w:hyperlink w:anchor="__RefHeading___Toc14557170_73709187">
            <w:r>
              <w:rPr>
                <w:webHidden/>
                <w:rStyle w:val="IndexLink"/>
              </w:rPr>
              <w:t>3231</w:t>
            </w:r>
            <w:r>
              <w:rPr>
                <w:rStyle w:val="IndexLink"/>
                <w:rtl w:val="true"/>
              </w:rPr>
              <w:t xml:space="preserve"> - </w:t>
            </w:r>
            <w:r>
              <w:rPr>
                <w:rStyle w:val="IndexLink"/>
                <w:rtl w:val="true"/>
              </w:rPr>
              <w:t>ذَمُّ القَدَرِیَّةِ</w:t>
            </w:r>
            <w:r>
              <w:rPr>
                <w:rStyle w:val="IndexLink"/>
                <w:rtl w:val="true"/>
              </w:rPr>
              <w:tab/>
            </w:r>
            <w:r>
              <w:rPr>
                <w:rStyle w:val="IndexLink"/>
              </w:rPr>
              <w:t>309</w:t>
            </w:r>
          </w:hyperlink>
        </w:p>
        <w:p>
          <w:pPr>
            <w:pStyle w:val="Contents6"/>
            <w:tabs>
              <w:tab w:val="clear" w:pos="7609"/>
              <w:tab w:val="right" w:pos="9026" w:leader="dot"/>
            </w:tabs>
            <w:rPr/>
          </w:pPr>
          <w:hyperlink w:anchor="__RefHeading___Toc14557172_73709187">
            <w:r>
              <w:rPr>
                <w:webHidden/>
                <w:rStyle w:val="IndexLink"/>
              </w:rPr>
              <w:t>3231</w:t>
            </w:r>
            <w:r>
              <w:rPr>
                <w:rStyle w:val="IndexLink"/>
                <w:rtl w:val="true"/>
              </w:rPr>
              <w:t xml:space="preserve"> - </w:t>
            </w:r>
            <w:r>
              <w:rPr>
                <w:rStyle w:val="IndexLink"/>
                <w:rtl w:val="true"/>
              </w:rPr>
              <w:t>نکوهش قَدَریّه</w:t>
            </w:r>
            <w:r>
              <w:rPr>
                <w:rStyle w:val="IndexLink"/>
                <w:rtl w:val="true"/>
              </w:rPr>
              <w:tab/>
            </w:r>
            <w:r>
              <w:rPr>
                <w:rStyle w:val="IndexLink"/>
              </w:rPr>
              <w:t>309</w:t>
            </w:r>
          </w:hyperlink>
        </w:p>
        <w:p>
          <w:pPr>
            <w:pStyle w:val="Contents5"/>
            <w:tabs>
              <w:tab w:val="clear" w:pos="7892"/>
              <w:tab w:val="right" w:pos="9026" w:leader="dot"/>
            </w:tabs>
            <w:rPr/>
          </w:pPr>
          <w:hyperlink w:anchor="__RefHeading___Toc14557174_73709187">
            <w:r>
              <w:rPr>
                <w:webHidden/>
                <w:rStyle w:val="IndexLink"/>
              </w:rPr>
              <w:t>3232</w:t>
            </w:r>
            <w:r>
              <w:rPr>
                <w:rStyle w:val="IndexLink"/>
                <w:rtl w:val="true"/>
              </w:rPr>
              <w:t xml:space="preserve"> - </w:t>
            </w:r>
            <w:r>
              <w:rPr>
                <w:rStyle w:val="IndexLink"/>
                <w:rtl w:val="true"/>
              </w:rPr>
              <w:t>مَن هُمُ القَدَرِیَّةُ ؟</w:t>
            </w:r>
            <w:r>
              <w:rPr>
                <w:rStyle w:val="IndexLink"/>
                <w:rtl w:val="true"/>
              </w:rPr>
              <w:tab/>
            </w:r>
            <w:r>
              <w:rPr>
                <w:rStyle w:val="IndexLink"/>
              </w:rPr>
              <w:t>310</w:t>
            </w:r>
          </w:hyperlink>
        </w:p>
        <w:p>
          <w:pPr>
            <w:pStyle w:val="Contents6"/>
            <w:tabs>
              <w:tab w:val="clear" w:pos="7609"/>
              <w:tab w:val="right" w:pos="9026" w:leader="dot"/>
            </w:tabs>
            <w:rPr/>
          </w:pPr>
          <w:hyperlink w:anchor="__RefHeading___Toc14557176_73709187">
            <w:r>
              <w:rPr>
                <w:webHidden/>
                <w:rStyle w:val="IndexLink"/>
              </w:rPr>
              <w:t>3232</w:t>
            </w:r>
            <w:r>
              <w:rPr>
                <w:rStyle w:val="IndexLink"/>
                <w:rtl w:val="true"/>
              </w:rPr>
              <w:t xml:space="preserve"> - </w:t>
            </w:r>
            <w:r>
              <w:rPr>
                <w:rStyle w:val="IndexLink"/>
                <w:rtl w:val="true"/>
              </w:rPr>
              <w:t>قدریّه کیستند؟</w:t>
            </w:r>
            <w:r>
              <w:rPr>
                <w:rStyle w:val="IndexLink"/>
                <w:rtl w:val="true"/>
              </w:rPr>
              <w:tab/>
            </w:r>
            <w:r>
              <w:rPr>
                <w:rStyle w:val="IndexLink"/>
              </w:rPr>
              <w:t>310</w:t>
            </w:r>
          </w:hyperlink>
        </w:p>
        <w:p>
          <w:pPr>
            <w:pStyle w:val="Contents5"/>
            <w:tabs>
              <w:tab w:val="clear" w:pos="7892"/>
              <w:tab w:val="right" w:pos="9026" w:leader="dot"/>
            </w:tabs>
            <w:rPr/>
          </w:pPr>
          <w:hyperlink w:anchor="__RefHeading___Toc14557178_73709187">
            <w:r>
              <w:rPr>
                <w:webHidden/>
                <w:rStyle w:val="IndexLink"/>
              </w:rPr>
              <w:t>3233</w:t>
            </w:r>
            <w:r>
              <w:rPr>
                <w:rStyle w:val="IndexLink"/>
                <w:rtl w:val="true"/>
              </w:rPr>
              <w:t xml:space="preserve"> - </w:t>
            </w:r>
            <w:r>
              <w:rPr>
                <w:rStyle w:val="IndexLink"/>
                <w:rtl w:val="true"/>
              </w:rPr>
              <w:t>لَیلَةُ القَدرِ</w:t>
            </w:r>
            <w:r>
              <w:rPr>
                <w:rStyle w:val="IndexLink"/>
                <w:rtl w:val="true"/>
              </w:rPr>
              <w:tab/>
            </w:r>
            <w:r>
              <w:rPr>
                <w:rStyle w:val="IndexLink"/>
              </w:rPr>
              <w:t>310</w:t>
            </w:r>
          </w:hyperlink>
        </w:p>
        <w:p>
          <w:pPr>
            <w:pStyle w:val="Contents6"/>
            <w:tabs>
              <w:tab w:val="clear" w:pos="7609"/>
              <w:tab w:val="right" w:pos="9026" w:leader="dot"/>
            </w:tabs>
            <w:rPr/>
          </w:pPr>
          <w:hyperlink w:anchor="__RefHeading___Toc14557180_73709187">
            <w:r>
              <w:rPr>
                <w:webHidden/>
                <w:rStyle w:val="IndexLink"/>
              </w:rPr>
              <w:t>3233</w:t>
            </w:r>
            <w:r>
              <w:rPr>
                <w:rStyle w:val="IndexLink"/>
                <w:rtl w:val="true"/>
              </w:rPr>
              <w:t xml:space="preserve"> - </w:t>
            </w:r>
            <w:r>
              <w:rPr>
                <w:rStyle w:val="IndexLink"/>
                <w:rtl w:val="true"/>
              </w:rPr>
              <w:t>شب قدر</w:t>
            </w:r>
            <w:r>
              <w:rPr>
                <w:rStyle w:val="IndexLink"/>
                <w:rtl w:val="true"/>
              </w:rPr>
              <w:tab/>
            </w:r>
            <w:r>
              <w:rPr>
                <w:rStyle w:val="IndexLink"/>
              </w:rPr>
              <w:t>310</w:t>
            </w:r>
          </w:hyperlink>
        </w:p>
        <w:p>
          <w:pPr>
            <w:pStyle w:val="Contents3"/>
            <w:tabs>
              <w:tab w:val="clear" w:pos="8459"/>
              <w:tab w:val="right" w:pos="9026" w:leader="dot"/>
            </w:tabs>
            <w:rPr/>
          </w:pPr>
          <w:hyperlink w:anchor="__RefHeading___Toc14557182_73709187">
            <w:r>
              <w:rPr>
                <w:webHidden/>
                <w:rStyle w:val="IndexLink"/>
              </w:rPr>
              <w:t>432</w:t>
            </w:r>
            <w:r>
              <w:rPr>
                <w:rStyle w:val="IndexLink"/>
                <w:rtl w:val="true"/>
              </w:rPr>
              <w:t xml:space="preserve"> - </w:t>
            </w:r>
            <w:r>
              <w:rPr>
                <w:rStyle w:val="IndexLink"/>
                <w:rtl w:val="true"/>
              </w:rPr>
              <w:t>القُدرَة</w:t>
            </w:r>
            <w:r>
              <w:rPr>
                <w:rStyle w:val="IndexLink"/>
                <w:rtl w:val="true"/>
              </w:rPr>
              <w:tab/>
            </w:r>
            <w:r>
              <w:rPr>
                <w:rStyle w:val="IndexLink"/>
              </w:rPr>
              <w:t>313</w:t>
            </w:r>
          </w:hyperlink>
        </w:p>
        <w:p>
          <w:pPr>
            <w:pStyle w:val="Contents4"/>
            <w:tabs>
              <w:tab w:val="clear" w:pos="8176"/>
              <w:tab w:val="right" w:pos="9026" w:leader="dot"/>
            </w:tabs>
            <w:rPr/>
          </w:pPr>
          <w:hyperlink w:anchor="__RefHeading___Toc14557184_73709187">
            <w:r>
              <w:rPr>
                <w:webHidden/>
                <w:rStyle w:val="IndexLink"/>
              </w:rPr>
              <w:t>432</w:t>
            </w:r>
            <w:r>
              <w:rPr>
                <w:rStyle w:val="IndexLink"/>
                <w:rtl w:val="true"/>
              </w:rPr>
              <w:t xml:space="preserve"> - </w:t>
            </w:r>
            <w:r>
              <w:rPr>
                <w:rStyle w:val="IndexLink"/>
                <w:rtl w:val="true"/>
              </w:rPr>
              <w:t>قدرت</w:t>
            </w:r>
            <w:r>
              <w:rPr>
                <w:rStyle w:val="IndexLink"/>
                <w:rtl w:val="true"/>
              </w:rPr>
              <w:tab/>
            </w:r>
            <w:r>
              <w:rPr>
                <w:rStyle w:val="IndexLink"/>
              </w:rPr>
              <w:t>313</w:t>
            </w:r>
          </w:hyperlink>
        </w:p>
        <w:p>
          <w:pPr>
            <w:pStyle w:val="Contents5"/>
            <w:tabs>
              <w:tab w:val="clear" w:pos="7892"/>
              <w:tab w:val="right" w:pos="9026" w:leader="dot"/>
            </w:tabs>
            <w:rPr/>
          </w:pPr>
          <w:hyperlink w:anchor="__RefHeading___Toc14557186_73709187">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4557188_73709187">
            <w:r>
              <w:rPr>
                <w:webHidden/>
                <w:rStyle w:val="IndexLink"/>
              </w:rPr>
              <w:t>3234</w:t>
            </w:r>
            <w:r>
              <w:rPr>
                <w:rStyle w:val="IndexLink"/>
                <w:rtl w:val="true"/>
              </w:rPr>
              <w:t xml:space="preserve"> - </w:t>
            </w:r>
            <w:r>
              <w:rPr>
                <w:rStyle w:val="IndexLink"/>
                <w:rtl w:val="true"/>
              </w:rPr>
              <w:t>القُدرَةُ</w:t>
            </w:r>
            <w:r>
              <w:rPr>
                <w:rStyle w:val="IndexLink"/>
                <w:rtl w:val="true"/>
              </w:rPr>
              <w:tab/>
            </w:r>
            <w:r>
              <w:rPr>
                <w:rStyle w:val="IndexLink"/>
              </w:rPr>
              <w:t>314</w:t>
            </w:r>
          </w:hyperlink>
        </w:p>
        <w:p>
          <w:pPr>
            <w:pStyle w:val="Contents6"/>
            <w:tabs>
              <w:tab w:val="clear" w:pos="7609"/>
              <w:tab w:val="right" w:pos="9026" w:leader="dot"/>
            </w:tabs>
            <w:rPr/>
          </w:pPr>
          <w:hyperlink w:anchor="__RefHeading___Toc14557190_73709187">
            <w:r>
              <w:rPr>
                <w:webHidden/>
                <w:rStyle w:val="IndexLink"/>
              </w:rPr>
              <w:t>3234</w:t>
            </w:r>
            <w:r>
              <w:rPr>
                <w:rStyle w:val="IndexLink"/>
                <w:rtl w:val="true"/>
              </w:rPr>
              <w:t xml:space="preserve"> - </w:t>
            </w:r>
            <w:r>
              <w:rPr>
                <w:rStyle w:val="IndexLink"/>
                <w:rtl w:val="true"/>
              </w:rPr>
              <w:t>قدرت</w:t>
            </w:r>
            <w:r>
              <w:rPr>
                <w:rStyle w:val="IndexLink"/>
                <w:rtl w:val="true"/>
              </w:rPr>
              <w:tab/>
            </w:r>
            <w:r>
              <w:rPr>
                <w:rStyle w:val="IndexLink"/>
              </w:rPr>
              <w:t>314</w:t>
            </w:r>
          </w:hyperlink>
        </w:p>
        <w:p>
          <w:pPr>
            <w:pStyle w:val="Contents3"/>
            <w:tabs>
              <w:tab w:val="clear" w:pos="8459"/>
              <w:tab w:val="right" w:pos="9026" w:leader="dot"/>
            </w:tabs>
            <w:rPr/>
          </w:pPr>
          <w:hyperlink w:anchor="__RefHeading___Toc14557192_73709187">
            <w:r>
              <w:rPr>
                <w:webHidden/>
                <w:rStyle w:val="IndexLink"/>
              </w:rPr>
              <w:t>433</w:t>
            </w:r>
            <w:r>
              <w:rPr>
                <w:rStyle w:val="IndexLink"/>
                <w:rtl w:val="true"/>
              </w:rPr>
              <w:t xml:space="preserve"> - </w:t>
            </w:r>
            <w:r>
              <w:rPr>
                <w:rStyle w:val="IndexLink"/>
                <w:rtl w:val="true"/>
              </w:rPr>
              <w:t>القَذف</w:t>
            </w:r>
            <w:r>
              <w:rPr>
                <w:rStyle w:val="IndexLink"/>
                <w:rtl w:val="true"/>
              </w:rPr>
              <w:tab/>
            </w:r>
            <w:r>
              <w:rPr>
                <w:rStyle w:val="IndexLink"/>
              </w:rPr>
              <w:t>315</w:t>
            </w:r>
          </w:hyperlink>
        </w:p>
        <w:p>
          <w:pPr>
            <w:pStyle w:val="Contents4"/>
            <w:tabs>
              <w:tab w:val="clear" w:pos="8176"/>
              <w:tab w:val="right" w:pos="9026" w:leader="dot"/>
            </w:tabs>
            <w:rPr/>
          </w:pPr>
          <w:hyperlink w:anchor="__RefHeading___Toc14557194_73709187">
            <w:r>
              <w:rPr>
                <w:webHidden/>
                <w:rStyle w:val="IndexLink"/>
              </w:rPr>
              <w:t>433</w:t>
            </w:r>
            <w:r>
              <w:rPr>
                <w:rStyle w:val="IndexLink"/>
                <w:rtl w:val="true"/>
              </w:rPr>
              <w:t xml:space="preserve"> - </w:t>
            </w:r>
            <w:r>
              <w:rPr>
                <w:rStyle w:val="IndexLink"/>
                <w:rtl w:val="true"/>
              </w:rPr>
              <w:t>بهتان</w:t>
            </w:r>
            <w:r>
              <w:rPr>
                <w:rStyle w:val="IndexLink"/>
                <w:rtl w:val="true"/>
              </w:rPr>
              <w:tab/>
            </w:r>
            <w:r>
              <w:rPr>
                <w:rStyle w:val="IndexLink"/>
              </w:rPr>
              <w:t>315</w:t>
            </w:r>
          </w:hyperlink>
        </w:p>
        <w:p>
          <w:pPr>
            <w:pStyle w:val="Contents5"/>
            <w:tabs>
              <w:tab w:val="clear" w:pos="7892"/>
              <w:tab w:val="right" w:pos="9026" w:leader="dot"/>
            </w:tabs>
            <w:rPr/>
          </w:pPr>
          <w:hyperlink w:anchor="__RefHeading___Toc14557196_73709187">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4557198_73709187">
            <w:r>
              <w:rPr>
                <w:webHidden/>
                <w:rStyle w:val="IndexLink"/>
              </w:rPr>
              <w:t>3235</w:t>
            </w:r>
            <w:r>
              <w:rPr>
                <w:rStyle w:val="IndexLink"/>
                <w:rtl w:val="true"/>
              </w:rPr>
              <w:t xml:space="preserve"> - </w:t>
            </w:r>
            <w:r>
              <w:rPr>
                <w:rStyle w:val="IndexLink"/>
                <w:rtl w:val="true"/>
              </w:rPr>
              <w:t>القَذفُ</w:t>
            </w:r>
            <w:r>
              <w:rPr>
                <w:rStyle w:val="IndexLink"/>
                <w:rtl w:val="true"/>
              </w:rPr>
              <w:tab/>
            </w:r>
            <w:r>
              <w:rPr>
                <w:rStyle w:val="IndexLink"/>
              </w:rPr>
              <w:t>316</w:t>
            </w:r>
          </w:hyperlink>
        </w:p>
        <w:p>
          <w:pPr>
            <w:pStyle w:val="Contents6"/>
            <w:tabs>
              <w:tab w:val="clear" w:pos="7609"/>
              <w:tab w:val="right" w:pos="9026" w:leader="dot"/>
            </w:tabs>
            <w:rPr/>
          </w:pPr>
          <w:hyperlink w:anchor="__RefHeading___Toc14557200_73709187">
            <w:r>
              <w:rPr>
                <w:webHidden/>
                <w:rStyle w:val="IndexLink"/>
              </w:rPr>
              <w:t>3235</w:t>
            </w:r>
            <w:r>
              <w:rPr>
                <w:rStyle w:val="IndexLink"/>
                <w:rtl w:val="true"/>
              </w:rPr>
              <w:t xml:space="preserve"> - </w:t>
            </w:r>
            <w:r>
              <w:rPr>
                <w:rStyle w:val="IndexLink"/>
                <w:rtl w:val="true"/>
              </w:rPr>
              <w:t>بهتان</w:t>
            </w:r>
            <w:r>
              <w:rPr>
                <w:rStyle w:val="IndexLink"/>
                <w:rtl w:val="true"/>
              </w:rPr>
              <w:tab/>
            </w:r>
            <w:r>
              <w:rPr>
                <w:rStyle w:val="IndexLink"/>
              </w:rPr>
              <w:t>316</w:t>
            </w:r>
          </w:hyperlink>
        </w:p>
        <w:p>
          <w:pPr>
            <w:pStyle w:val="Contents3"/>
            <w:tabs>
              <w:tab w:val="clear" w:pos="8459"/>
              <w:tab w:val="right" w:pos="9026" w:leader="dot"/>
            </w:tabs>
            <w:rPr/>
          </w:pPr>
          <w:hyperlink w:anchor="__RefHeading___Toc14557202_73709187">
            <w:r>
              <w:rPr>
                <w:webHidden/>
                <w:rStyle w:val="IndexLink"/>
              </w:rPr>
              <w:t>434</w:t>
            </w:r>
            <w:r>
              <w:rPr>
                <w:rStyle w:val="IndexLink"/>
                <w:rtl w:val="true"/>
              </w:rPr>
              <w:t xml:space="preserve"> - </w:t>
            </w:r>
            <w:r>
              <w:rPr>
                <w:rStyle w:val="IndexLink"/>
                <w:rtl w:val="true"/>
              </w:rPr>
              <w:t>القرآن</w:t>
            </w:r>
            <w:r>
              <w:rPr>
                <w:rStyle w:val="IndexLink"/>
                <w:rtl w:val="true"/>
              </w:rPr>
              <w:tab/>
            </w:r>
            <w:r>
              <w:rPr>
                <w:rStyle w:val="IndexLink"/>
              </w:rPr>
              <w:t>320</w:t>
            </w:r>
          </w:hyperlink>
        </w:p>
        <w:p>
          <w:pPr>
            <w:pStyle w:val="Contents4"/>
            <w:tabs>
              <w:tab w:val="clear" w:pos="8176"/>
              <w:tab w:val="right" w:pos="9026" w:leader="dot"/>
            </w:tabs>
            <w:rPr/>
          </w:pPr>
          <w:hyperlink w:anchor="__RefHeading___Toc14557204_73709187">
            <w:r>
              <w:rPr>
                <w:webHidden/>
                <w:rStyle w:val="IndexLink"/>
              </w:rPr>
              <w:t>434</w:t>
            </w:r>
            <w:r>
              <w:rPr>
                <w:rStyle w:val="IndexLink"/>
                <w:rtl w:val="true"/>
              </w:rPr>
              <w:t xml:space="preserve"> - </w:t>
            </w:r>
            <w:r>
              <w:rPr>
                <w:rStyle w:val="IndexLink"/>
                <w:rtl w:val="true"/>
              </w:rPr>
              <w:t>قرآن</w:t>
            </w:r>
            <w:r>
              <w:rPr>
                <w:rStyle w:val="IndexLink"/>
                <w:rtl w:val="true"/>
              </w:rPr>
              <w:tab/>
            </w:r>
            <w:r>
              <w:rPr>
                <w:rStyle w:val="IndexLink"/>
              </w:rPr>
              <w:t>320</w:t>
            </w:r>
          </w:hyperlink>
        </w:p>
        <w:p>
          <w:pPr>
            <w:pStyle w:val="Contents5"/>
            <w:tabs>
              <w:tab w:val="clear" w:pos="7892"/>
              <w:tab w:val="right" w:pos="9026" w:leader="dot"/>
            </w:tabs>
            <w:rPr/>
          </w:pPr>
          <w:hyperlink w:anchor="__RefHeading___Toc14557206_7370918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14557208_73709187">
            <w:r>
              <w:rPr>
                <w:webHidden/>
                <w:rStyle w:val="IndexLink"/>
              </w:rPr>
              <w:t>3236</w:t>
            </w:r>
            <w:r>
              <w:rPr>
                <w:rStyle w:val="IndexLink"/>
                <w:rtl w:val="true"/>
              </w:rPr>
              <w:t xml:space="preserve"> - </w:t>
            </w:r>
            <w:r>
              <w:rPr>
                <w:rStyle w:val="IndexLink"/>
                <w:rtl w:val="true"/>
              </w:rPr>
              <w:t>القُرآنُ</w:t>
            </w:r>
            <w:r>
              <w:rPr>
                <w:rStyle w:val="IndexLink"/>
                <w:rtl w:val="true"/>
              </w:rPr>
              <w:tab/>
            </w:r>
            <w:r>
              <w:rPr>
                <w:rStyle w:val="IndexLink"/>
              </w:rPr>
              <w:t>321</w:t>
            </w:r>
          </w:hyperlink>
        </w:p>
        <w:p>
          <w:pPr>
            <w:pStyle w:val="Contents6"/>
            <w:tabs>
              <w:tab w:val="clear" w:pos="7609"/>
              <w:tab w:val="right" w:pos="9026" w:leader="dot"/>
            </w:tabs>
            <w:rPr/>
          </w:pPr>
          <w:hyperlink w:anchor="__RefHeading___Toc14557210_73709187">
            <w:r>
              <w:rPr>
                <w:webHidden/>
                <w:rStyle w:val="IndexLink"/>
              </w:rPr>
              <w:t>3236</w:t>
            </w:r>
            <w:r>
              <w:rPr>
                <w:rStyle w:val="IndexLink"/>
                <w:rtl w:val="true"/>
              </w:rPr>
              <w:t xml:space="preserve"> - </w:t>
            </w:r>
            <w:r>
              <w:rPr>
                <w:rStyle w:val="IndexLink"/>
                <w:rtl w:val="true"/>
              </w:rPr>
              <w:t>قرآن</w:t>
            </w:r>
            <w:r>
              <w:rPr>
                <w:rStyle w:val="IndexLink"/>
                <w:rtl w:val="true"/>
              </w:rPr>
              <w:tab/>
            </w:r>
            <w:r>
              <w:rPr>
                <w:rStyle w:val="IndexLink"/>
              </w:rPr>
              <w:t>321</w:t>
            </w:r>
          </w:hyperlink>
        </w:p>
        <w:p>
          <w:pPr>
            <w:pStyle w:val="Contents5"/>
            <w:tabs>
              <w:tab w:val="clear" w:pos="7892"/>
              <w:tab w:val="right" w:pos="9026" w:leader="dot"/>
            </w:tabs>
            <w:rPr/>
          </w:pPr>
          <w:hyperlink w:anchor="__RefHeading___Toc14557212_73709187">
            <w:r>
              <w:rPr>
                <w:webHidden/>
                <w:rStyle w:val="IndexLink"/>
              </w:rPr>
              <w:t>3237</w:t>
            </w:r>
            <w:r>
              <w:rPr>
                <w:rStyle w:val="IndexLink"/>
                <w:rtl w:val="true"/>
              </w:rPr>
              <w:t xml:space="preserve"> - </w:t>
            </w:r>
            <w:r>
              <w:rPr>
                <w:rStyle w:val="IndexLink"/>
                <w:rtl w:val="true"/>
              </w:rPr>
              <w:t>القُرآنُ إمامٌ ورَحمَةٌ</w:t>
            </w:r>
            <w:r>
              <w:rPr>
                <w:rStyle w:val="IndexLink"/>
                <w:rtl w:val="true"/>
              </w:rPr>
              <w:tab/>
            </w:r>
            <w:r>
              <w:rPr>
                <w:rStyle w:val="IndexLink"/>
              </w:rPr>
              <w:t>326</w:t>
            </w:r>
          </w:hyperlink>
        </w:p>
        <w:p>
          <w:pPr>
            <w:pStyle w:val="Contents6"/>
            <w:tabs>
              <w:tab w:val="clear" w:pos="7609"/>
              <w:tab w:val="right" w:pos="9026" w:leader="dot"/>
            </w:tabs>
            <w:rPr/>
          </w:pPr>
          <w:hyperlink w:anchor="__RefHeading___Toc14557214_73709187">
            <w:r>
              <w:rPr>
                <w:webHidden/>
                <w:rStyle w:val="IndexLink"/>
              </w:rPr>
              <w:t>3237</w:t>
            </w:r>
            <w:r>
              <w:rPr>
                <w:rStyle w:val="IndexLink"/>
                <w:rtl w:val="true"/>
              </w:rPr>
              <w:t xml:space="preserve"> - </w:t>
            </w:r>
            <w:r>
              <w:rPr>
                <w:rStyle w:val="IndexLink"/>
                <w:rtl w:val="true"/>
              </w:rPr>
              <w:t>قرآن، پیشوا و رحمت است</w:t>
            </w:r>
            <w:r>
              <w:rPr>
                <w:rStyle w:val="IndexLink"/>
                <w:rtl w:val="true"/>
              </w:rPr>
              <w:tab/>
            </w:r>
            <w:r>
              <w:rPr>
                <w:rStyle w:val="IndexLink"/>
              </w:rPr>
              <w:t>326</w:t>
            </w:r>
          </w:hyperlink>
        </w:p>
        <w:p>
          <w:pPr>
            <w:pStyle w:val="Contents5"/>
            <w:tabs>
              <w:tab w:val="clear" w:pos="7892"/>
              <w:tab w:val="right" w:pos="9026" w:leader="dot"/>
            </w:tabs>
            <w:rPr/>
          </w:pPr>
          <w:hyperlink w:anchor="__RefHeading___Toc14557216_73709187">
            <w:r>
              <w:rPr>
                <w:webHidden/>
                <w:rStyle w:val="IndexLink"/>
              </w:rPr>
              <w:t>3238</w:t>
            </w:r>
            <w:r>
              <w:rPr>
                <w:rStyle w:val="IndexLink"/>
                <w:rtl w:val="true"/>
              </w:rPr>
              <w:t xml:space="preserve"> - </w:t>
            </w:r>
            <w:r>
              <w:rPr>
                <w:rStyle w:val="IndexLink"/>
                <w:rtl w:val="true"/>
              </w:rPr>
              <w:t>القُرآنُ أحسَنُ الحَدیثِ</w:t>
            </w:r>
            <w:r>
              <w:rPr>
                <w:rStyle w:val="IndexLink"/>
                <w:rtl w:val="true"/>
              </w:rPr>
              <w:tab/>
            </w:r>
            <w:r>
              <w:rPr>
                <w:rStyle w:val="IndexLink"/>
              </w:rPr>
              <w:t>327</w:t>
            </w:r>
          </w:hyperlink>
        </w:p>
        <w:p>
          <w:pPr>
            <w:pStyle w:val="Contents6"/>
            <w:tabs>
              <w:tab w:val="clear" w:pos="7609"/>
              <w:tab w:val="right" w:pos="9026" w:leader="dot"/>
            </w:tabs>
            <w:rPr/>
          </w:pPr>
          <w:hyperlink w:anchor="__RefHeading___Toc14557218_73709187">
            <w:r>
              <w:rPr>
                <w:webHidden/>
                <w:rStyle w:val="IndexLink"/>
              </w:rPr>
              <w:t>3238</w:t>
            </w:r>
            <w:r>
              <w:rPr>
                <w:rStyle w:val="IndexLink"/>
                <w:rtl w:val="true"/>
              </w:rPr>
              <w:t xml:space="preserve"> - </w:t>
            </w:r>
            <w:r>
              <w:rPr>
                <w:rStyle w:val="IndexLink"/>
                <w:rtl w:val="true"/>
              </w:rPr>
              <w:t>قرآن، نیکوترین سخن است</w:t>
            </w:r>
            <w:r>
              <w:rPr>
                <w:rStyle w:val="IndexLink"/>
                <w:rtl w:val="true"/>
              </w:rPr>
              <w:tab/>
            </w:r>
            <w:r>
              <w:rPr>
                <w:rStyle w:val="IndexLink"/>
              </w:rPr>
              <w:t>327</w:t>
            </w:r>
          </w:hyperlink>
        </w:p>
        <w:p>
          <w:pPr>
            <w:pStyle w:val="Contents5"/>
            <w:tabs>
              <w:tab w:val="clear" w:pos="7892"/>
              <w:tab w:val="right" w:pos="9026" w:leader="dot"/>
            </w:tabs>
            <w:rPr/>
          </w:pPr>
          <w:hyperlink w:anchor="__RefHeading___Toc14557220_73709187">
            <w:r>
              <w:rPr>
                <w:webHidden/>
                <w:rStyle w:val="IndexLink"/>
              </w:rPr>
              <w:t>3239</w:t>
            </w:r>
            <w:r>
              <w:rPr>
                <w:rStyle w:val="IndexLink"/>
                <w:rtl w:val="true"/>
              </w:rPr>
              <w:t xml:space="preserve"> - </w:t>
            </w:r>
            <w:r>
              <w:rPr>
                <w:rStyle w:val="IndexLink"/>
                <w:rtl w:val="true"/>
              </w:rPr>
              <w:t>القُرآنُ فی کُلِّ زَمانٍ جَدیدٌ</w:t>
            </w:r>
            <w:r>
              <w:rPr>
                <w:rStyle w:val="IndexLink"/>
                <w:rtl w:val="true"/>
              </w:rPr>
              <w:tab/>
            </w:r>
            <w:r>
              <w:rPr>
                <w:rStyle w:val="IndexLink"/>
              </w:rPr>
              <w:t>329</w:t>
            </w:r>
          </w:hyperlink>
        </w:p>
        <w:p>
          <w:pPr>
            <w:pStyle w:val="Contents6"/>
            <w:tabs>
              <w:tab w:val="clear" w:pos="7609"/>
              <w:tab w:val="right" w:pos="9026" w:leader="dot"/>
            </w:tabs>
            <w:rPr/>
          </w:pPr>
          <w:hyperlink w:anchor="__RefHeading___Toc14557222_73709187">
            <w:r>
              <w:rPr>
                <w:webHidden/>
                <w:rStyle w:val="IndexLink"/>
              </w:rPr>
              <w:t>3239</w:t>
            </w:r>
            <w:r>
              <w:rPr>
                <w:rStyle w:val="IndexLink"/>
                <w:rtl w:val="true"/>
              </w:rPr>
              <w:t xml:space="preserve"> - </w:t>
            </w:r>
            <w:r>
              <w:rPr>
                <w:rStyle w:val="IndexLink"/>
                <w:rtl w:val="true"/>
              </w:rPr>
              <w:t>قرآن، همیشه تازگی دارد</w:t>
            </w:r>
            <w:r>
              <w:rPr>
                <w:rStyle w:val="IndexLink"/>
                <w:rtl w:val="true"/>
              </w:rPr>
              <w:tab/>
            </w:r>
            <w:r>
              <w:rPr>
                <w:rStyle w:val="IndexLink"/>
              </w:rPr>
              <w:t>329</w:t>
            </w:r>
          </w:hyperlink>
        </w:p>
        <w:p>
          <w:pPr>
            <w:pStyle w:val="Contents5"/>
            <w:tabs>
              <w:tab w:val="clear" w:pos="7892"/>
              <w:tab w:val="right" w:pos="9026" w:leader="dot"/>
            </w:tabs>
            <w:rPr/>
          </w:pPr>
          <w:hyperlink w:anchor="__RefHeading___Toc14557224_73709187">
            <w:r>
              <w:rPr>
                <w:webHidden/>
                <w:rStyle w:val="IndexLink"/>
              </w:rPr>
              <w:t>3240</w:t>
            </w:r>
            <w:r>
              <w:rPr>
                <w:rStyle w:val="IndexLink"/>
                <w:rtl w:val="true"/>
              </w:rPr>
              <w:t xml:space="preserve"> - </w:t>
            </w:r>
            <w:r>
              <w:rPr>
                <w:rStyle w:val="IndexLink"/>
                <w:rtl w:val="true"/>
              </w:rPr>
              <w:t>القُرآنُ شِفاءٌ مِن أکبَرِ الدّاءِ</w:t>
            </w:r>
            <w:r>
              <w:rPr>
                <w:rStyle w:val="IndexLink"/>
                <w:rtl w:val="true"/>
              </w:rPr>
              <w:tab/>
            </w:r>
            <w:r>
              <w:rPr>
                <w:rStyle w:val="IndexLink"/>
              </w:rPr>
              <w:t>330</w:t>
            </w:r>
          </w:hyperlink>
        </w:p>
        <w:p>
          <w:pPr>
            <w:pStyle w:val="Contents6"/>
            <w:tabs>
              <w:tab w:val="clear" w:pos="7609"/>
              <w:tab w:val="right" w:pos="9026" w:leader="dot"/>
            </w:tabs>
            <w:rPr/>
          </w:pPr>
          <w:hyperlink w:anchor="__RefHeading___Toc14557226_73709187">
            <w:r>
              <w:rPr>
                <w:webHidden/>
                <w:rStyle w:val="IndexLink"/>
              </w:rPr>
              <w:t>3240</w:t>
            </w:r>
            <w:r>
              <w:rPr>
                <w:rStyle w:val="IndexLink"/>
                <w:rtl w:val="true"/>
              </w:rPr>
              <w:t xml:space="preserve"> - </w:t>
            </w:r>
            <w:r>
              <w:rPr>
                <w:rStyle w:val="IndexLink"/>
                <w:rtl w:val="true"/>
              </w:rPr>
              <w:t>قرآن، شفادهنده بزرگترین بیماریهاست</w:t>
            </w:r>
            <w:r>
              <w:rPr>
                <w:rStyle w:val="IndexLink"/>
                <w:rtl w:val="true"/>
              </w:rPr>
              <w:tab/>
            </w:r>
            <w:r>
              <w:rPr>
                <w:rStyle w:val="IndexLink"/>
              </w:rPr>
              <w:t>330</w:t>
            </w:r>
          </w:hyperlink>
        </w:p>
        <w:p>
          <w:pPr>
            <w:pStyle w:val="Contents5"/>
            <w:tabs>
              <w:tab w:val="clear" w:pos="7892"/>
              <w:tab w:val="right" w:pos="9026" w:leader="dot"/>
            </w:tabs>
            <w:rPr/>
          </w:pPr>
          <w:hyperlink w:anchor="__RefHeading___Toc14557228_73709187">
            <w:r>
              <w:rPr>
                <w:webHidden/>
                <w:rStyle w:val="IndexLink"/>
              </w:rPr>
              <w:t>3241</w:t>
            </w:r>
            <w:r>
              <w:rPr>
                <w:rStyle w:val="IndexLink"/>
                <w:rtl w:val="true"/>
              </w:rPr>
              <w:t xml:space="preserve"> - </w:t>
            </w:r>
            <w:r>
              <w:rPr>
                <w:rStyle w:val="IndexLink"/>
                <w:rtl w:val="true"/>
              </w:rPr>
              <w:t>القُرآنُ غِنیً لا غِنی دونَهُ</w:t>
            </w:r>
            <w:r>
              <w:rPr>
                <w:rStyle w:val="IndexLink"/>
                <w:rtl w:val="true"/>
              </w:rPr>
              <w:tab/>
            </w:r>
            <w:r>
              <w:rPr>
                <w:rStyle w:val="IndexLink"/>
              </w:rPr>
              <w:t>331</w:t>
            </w:r>
          </w:hyperlink>
        </w:p>
        <w:p>
          <w:pPr>
            <w:pStyle w:val="Contents6"/>
            <w:tabs>
              <w:tab w:val="clear" w:pos="7609"/>
              <w:tab w:val="right" w:pos="9026" w:leader="dot"/>
            </w:tabs>
            <w:rPr/>
          </w:pPr>
          <w:hyperlink w:anchor="__RefHeading___Toc14557230_73709187">
            <w:r>
              <w:rPr>
                <w:webHidden/>
                <w:rStyle w:val="IndexLink"/>
              </w:rPr>
              <w:t>3241</w:t>
            </w:r>
            <w:r>
              <w:rPr>
                <w:rStyle w:val="IndexLink"/>
                <w:rtl w:val="true"/>
              </w:rPr>
              <w:t xml:space="preserve"> - </w:t>
            </w:r>
            <w:r>
              <w:rPr>
                <w:rStyle w:val="IndexLink"/>
                <w:rtl w:val="true"/>
              </w:rPr>
              <w:t>قرآن، ثروتی است که بدون آن توانگری نباشد</w:t>
            </w:r>
            <w:r>
              <w:rPr>
                <w:rStyle w:val="IndexLink"/>
                <w:rtl w:val="true"/>
              </w:rPr>
              <w:tab/>
            </w:r>
            <w:r>
              <w:rPr>
                <w:rStyle w:val="IndexLink"/>
              </w:rPr>
              <w:t>331</w:t>
            </w:r>
          </w:hyperlink>
        </w:p>
        <w:p>
          <w:pPr>
            <w:pStyle w:val="Contents5"/>
            <w:tabs>
              <w:tab w:val="clear" w:pos="7892"/>
              <w:tab w:val="right" w:pos="9026" w:leader="dot"/>
            </w:tabs>
            <w:rPr/>
          </w:pPr>
          <w:hyperlink w:anchor="__RefHeading___Toc14557232_73709187">
            <w:r>
              <w:rPr>
                <w:webHidden/>
                <w:rStyle w:val="IndexLink"/>
              </w:rPr>
              <w:t>3242</w:t>
            </w:r>
            <w:r>
              <w:rPr>
                <w:rStyle w:val="IndexLink"/>
                <w:rtl w:val="true"/>
              </w:rPr>
              <w:t xml:space="preserve"> - </w:t>
            </w:r>
            <w:r>
              <w:rPr>
                <w:rStyle w:val="IndexLink"/>
                <w:rtl w:val="true"/>
              </w:rPr>
              <w:t>ما فِی القُرآنِ مِنَ العُلومِ وَالأخبارِ</w:t>
            </w:r>
            <w:r>
              <w:rPr>
                <w:rStyle w:val="IndexLink"/>
                <w:rtl w:val="true"/>
              </w:rPr>
              <w:tab/>
            </w:r>
            <w:r>
              <w:rPr>
                <w:rStyle w:val="IndexLink"/>
              </w:rPr>
              <w:t>332</w:t>
            </w:r>
          </w:hyperlink>
        </w:p>
        <w:p>
          <w:pPr>
            <w:pStyle w:val="Contents6"/>
            <w:tabs>
              <w:tab w:val="clear" w:pos="7609"/>
              <w:tab w:val="right" w:pos="9026" w:leader="dot"/>
            </w:tabs>
            <w:rPr/>
          </w:pPr>
          <w:hyperlink w:anchor="__RefHeading___Toc14557234_73709187">
            <w:r>
              <w:rPr>
                <w:webHidden/>
                <w:rStyle w:val="IndexLink"/>
              </w:rPr>
              <w:t>3242</w:t>
            </w:r>
            <w:r>
              <w:rPr>
                <w:rStyle w:val="IndexLink"/>
                <w:rtl w:val="true"/>
              </w:rPr>
              <w:t xml:space="preserve"> - </w:t>
            </w:r>
            <w:r>
              <w:rPr>
                <w:rStyle w:val="IndexLink"/>
                <w:rtl w:val="true"/>
              </w:rPr>
              <w:t>علوم و اخبار موجود در قرآن</w:t>
            </w:r>
            <w:r>
              <w:rPr>
                <w:rStyle w:val="IndexLink"/>
                <w:rtl w:val="true"/>
              </w:rPr>
              <w:tab/>
            </w:r>
            <w:r>
              <w:rPr>
                <w:rStyle w:val="IndexLink"/>
              </w:rPr>
              <w:t>332</w:t>
            </w:r>
          </w:hyperlink>
        </w:p>
        <w:p>
          <w:pPr>
            <w:pStyle w:val="Contents5"/>
            <w:tabs>
              <w:tab w:val="clear" w:pos="7892"/>
              <w:tab w:val="right" w:pos="9026" w:leader="dot"/>
            </w:tabs>
            <w:rPr/>
          </w:pPr>
          <w:hyperlink w:anchor="__RefHeading___Toc14557236_73709187">
            <w:r>
              <w:rPr>
                <w:webHidden/>
                <w:rStyle w:val="IndexLink"/>
              </w:rPr>
              <w:t>3243</w:t>
            </w:r>
            <w:r>
              <w:rPr>
                <w:rStyle w:val="IndexLink"/>
                <w:rtl w:val="true"/>
              </w:rPr>
              <w:t xml:space="preserve"> - </w:t>
            </w:r>
            <w:r>
              <w:rPr>
                <w:rStyle w:val="IndexLink"/>
                <w:rtl w:val="true"/>
              </w:rPr>
              <w:t>تَعَلُّمُ القُرآنِ</w:t>
            </w:r>
            <w:r>
              <w:rPr>
                <w:rStyle w:val="IndexLink"/>
                <w:rtl w:val="true"/>
              </w:rPr>
              <w:tab/>
            </w:r>
            <w:r>
              <w:rPr>
                <w:rStyle w:val="IndexLink"/>
              </w:rPr>
              <w:t>333</w:t>
            </w:r>
          </w:hyperlink>
        </w:p>
        <w:p>
          <w:pPr>
            <w:pStyle w:val="Contents6"/>
            <w:tabs>
              <w:tab w:val="clear" w:pos="7609"/>
              <w:tab w:val="right" w:pos="9026" w:leader="dot"/>
            </w:tabs>
            <w:rPr/>
          </w:pPr>
          <w:hyperlink w:anchor="__RefHeading___Toc14557238_73709187">
            <w:r>
              <w:rPr>
                <w:webHidden/>
                <w:rStyle w:val="IndexLink"/>
              </w:rPr>
              <w:t>3243</w:t>
            </w:r>
            <w:r>
              <w:rPr>
                <w:rStyle w:val="IndexLink"/>
                <w:rtl w:val="true"/>
              </w:rPr>
              <w:t xml:space="preserve"> - </w:t>
            </w:r>
            <w:r>
              <w:rPr>
                <w:rStyle w:val="IndexLink"/>
                <w:rtl w:val="true"/>
              </w:rPr>
              <w:t>آموختن قرآن</w:t>
            </w:r>
            <w:r>
              <w:rPr>
                <w:rStyle w:val="IndexLink"/>
                <w:rtl w:val="true"/>
              </w:rPr>
              <w:tab/>
            </w:r>
            <w:r>
              <w:rPr>
                <w:rStyle w:val="IndexLink"/>
              </w:rPr>
              <w:t>333</w:t>
            </w:r>
          </w:hyperlink>
        </w:p>
        <w:p>
          <w:pPr>
            <w:pStyle w:val="Contents5"/>
            <w:tabs>
              <w:tab w:val="clear" w:pos="7892"/>
              <w:tab w:val="right" w:pos="9026" w:leader="dot"/>
            </w:tabs>
            <w:rPr/>
          </w:pPr>
          <w:hyperlink w:anchor="__RefHeading___Toc14557240_73709187">
            <w:r>
              <w:rPr>
                <w:webHidden/>
                <w:rStyle w:val="IndexLink"/>
              </w:rPr>
              <w:t>3244</w:t>
            </w:r>
            <w:r>
              <w:rPr>
                <w:rStyle w:val="IndexLink"/>
                <w:rtl w:val="true"/>
              </w:rPr>
              <w:t xml:space="preserve"> - </w:t>
            </w:r>
            <w:r>
              <w:rPr>
                <w:rStyle w:val="IndexLink"/>
                <w:rtl w:val="true"/>
              </w:rPr>
              <w:t>ثَوابُ تَعلیمِ القُرآنِ</w:t>
            </w:r>
            <w:r>
              <w:rPr>
                <w:rStyle w:val="IndexLink"/>
                <w:rtl w:val="true"/>
              </w:rPr>
              <w:tab/>
            </w:r>
            <w:r>
              <w:rPr>
                <w:rStyle w:val="IndexLink"/>
              </w:rPr>
              <w:t>335</w:t>
            </w:r>
          </w:hyperlink>
        </w:p>
        <w:p>
          <w:pPr>
            <w:pStyle w:val="Contents6"/>
            <w:tabs>
              <w:tab w:val="clear" w:pos="7609"/>
              <w:tab w:val="right" w:pos="9026" w:leader="dot"/>
            </w:tabs>
            <w:rPr/>
          </w:pPr>
          <w:hyperlink w:anchor="__RefHeading___Toc14557242_73709187">
            <w:r>
              <w:rPr>
                <w:webHidden/>
                <w:rStyle w:val="IndexLink"/>
              </w:rPr>
              <w:t>3244</w:t>
            </w:r>
            <w:r>
              <w:rPr>
                <w:rStyle w:val="IndexLink"/>
                <w:rtl w:val="true"/>
              </w:rPr>
              <w:t xml:space="preserve"> - </w:t>
            </w:r>
            <w:r>
              <w:rPr>
                <w:rStyle w:val="IndexLink"/>
                <w:rtl w:val="true"/>
              </w:rPr>
              <w:t>ثواب آموزش دادن قرآن</w:t>
            </w:r>
            <w:r>
              <w:rPr>
                <w:rStyle w:val="IndexLink"/>
                <w:rtl w:val="true"/>
              </w:rPr>
              <w:tab/>
            </w:r>
            <w:r>
              <w:rPr>
                <w:rStyle w:val="IndexLink"/>
              </w:rPr>
              <w:t>335</w:t>
            </w:r>
          </w:hyperlink>
        </w:p>
        <w:p>
          <w:pPr>
            <w:pStyle w:val="Contents5"/>
            <w:tabs>
              <w:tab w:val="clear" w:pos="7892"/>
              <w:tab w:val="right" w:pos="9026" w:leader="dot"/>
            </w:tabs>
            <w:rPr/>
          </w:pPr>
          <w:hyperlink w:anchor="__RefHeading___Toc14557244_73709187">
            <w:r>
              <w:rPr>
                <w:webHidden/>
                <w:rStyle w:val="IndexLink"/>
              </w:rPr>
              <w:t>3245</w:t>
            </w:r>
            <w:r>
              <w:rPr>
                <w:rStyle w:val="IndexLink"/>
                <w:rtl w:val="true"/>
              </w:rPr>
              <w:t xml:space="preserve"> - </w:t>
            </w:r>
            <w:r>
              <w:rPr>
                <w:rStyle w:val="IndexLink"/>
                <w:rtl w:val="true"/>
              </w:rPr>
              <w:t>الحَثُّ عَلی حِفظِ القُرآنِ</w:t>
            </w:r>
            <w:r>
              <w:rPr>
                <w:rStyle w:val="IndexLink"/>
                <w:rtl w:val="true"/>
              </w:rPr>
              <w:tab/>
            </w:r>
            <w:r>
              <w:rPr>
                <w:rStyle w:val="IndexLink"/>
              </w:rPr>
              <w:t>336</w:t>
            </w:r>
          </w:hyperlink>
        </w:p>
        <w:p>
          <w:pPr>
            <w:pStyle w:val="Contents6"/>
            <w:tabs>
              <w:tab w:val="clear" w:pos="7609"/>
              <w:tab w:val="right" w:pos="9026" w:leader="dot"/>
            </w:tabs>
            <w:rPr/>
          </w:pPr>
          <w:hyperlink w:anchor="__RefHeading___Toc14557246_73709187">
            <w:r>
              <w:rPr>
                <w:webHidden/>
                <w:rStyle w:val="IndexLink"/>
              </w:rPr>
              <w:t>3245</w:t>
            </w:r>
            <w:r>
              <w:rPr>
                <w:rStyle w:val="IndexLink"/>
                <w:rtl w:val="true"/>
              </w:rPr>
              <w:t xml:space="preserve"> - </w:t>
            </w:r>
            <w:r>
              <w:rPr>
                <w:rStyle w:val="IndexLink"/>
                <w:rtl w:val="true"/>
              </w:rPr>
              <w:t>ترغیب به حفظ کردن قرآن</w:t>
            </w:r>
            <w:r>
              <w:rPr>
                <w:rStyle w:val="IndexLink"/>
                <w:rtl w:val="true"/>
              </w:rPr>
              <w:tab/>
            </w:r>
            <w:r>
              <w:rPr>
                <w:rStyle w:val="IndexLink"/>
              </w:rPr>
              <w:t>336</w:t>
            </w:r>
          </w:hyperlink>
        </w:p>
        <w:p>
          <w:pPr>
            <w:pStyle w:val="Contents5"/>
            <w:tabs>
              <w:tab w:val="clear" w:pos="7892"/>
              <w:tab w:val="right" w:pos="9026" w:leader="dot"/>
            </w:tabs>
            <w:rPr/>
          </w:pPr>
          <w:hyperlink w:anchor="__RefHeading___Toc14557248_73709187">
            <w:r>
              <w:rPr>
                <w:webHidden/>
                <w:rStyle w:val="IndexLink"/>
              </w:rPr>
              <w:t>3246</w:t>
            </w:r>
            <w:r>
              <w:rPr>
                <w:rStyle w:val="IndexLink"/>
                <w:rtl w:val="true"/>
              </w:rPr>
              <w:t xml:space="preserve"> - </w:t>
            </w:r>
            <w:r>
              <w:rPr>
                <w:rStyle w:val="IndexLink"/>
                <w:rtl w:val="true"/>
              </w:rPr>
              <w:t>الحَثُّ عَلَی استِذکارِ القُرآنِ</w:t>
            </w:r>
            <w:r>
              <w:rPr>
                <w:rStyle w:val="IndexLink"/>
                <w:rtl w:val="true"/>
              </w:rPr>
              <w:tab/>
            </w:r>
            <w:r>
              <w:rPr>
                <w:rStyle w:val="IndexLink"/>
              </w:rPr>
              <w:t>338</w:t>
            </w:r>
          </w:hyperlink>
        </w:p>
        <w:p>
          <w:pPr>
            <w:pStyle w:val="Contents6"/>
            <w:tabs>
              <w:tab w:val="clear" w:pos="7609"/>
              <w:tab w:val="right" w:pos="9026" w:leader="dot"/>
            </w:tabs>
            <w:rPr/>
          </w:pPr>
          <w:hyperlink w:anchor="__RefHeading___Toc14557250_73709187">
            <w:r>
              <w:rPr>
                <w:webHidden/>
                <w:rStyle w:val="IndexLink"/>
              </w:rPr>
              <w:t>3246</w:t>
            </w:r>
            <w:r>
              <w:rPr>
                <w:rStyle w:val="IndexLink"/>
                <w:rtl w:val="true"/>
              </w:rPr>
              <w:t xml:space="preserve"> - </w:t>
            </w:r>
            <w:r>
              <w:rPr>
                <w:rStyle w:val="IndexLink"/>
                <w:rtl w:val="true"/>
              </w:rPr>
              <w:t>تشویق به مرور کردن قرآن در ذهن</w:t>
            </w:r>
            <w:r>
              <w:rPr>
                <w:rStyle w:val="IndexLink"/>
                <w:rtl w:val="true"/>
              </w:rPr>
              <w:tab/>
            </w:r>
            <w:r>
              <w:rPr>
                <w:rStyle w:val="IndexLink"/>
              </w:rPr>
              <w:t>338</w:t>
            </w:r>
          </w:hyperlink>
        </w:p>
        <w:p>
          <w:pPr>
            <w:pStyle w:val="Contents5"/>
            <w:tabs>
              <w:tab w:val="clear" w:pos="7892"/>
              <w:tab w:val="right" w:pos="9026" w:leader="dot"/>
            </w:tabs>
            <w:rPr/>
          </w:pPr>
          <w:hyperlink w:anchor="__RefHeading___Toc14557252_73709187">
            <w:r>
              <w:rPr>
                <w:webHidden/>
                <w:rStyle w:val="IndexLink"/>
              </w:rPr>
              <w:t>3247</w:t>
            </w:r>
            <w:r>
              <w:rPr>
                <w:rStyle w:val="IndexLink"/>
                <w:rtl w:val="true"/>
              </w:rPr>
              <w:t xml:space="preserve"> - </w:t>
            </w:r>
            <w:r>
              <w:rPr>
                <w:rStyle w:val="IndexLink"/>
                <w:rtl w:val="true"/>
              </w:rPr>
              <w:t>جَزاءُ حَمَلَةِ القُرآنِ</w:t>
            </w:r>
            <w:r>
              <w:rPr>
                <w:rStyle w:val="IndexLink"/>
                <w:rtl w:val="true"/>
              </w:rPr>
              <w:tab/>
            </w:r>
            <w:r>
              <w:rPr>
                <w:rStyle w:val="IndexLink"/>
              </w:rPr>
              <w:t>339</w:t>
            </w:r>
          </w:hyperlink>
        </w:p>
        <w:p>
          <w:pPr>
            <w:pStyle w:val="Contents6"/>
            <w:tabs>
              <w:tab w:val="clear" w:pos="7609"/>
              <w:tab w:val="right" w:pos="9026" w:leader="dot"/>
            </w:tabs>
            <w:rPr/>
          </w:pPr>
          <w:hyperlink w:anchor="__RefHeading___Toc14557254_73709187">
            <w:r>
              <w:rPr>
                <w:webHidden/>
                <w:rStyle w:val="IndexLink"/>
              </w:rPr>
              <w:t>3247</w:t>
            </w:r>
            <w:r>
              <w:rPr>
                <w:rStyle w:val="IndexLink"/>
                <w:rtl w:val="true"/>
              </w:rPr>
              <w:t xml:space="preserve"> - </w:t>
            </w:r>
            <w:r>
              <w:rPr>
                <w:rStyle w:val="IndexLink"/>
                <w:rtl w:val="true"/>
              </w:rPr>
              <w:t>پاداش قرآن دانان</w:t>
            </w:r>
            <w:r>
              <w:rPr>
                <w:rStyle w:val="IndexLink"/>
                <w:rtl w:val="true"/>
              </w:rPr>
              <w:tab/>
            </w:r>
            <w:r>
              <w:rPr>
                <w:rStyle w:val="IndexLink"/>
              </w:rPr>
              <w:t>339</w:t>
            </w:r>
          </w:hyperlink>
        </w:p>
        <w:p>
          <w:pPr>
            <w:pStyle w:val="Contents5"/>
            <w:tabs>
              <w:tab w:val="clear" w:pos="7892"/>
              <w:tab w:val="right" w:pos="9026" w:leader="dot"/>
            </w:tabs>
            <w:rPr/>
          </w:pPr>
          <w:hyperlink w:anchor="__RefHeading___Toc14557256_73709187">
            <w:r>
              <w:rPr>
                <w:webHidden/>
                <w:rStyle w:val="IndexLink"/>
              </w:rPr>
              <w:t>3248</w:t>
            </w:r>
            <w:r>
              <w:rPr>
                <w:rStyle w:val="IndexLink"/>
                <w:rtl w:val="true"/>
              </w:rPr>
              <w:t xml:space="preserve"> - </w:t>
            </w:r>
            <w:r>
              <w:rPr>
                <w:rStyle w:val="IndexLink"/>
                <w:rtl w:val="true"/>
              </w:rPr>
              <w:t>ما یَنبَغی لِحامِلِ القُرآنِ</w:t>
            </w:r>
            <w:r>
              <w:rPr>
                <w:rStyle w:val="IndexLink"/>
                <w:rtl w:val="true"/>
              </w:rPr>
              <w:tab/>
            </w:r>
            <w:r>
              <w:rPr>
                <w:rStyle w:val="IndexLink"/>
              </w:rPr>
              <w:t>341</w:t>
            </w:r>
          </w:hyperlink>
        </w:p>
        <w:p>
          <w:pPr>
            <w:pStyle w:val="Contents6"/>
            <w:tabs>
              <w:tab w:val="clear" w:pos="7609"/>
              <w:tab w:val="right" w:pos="9026" w:leader="dot"/>
            </w:tabs>
            <w:rPr/>
          </w:pPr>
          <w:hyperlink w:anchor="__RefHeading___Toc14557258_73709187">
            <w:r>
              <w:rPr>
                <w:webHidden/>
                <w:rStyle w:val="IndexLink"/>
              </w:rPr>
              <w:t>3248</w:t>
            </w:r>
            <w:r>
              <w:rPr>
                <w:rStyle w:val="IndexLink"/>
                <w:rtl w:val="true"/>
              </w:rPr>
              <w:t xml:space="preserve"> - </w:t>
            </w:r>
            <w:r>
              <w:rPr>
                <w:rStyle w:val="IndexLink"/>
                <w:rtl w:val="true"/>
              </w:rPr>
              <w:t>آنچه زیبنده قرآن دان است</w:t>
            </w:r>
            <w:r>
              <w:rPr>
                <w:rStyle w:val="IndexLink"/>
                <w:rtl w:val="true"/>
              </w:rPr>
              <w:tab/>
            </w:r>
            <w:r>
              <w:rPr>
                <w:rStyle w:val="IndexLink"/>
              </w:rPr>
              <w:t>341</w:t>
            </w:r>
          </w:hyperlink>
        </w:p>
        <w:p>
          <w:pPr>
            <w:pStyle w:val="Contents5"/>
            <w:tabs>
              <w:tab w:val="clear" w:pos="7892"/>
              <w:tab w:val="right" w:pos="9026" w:leader="dot"/>
            </w:tabs>
            <w:rPr/>
          </w:pPr>
          <w:hyperlink w:anchor="__RefHeading___Toc14557260_73709187">
            <w:r>
              <w:rPr>
                <w:webHidden/>
                <w:rStyle w:val="IndexLink"/>
              </w:rPr>
              <w:t>3249</w:t>
            </w:r>
            <w:r>
              <w:rPr>
                <w:rStyle w:val="IndexLink"/>
                <w:rtl w:val="true"/>
              </w:rPr>
              <w:t xml:space="preserve"> - </w:t>
            </w:r>
            <w:r>
              <w:rPr>
                <w:rStyle w:val="IndexLink"/>
                <w:rtl w:val="true"/>
              </w:rPr>
              <w:t>ما لا یَنبَغی لِحاملِ القُرآنِ</w:t>
            </w:r>
            <w:r>
              <w:rPr>
                <w:rStyle w:val="IndexLink"/>
                <w:rtl w:val="true"/>
              </w:rPr>
              <w:tab/>
            </w:r>
            <w:r>
              <w:rPr>
                <w:rStyle w:val="IndexLink"/>
              </w:rPr>
              <w:t>342</w:t>
            </w:r>
          </w:hyperlink>
        </w:p>
        <w:p>
          <w:pPr>
            <w:pStyle w:val="Contents6"/>
            <w:tabs>
              <w:tab w:val="clear" w:pos="7609"/>
              <w:tab w:val="right" w:pos="9026" w:leader="dot"/>
            </w:tabs>
            <w:rPr/>
          </w:pPr>
          <w:hyperlink w:anchor="__RefHeading___Toc14557262_73709187">
            <w:r>
              <w:rPr>
                <w:webHidden/>
                <w:rStyle w:val="IndexLink"/>
              </w:rPr>
              <w:t>3249</w:t>
            </w:r>
            <w:r>
              <w:rPr>
                <w:rStyle w:val="IndexLink"/>
                <w:rtl w:val="true"/>
              </w:rPr>
              <w:t xml:space="preserve"> - </w:t>
            </w:r>
            <w:r>
              <w:rPr>
                <w:rStyle w:val="IndexLink"/>
                <w:rtl w:val="true"/>
              </w:rPr>
              <w:t>آنچه زیبنده قرآن دان نیست</w:t>
            </w:r>
            <w:r>
              <w:rPr>
                <w:rStyle w:val="IndexLink"/>
                <w:rtl w:val="true"/>
              </w:rPr>
              <w:tab/>
            </w:r>
            <w:r>
              <w:rPr>
                <w:rStyle w:val="IndexLink"/>
              </w:rPr>
              <w:t>342</w:t>
            </w:r>
          </w:hyperlink>
        </w:p>
        <w:p>
          <w:pPr>
            <w:pStyle w:val="Contents5"/>
            <w:tabs>
              <w:tab w:val="clear" w:pos="7892"/>
              <w:tab w:val="right" w:pos="9026" w:leader="dot"/>
            </w:tabs>
            <w:rPr/>
          </w:pPr>
          <w:hyperlink w:anchor="__RefHeading___Toc14557264_73709187">
            <w:r>
              <w:rPr>
                <w:webHidden/>
                <w:rStyle w:val="IndexLink"/>
              </w:rPr>
              <w:t>3250</w:t>
            </w:r>
            <w:r>
              <w:rPr>
                <w:rStyle w:val="IndexLink"/>
                <w:rtl w:val="true"/>
              </w:rPr>
              <w:t xml:space="preserve"> - </w:t>
            </w:r>
            <w:r>
              <w:rPr>
                <w:rStyle w:val="IndexLink"/>
                <w:rtl w:val="true"/>
              </w:rPr>
              <w:t>الحَثُّ عَلی تِلاوَةِ القُرآنِ</w:t>
            </w:r>
            <w:r>
              <w:rPr>
                <w:rStyle w:val="IndexLink"/>
                <w:rtl w:val="true"/>
              </w:rPr>
              <w:tab/>
            </w:r>
            <w:r>
              <w:rPr>
                <w:rStyle w:val="IndexLink"/>
              </w:rPr>
              <w:t>342</w:t>
            </w:r>
          </w:hyperlink>
        </w:p>
        <w:p>
          <w:pPr>
            <w:pStyle w:val="Contents6"/>
            <w:tabs>
              <w:tab w:val="clear" w:pos="7609"/>
              <w:tab w:val="right" w:pos="9026" w:leader="dot"/>
            </w:tabs>
            <w:rPr/>
          </w:pPr>
          <w:hyperlink w:anchor="__RefHeading___Toc14557266_73709187">
            <w:r>
              <w:rPr>
                <w:webHidden/>
                <w:rStyle w:val="IndexLink"/>
              </w:rPr>
              <w:t>3250</w:t>
            </w:r>
            <w:r>
              <w:rPr>
                <w:rStyle w:val="IndexLink"/>
                <w:rtl w:val="true"/>
              </w:rPr>
              <w:t xml:space="preserve"> - </w:t>
            </w:r>
            <w:r>
              <w:rPr>
                <w:rStyle w:val="IndexLink"/>
                <w:rtl w:val="true"/>
              </w:rPr>
              <w:t>تشویق به تلاوت قرآن</w:t>
            </w:r>
            <w:r>
              <w:rPr>
                <w:rStyle w:val="IndexLink"/>
                <w:rtl w:val="true"/>
              </w:rPr>
              <w:tab/>
            </w:r>
            <w:r>
              <w:rPr>
                <w:rStyle w:val="IndexLink"/>
              </w:rPr>
              <w:t>342</w:t>
            </w:r>
          </w:hyperlink>
        </w:p>
        <w:p>
          <w:pPr>
            <w:pStyle w:val="Contents5"/>
            <w:tabs>
              <w:tab w:val="clear" w:pos="7892"/>
              <w:tab w:val="right" w:pos="9026" w:leader="dot"/>
            </w:tabs>
            <w:rPr/>
          </w:pPr>
          <w:hyperlink w:anchor="__RefHeading___Toc14557268_73709187">
            <w:r>
              <w:rPr>
                <w:webHidden/>
                <w:rStyle w:val="IndexLink"/>
              </w:rPr>
              <w:t>3251</w:t>
            </w:r>
            <w:r>
              <w:rPr>
                <w:rStyle w:val="IndexLink"/>
                <w:rtl w:val="true"/>
              </w:rPr>
              <w:t xml:space="preserve"> - </w:t>
            </w:r>
            <w:r>
              <w:rPr>
                <w:rStyle w:val="IndexLink"/>
                <w:rtl w:val="true"/>
              </w:rPr>
              <w:t>قِراءَةُ القُرآنِ بِالصَّوتِ الحَسَنِ</w:t>
            </w:r>
            <w:r>
              <w:rPr>
                <w:rStyle w:val="IndexLink"/>
                <w:rtl w:val="true"/>
              </w:rPr>
              <w:tab/>
            </w:r>
            <w:r>
              <w:rPr>
                <w:rStyle w:val="IndexLink"/>
              </w:rPr>
              <w:t>344</w:t>
            </w:r>
          </w:hyperlink>
        </w:p>
        <w:p>
          <w:pPr>
            <w:pStyle w:val="Contents6"/>
            <w:tabs>
              <w:tab w:val="clear" w:pos="7609"/>
              <w:tab w:val="right" w:pos="9026" w:leader="dot"/>
            </w:tabs>
            <w:rPr/>
          </w:pPr>
          <w:hyperlink w:anchor="__RefHeading___Toc14557270_73709187">
            <w:r>
              <w:rPr>
                <w:webHidden/>
                <w:rStyle w:val="IndexLink"/>
              </w:rPr>
              <w:t>3251</w:t>
            </w:r>
            <w:r>
              <w:rPr>
                <w:rStyle w:val="IndexLink"/>
                <w:rtl w:val="true"/>
              </w:rPr>
              <w:t xml:space="preserve"> - </w:t>
            </w:r>
            <w:r>
              <w:rPr>
                <w:rStyle w:val="IndexLink"/>
                <w:rtl w:val="true"/>
              </w:rPr>
              <w:t>خواندن قرآن با صوت خوش</w:t>
            </w:r>
            <w:r>
              <w:rPr>
                <w:rStyle w:val="IndexLink"/>
                <w:rtl w:val="true"/>
              </w:rPr>
              <w:tab/>
            </w:r>
            <w:r>
              <w:rPr>
                <w:rStyle w:val="IndexLink"/>
              </w:rPr>
              <w:t>344</w:t>
            </w:r>
          </w:hyperlink>
        </w:p>
        <w:p>
          <w:pPr>
            <w:pStyle w:val="Contents5"/>
            <w:tabs>
              <w:tab w:val="clear" w:pos="7892"/>
              <w:tab w:val="right" w:pos="9026" w:leader="dot"/>
            </w:tabs>
            <w:rPr/>
          </w:pPr>
          <w:hyperlink w:anchor="__RefHeading___Toc14557272_73709187">
            <w:r>
              <w:rPr>
                <w:webHidden/>
                <w:rStyle w:val="IndexLink"/>
              </w:rPr>
              <w:t>3252</w:t>
            </w:r>
            <w:r>
              <w:rPr>
                <w:rStyle w:val="IndexLink"/>
                <w:rtl w:val="true"/>
              </w:rPr>
              <w:t xml:space="preserve"> - </w:t>
            </w:r>
            <w:r>
              <w:rPr>
                <w:rStyle w:val="IndexLink"/>
                <w:rtl w:val="true"/>
              </w:rPr>
              <w:t>حَقُّ التِّلاوَةِ</w:t>
            </w:r>
            <w:r>
              <w:rPr>
                <w:rStyle w:val="IndexLink"/>
                <w:rtl w:val="true"/>
              </w:rPr>
              <w:tab/>
            </w:r>
            <w:r>
              <w:rPr>
                <w:rStyle w:val="IndexLink"/>
              </w:rPr>
              <w:t>345</w:t>
            </w:r>
          </w:hyperlink>
        </w:p>
        <w:p>
          <w:pPr>
            <w:pStyle w:val="Contents6"/>
            <w:tabs>
              <w:tab w:val="clear" w:pos="7609"/>
              <w:tab w:val="right" w:pos="9026" w:leader="dot"/>
            </w:tabs>
            <w:rPr/>
          </w:pPr>
          <w:hyperlink w:anchor="__RefHeading___Toc14557274_73709187">
            <w:r>
              <w:rPr>
                <w:webHidden/>
                <w:rStyle w:val="IndexLink"/>
              </w:rPr>
              <w:t>3252</w:t>
            </w:r>
            <w:r>
              <w:rPr>
                <w:rStyle w:val="IndexLink"/>
                <w:rtl w:val="true"/>
              </w:rPr>
              <w:t xml:space="preserve"> - </w:t>
            </w:r>
            <w:r>
              <w:rPr>
                <w:rStyle w:val="IndexLink"/>
                <w:rtl w:val="true"/>
              </w:rPr>
              <w:t>حق تلاوت</w:t>
            </w:r>
            <w:r>
              <w:rPr>
                <w:rStyle w:val="IndexLink"/>
                <w:rtl w:val="true"/>
              </w:rPr>
              <w:tab/>
            </w:r>
            <w:r>
              <w:rPr>
                <w:rStyle w:val="IndexLink"/>
              </w:rPr>
              <w:t>345</w:t>
            </w:r>
          </w:hyperlink>
        </w:p>
        <w:p>
          <w:pPr>
            <w:pStyle w:val="Contents5"/>
            <w:tabs>
              <w:tab w:val="clear" w:pos="7892"/>
              <w:tab w:val="right" w:pos="9026" w:leader="dot"/>
            </w:tabs>
            <w:rPr/>
          </w:pPr>
          <w:hyperlink w:anchor="__RefHeading___Toc14557276_73709187">
            <w:r>
              <w:rPr>
                <w:webHidden/>
                <w:rStyle w:val="IndexLink"/>
              </w:rPr>
              <w:t>3253</w:t>
            </w:r>
            <w:r>
              <w:rPr>
                <w:rStyle w:val="IndexLink"/>
                <w:rtl w:val="true"/>
              </w:rPr>
              <w:t xml:space="preserve"> - </w:t>
            </w:r>
            <w:r>
              <w:rPr>
                <w:rStyle w:val="IndexLink"/>
                <w:rtl w:val="true"/>
              </w:rPr>
              <w:t>نَبذُ الکِتابِ</w:t>
            </w:r>
            <w:r>
              <w:rPr>
                <w:rStyle w:val="IndexLink"/>
                <w:rtl w:val="true"/>
              </w:rPr>
              <w:tab/>
            </w:r>
            <w:r>
              <w:rPr>
                <w:rStyle w:val="IndexLink"/>
              </w:rPr>
              <w:t>348</w:t>
            </w:r>
          </w:hyperlink>
        </w:p>
        <w:p>
          <w:pPr>
            <w:pStyle w:val="Contents6"/>
            <w:tabs>
              <w:tab w:val="clear" w:pos="7609"/>
              <w:tab w:val="right" w:pos="9026" w:leader="dot"/>
            </w:tabs>
            <w:rPr/>
          </w:pPr>
          <w:hyperlink w:anchor="__RefHeading___Toc14557278_73709187">
            <w:r>
              <w:rPr>
                <w:webHidden/>
                <w:rStyle w:val="IndexLink"/>
              </w:rPr>
              <w:t>3253</w:t>
            </w:r>
            <w:r>
              <w:rPr>
                <w:rStyle w:val="IndexLink"/>
                <w:rtl w:val="true"/>
              </w:rPr>
              <w:t xml:space="preserve"> - </w:t>
            </w:r>
            <w:r>
              <w:rPr>
                <w:rStyle w:val="IndexLink"/>
                <w:rtl w:val="true"/>
              </w:rPr>
              <w:t>دور افکندنِ قرآن</w:t>
            </w:r>
            <w:r>
              <w:rPr>
                <w:rStyle w:val="IndexLink"/>
                <w:rtl w:val="true"/>
              </w:rPr>
              <w:tab/>
            </w:r>
            <w:r>
              <w:rPr>
                <w:rStyle w:val="IndexLink"/>
              </w:rPr>
              <w:t>348</w:t>
            </w:r>
          </w:hyperlink>
        </w:p>
        <w:p>
          <w:pPr>
            <w:pStyle w:val="Contents5"/>
            <w:tabs>
              <w:tab w:val="clear" w:pos="7892"/>
              <w:tab w:val="right" w:pos="9026" w:leader="dot"/>
            </w:tabs>
            <w:rPr/>
          </w:pPr>
          <w:hyperlink w:anchor="__RefHeading___Toc14557280_73709187">
            <w:r>
              <w:rPr>
                <w:webHidden/>
                <w:rStyle w:val="IndexLink"/>
              </w:rPr>
              <w:t>3254</w:t>
            </w:r>
            <w:r>
              <w:rPr>
                <w:rStyle w:val="IndexLink"/>
                <w:rtl w:val="true"/>
              </w:rPr>
              <w:t xml:space="preserve"> - </w:t>
            </w:r>
            <w:r>
              <w:rPr>
                <w:rStyle w:val="IndexLink"/>
                <w:rtl w:val="true"/>
              </w:rPr>
              <w:t>آدابُ القِراءَةِ</w:t>
            </w:r>
            <w:r>
              <w:rPr>
                <w:rStyle w:val="IndexLink"/>
                <w:rtl w:val="true"/>
              </w:rPr>
              <w:tab/>
            </w:r>
            <w:r>
              <w:rPr>
                <w:rStyle w:val="IndexLink"/>
              </w:rPr>
              <w:t>349</w:t>
            </w:r>
          </w:hyperlink>
        </w:p>
        <w:p>
          <w:pPr>
            <w:pStyle w:val="Contents6"/>
            <w:tabs>
              <w:tab w:val="clear" w:pos="7609"/>
              <w:tab w:val="right" w:pos="9026" w:leader="dot"/>
            </w:tabs>
            <w:rPr/>
          </w:pPr>
          <w:hyperlink w:anchor="__RefHeading___Toc14557282_73709187">
            <w:r>
              <w:rPr>
                <w:webHidden/>
                <w:rStyle w:val="IndexLink"/>
              </w:rPr>
              <w:t>3254</w:t>
            </w:r>
            <w:r>
              <w:rPr>
                <w:rStyle w:val="IndexLink"/>
                <w:rtl w:val="true"/>
              </w:rPr>
              <w:t xml:space="preserve"> - </w:t>
            </w:r>
            <w:r>
              <w:rPr>
                <w:rStyle w:val="IndexLink"/>
                <w:rtl w:val="true"/>
              </w:rPr>
              <w:t>آداب قرائت قرآن</w:t>
            </w:r>
            <w:r>
              <w:rPr>
                <w:rStyle w:val="IndexLink"/>
                <w:rtl w:val="true"/>
              </w:rPr>
              <w:tab/>
            </w:r>
            <w:r>
              <w:rPr>
                <w:rStyle w:val="IndexLink"/>
              </w:rPr>
              <w:t>349</w:t>
            </w:r>
          </w:hyperlink>
        </w:p>
        <w:p>
          <w:pPr>
            <w:pStyle w:val="Contents5"/>
            <w:tabs>
              <w:tab w:val="clear" w:pos="7892"/>
              <w:tab w:val="right" w:pos="9026" w:leader="dot"/>
            </w:tabs>
            <w:rPr/>
          </w:pPr>
          <w:hyperlink w:anchor="__RefHeading___Toc14557284_73709187">
            <w:r>
              <w:rPr>
                <w:webHidden/>
                <w:rStyle w:val="IndexLink"/>
              </w:rPr>
              <w:t>3255</w:t>
            </w:r>
            <w:r>
              <w:rPr>
                <w:rStyle w:val="IndexLink"/>
                <w:rtl w:val="true"/>
              </w:rPr>
              <w:t xml:space="preserve"> - </w:t>
            </w:r>
            <w:r>
              <w:rPr>
                <w:rStyle w:val="IndexLink"/>
                <w:rtl w:val="true"/>
              </w:rPr>
              <w:t>مَحظوراتُ التِّلاوَةِ</w:t>
            </w:r>
            <w:r>
              <w:rPr>
                <w:rStyle w:val="IndexLink"/>
                <w:rtl w:val="true"/>
              </w:rPr>
              <w:tab/>
            </w:r>
            <w:r>
              <w:rPr>
                <w:rStyle w:val="IndexLink"/>
              </w:rPr>
              <w:t>355</w:t>
            </w:r>
          </w:hyperlink>
        </w:p>
        <w:p>
          <w:pPr>
            <w:pStyle w:val="Contents6"/>
            <w:tabs>
              <w:tab w:val="clear" w:pos="7609"/>
              <w:tab w:val="right" w:pos="9026" w:leader="dot"/>
            </w:tabs>
            <w:rPr/>
          </w:pPr>
          <w:hyperlink w:anchor="__RefHeading___Toc14557286_73709187">
            <w:r>
              <w:rPr>
                <w:webHidden/>
                <w:rStyle w:val="IndexLink"/>
              </w:rPr>
              <w:t>3255</w:t>
            </w:r>
            <w:r>
              <w:rPr>
                <w:rStyle w:val="IndexLink"/>
                <w:rtl w:val="true"/>
              </w:rPr>
              <w:t xml:space="preserve"> - </w:t>
            </w:r>
            <w:r>
              <w:rPr>
                <w:rStyle w:val="IndexLink"/>
                <w:rtl w:val="true"/>
              </w:rPr>
              <w:t>تلاوت های ممنوع</w:t>
            </w:r>
            <w:r>
              <w:rPr>
                <w:rStyle w:val="IndexLink"/>
                <w:rtl w:val="true"/>
              </w:rPr>
              <w:tab/>
            </w:r>
            <w:r>
              <w:rPr>
                <w:rStyle w:val="IndexLink"/>
              </w:rPr>
              <w:t>355</w:t>
            </w:r>
          </w:hyperlink>
        </w:p>
        <w:p>
          <w:pPr>
            <w:pStyle w:val="Contents5"/>
            <w:tabs>
              <w:tab w:val="clear" w:pos="7892"/>
              <w:tab w:val="right" w:pos="9026" w:leader="dot"/>
            </w:tabs>
            <w:rPr/>
          </w:pPr>
          <w:hyperlink w:anchor="__RefHeading___Toc14557288_73709187">
            <w:r>
              <w:rPr>
                <w:webHidden/>
                <w:rStyle w:val="IndexLink"/>
              </w:rPr>
              <w:t>3256</w:t>
            </w:r>
            <w:r>
              <w:rPr>
                <w:rStyle w:val="IndexLink"/>
                <w:rtl w:val="true"/>
              </w:rPr>
              <w:t xml:space="preserve"> - </w:t>
            </w:r>
            <w:r>
              <w:rPr>
                <w:rStyle w:val="IndexLink"/>
                <w:rtl w:val="true"/>
              </w:rPr>
              <w:t>غُربَةُ القُرآنِ</w:t>
            </w:r>
            <w:r>
              <w:rPr>
                <w:rStyle w:val="IndexLink"/>
                <w:rtl w:val="true"/>
              </w:rPr>
              <w:tab/>
            </w:r>
            <w:r>
              <w:rPr>
                <w:rStyle w:val="IndexLink"/>
              </w:rPr>
              <w:t>356</w:t>
            </w:r>
          </w:hyperlink>
        </w:p>
        <w:p>
          <w:pPr>
            <w:pStyle w:val="Contents6"/>
            <w:tabs>
              <w:tab w:val="clear" w:pos="7609"/>
              <w:tab w:val="right" w:pos="9026" w:leader="dot"/>
            </w:tabs>
            <w:rPr/>
          </w:pPr>
          <w:hyperlink w:anchor="__RefHeading___Toc14557290_73709187">
            <w:r>
              <w:rPr>
                <w:webHidden/>
                <w:rStyle w:val="IndexLink"/>
              </w:rPr>
              <w:t>3256</w:t>
            </w:r>
            <w:r>
              <w:rPr>
                <w:rStyle w:val="IndexLink"/>
                <w:rtl w:val="true"/>
              </w:rPr>
              <w:t xml:space="preserve"> - </w:t>
            </w:r>
            <w:r>
              <w:rPr>
                <w:rStyle w:val="IndexLink"/>
                <w:rtl w:val="true"/>
              </w:rPr>
              <w:t>غربت قرآن</w:t>
            </w:r>
            <w:r>
              <w:rPr>
                <w:rStyle w:val="IndexLink"/>
                <w:rtl w:val="true"/>
              </w:rPr>
              <w:tab/>
            </w:r>
            <w:r>
              <w:rPr>
                <w:rStyle w:val="IndexLink"/>
              </w:rPr>
              <w:t>356</w:t>
            </w:r>
          </w:hyperlink>
        </w:p>
        <w:p>
          <w:pPr>
            <w:pStyle w:val="Contents5"/>
            <w:tabs>
              <w:tab w:val="clear" w:pos="7892"/>
              <w:tab w:val="right" w:pos="9026" w:leader="dot"/>
            </w:tabs>
            <w:rPr/>
          </w:pPr>
          <w:hyperlink w:anchor="__RefHeading___Toc14557292_73709187">
            <w:r>
              <w:rPr>
                <w:webHidden/>
                <w:rStyle w:val="IndexLink"/>
              </w:rPr>
              <w:t>3257</w:t>
            </w:r>
            <w:r>
              <w:rPr>
                <w:rStyle w:val="IndexLink"/>
                <w:rtl w:val="true"/>
              </w:rPr>
              <w:t xml:space="preserve"> - </w:t>
            </w:r>
            <w:r>
              <w:rPr>
                <w:rStyle w:val="IndexLink"/>
                <w:rtl w:val="true"/>
              </w:rPr>
              <w:t>القُرّاءُ الفَجَرَةُ</w:t>
            </w:r>
            <w:r>
              <w:rPr>
                <w:rStyle w:val="IndexLink"/>
                <w:rtl w:val="true"/>
              </w:rPr>
              <w:tab/>
            </w:r>
            <w:r>
              <w:rPr>
                <w:rStyle w:val="IndexLink"/>
              </w:rPr>
              <w:t>356</w:t>
            </w:r>
          </w:hyperlink>
        </w:p>
        <w:p>
          <w:pPr>
            <w:pStyle w:val="Contents6"/>
            <w:tabs>
              <w:tab w:val="clear" w:pos="7609"/>
              <w:tab w:val="right" w:pos="9026" w:leader="dot"/>
            </w:tabs>
            <w:rPr/>
          </w:pPr>
          <w:hyperlink w:anchor="__RefHeading___Toc14557294_73709187">
            <w:r>
              <w:rPr>
                <w:webHidden/>
                <w:rStyle w:val="IndexLink"/>
              </w:rPr>
              <w:t>3257</w:t>
            </w:r>
            <w:r>
              <w:rPr>
                <w:rStyle w:val="IndexLink"/>
                <w:rtl w:val="true"/>
              </w:rPr>
              <w:t xml:space="preserve"> - </w:t>
            </w:r>
            <w:r>
              <w:rPr>
                <w:rStyle w:val="IndexLink"/>
                <w:rtl w:val="true"/>
              </w:rPr>
              <w:t>قاریان نابکار</w:t>
            </w:r>
            <w:r>
              <w:rPr>
                <w:rStyle w:val="IndexLink"/>
                <w:rtl w:val="true"/>
              </w:rPr>
              <w:tab/>
            </w:r>
            <w:r>
              <w:rPr>
                <w:rStyle w:val="IndexLink"/>
              </w:rPr>
              <w:t>356</w:t>
            </w:r>
          </w:hyperlink>
        </w:p>
        <w:p>
          <w:pPr>
            <w:pStyle w:val="Contents5"/>
            <w:tabs>
              <w:tab w:val="clear" w:pos="7892"/>
              <w:tab w:val="right" w:pos="9026" w:leader="dot"/>
            </w:tabs>
            <w:rPr/>
          </w:pPr>
          <w:hyperlink w:anchor="__RefHeading___Toc14557296_73709187">
            <w:r>
              <w:rPr>
                <w:webHidden/>
                <w:rStyle w:val="IndexLink"/>
              </w:rPr>
              <w:t>3258</w:t>
            </w:r>
            <w:r>
              <w:rPr>
                <w:rStyle w:val="IndexLink"/>
                <w:rtl w:val="true"/>
              </w:rPr>
              <w:t xml:space="preserve"> - </w:t>
            </w:r>
            <w:r>
              <w:rPr>
                <w:rStyle w:val="IndexLink"/>
                <w:rtl w:val="true"/>
              </w:rPr>
              <w:t>أصنافُ القُرّاءِ</w:t>
            </w:r>
            <w:r>
              <w:rPr>
                <w:rStyle w:val="IndexLink"/>
                <w:rtl w:val="true"/>
              </w:rPr>
              <w:tab/>
            </w:r>
            <w:r>
              <w:rPr>
                <w:rStyle w:val="IndexLink"/>
              </w:rPr>
              <w:t>357</w:t>
            </w:r>
          </w:hyperlink>
        </w:p>
        <w:p>
          <w:pPr>
            <w:pStyle w:val="Contents6"/>
            <w:tabs>
              <w:tab w:val="clear" w:pos="7609"/>
              <w:tab w:val="right" w:pos="9026" w:leader="dot"/>
            </w:tabs>
            <w:rPr/>
          </w:pPr>
          <w:hyperlink w:anchor="__RefHeading___Toc14557298_73709187">
            <w:r>
              <w:rPr>
                <w:webHidden/>
                <w:rStyle w:val="IndexLink"/>
              </w:rPr>
              <w:t>3258</w:t>
            </w:r>
            <w:r>
              <w:rPr>
                <w:rStyle w:val="IndexLink"/>
                <w:rtl w:val="true"/>
              </w:rPr>
              <w:t xml:space="preserve"> - </w:t>
            </w:r>
            <w:r>
              <w:rPr>
                <w:rStyle w:val="IndexLink"/>
                <w:rtl w:val="true"/>
              </w:rPr>
              <w:t>انواع قاریان</w:t>
            </w:r>
            <w:r>
              <w:rPr>
                <w:rStyle w:val="IndexLink"/>
                <w:rtl w:val="true"/>
              </w:rPr>
              <w:tab/>
            </w:r>
            <w:r>
              <w:rPr>
                <w:rStyle w:val="IndexLink"/>
              </w:rPr>
              <w:t>357</w:t>
            </w:r>
          </w:hyperlink>
        </w:p>
        <w:p>
          <w:pPr>
            <w:pStyle w:val="Contents5"/>
            <w:tabs>
              <w:tab w:val="clear" w:pos="7892"/>
              <w:tab w:val="right" w:pos="9026" w:leader="dot"/>
            </w:tabs>
            <w:rPr/>
          </w:pPr>
          <w:hyperlink w:anchor="__RefHeading___Toc14557300_73709187">
            <w:r>
              <w:rPr>
                <w:webHidden/>
                <w:rStyle w:val="IndexLink"/>
              </w:rPr>
              <w:t>3259</w:t>
            </w:r>
            <w:r>
              <w:rPr>
                <w:rStyle w:val="IndexLink"/>
                <w:rtl w:val="true"/>
              </w:rPr>
              <w:t xml:space="preserve"> - </w:t>
            </w:r>
            <w:r>
              <w:rPr>
                <w:rStyle w:val="IndexLink"/>
                <w:rtl w:val="true"/>
              </w:rPr>
              <w:t>استِماعُ القُرآنِ</w:t>
            </w:r>
            <w:r>
              <w:rPr>
                <w:rStyle w:val="IndexLink"/>
                <w:rtl w:val="true"/>
              </w:rPr>
              <w:tab/>
            </w:r>
            <w:r>
              <w:rPr>
                <w:rStyle w:val="IndexLink"/>
              </w:rPr>
              <w:t>359</w:t>
            </w:r>
          </w:hyperlink>
        </w:p>
        <w:p>
          <w:pPr>
            <w:pStyle w:val="Contents6"/>
            <w:tabs>
              <w:tab w:val="clear" w:pos="7609"/>
              <w:tab w:val="right" w:pos="9026" w:leader="dot"/>
            </w:tabs>
            <w:rPr/>
          </w:pPr>
          <w:hyperlink w:anchor="__RefHeading___Toc14557302_73709187">
            <w:r>
              <w:rPr>
                <w:webHidden/>
                <w:rStyle w:val="IndexLink"/>
              </w:rPr>
              <w:t>3259</w:t>
            </w:r>
            <w:r>
              <w:rPr>
                <w:rStyle w:val="IndexLink"/>
                <w:rtl w:val="true"/>
              </w:rPr>
              <w:t xml:space="preserve"> - </w:t>
            </w:r>
            <w:r>
              <w:rPr>
                <w:rStyle w:val="IndexLink"/>
                <w:rtl w:val="true"/>
              </w:rPr>
              <w:t>گوش دادن به قرآن</w:t>
            </w:r>
            <w:r>
              <w:rPr>
                <w:rStyle w:val="IndexLink"/>
                <w:rtl w:val="true"/>
              </w:rPr>
              <w:tab/>
            </w:r>
            <w:r>
              <w:rPr>
                <w:rStyle w:val="IndexLink"/>
              </w:rPr>
              <w:t>359</w:t>
            </w:r>
          </w:hyperlink>
        </w:p>
        <w:p>
          <w:pPr>
            <w:pStyle w:val="Contents5"/>
            <w:tabs>
              <w:tab w:val="clear" w:pos="7892"/>
              <w:tab w:val="right" w:pos="9026" w:leader="dot"/>
            </w:tabs>
            <w:rPr/>
          </w:pPr>
          <w:hyperlink w:anchor="__RefHeading___Toc14557304_73709187">
            <w:r>
              <w:rPr>
                <w:webHidden/>
                <w:rStyle w:val="IndexLink"/>
              </w:rPr>
              <w:t>3260</w:t>
            </w:r>
            <w:r>
              <w:rPr>
                <w:rStyle w:val="IndexLink"/>
                <w:rtl w:val="true"/>
              </w:rPr>
              <w:t xml:space="preserve"> - </w:t>
            </w:r>
            <w:r>
              <w:rPr>
                <w:rStyle w:val="IndexLink"/>
                <w:rtl w:val="true"/>
              </w:rPr>
              <w:t>أدَبُ الاستِماعِ</w:t>
            </w:r>
            <w:r>
              <w:rPr>
                <w:rStyle w:val="IndexLink"/>
                <w:rtl w:val="true"/>
              </w:rPr>
              <w:tab/>
            </w:r>
            <w:r>
              <w:rPr>
                <w:rStyle w:val="IndexLink"/>
              </w:rPr>
              <w:t>360</w:t>
            </w:r>
          </w:hyperlink>
        </w:p>
        <w:p>
          <w:pPr>
            <w:pStyle w:val="Contents6"/>
            <w:tabs>
              <w:tab w:val="clear" w:pos="7609"/>
              <w:tab w:val="right" w:pos="9026" w:leader="dot"/>
            </w:tabs>
            <w:rPr/>
          </w:pPr>
          <w:hyperlink w:anchor="__RefHeading___Toc14557306_73709187">
            <w:r>
              <w:rPr>
                <w:webHidden/>
                <w:rStyle w:val="IndexLink"/>
              </w:rPr>
              <w:t>3260</w:t>
            </w:r>
            <w:r>
              <w:rPr>
                <w:rStyle w:val="IndexLink"/>
                <w:rtl w:val="true"/>
              </w:rPr>
              <w:t xml:space="preserve"> - </w:t>
            </w:r>
            <w:r>
              <w:rPr>
                <w:rStyle w:val="IndexLink"/>
                <w:rtl w:val="true"/>
              </w:rPr>
              <w:t>آداب گوش دادن به قرآن</w:t>
            </w:r>
            <w:r>
              <w:rPr>
                <w:rStyle w:val="IndexLink"/>
                <w:rtl w:val="true"/>
              </w:rPr>
              <w:tab/>
            </w:r>
            <w:r>
              <w:rPr>
                <w:rStyle w:val="IndexLink"/>
              </w:rPr>
              <w:t>360</w:t>
            </w:r>
          </w:hyperlink>
        </w:p>
        <w:p>
          <w:pPr>
            <w:pStyle w:val="Contents5"/>
            <w:tabs>
              <w:tab w:val="clear" w:pos="7892"/>
              <w:tab w:val="right" w:pos="9026" w:leader="dot"/>
            </w:tabs>
            <w:rPr/>
          </w:pPr>
          <w:hyperlink w:anchor="__RefHeading___Toc14557308_73709187">
            <w:r>
              <w:rPr>
                <w:webHidden/>
                <w:rStyle w:val="IndexLink"/>
              </w:rPr>
              <w:t>3261</w:t>
            </w:r>
            <w:r>
              <w:rPr>
                <w:rStyle w:val="IndexLink"/>
                <w:rtl w:val="true"/>
              </w:rPr>
              <w:t xml:space="preserve"> - </w:t>
            </w:r>
            <w:r>
              <w:rPr>
                <w:rStyle w:val="IndexLink"/>
                <w:rtl w:val="true"/>
              </w:rPr>
              <w:t>لِلقُرآنِ ظَهرٌ وبَطنٌ</w:t>
            </w:r>
            <w:r>
              <w:rPr>
                <w:rStyle w:val="IndexLink"/>
                <w:rtl w:val="true"/>
              </w:rPr>
              <w:tab/>
            </w:r>
            <w:r>
              <w:rPr>
                <w:rStyle w:val="IndexLink"/>
              </w:rPr>
              <w:t>361</w:t>
            </w:r>
          </w:hyperlink>
        </w:p>
        <w:p>
          <w:pPr>
            <w:pStyle w:val="Contents6"/>
            <w:tabs>
              <w:tab w:val="clear" w:pos="7609"/>
              <w:tab w:val="right" w:pos="9026" w:leader="dot"/>
            </w:tabs>
            <w:rPr/>
          </w:pPr>
          <w:hyperlink w:anchor="__RefHeading___Toc14557310_73709187">
            <w:r>
              <w:rPr>
                <w:webHidden/>
                <w:rStyle w:val="IndexLink"/>
              </w:rPr>
              <w:t>3261</w:t>
            </w:r>
            <w:r>
              <w:rPr>
                <w:rStyle w:val="IndexLink"/>
                <w:rtl w:val="true"/>
              </w:rPr>
              <w:t xml:space="preserve"> - </w:t>
            </w:r>
            <w:r>
              <w:rPr>
                <w:rStyle w:val="IndexLink"/>
                <w:rtl w:val="true"/>
              </w:rPr>
              <w:t>قرآن، ظاهری دارد و باطنی</w:t>
            </w:r>
            <w:r>
              <w:rPr>
                <w:rStyle w:val="IndexLink"/>
                <w:rtl w:val="true"/>
              </w:rPr>
              <w:tab/>
            </w:r>
            <w:r>
              <w:rPr>
                <w:rStyle w:val="IndexLink"/>
              </w:rPr>
              <w:t>361</w:t>
            </w:r>
          </w:hyperlink>
        </w:p>
        <w:p>
          <w:pPr>
            <w:pStyle w:val="Contents5"/>
            <w:tabs>
              <w:tab w:val="clear" w:pos="7892"/>
              <w:tab w:val="right" w:pos="9026" w:leader="dot"/>
            </w:tabs>
            <w:rPr/>
          </w:pPr>
          <w:hyperlink w:anchor="__RefHeading___Toc14557312_73709187">
            <w:r>
              <w:rPr>
                <w:webHidden/>
                <w:rStyle w:val="IndexLink"/>
              </w:rPr>
              <w:t>3262</w:t>
            </w:r>
            <w:r>
              <w:rPr>
                <w:rStyle w:val="IndexLink"/>
                <w:rtl w:val="true"/>
              </w:rPr>
              <w:t xml:space="preserve"> - </w:t>
            </w:r>
            <w:r>
              <w:rPr>
                <w:rStyle w:val="IndexLink"/>
                <w:rtl w:val="true"/>
              </w:rPr>
              <w:t>التَّحذیرُ مِن التَّفسیرِ بِالرَّأیِ</w:t>
            </w:r>
            <w:r>
              <w:rPr>
                <w:rStyle w:val="IndexLink"/>
                <w:rtl w:val="true"/>
              </w:rPr>
              <w:tab/>
            </w:r>
            <w:r>
              <w:rPr>
                <w:rStyle w:val="IndexLink"/>
              </w:rPr>
              <w:t>362</w:t>
            </w:r>
          </w:hyperlink>
        </w:p>
        <w:p>
          <w:pPr>
            <w:pStyle w:val="Contents6"/>
            <w:tabs>
              <w:tab w:val="clear" w:pos="7609"/>
              <w:tab w:val="right" w:pos="9026" w:leader="dot"/>
            </w:tabs>
            <w:rPr/>
          </w:pPr>
          <w:hyperlink w:anchor="__RefHeading___Toc14557314_73709187">
            <w:r>
              <w:rPr>
                <w:webHidden/>
                <w:rStyle w:val="IndexLink"/>
              </w:rPr>
              <w:t>3262</w:t>
            </w:r>
            <w:r>
              <w:rPr>
                <w:rStyle w:val="IndexLink"/>
                <w:rtl w:val="true"/>
              </w:rPr>
              <w:t xml:space="preserve"> - </w:t>
            </w:r>
            <w:r>
              <w:rPr>
                <w:rStyle w:val="IndexLink"/>
                <w:rtl w:val="true"/>
              </w:rPr>
              <w:t>پرهیز از تفسیر به رأی</w:t>
            </w:r>
            <w:r>
              <w:rPr>
                <w:rStyle w:val="IndexLink"/>
                <w:rtl w:val="true"/>
              </w:rPr>
              <w:tab/>
            </w:r>
            <w:r>
              <w:rPr>
                <w:rStyle w:val="IndexLink"/>
              </w:rPr>
              <w:t>362</w:t>
            </w:r>
          </w:hyperlink>
        </w:p>
        <w:p>
          <w:pPr>
            <w:pStyle w:val="Contents5"/>
            <w:tabs>
              <w:tab w:val="clear" w:pos="7892"/>
              <w:tab w:val="right" w:pos="9026" w:leader="dot"/>
            </w:tabs>
            <w:rPr/>
          </w:pPr>
          <w:hyperlink w:anchor="__RefHeading___Toc14557316_73709187">
            <w:r>
              <w:rPr>
                <w:webHidden/>
                <w:rStyle w:val="IndexLink"/>
              </w:rPr>
              <w:t>3263</w:t>
            </w:r>
            <w:r>
              <w:rPr>
                <w:rStyle w:val="IndexLink"/>
                <w:rtl w:val="true"/>
              </w:rPr>
              <w:t xml:space="preserve"> - </w:t>
            </w:r>
            <w:r>
              <w:rPr>
                <w:rStyle w:val="IndexLink"/>
                <w:rtl w:val="true"/>
              </w:rPr>
              <w:t>مَن یَعرِفُ القُرآنَ</w:t>
            </w:r>
            <w:r>
              <w:rPr>
                <w:rStyle w:val="IndexLink"/>
                <w:rtl w:val="true"/>
              </w:rPr>
              <w:tab/>
            </w:r>
            <w:r>
              <w:rPr>
                <w:rStyle w:val="IndexLink"/>
              </w:rPr>
              <w:t>363</w:t>
            </w:r>
          </w:hyperlink>
        </w:p>
        <w:p>
          <w:pPr>
            <w:pStyle w:val="Contents6"/>
            <w:tabs>
              <w:tab w:val="clear" w:pos="7609"/>
              <w:tab w:val="right" w:pos="9026" w:leader="dot"/>
            </w:tabs>
            <w:rPr/>
          </w:pPr>
          <w:hyperlink w:anchor="__RefHeading___Toc14557318_73709187">
            <w:r>
              <w:rPr>
                <w:webHidden/>
                <w:rStyle w:val="IndexLink"/>
              </w:rPr>
              <w:t>3263</w:t>
            </w:r>
            <w:r>
              <w:rPr>
                <w:rStyle w:val="IndexLink"/>
                <w:rtl w:val="true"/>
              </w:rPr>
              <w:t xml:space="preserve"> - </w:t>
            </w:r>
            <w:r>
              <w:rPr>
                <w:rStyle w:val="IndexLink"/>
                <w:rtl w:val="true"/>
              </w:rPr>
              <w:t>کسی که قرآن را می شناسد</w:t>
            </w:r>
            <w:r>
              <w:rPr>
                <w:rStyle w:val="IndexLink"/>
                <w:rtl w:val="true"/>
              </w:rPr>
              <w:tab/>
            </w:r>
            <w:r>
              <w:rPr>
                <w:rStyle w:val="IndexLink"/>
              </w:rPr>
              <w:t>363</w:t>
            </w:r>
          </w:hyperlink>
        </w:p>
        <w:p>
          <w:pPr>
            <w:pStyle w:val="Contents5"/>
            <w:tabs>
              <w:tab w:val="clear" w:pos="7892"/>
              <w:tab w:val="right" w:pos="9026" w:leader="dot"/>
            </w:tabs>
            <w:rPr/>
          </w:pPr>
          <w:hyperlink w:anchor="__RefHeading___Toc14557320_73709187">
            <w:r>
              <w:rPr>
                <w:webHidden/>
                <w:rStyle w:val="IndexLink"/>
              </w:rPr>
              <w:t>3264</w:t>
            </w:r>
            <w:r>
              <w:rPr>
                <w:rStyle w:val="IndexLink"/>
                <w:rtl w:val="true"/>
              </w:rPr>
              <w:t xml:space="preserve"> - </w:t>
            </w:r>
            <w:r>
              <w:rPr>
                <w:rStyle w:val="IndexLink"/>
                <w:rtl w:val="true"/>
              </w:rPr>
              <w:t>أصنافُ آیاتِ القُرآنِ</w:t>
            </w:r>
            <w:r>
              <w:rPr>
                <w:rStyle w:val="IndexLink"/>
                <w:rtl w:val="true"/>
              </w:rPr>
              <w:tab/>
            </w:r>
            <w:r>
              <w:rPr>
                <w:rStyle w:val="IndexLink"/>
              </w:rPr>
              <w:t>364</w:t>
            </w:r>
          </w:hyperlink>
        </w:p>
        <w:p>
          <w:pPr>
            <w:pStyle w:val="Contents6"/>
            <w:tabs>
              <w:tab w:val="clear" w:pos="7609"/>
              <w:tab w:val="right" w:pos="9026" w:leader="dot"/>
            </w:tabs>
            <w:rPr/>
          </w:pPr>
          <w:hyperlink w:anchor="__RefHeading___Toc14557322_73709187">
            <w:r>
              <w:rPr>
                <w:webHidden/>
                <w:rStyle w:val="IndexLink"/>
              </w:rPr>
              <w:t>3264</w:t>
            </w:r>
            <w:r>
              <w:rPr>
                <w:rStyle w:val="IndexLink"/>
                <w:rtl w:val="true"/>
              </w:rPr>
              <w:t xml:space="preserve"> - </w:t>
            </w:r>
            <w:r>
              <w:rPr>
                <w:rStyle w:val="IndexLink"/>
                <w:rtl w:val="true"/>
              </w:rPr>
              <w:t>انواع آیات قرآن</w:t>
            </w:r>
            <w:r>
              <w:rPr>
                <w:rStyle w:val="IndexLink"/>
                <w:rtl w:val="true"/>
              </w:rPr>
              <w:tab/>
            </w:r>
            <w:r>
              <w:rPr>
                <w:rStyle w:val="IndexLink"/>
              </w:rPr>
              <w:t>364</w:t>
            </w:r>
          </w:hyperlink>
        </w:p>
        <w:p>
          <w:pPr>
            <w:pStyle w:val="Contents5"/>
            <w:tabs>
              <w:tab w:val="clear" w:pos="7892"/>
              <w:tab w:val="right" w:pos="9026" w:leader="dot"/>
            </w:tabs>
            <w:rPr/>
          </w:pPr>
          <w:hyperlink w:anchor="__RefHeading___Toc14557324_73709187">
            <w:r>
              <w:rPr>
                <w:webHidden/>
                <w:rStyle w:val="IndexLink"/>
              </w:rPr>
              <w:t>3265</w:t>
            </w:r>
            <w:r>
              <w:rPr>
                <w:rStyle w:val="IndexLink"/>
                <w:rtl w:val="true"/>
              </w:rPr>
              <w:t xml:space="preserve"> - </w:t>
            </w:r>
            <w:r>
              <w:rPr>
                <w:rStyle w:val="IndexLink"/>
                <w:rtl w:val="true"/>
              </w:rPr>
              <w:t>المُحکَماتُ وَالمُتَشابِهاتُ</w:t>
            </w:r>
            <w:r>
              <w:rPr>
                <w:rStyle w:val="IndexLink"/>
                <w:rtl w:val="true"/>
              </w:rPr>
              <w:tab/>
            </w:r>
            <w:r>
              <w:rPr>
                <w:rStyle w:val="IndexLink"/>
              </w:rPr>
              <w:t>367</w:t>
            </w:r>
          </w:hyperlink>
        </w:p>
        <w:p>
          <w:pPr>
            <w:pStyle w:val="Contents6"/>
            <w:tabs>
              <w:tab w:val="clear" w:pos="7609"/>
              <w:tab w:val="right" w:pos="9026" w:leader="dot"/>
            </w:tabs>
            <w:rPr/>
          </w:pPr>
          <w:hyperlink w:anchor="__RefHeading___Toc14557326_73709187">
            <w:r>
              <w:rPr>
                <w:webHidden/>
                <w:rStyle w:val="IndexLink"/>
              </w:rPr>
              <w:t>3265</w:t>
            </w:r>
            <w:r>
              <w:rPr>
                <w:rStyle w:val="IndexLink"/>
                <w:rtl w:val="true"/>
              </w:rPr>
              <w:t xml:space="preserve"> - </w:t>
            </w:r>
            <w:r>
              <w:rPr>
                <w:rStyle w:val="IndexLink"/>
                <w:rtl w:val="true"/>
              </w:rPr>
              <w:t>آیات محکم و متشابه</w:t>
            </w:r>
            <w:r>
              <w:rPr>
                <w:rStyle w:val="IndexLink"/>
                <w:rtl w:val="true"/>
              </w:rPr>
              <w:tab/>
            </w:r>
            <w:r>
              <w:rPr>
                <w:rStyle w:val="IndexLink"/>
              </w:rPr>
              <w:t>367</w:t>
            </w:r>
          </w:hyperlink>
        </w:p>
        <w:p>
          <w:pPr>
            <w:pStyle w:val="Contents5"/>
            <w:tabs>
              <w:tab w:val="clear" w:pos="7892"/>
              <w:tab w:val="right" w:pos="9026" w:leader="dot"/>
            </w:tabs>
            <w:rPr/>
          </w:pPr>
          <w:hyperlink w:anchor="__RefHeading___Toc14557328_73709187">
            <w:r>
              <w:rPr>
                <w:webHidden/>
                <w:rStyle w:val="IndexLink"/>
              </w:rPr>
              <w:t>3266</w:t>
            </w:r>
            <w:r>
              <w:rPr>
                <w:rStyle w:val="IndexLink"/>
                <w:rtl w:val="true"/>
              </w:rPr>
              <w:t xml:space="preserve"> - </w:t>
            </w:r>
            <w:r>
              <w:rPr>
                <w:rStyle w:val="IndexLink"/>
                <w:rtl w:val="true"/>
              </w:rPr>
              <w:t>إشاراتُ القُرآنِ</w:t>
            </w:r>
            <w:r>
              <w:rPr>
                <w:rStyle w:val="IndexLink"/>
                <w:rtl w:val="true"/>
              </w:rPr>
              <w:tab/>
            </w:r>
            <w:r>
              <w:rPr>
                <w:rStyle w:val="IndexLink"/>
              </w:rPr>
              <w:t>369</w:t>
            </w:r>
          </w:hyperlink>
        </w:p>
        <w:p>
          <w:pPr>
            <w:pStyle w:val="Contents6"/>
            <w:tabs>
              <w:tab w:val="clear" w:pos="7609"/>
              <w:tab w:val="right" w:pos="9026" w:leader="dot"/>
            </w:tabs>
            <w:rPr/>
          </w:pPr>
          <w:hyperlink w:anchor="__RefHeading___Toc14557330_73709187">
            <w:r>
              <w:rPr>
                <w:webHidden/>
                <w:rStyle w:val="IndexLink"/>
              </w:rPr>
              <w:t>3266</w:t>
            </w:r>
            <w:r>
              <w:rPr>
                <w:rStyle w:val="IndexLink"/>
                <w:rtl w:val="true"/>
              </w:rPr>
              <w:t xml:space="preserve"> - </w:t>
            </w:r>
            <w:r>
              <w:rPr>
                <w:rStyle w:val="IndexLink"/>
                <w:rtl w:val="true"/>
              </w:rPr>
              <w:t>اشارت های قرآن</w:t>
            </w:r>
            <w:r>
              <w:rPr>
                <w:rStyle w:val="IndexLink"/>
                <w:rtl w:val="true"/>
              </w:rPr>
              <w:tab/>
            </w:r>
            <w:r>
              <w:rPr>
                <w:rStyle w:val="IndexLink"/>
              </w:rPr>
              <w:t>369</w:t>
            </w:r>
          </w:hyperlink>
        </w:p>
        <w:p>
          <w:pPr>
            <w:pStyle w:val="Contents5"/>
            <w:tabs>
              <w:tab w:val="clear" w:pos="7892"/>
              <w:tab w:val="right" w:pos="9026" w:leader="dot"/>
            </w:tabs>
            <w:rPr/>
          </w:pPr>
          <w:hyperlink w:anchor="__RefHeading___Toc14557332_73709187">
            <w:r>
              <w:rPr>
                <w:webHidden/>
                <w:rStyle w:val="IndexLink"/>
              </w:rPr>
              <w:t>3267</w:t>
            </w:r>
            <w:r>
              <w:rPr>
                <w:rStyle w:val="IndexLink"/>
                <w:rtl w:val="true"/>
              </w:rPr>
              <w:t xml:space="preserve"> - </w:t>
            </w:r>
            <w:r>
              <w:rPr>
                <w:rStyle w:val="IndexLink"/>
                <w:rtl w:val="true"/>
              </w:rPr>
              <w:t>وُجوهُ القُرآنِ</w:t>
            </w:r>
            <w:r>
              <w:rPr>
                <w:rStyle w:val="IndexLink"/>
                <w:rtl w:val="true"/>
              </w:rPr>
              <w:tab/>
            </w:r>
            <w:r>
              <w:rPr>
                <w:rStyle w:val="IndexLink"/>
              </w:rPr>
              <w:t>370</w:t>
            </w:r>
          </w:hyperlink>
        </w:p>
        <w:p>
          <w:pPr>
            <w:pStyle w:val="Contents6"/>
            <w:tabs>
              <w:tab w:val="clear" w:pos="7609"/>
              <w:tab w:val="right" w:pos="9026" w:leader="dot"/>
            </w:tabs>
            <w:rPr/>
          </w:pPr>
          <w:hyperlink w:anchor="__RefHeading___Toc14557334_73709187">
            <w:r>
              <w:rPr>
                <w:webHidden/>
                <w:rStyle w:val="IndexLink"/>
              </w:rPr>
              <w:t>3267</w:t>
            </w:r>
            <w:r>
              <w:rPr>
                <w:rStyle w:val="IndexLink"/>
                <w:rtl w:val="true"/>
              </w:rPr>
              <w:t xml:space="preserve"> - </w:t>
            </w:r>
            <w:r>
              <w:rPr>
                <w:rStyle w:val="IndexLink"/>
                <w:rtl w:val="true"/>
              </w:rPr>
              <w:t>وجوه قرآن</w:t>
            </w:r>
            <w:r>
              <w:rPr>
                <w:rStyle w:val="IndexLink"/>
                <w:rtl w:val="true"/>
              </w:rPr>
              <w:tab/>
            </w:r>
            <w:r>
              <w:rPr>
                <w:rStyle w:val="IndexLink"/>
              </w:rPr>
              <w:t>370</w:t>
            </w:r>
          </w:hyperlink>
        </w:p>
        <w:p>
          <w:pPr>
            <w:pStyle w:val="Contents5"/>
            <w:tabs>
              <w:tab w:val="clear" w:pos="7892"/>
              <w:tab w:val="right" w:pos="9026" w:leader="dot"/>
            </w:tabs>
            <w:rPr/>
          </w:pPr>
          <w:hyperlink w:anchor="__RefHeading___Toc14557336_73709187">
            <w:r>
              <w:rPr>
                <w:webHidden/>
                <w:rStyle w:val="IndexLink"/>
              </w:rPr>
              <w:t>3268</w:t>
            </w:r>
            <w:r>
              <w:rPr>
                <w:rStyle w:val="IndexLink"/>
                <w:rtl w:val="true"/>
              </w:rPr>
              <w:t xml:space="preserve"> - </w:t>
            </w:r>
            <w:r>
              <w:rPr>
                <w:rStyle w:val="IndexLink"/>
                <w:rtl w:val="true"/>
              </w:rPr>
              <w:t>اُمُّ القُرآنِ</w:t>
            </w:r>
            <w:r>
              <w:rPr>
                <w:rStyle w:val="IndexLink"/>
                <w:rtl w:val="true"/>
              </w:rPr>
              <w:tab/>
            </w:r>
            <w:r>
              <w:rPr>
                <w:rStyle w:val="IndexLink"/>
              </w:rPr>
              <w:t>371</w:t>
            </w:r>
          </w:hyperlink>
        </w:p>
        <w:p>
          <w:pPr>
            <w:pStyle w:val="Contents6"/>
            <w:tabs>
              <w:tab w:val="clear" w:pos="7609"/>
              <w:tab w:val="right" w:pos="9026" w:leader="dot"/>
            </w:tabs>
            <w:rPr/>
          </w:pPr>
          <w:hyperlink w:anchor="__RefHeading___Toc14557338_73709187">
            <w:r>
              <w:rPr>
                <w:webHidden/>
                <w:rStyle w:val="IndexLink"/>
              </w:rPr>
              <w:t>3268</w:t>
            </w:r>
            <w:r>
              <w:rPr>
                <w:rStyle w:val="IndexLink"/>
                <w:rtl w:val="true"/>
              </w:rPr>
              <w:t xml:space="preserve"> - </w:t>
            </w:r>
            <w:r>
              <w:rPr>
                <w:rStyle w:val="IndexLink"/>
                <w:rtl w:val="true"/>
              </w:rPr>
              <w:t>اُمّ القرآن</w:t>
            </w:r>
            <w:r>
              <w:rPr>
                <w:rStyle w:val="IndexLink"/>
                <w:rtl w:val="true"/>
              </w:rPr>
              <w:tab/>
            </w:r>
            <w:r>
              <w:rPr>
                <w:rStyle w:val="IndexLink"/>
              </w:rPr>
              <w:t>371</w:t>
            </w:r>
          </w:hyperlink>
        </w:p>
        <w:p>
          <w:pPr>
            <w:pStyle w:val="Contents5"/>
            <w:tabs>
              <w:tab w:val="clear" w:pos="7892"/>
              <w:tab w:val="right" w:pos="9026" w:leader="dot"/>
            </w:tabs>
            <w:rPr/>
          </w:pPr>
          <w:hyperlink w:anchor="__RefHeading___Toc14557340_73709187">
            <w:r>
              <w:rPr>
                <w:webHidden/>
                <w:rStyle w:val="IndexLink"/>
              </w:rPr>
              <w:t>3269</w:t>
            </w:r>
            <w:r>
              <w:rPr>
                <w:rStyle w:val="IndexLink"/>
                <w:rtl w:val="true"/>
              </w:rPr>
              <w:t xml:space="preserve"> - </w:t>
            </w:r>
            <w:r>
              <w:rPr>
                <w:rStyle w:val="IndexLink"/>
                <w:rtl w:val="true"/>
              </w:rPr>
              <w:t>قَلبُ القُرآنِ</w:t>
            </w:r>
            <w:r>
              <w:rPr>
                <w:rStyle w:val="IndexLink"/>
                <w:rtl w:val="true"/>
              </w:rPr>
              <w:tab/>
            </w:r>
            <w:r>
              <w:rPr>
                <w:rStyle w:val="IndexLink"/>
              </w:rPr>
              <w:t>372</w:t>
            </w:r>
          </w:hyperlink>
        </w:p>
        <w:p>
          <w:pPr>
            <w:pStyle w:val="Contents6"/>
            <w:tabs>
              <w:tab w:val="clear" w:pos="7609"/>
              <w:tab w:val="right" w:pos="9026" w:leader="dot"/>
            </w:tabs>
            <w:rPr/>
          </w:pPr>
          <w:hyperlink w:anchor="__RefHeading___Toc14557342_73709187">
            <w:r>
              <w:rPr>
                <w:webHidden/>
                <w:rStyle w:val="IndexLink"/>
              </w:rPr>
              <w:t>3269</w:t>
            </w:r>
            <w:r>
              <w:rPr>
                <w:rStyle w:val="IndexLink"/>
                <w:rtl w:val="true"/>
              </w:rPr>
              <w:t xml:space="preserve"> - </w:t>
            </w:r>
            <w:r>
              <w:rPr>
                <w:rStyle w:val="IndexLink"/>
                <w:rtl w:val="true"/>
              </w:rPr>
              <w:t>قلب قرآن</w:t>
            </w:r>
            <w:r>
              <w:rPr>
                <w:rStyle w:val="IndexLink"/>
                <w:rtl w:val="true"/>
              </w:rPr>
              <w:tab/>
            </w:r>
            <w:r>
              <w:rPr>
                <w:rStyle w:val="IndexLink"/>
              </w:rPr>
              <w:t>372</w:t>
            </w:r>
          </w:hyperlink>
        </w:p>
        <w:p>
          <w:pPr>
            <w:pStyle w:val="Contents5"/>
            <w:tabs>
              <w:tab w:val="clear" w:pos="7892"/>
              <w:tab w:val="right" w:pos="9026" w:leader="dot"/>
            </w:tabs>
            <w:rPr/>
          </w:pPr>
          <w:hyperlink w:anchor="__RefHeading___Toc14557344_73709187">
            <w:r>
              <w:rPr>
                <w:webHidden/>
                <w:rStyle w:val="IndexLink"/>
              </w:rPr>
              <w:t>3270</w:t>
            </w:r>
            <w:r>
              <w:rPr>
                <w:rStyle w:val="IndexLink"/>
                <w:rtl w:val="true"/>
              </w:rPr>
              <w:t xml:space="preserve"> - </w:t>
            </w:r>
            <w:r>
              <w:rPr>
                <w:rStyle w:val="IndexLink"/>
                <w:rtl w:val="true"/>
              </w:rPr>
              <w:t>أعظَمُ آیَةٍ</w:t>
            </w:r>
            <w:r>
              <w:rPr>
                <w:rStyle w:val="IndexLink"/>
                <w:rtl w:val="true"/>
              </w:rPr>
              <w:tab/>
            </w:r>
            <w:r>
              <w:rPr>
                <w:rStyle w:val="IndexLink"/>
              </w:rPr>
              <w:t>372</w:t>
            </w:r>
          </w:hyperlink>
        </w:p>
        <w:p>
          <w:pPr>
            <w:pStyle w:val="Contents6"/>
            <w:tabs>
              <w:tab w:val="clear" w:pos="7609"/>
              <w:tab w:val="right" w:pos="9026" w:leader="dot"/>
            </w:tabs>
            <w:rPr/>
          </w:pPr>
          <w:hyperlink w:anchor="__RefHeading___Toc14557346_73709187">
            <w:r>
              <w:rPr>
                <w:webHidden/>
                <w:rStyle w:val="IndexLink"/>
              </w:rPr>
              <w:t>3270</w:t>
            </w:r>
            <w:r>
              <w:rPr>
                <w:rStyle w:val="IndexLink"/>
                <w:rtl w:val="true"/>
              </w:rPr>
              <w:t xml:space="preserve"> - </w:t>
            </w:r>
            <w:r>
              <w:rPr>
                <w:rStyle w:val="IndexLink"/>
                <w:rtl w:val="true"/>
              </w:rPr>
              <w:t>عظیم ترین آیه</w:t>
            </w:r>
            <w:r>
              <w:rPr>
                <w:rStyle w:val="IndexLink"/>
                <w:rtl w:val="true"/>
              </w:rPr>
              <w:tab/>
            </w:r>
            <w:r>
              <w:rPr>
                <w:rStyle w:val="IndexLink"/>
              </w:rPr>
              <w:t>372</w:t>
            </w:r>
          </w:hyperlink>
        </w:p>
        <w:p>
          <w:pPr>
            <w:pStyle w:val="Contents5"/>
            <w:tabs>
              <w:tab w:val="clear" w:pos="7892"/>
              <w:tab w:val="right" w:pos="9026" w:leader="dot"/>
            </w:tabs>
            <w:rPr/>
          </w:pPr>
          <w:hyperlink w:anchor="__RefHeading___Toc14557348_73709187">
            <w:r>
              <w:rPr>
                <w:webHidden/>
                <w:rStyle w:val="IndexLink"/>
              </w:rPr>
              <w:t>3271</w:t>
            </w:r>
            <w:r>
              <w:rPr>
                <w:rStyle w:val="IndexLink"/>
                <w:rtl w:val="true"/>
              </w:rPr>
              <w:t xml:space="preserve"> - </w:t>
            </w:r>
            <w:r>
              <w:rPr>
                <w:rStyle w:val="IndexLink"/>
                <w:rtl w:val="true"/>
              </w:rPr>
              <w:t>أعدَلُ آیَةٍ فِی القُرآنِ</w:t>
            </w:r>
            <w:r>
              <w:rPr>
                <w:rStyle w:val="IndexLink"/>
                <w:rtl w:val="true"/>
              </w:rPr>
              <w:tab/>
            </w:r>
            <w:r>
              <w:rPr>
                <w:rStyle w:val="IndexLink"/>
              </w:rPr>
              <w:t>372</w:t>
            </w:r>
          </w:hyperlink>
        </w:p>
        <w:p>
          <w:pPr>
            <w:pStyle w:val="Contents6"/>
            <w:tabs>
              <w:tab w:val="clear" w:pos="7609"/>
              <w:tab w:val="right" w:pos="9026" w:leader="dot"/>
            </w:tabs>
            <w:rPr/>
          </w:pPr>
          <w:hyperlink w:anchor="__RefHeading___Toc14557350_73709187">
            <w:r>
              <w:rPr>
                <w:webHidden/>
                <w:rStyle w:val="IndexLink"/>
              </w:rPr>
              <w:t>3271</w:t>
            </w:r>
            <w:r>
              <w:rPr>
                <w:rStyle w:val="IndexLink"/>
                <w:rtl w:val="true"/>
              </w:rPr>
              <w:t xml:space="preserve"> - </w:t>
            </w:r>
            <w:r>
              <w:rPr>
                <w:rStyle w:val="IndexLink"/>
                <w:rtl w:val="true"/>
              </w:rPr>
              <w:t>عدالتخواه ترین آیه</w:t>
            </w:r>
            <w:r>
              <w:rPr>
                <w:rStyle w:val="IndexLink"/>
                <w:rtl w:val="true"/>
              </w:rPr>
              <w:tab/>
            </w:r>
            <w:r>
              <w:rPr>
                <w:rStyle w:val="IndexLink"/>
              </w:rPr>
              <w:t>372</w:t>
            </w:r>
          </w:hyperlink>
        </w:p>
        <w:p>
          <w:pPr>
            <w:pStyle w:val="Contents5"/>
            <w:tabs>
              <w:tab w:val="clear" w:pos="7892"/>
              <w:tab w:val="right" w:pos="9026" w:leader="dot"/>
            </w:tabs>
            <w:rPr/>
          </w:pPr>
          <w:hyperlink w:anchor="__RefHeading___Toc14557352_73709187">
            <w:r>
              <w:rPr>
                <w:webHidden/>
                <w:rStyle w:val="IndexLink"/>
              </w:rPr>
              <w:t>3272</w:t>
            </w:r>
            <w:r>
              <w:rPr>
                <w:rStyle w:val="IndexLink"/>
                <w:rtl w:val="true"/>
              </w:rPr>
              <w:t xml:space="preserve"> - </w:t>
            </w:r>
            <w:r>
              <w:rPr>
                <w:rStyle w:val="IndexLink"/>
                <w:rtl w:val="true"/>
              </w:rPr>
              <w:t>أخوَفُ آیَةٍ فِی القُرآنِ</w:t>
            </w:r>
            <w:r>
              <w:rPr>
                <w:rStyle w:val="IndexLink"/>
                <w:rtl w:val="true"/>
              </w:rPr>
              <w:tab/>
            </w:r>
            <w:r>
              <w:rPr>
                <w:rStyle w:val="IndexLink"/>
              </w:rPr>
              <w:t>373</w:t>
            </w:r>
          </w:hyperlink>
        </w:p>
        <w:p>
          <w:pPr>
            <w:pStyle w:val="Contents6"/>
            <w:tabs>
              <w:tab w:val="clear" w:pos="7609"/>
              <w:tab w:val="right" w:pos="9026" w:leader="dot"/>
            </w:tabs>
            <w:rPr/>
          </w:pPr>
          <w:hyperlink w:anchor="__RefHeading___Toc14557354_73709187">
            <w:r>
              <w:rPr>
                <w:webHidden/>
                <w:rStyle w:val="IndexLink"/>
              </w:rPr>
              <w:t>3272</w:t>
            </w:r>
            <w:r>
              <w:rPr>
                <w:rStyle w:val="IndexLink"/>
                <w:rtl w:val="true"/>
              </w:rPr>
              <w:t xml:space="preserve"> - </w:t>
            </w:r>
            <w:r>
              <w:rPr>
                <w:rStyle w:val="IndexLink"/>
                <w:rtl w:val="true"/>
              </w:rPr>
              <w:t>ترس آورترین آیه</w:t>
            </w:r>
            <w:r>
              <w:rPr>
                <w:rStyle w:val="IndexLink"/>
                <w:rtl w:val="true"/>
              </w:rPr>
              <w:tab/>
            </w:r>
            <w:r>
              <w:rPr>
                <w:rStyle w:val="IndexLink"/>
              </w:rPr>
              <w:t>373</w:t>
            </w:r>
          </w:hyperlink>
        </w:p>
        <w:p>
          <w:pPr>
            <w:pStyle w:val="Contents5"/>
            <w:tabs>
              <w:tab w:val="clear" w:pos="7892"/>
              <w:tab w:val="right" w:pos="9026" w:leader="dot"/>
            </w:tabs>
            <w:rPr/>
          </w:pPr>
          <w:hyperlink w:anchor="__RefHeading___Toc14557356_73709187">
            <w:r>
              <w:rPr>
                <w:webHidden/>
                <w:rStyle w:val="IndexLink"/>
              </w:rPr>
              <w:t>3273</w:t>
            </w:r>
            <w:r>
              <w:rPr>
                <w:rStyle w:val="IndexLink"/>
                <w:rtl w:val="true"/>
              </w:rPr>
              <w:t xml:space="preserve"> - </w:t>
            </w:r>
            <w:r>
              <w:rPr>
                <w:rStyle w:val="IndexLink"/>
                <w:rtl w:val="true"/>
              </w:rPr>
              <w:t>أرجی آیَةٍ فِی القُرآنِ</w:t>
            </w:r>
            <w:r>
              <w:rPr>
                <w:rStyle w:val="IndexLink"/>
                <w:rtl w:val="true"/>
              </w:rPr>
              <w:tab/>
            </w:r>
            <w:r>
              <w:rPr>
                <w:rStyle w:val="IndexLink"/>
              </w:rPr>
              <w:t>373</w:t>
            </w:r>
          </w:hyperlink>
        </w:p>
        <w:p>
          <w:pPr>
            <w:pStyle w:val="Contents6"/>
            <w:tabs>
              <w:tab w:val="clear" w:pos="7609"/>
              <w:tab w:val="right" w:pos="9026" w:leader="dot"/>
            </w:tabs>
            <w:rPr/>
          </w:pPr>
          <w:hyperlink w:anchor="__RefHeading___Toc14557358_73709187">
            <w:r>
              <w:rPr>
                <w:webHidden/>
                <w:rStyle w:val="IndexLink"/>
              </w:rPr>
              <w:t>3273</w:t>
            </w:r>
            <w:r>
              <w:rPr>
                <w:rStyle w:val="IndexLink"/>
                <w:rtl w:val="true"/>
              </w:rPr>
              <w:t xml:space="preserve"> - </w:t>
            </w:r>
            <w:r>
              <w:rPr>
                <w:rStyle w:val="IndexLink"/>
                <w:rtl w:val="true"/>
              </w:rPr>
              <w:t>امیدبخش ترین آیه</w:t>
            </w:r>
            <w:r>
              <w:rPr>
                <w:rStyle w:val="IndexLink"/>
                <w:rtl w:val="true"/>
              </w:rPr>
              <w:tab/>
            </w:r>
            <w:r>
              <w:rPr>
                <w:rStyle w:val="IndexLink"/>
              </w:rPr>
              <w:t>373</w:t>
            </w:r>
          </w:hyperlink>
        </w:p>
        <w:p>
          <w:pPr>
            <w:pStyle w:val="Contents3"/>
            <w:tabs>
              <w:tab w:val="clear" w:pos="8459"/>
              <w:tab w:val="right" w:pos="9026" w:leader="dot"/>
            </w:tabs>
            <w:rPr/>
          </w:pPr>
          <w:hyperlink w:anchor="__RefHeading___Toc14557360_73709187">
            <w:r>
              <w:rPr>
                <w:webHidden/>
                <w:rStyle w:val="IndexLink"/>
              </w:rPr>
              <w:t>435</w:t>
            </w:r>
            <w:r>
              <w:rPr>
                <w:rStyle w:val="IndexLink"/>
                <w:rtl w:val="true"/>
              </w:rPr>
              <w:t xml:space="preserve"> - </w:t>
            </w:r>
            <w:r>
              <w:rPr>
                <w:rStyle w:val="IndexLink"/>
                <w:rtl w:val="true"/>
              </w:rPr>
              <w:t>المُقرَّبون</w:t>
            </w:r>
            <w:r>
              <w:rPr>
                <w:rStyle w:val="IndexLink"/>
                <w:rtl w:val="true"/>
              </w:rPr>
              <w:tab/>
            </w:r>
            <w:r>
              <w:rPr>
                <w:rStyle w:val="IndexLink"/>
              </w:rPr>
              <w:t>374</w:t>
            </w:r>
          </w:hyperlink>
        </w:p>
        <w:p>
          <w:pPr>
            <w:pStyle w:val="Contents4"/>
            <w:tabs>
              <w:tab w:val="clear" w:pos="8176"/>
              <w:tab w:val="right" w:pos="9026" w:leader="dot"/>
            </w:tabs>
            <w:rPr/>
          </w:pPr>
          <w:hyperlink w:anchor="__RefHeading___Toc14557362_73709187">
            <w:r>
              <w:rPr>
                <w:webHidden/>
                <w:rStyle w:val="IndexLink"/>
              </w:rPr>
              <w:t>435</w:t>
            </w:r>
            <w:r>
              <w:rPr>
                <w:rStyle w:val="IndexLink"/>
                <w:rtl w:val="true"/>
              </w:rPr>
              <w:t xml:space="preserve"> - </w:t>
            </w:r>
            <w:r>
              <w:rPr>
                <w:rStyle w:val="IndexLink"/>
                <w:rtl w:val="true"/>
              </w:rPr>
              <w:t>مقرّبان</w:t>
            </w:r>
            <w:r>
              <w:rPr>
                <w:rStyle w:val="IndexLink"/>
                <w:rtl w:val="true"/>
              </w:rPr>
              <w:tab/>
            </w:r>
            <w:r>
              <w:rPr>
                <w:rStyle w:val="IndexLink"/>
              </w:rPr>
              <w:t>374</w:t>
            </w:r>
          </w:hyperlink>
        </w:p>
        <w:p>
          <w:pPr>
            <w:pStyle w:val="Contents5"/>
            <w:tabs>
              <w:tab w:val="clear" w:pos="7892"/>
              <w:tab w:val="right" w:pos="9026" w:leader="dot"/>
            </w:tabs>
            <w:rPr/>
          </w:pPr>
          <w:hyperlink w:anchor="__RefHeading___Toc14557364_73709187">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4557366_73709187">
            <w:r>
              <w:rPr>
                <w:webHidden/>
                <w:rStyle w:val="IndexLink"/>
              </w:rPr>
              <w:t>3274</w:t>
            </w:r>
            <w:r>
              <w:rPr>
                <w:rStyle w:val="IndexLink"/>
                <w:rtl w:val="true"/>
              </w:rPr>
              <w:t xml:space="preserve"> - </w:t>
            </w:r>
            <w:r>
              <w:rPr>
                <w:rStyle w:val="IndexLink"/>
                <w:rtl w:val="true"/>
              </w:rPr>
              <w:t>المُقرَّبونَ</w:t>
            </w:r>
            <w:r>
              <w:rPr>
                <w:rStyle w:val="IndexLink"/>
                <w:rtl w:val="true"/>
              </w:rPr>
              <w:tab/>
            </w:r>
            <w:r>
              <w:rPr>
                <w:rStyle w:val="IndexLink"/>
              </w:rPr>
              <w:t>375</w:t>
            </w:r>
          </w:hyperlink>
        </w:p>
        <w:p>
          <w:pPr>
            <w:pStyle w:val="Contents6"/>
            <w:tabs>
              <w:tab w:val="clear" w:pos="7609"/>
              <w:tab w:val="right" w:pos="9026" w:leader="dot"/>
            </w:tabs>
            <w:rPr/>
          </w:pPr>
          <w:hyperlink w:anchor="__RefHeading___Toc14557368_73709187">
            <w:r>
              <w:rPr>
                <w:webHidden/>
                <w:rStyle w:val="IndexLink"/>
              </w:rPr>
              <w:t>3274</w:t>
            </w:r>
            <w:r>
              <w:rPr>
                <w:rStyle w:val="IndexLink"/>
                <w:rtl w:val="true"/>
              </w:rPr>
              <w:t xml:space="preserve"> - </w:t>
            </w:r>
            <w:r>
              <w:rPr>
                <w:rStyle w:val="IndexLink"/>
                <w:rtl w:val="true"/>
              </w:rPr>
              <w:t>مقرّبان</w:t>
            </w:r>
            <w:r>
              <w:rPr>
                <w:rStyle w:val="IndexLink"/>
                <w:rtl w:val="true"/>
              </w:rPr>
              <w:tab/>
            </w:r>
            <w:r>
              <w:rPr>
                <w:rStyle w:val="IndexLink"/>
              </w:rPr>
              <w:t>375</w:t>
            </w:r>
          </w:hyperlink>
        </w:p>
        <w:p>
          <w:pPr>
            <w:pStyle w:val="Contents5"/>
            <w:tabs>
              <w:tab w:val="clear" w:pos="7892"/>
              <w:tab w:val="right" w:pos="9026" w:leader="dot"/>
            </w:tabs>
            <w:rPr/>
          </w:pPr>
          <w:hyperlink w:anchor="__RefHeading___Toc14557370_73709187">
            <w:r>
              <w:rPr>
                <w:webHidden/>
                <w:rStyle w:val="IndexLink"/>
              </w:rPr>
              <w:t>3275</w:t>
            </w:r>
            <w:r>
              <w:rPr>
                <w:rStyle w:val="IndexLink"/>
                <w:rtl w:val="true"/>
              </w:rPr>
              <w:t xml:space="preserve"> - </w:t>
            </w:r>
            <w:r>
              <w:rPr>
                <w:rStyle w:val="IndexLink"/>
                <w:rtl w:val="true"/>
              </w:rPr>
              <w:t>عِبادَةُ المُقرَّبینَ</w:t>
            </w:r>
            <w:r>
              <w:rPr>
                <w:rStyle w:val="IndexLink"/>
                <w:rtl w:val="true"/>
              </w:rPr>
              <w:tab/>
            </w:r>
            <w:r>
              <w:rPr>
                <w:rStyle w:val="IndexLink"/>
              </w:rPr>
              <w:t>377</w:t>
            </w:r>
          </w:hyperlink>
        </w:p>
        <w:p>
          <w:pPr>
            <w:pStyle w:val="Contents6"/>
            <w:tabs>
              <w:tab w:val="clear" w:pos="7609"/>
              <w:tab w:val="right" w:pos="9026" w:leader="dot"/>
            </w:tabs>
            <w:rPr/>
          </w:pPr>
          <w:hyperlink w:anchor="__RefHeading___Toc14557372_73709187">
            <w:r>
              <w:rPr>
                <w:webHidden/>
                <w:rStyle w:val="IndexLink"/>
              </w:rPr>
              <w:t>3275</w:t>
            </w:r>
            <w:r>
              <w:rPr>
                <w:rStyle w:val="IndexLink"/>
                <w:rtl w:val="true"/>
              </w:rPr>
              <w:t xml:space="preserve"> - </w:t>
            </w:r>
            <w:r>
              <w:rPr>
                <w:rStyle w:val="IndexLink"/>
                <w:rtl w:val="true"/>
              </w:rPr>
              <w:t>عبادت مقرّبان</w:t>
            </w:r>
            <w:r>
              <w:rPr>
                <w:rStyle w:val="IndexLink"/>
                <w:rtl w:val="true"/>
              </w:rPr>
              <w:tab/>
            </w:r>
            <w:r>
              <w:rPr>
                <w:rStyle w:val="IndexLink"/>
              </w:rPr>
              <w:t>377</w:t>
            </w:r>
          </w:hyperlink>
        </w:p>
        <w:p>
          <w:pPr>
            <w:pStyle w:val="Contents5"/>
            <w:tabs>
              <w:tab w:val="clear" w:pos="7892"/>
              <w:tab w:val="right" w:pos="9026" w:leader="dot"/>
            </w:tabs>
            <w:rPr/>
          </w:pPr>
          <w:hyperlink w:anchor="__RefHeading___Toc14557374_73709187">
            <w:r>
              <w:rPr>
                <w:webHidden/>
                <w:rStyle w:val="IndexLink"/>
              </w:rPr>
              <w:t>3276</w:t>
            </w:r>
            <w:r>
              <w:rPr>
                <w:rStyle w:val="IndexLink"/>
                <w:rtl w:val="true"/>
              </w:rPr>
              <w:t xml:space="preserve"> - </w:t>
            </w:r>
            <w:r>
              <w:rPr>
                <w:rStyle w:val="IndexLink"/>
                <w:rtl w:val="true"/>
              </w:rPr>
              <w:t>أقرَبُ الخَلقِ إلَی اللَّهِ سُبحانَهُ</w:t>
            </w:r>
            <w:r>
              <w:rPr>
                <w:rStyle w:val="IndexLink"/>
                <w:rtl w:val="true"/>
              </w:rPr>
              <w:tab/>
            </w:r>
            <w:r>
              <w:rPr>
                <w:rStyle w:val="IndexLink"/>
              </w:rPr>
              <w:t>378</w:t>
            </w:r>
          </w:hyperlink>
        </w:p>
        <w:p>
          <w:pPr>
            <w:pStyle w:val="Contents6"/>
            <w:tabs>
              <w:tab w:val="clear" w:pos="7609"/>
              <w:tab w:val="right" w:pos="9026" w:leader="dot"/>
            </w:tabs>
            <w:rPr/>
          </w:pPr>
          <w:hyperlink w:anchor="__RefHeading___Toc14557376_73709187">
            <w:r>
              <w:rPr>
                <w:webHidden/>
                <w:rStyle w:val="IndexLink"/>
              </w:rPr>
              <w:t>3276</w:t>
            </w:r>
            <w:r>
              <w:rPr>
                <w:rStyle w:val="IndexLink"/>
                <w:rtl w:val="true"/>
              </w:rPr>
              <w:t xml:space="preserve"> - </w:t>
            </w:r>
            <w:r>
              <w:rPr>
                <w:rStyle w:val="IndexLink"/>
                <w:rtl w:val="true"/>
              </w:rPr>
              <w:t>مقرّب ترین مردم به خداوند سبحان</w:t>
            </w:r>
            <w:r>
              <w:rPr>
                <w:rStyle w:val="IndexLink"/>
                <w:rtl w:val="true"/>
              </w:rPr>
              <w:tab/>
            </w:r>
            <w:r>
              <w:rPr>
                <w:rStyle w:val="IndexLink"/>
              </w:rPr>
              <w:t>378</w:t>
            </w:r>
          </w:hyperlink>
        </w:p>
        <w:p>
          <w:pPr>
            <w:pStyle w:val="Contents5"/>
            <w:tabs>
              <w:tab w:val="clear" w:pos="7892"/>
              <w:tab w:val="right" w:pos="9026" w:leader="dot"/>
            </w:tabs>
            <w:rPr/>
          </w:pPr>
          <w:hyperlink w:anchor="__RefHeading___Toc14557378_73709187">
            <w:r>
              <w:rPr>
                <w:webHidden/>
                <w:rStyle w:val="IndexLink"/>
              </w:rPr>
              <w:t>3277</w:t>
            </w:r>
            <w:r>
              <w:rPr>
                <w:rStyle w:val="IndexLink"/>
                <w:rtl w:val="true"/>
              </w:rPr>
              <w:t xml:space="preserve"> - </w:t>
            </w:r>
            <w:r>
              <w:rPr>
                <w:rStyle w:val="IndexLink"/>
                <w:rtl w:val="true"/>
              </w:rPr>
              <w:t>أقرَبُ ما یَکونُ الإنسانُ إلَی اللَّهِ سُبحانَهُ</w:t>
            </w:r>
            <w:r>
              <w:rPr>
                <w:rStyle w:val="IndexLink"/>
                <w:rtl w:val="true"/>
              </w:rPr>
              <w:tab/>
            </w:r>
            <w:r>
              <w:rPr>
                <w:rStyle w:val="IndexLink"/>
              </w:rPr>
              <w:t>379</w:t>
            </w:r>
          </w:hyperlink>
        </w:p>
        <w:p>
          <w:pPr>
            <w:pStyle w:val="Contents6"/>
            <w:tabs>
              <w:tab w:val="clear" w:pos="7609"/>
              <w:tab w:val="right" w:pos="9026" w:leader="dot"/>
            </w:tabs>
            <w:rPr/>
          </w:pPr>
          <w:hyperlink w:anchor="__RefHeading___Toc14557380_73709187">
            <w:r>
              <w:rPr>
                <w:webHidden/>
                <w:rStyle w:val="IndexLink"/>
              </w:rPr>
              <w:t>3277</w:t>
            </w:r>
            <w:r>
              <w:rPr>
                <w:rStyle w:val="IndexLink"/>
                <w:rtl w:val="true"/>
              </w:rPr>
              <w:t xml:space="preserve"> - </w:t>
            </w:r>
            <w:r>
              <w:rPr>
                <w:rStyle w:val="IndexLink"/>
                <w:rtl w:val="true"/>
              </w:rPr>
              <w:t>نزدیکترین حالت انسان به خداوند سبحان</w:t>
            </w:r>
            <w:r>
              <w:rPr>
                <w:rStyle w:val="IndexLink"/>
                <w:rtl w:val="true"/>
              </w:rPr>
              <w:tab/>
            </w:r>
            <w:r>
              <w:rPr>
                <w:rStyle w:val="IndexLink"/>
              </w:rPr>
              <w:t>379</w:t>
            </w:r>
          </w:hyperlink>
        </w:p>
        <w:p>
          <w:pPr>
            <w:pStyle w:val="Contents5"/>
            <w:tabs>
              <w:tab w:val="clear" w:pos="7892"/>
              <w:tab w:val="right" w:pos="9026" w:leader="dot"/>
            </w:tabs>
            <w:rPr/>
          </w:pPr>
          <w:hyperlink w:anchor="__RefHeading___Toc14557382_73709187">
            <w:r>
              <w:rPr>
                <w:webHidden/>
                <w:rStyle w:val="IndexLink"/>
              </w:rPr>
              <w:t>3278</w:t>
            </w:r>
            <w:r>
              <w:rPr>
                <w:rStyle w:val="IndexLink"/>
                <w:rtl w:val="true"/>
              </w:rPr>
              <w:t xml:space="preserve"> - </w:t>
            </w:r>
            <w:r>
              <w:rPr>
                <w:rStyle w:val="IndexLink"/>
                <w:rtl w:val="true"/>
              </w:rPr>
              <w:t>أقرَبُ الخَلقِ إلَی اللَّهِ یَومَ القِیامَةِ</w:t>
            </w:r>
            <w:r>
              <w:rPr>
                <w:rStyle w:val="IndexLink"/>
                <w:rtl w:val="true"/>
              </w:rPr>
              <w:tab/>
            </w:r>
            <w:r>
              <w:rPr>
                <w:rStyle w:val="IndexLink"/>
              </w:rPr>
              <w:t>380</w:t>
            </w:r>
          </w:hyperlink>
        </w:p>
        <w:p>
          <w:pPr>
            <w:pStyle w:val="Contents6"/>
            <w:tabs>
              <w:tab w:val="clear" w:pos="7609"/>
              <w:tab w:val="right" w:pos="9026" w:leader="dot"/>
            </w:tabs>
            <w:rPr/>
          </w:pPr>
          <w:hyperlink w:anchor="__RefHeading___Toc14557384_73709187">
            <w:r>
              <w:rPr>
                <w:webHidden/>
                <w:rStyle w:val="IndexLink"/>
              </w:rPr>
              <w:t>3278</w:t>
            </w:r>
            <w:r>
              <w:rPr>
                <w:rStyle w:val="IndexLink"/>
                <w:rtl w:val="true"/>
              </w:rPr>
              <w:t xml:space="preserve"> - </w:t>
            </w:r>
            <w:r>
              <w:rPr>
                <w:rStyle w:val="IndexLink"/>
                <w:rtl w:val="true"/>
              </w:rPr>
              <w:t>نزدیکترین خلق به خداوند در روز قیامت</w:t>
            </w:r>
            <w:r>
              <w:rPr>
                <w:rStyle w:val="IndexLink"/>
                <w:rtl w:val="true"/>
              </w:rPr>
              <w:tab/>
            </w:r>
            <w:r>
              <w:rPr>
                <w:rStyle w:val="IndexLink"/>
              </w:rPr>
              <w:t>380</w:t>
            </w:r>
          </w:hyperlink>
        </w:p>
        <w:p>
          <w:pPr>
            <w:pStyle w:val="Contents5"/>
            <w:tabs>
              <w:tab w:val="clear" w:pos="7892"/>
              <w:tab w:val="right" w:pos="9026" w:leader="dot"/>
            </w:tabs>
            <w:rPr/>
          </w:pPr>
          <w:hyperlink w:anchor="__RefHeading___Toc14557386_73709187">
            <w:r>
              <w:rPr>
                <w:webHidden/>
                <w:rStyle w:val="IndexLink"/>
              </w:rPr>
              <w:t>3279</w:t>
            </w:r>
            <w:r>
              <w:rPr>
                <w:rStyle w:val="IndexLink"/>
                <w:rtl w:val="true"/>
              </w:rPr>
              <w:t xml:space="preserve"> - </w:t>
            </w:r>
            <w:r>
              <w:rPr>
                <w:rStyle w:val="IndexLink"/>
                <w:rtl w:val="true"/>
              </w:rPr>
              <w:t>غایَةُ التَّقَرُّبِ</w:t>
            </w:r>
            <w:r>
              <w:rPr>
                <w:rStyle w:val="IndexLink"/>
                <w:rtl w:val="true"/>
              </w:rPr>
              <w:tab/>
            </w:r>
            <w:r>
              <w:rPr>
                <w:rStyle w:val="IndexLink"/>
              </w:rPr>
              <w:t>380</w:t>
            </w:r>
          </w:hyperlink>
        </w:p>
        <w:p>
          <w:pPr>
            <w:pStyle w:val="Contents6"/>
            <w:tabs>
              <w:tab w:val="clear" w:pos="7609"/>
              <w:tab w:val="right" w:pos="9026" w:leader="dot"/>
            </w:tabs>
            <w:rPr/>
          </w:pPr>
          <w:hyperlink w:anchor="__RefHeading___Toc14557388_73709187">
            <w:r>
              <w:rPr>
                <w:webHidden/>
                <w:rStyle w:val="IndexLink"/>
              </w:rPr>
              <w:t>3279</w:t>
            </w:r>
            <w:r>
              <w:rPr>
                <w:rStyle w:val="IndexLink"/>
                <w:rtl w:val="true"/>
              </w:rPr>
              <w:t xml:space="preserve"> - </w:t>
            </w:r>
            <w:r>
              <w:rPr>
                <w:rStyle w:val="IndexLink"/>
                <w:rtl w:val="true"/>
              </w:rPr>
              <w:t>اوج تقرّب</w:t>
            </w:r>
            <w:r>
              <w:rPr>
                <w:rStyle w:val="IndexLink"/>
                <w:rtl w:val="true"/>
              </w:rPr>
              <w:tab/>
            </w:r>
            <w:r>
              <w:rPr>
                <w:rStyle w:val="IndexLink"/>
              </w:rPr>
              <w:t>380</w:t>
            </w:r>
          </w:hyperlink>
        </w:p>
        <w:p>
          <w:pPr>
            <w:pStyle w:val="Contents5"/>
            <w:tabs>
              <w:tab w:val="clear" w:pos="7892"/>
              <w:tab w:val="right" w:pos="9026" w:leader="dot"/>
            </w:tabs>
            <w:rPr/>
          </w:pPr>
          <w:hyperlink w:anchor="__RefHeading___Toc14557390_73709187">
            <w:r>
              <w:rPr>
                <w:webHidden/>
                <w:rStyle w:val="IndexLink"/>
              </w:rPr>
              <w:t>3280</w:t>
            </w:r>
            <w:r>
              <w:rPr>
                <w:rStyle w:val="IndexLink"/>
                <w:rtl w:val="true"/>
              </w:rPr>
              <w:t xml:space="preserve"> - </w:t>
            </w:r>
            <w:r>
              <w:rPr>
                <w:rStyle w:val="IndexLink"/>
                <w:rtl w:val="true"/>
              </w:rPr>
              <w:t>الوُصولُ إلَی اللَّهِ</w:t>
            </w:r>
            <w:r>
              <w:rPr>
                <w:rStyle w:val="IndexLink"/>
                <w:rtl w:val="true"/>
              </w:rPr>
              <w:tab/>
            </w:r>
            <w:r>
              <w:rPr>
                <w:rStyle w:val="IndexLink"/>
              </w:rPr>
              <w:t>382</w:t>
            </w:r>
          </w:hyperlink>
        </w:p>
        <w:p>
          <w:pPr>
            <w:pStyle w:val="Contents6"/>
            <w:tabs>
              <w:tab w:val="clear" w:pos="7609"/>
              <w:tab w:val="right" w:pos="9026" w:leader="dot"/>
            </w:tabs>
            <w:rPr/>
          </w:pPr>
          <w:hyperlink w:anchor="__RefHeading___Toc14557392_73709187">
            <w:r>
              <w:rPr>
                <w:webHidden/>
                <w:rStyle w:val="IndexLink"/>
              </w:rPr>
              <w:t>3280</w:t>
            </w:r>
            <w:r>
              <w:rPr>
                <w:rStyle w:val="IndexLink"/>
                <w:rtl w:val="true"/>
              </w:rPr>
              <w:t xml:space="preserve"> - </w:t>
            </w:r>
            <w:r>
              <w:rPr>
                <w:rStyle w:val="IndexLink"/>
                <w:rtl w:val="true"/>
              </w:rPr>
              <w:t>رسیدن به خدا</w:t>
            </w:r>
            <w:r>
              <w:rPr>
                <w:rStyle w:val="IndexLink"/>
                <w:rtl w:val="true"/>
              </w:rPr>
              <w:tab/>
            </w:r>
            <w:r>
              <w:rPr>
                <w:rStyle w:val="IndexLink"/>
              </w:rPr>
              <w:t>382</w:t>
            </w:r>
          </w:hyperlink>
        </w:p>
        <w:p>
          <w:pPr>
            <w:pStyle w:val="Contents5"/>
            <w:tabs>
              <w:tab w:val="clear" w:pos="7892"/>
              <w:tab w:val="right" w:pos="9026" w:leader="dot"/>
            </w:tabs>
            <w:rPr/>
          </w:pPr>
          <w:hyperlink w:anchor="__RefHeading___Toc14557394_73709187">
            <w:r>
              <w:rPr>
                <w:webHidden/>
                <w:rStyle w:val="IndexLink"/>
              </w:rPr>
              <w:t>3281</w:t>
            </w:r>
            <w:r>
              <w:rPr>
                <w:rStyle w:val="IndexLink"/>
                <w:rtl w:val="true"/>
              </w:rPr>
              <w:t xml:space="preserve"> - </w:t>
            </w:r>
            <w:r>
              <w:rPr>
                <w:rStyle w:val="IndexLink"/>
                <w:rtl w:val="true"/>
              </w:rPr>
              <w:t>مَن تَقَرَّبَ إلَیَّ شِبراً تَقَرَّبتُ إلَیهِ ذِراعاً</w:t>
            </w:r>
            <w:r>
              <w:rPr>
                <w:rStyle w:val="IndexLink"/>
                <w:rtl w:val="true"/>
              </w:rPr>
              <w:tab/>
            </w:r>
            <w:r>
              <w:rPr>
                <w:rStyle w:val="IndexLink"/>
              </w:rPr>
              <w:t>383</w:t>
            </w:r>
          </w:hyperlink>
        </w:p>
        <w:p>
          <w:pPr>
            <w:pStyle w:val="Contents6"/>
            <w:tabs>
              <w:tab w:val="clear" w:pos="7609"/>
              <w:tab w:val="right" w:pos="9026" w:leader="dot"/>
            </w:tabs>
            <w:rPr/>
          </w:pPr>
          <w:hyperlink w:anchor="__RefHeading___Toc14557396_73709187">
            <w:r>
              <w:rPr>
                <w:webHidden/>
                <w:rStyle w:val="IndexLink"/>
              </w:rPr>
              <w:t>3281</w:t>
            </w:r>
            <w:r>
              <w:rPr>
                <w:rStyle w:val="IndexLink"/>
                <w:rtl w:val="true"/>
              </w:rPr>
              <w:t xml:space="preserve"> - </w:t>
            </w:r>
            <w:r>
              <w:rPr>
                <w:rStyle w:val="IndexLink"/>
                <w:rtl w:val="true"/>
              </w:rPr>
              <w:t>هر که یک وجب به من نزدیک شود، یک گز به او نزدیک می شوم</w:t>
            </w:r>
            <w:r>
              <w:rPr>
                <w:rStyle w:val="IndexLink"/>
                <w:rtl w:val="true"/>
              </w:rPr>
              <w:tab/>
            </w:r>
            <w:r>
              <w:rPr>
                <w:rStyle w:val="IndexLink"/>
              </w:rPr>
              <w:t>383</w:t>
            </w:r>
          </w:hyperlink>
        </w:p>
        <w:p>
          <w:pPr>
            <w:pStyle w:val="Contents5"/>
            <w:tabs>
              <w:tab w:val="clear" w:pos="7892"/>
              <w:tab w:val="right" w:pos="9026" w:leader="dot"/>
            </w:tabs>
            <w:rPr/>
          </w:pPr>
          <w:hyperlink w:anchor="__RefHeading___Toc14557398_73709187">
            <w:r>
              <w:rPr>
                <w:webHidden/>
                <w:rStyle w:val="IndexLink"/>
              </w:rPr>
              <w:t>3282</w:t>
            </w:r>
            <w:r>
              <w:rPr>
                <w:rStyle w:val="IndexLink"/>
                <w:rtl w:val="true"/>
              </w:rPr>
              <w:t xml:space="preserve"> - </w:t>
            </w:r>
            <w:r>
              <w:rPr>
                <w:rStyle w:val="IndexLink"/>
                <w:rtl w:val="true"/>
              </w:rPr>
              <w:t>ما یُتَقَرَّبُ بِهِ إلَی اللَّهِ</w:t>
            </w:r>
            <w:r>
              <w:rPr>
                <w:rStyle w:val="IndexLink"/>
                <w:rtl w:val="true"/>
              </w:rPr>
              <w:tab/>
            </w:r>
            <w:r>
              <w:rPr>
                <w:rStyle w:val="IndexLink"/>
              </w:rPr>
              <w:t>384</w:t>
            </w:r>
          </w:hyperlink>
        </w:p>
        <w:p>
          <w:pPr>
            <w:pStyle w:val="Contents6"/>
            <w:tabs>
              <w:tab w:val="clear" w:pos="7609"/>
              <w:tab w:val="right" w:pos="9026" w:leader="dot"/>
            </w:tabs>
            <w:rPr/>
          </w:pPr>
          <w:hyperlink w:anchor="__RefHeading___Toc14557400_73709187">
            <w:r>
              <w:rPr>
                <w:webHidden/>
                <w:rStyle w:val="IndexLink"/>
              </w:rPr>
              <w:t>3282</w:t>
            </w:r>
            <w:r>
              <w:rPr>
                <w:rStyle w:val="IndexLink"/>
                <w:rtl w:val="true"/>
              </w:rPr>
              <w:t xml:space="preserve"> - </w:t>
            </w:r>
            <w:r>
              <w:rPr>
                <w:rStyle w:val="IndexLink"/>
                <w:rtl w:val="true"/>
              </w:rPr>
              <w:t>وسایل نزدیک شدن به خدا</w:t>
            </w:r>
            <w:r>
              <w:rPr>
                <w:rStyle w:val="IndexLink"/>
                <w:rtl w:val="true"/>
              </w:rPr>
              <w:tab/>
            </w:r>
            <w:r>
              <w:rPr>
                <w:rStyle w:val="IndexLink"/>
              </w:rPr>
              <w:t>384</w:t>
            </w:r>
          </w:hyperlink>
        </w:p>
        <w:p>
          <w:pPr>
            <w:pStyle w:val="Contents5"/>
            <w:tabs>
              <w:tab w:val="clear" w:pos="7892"/>
              <w:tab w:val="right" w:pos="9026" w:leader="dot"/>
            </w:tabs>
            <w:rPr/>
          </w:pPr>
          <w:hyperlink w:anchor="__RefHeading___Toc14557402_73709187">
            <w:r>
              <w:rPr>
                <w:webHidden/>
                <w:rStyle w:val="IndexLink"/>
              </w:rPr>
              <w:t>3283</w:t>
            </w:r>
            <w:r>
              <w:rPr>
                <w:rStyle w:val="IndexLink"/>
                <w:rtl w:val="true"/>
              </w:rPr>
              <w:t xml:space="preserve"> - </w:t>
            </w:r>
            <w:r>
              <w:rPr>
                <w:rStyle w:val="IndexLink"/>
                <w:rtl w:val="true"/>
              </w:rPr>
              <w:t>أبعَدُ الخَلقِ مِنَ اللَّهِ</w:t>
            </w:r>
            <w:r>
              <w:rPr>
                <w:rStyle w:val="IndexLink"/>
                <w:rtl w:val="true"/>
              </w:rPr>
              <w:tab/>
            </w:r>
            <w:r>
              <w:rPr>
                <w:rStyle w:val="IndexLink"/>
              </w:rPr>
              <w:t>387</w:t>
            </w:r>
          </w:hyperlink>
        </w:p>
        <w:p>
          <w:pPr>
            <w:pStyle w:val="Contents6"/>
            <w:tabs>
              <w:tab w:val="clear" w:pos="7609"/>
              <w:tab w:val="right" w:pos="9026" w:leader="dot"/>
            </w:tabs>
            <w:rPr/>
          </w:pPr>
          <w:hyperlink w:anchor="__RefHeading___Toc14557404_73709187">
            <w:r>
              <w:rPr>
                <w:webHidden/>
                <w:rStyle w:val="IndexLink"/>
              </w:rPr>
              <w:t>3283</w:t>
            </w:r>
            <w:r>
              <w:rPr>
                <w:rStyle w:val="IndexLink"/>
                <w:rtl w:val="true"/>
              </w:rPr>
              <w:t xml:space="preserve"> - </w:t>
            </w:r>
            <w:r>
              <w:rPr>
                <w:rStyle w:val="IndexLink"/>
                <w:rtl w:val="true"/>
              </w:rPr>
              <w:t>دورترین مردم از خدا</w:t>
            </w:r>
            <w:r>
              <w:rPr>
                <w:rStyle w:val="IndexLink"/>
                <w:rtl w:val="true"/>
              </w:rPr>
              <w:tab/>
            </w:r>
            <w:r>
              <w:rPr>
                <w:rStyle w:val="IndexLink"/>
              </w:rPr>
              <w:t>387</w:t>
            </w:r>
          </w:hyperlink>
        </w:p>
        <w:p>
          <w:pPr>
            <w:pStyle w:val="Contents3"/>
            <w:tabs>
              <w:tab w:val="clear" w:pos="8459"/>
              <w:tab w:val="right" w:pos="9026" w:leader="dot"/>
            </w:tabs>
            <w:rPr/>
          </w:pPr>
          <w:hyperlink w:anchor="__RefHeading___Toc14557406_73709187">
            <w:r>
              <w:rPr>
                <w:webHidden/>
                <w:rStyle w:val="IndexLink"/>
              </w:rPr>
              <w:t>436</w:t>
            </w:r>
            <w:r>
              <w:rPr>
                <w:rStyle w:val="IndexLink"/>
                <w:rtl w:val="true"/>
              </w:rPr>
              <w:t xml:space="preserve"> - </w:t>
            </w:r>
            <w:r>
              <w:rPr>
                <w:rStyle w:val="IndexLink"/>
                <w:rtl w:val="true"/>
              </w:rPr>
              <w:t>الإقرار</w:t>
            </w:r>
            <w:r>
              <w:rPr>
                <w:rStyle w:val="IndexLink"/>
                <w:rtl w:val="true"/>
              </w:rPr>
              <w:tab/>
            </w:r>
            <w:r>
              <w:rPr>
                <w:rStyle w:val="IndexLink"/>
              </w:rPr>
              <w:t>388</w:t>
            </w:r>
          </w:hyperlink>
        </w:p>
        <w:p>
          <w:pPr>
            <w:pStyle w:val="Contents4"/>
            <w:tabs>
              <w:tab w:val="clear" w:pos="8176"/>
              <w:tab w:val="right" w:pos="9026" w:leader="dot"/>
            </w:tabs>
            <w:rPr/>
          </w:pPr>
          <w:hyperlink w:anchor="__RefHeading___Toc14557408_73709187">
            <w:r>
              <w:rPr>
                <w:webHidden/>
                <w:rStyle w:val="IndexLink"/>
              </w:rPr>
              <w:t>436</w:t>
            </w:r>
            <w:r>
              <w:rPr>
                <w:rStyle w:val="IndexLink"/>
                <w:rtl w:val="true"/>
              </w:rPr>
              <w:t xml:space="preserve"> - </w:t>
            </w:r>
            <w:r>
              <w:rPr>
                <w:rStyle w:val="IndexLink"/>
                <w:rtl w:val="true"/>
              </w:rPr>
              <w:t>اقرار</w:t>
            </w:r>
            <w:r>
              <w:rPr>
                <w:rStyle w:val="IndexLink"/>
                <w:rtl w:val="true"/>
              </w:rPr>
              <w:tab/>
            </w:r>
            <w:r>
              <w:rPr>
                <w:rStyle w:val="IndexLink"/>
              </w:rPr>
              <w:t>388</w:t>
            </w:r>
          </w:hyperlink>
        </w:p>
        <w:p>
          <w:pPr>
            <w:pStyle w:val="Contents5"/>
            <w:tabs>
              <w:tab w:val="clear" w:pos="7892"/>
              <w:tab w:val="right" w:pos="9026" w:leader="dot"/>
            </w:tabs>
            <w:rPr/>
          </w:pPr>
          <w:hyperlink w:anchor="__RefHeading___Toc14557410_73709187">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14557412_73709187">
            <w:r>
              <w:rPr>
                <w:webHidden/>
                <w:rStyle w:val="IndexLink"/>
              </w:rPr>
              <w:t>3284</w:t>
            </w:r>
            <w:r>
              <w:rPr>
                <w:rStyle w:val="IndexLink"/>
                <w:rtl w:val="true"/>
              </w:rPr>
              <w:t xml:space="preserve"> - </w:t>
            </w:r>
            <w:r>
              <w:rPr>
                <w:rStyle w:val="IndexLink"/>
                <w:rtl w:val="true"/>
              </w:rPr>
              <w:t>الإقرارُ</w:t>
            </w:r>
            <w:r>
              <w:rPr>
                <w:rStyle w:val="IndexLink"/>
                <w:rtl w:val="true"/>
              </w:rPr>
              <w:tab/>
            </w:r>
            <w:r>
              <w:rPr>
                <w:rStyle w:val="IndexLink"/>
              </w:rPr>
              <w:t>389</w:t>
            </w:r>
          </w:hyperlink>
        </w:p>
        <w:p>
          <w:pPr>
            <w:pStyle w:val="Contents6"/>
            <w:tabs>
              <w:tab w:val="clear" w:pos="7609"/>
              <w:tab w:val="right" w:pos="9026" w:leader="dot"/>
            </w:tabs>
            <w:rPr/>
          </w:pPr>
          <w:hyperlink w:anchor="__RefHeading___Toc14557414_73709187">
            <w:r>
              <w:rPr>
                <w:webHidden/>
                <w:rStyle w:val="IndexLink"/>
              </w:rPr>
              <w:t>3284</w:t>
            </w:r>
            <w:r>
              <w:rPr>
                <w:rStyle w:val="IndexLink"/>
                <w:rtl w:val="true"/>
              </w:rPr>
              <w:t xml:space="preserve"> - </w:t>
            </w:r>
            <w:r>
              <w:rPr>
                <w:rStyle w:val="IndexLink"/>
                <w:rtl w:val="true"/>
              </w:rPr>
              <w:t>اقرار</w:t>
            </w:r>
            <w:r>
              <w:rPr>
                <w:rStyle w:val="IndexLink"/>
                <w:rtl w:val="true"/>
              </w:rPr>
              <w:tab/>
            </w:r>
            <w:r>
              <w:rPr>
                <w:rStyle w:val="IndexLink"/>
              </w:rPr>
              <w:t>389</w:t>
            </w:r>
          </w:hyperlink>
        </w:p>
        <w:p>
          <w:pPr>
            <w:pStyle w:val="Contents5"/>
            <w:tabs>
              <w:tab w:val="clear" w:pos="7892"/>
              <w:tab w:val="right" w:pos="9026" w:leader="dot"/>
            </w:tabs>
            <w:rPr/>
          </w:pPr>
          <w:hyperlink w:anchor="__RefHeading___Toc14557416_73709187">
            <w:r>
              <w:rPr>
                <w:webHidden/>
                <w:rStyle w:val="IndexLink"/>
              </w:rPr>
              <w:t>3285</w:t>
            </w:r>
            <w:r>
              <w:rPr>
                <w:rStyle w:val="IndexLink"/>
                <w:rtl w:val="true"/>
              </w:rPr>
              <w:t xml:space="preserve"> - </w:t>
            </w:r>
            <w:r>
              <w:rPr>
                <w:rStyle w:val="IndexLink"/>
                <w:rtl w:val="true"/>
              </w:rPr>
              <w:t>عَدَمُ اعتِبارِ إقرارِ المُضطَرِّ</w:t>
            </w:r>
            <w:r>
              <w:rPr>
                <w:rStyle w:val="IndexLink"/>
                <w:rtl w:val="true"/>
              </w:rPr>
              <w:tab/>
            </w:r>
            <w:r>
              <w:rPr>
                <w:rStyle w:val="IndexLink"/>
              </w:rPr>
              <w:t>390</w:t>
            </w:r>
          </w:hyperlink>
        </w:p>
        <w:p>
          <w:pPr>
            <w:pStyle w:val="Contents6"/>
            <w:tabs>
              <w:tab w:val="clear" w:pos="7609"/>
              <w:tab w:val="right" w:pos="9026" w:leader="dot"/>
            </w:tabs>
            <w:rPr/>
          </w:pPr>
          <w:hyperlink w:anchor="__RefHeading___Toc14557418_73709187">
            <w:r>
              <w:rPr>
                <w:webHidden/>
                <w:rStyle w:val="IndexLink"/>
              </w:rPr>
              <w:t>3285</w:t>
            </w:r>
            <w:r>
              <w:rPr>
                <w:rStyle w:val="IndexLink"/>
                <w:rtl w:val="true"/>
              </w:rPr>
              <w:t xml:space="preserve"> - </w:t>
            </w:r>
            <w:r>
              <w:rPr>
                <w:rStyle w:val="IndexLink"/>
                <w:rtl w:val="true"/>
              </w:rPr>
              <w:t>بی اعتباری اقرار شخص مجبور</w:t>
            </w:r>
            <w:r>
              <w:rPr>
                <w:rStyle w:val="IndexLink"/>
                <w:rtl w:val="true"/>
              </w:rPr>
              <w:tab/>
            </w:r>
            <w:r>
              <w:rPr>
                <w:rStyle w:val="IndexLink"/>
              </w:rPr>
              <w:t>390</w:t>
            </w:r>
          </w:hyperlink>
        </w:p>
        <w:p>
          <w:pPr>
            <w:pStyle w:val="Contents3"/>
            <w:tabs>
              <w:tab w:val="clear" w:pos="8459"/>
              <w:tab w:val="right" w:pos="9026" w:leader="dot"/>
            </w:tabs>
            <w:rPr/>
          </w:pPr>
          <w:hyperlink w:anchor="__RefHeading___Toc14557420_73709187">
            <w:r>
              <w:rPr>
                <w:webHidden/>
                <w:rStyle w:val="IndexLink"/>
              </w:rPr>
              <w:t>437</w:t>
            </w:r>
            <w:r>
              <w:rPr>
                <w:rStyle w:val="IndexLink"/>
                <w:rtl w:val="true"/>
              </w:rPr>
              <w:t xml:space="preserve"> - </w:t>
            </w:r>
            <w:r>
              <w:rPr>
                <w:rStyle w:val="IndexLink"/>
                <w:rtl w:val="true"/>
              </w:rPr>
              <w:t>القَرض</w:t>
            </w:r>
            <w:r>
              <w:rPr>
                <w:rStyle w:val="IndexLink"/>
                <w:rtl w:val="true"/>
              </w:rPr>
              <w:tab/>
            </w:r>
            <w:r>
              <w:rPr>
                <w:rStyle w:val="IndexLink"/>
              </w:rPr>
              <w:t>391</w:t>
            </w:r>
          </w:hyperlink>
        </w:p>
        <w:p>
          <w:pPr>
            <w:pStyle w:val="Contents4"/>
            <w:tabs>
              <w:tab w:val="clear" w:pos="8176"/>
              <w:tab w:val="right" w:pos="9026" w:leader="dot"/>
            </w:tabs>
            <w:rPr/>
          </w:pPr>
          <w:hyperlink w:anchor="__RefHeading___Toc14557422_73709187">
            <w:r>
              <w:rPr>
                <w:webHidden/>
                <w:rStyle w:val="IndexLink"/>
              </w:rPr>
              <w:t>437</w:t>
            </w:r>
            <w:r>
              <w:rPr>
                <w:rStyle w:val="IndexLink"/>
                <w:rtl w:val="true"/>
              </w:rPr>
              <w:t xml:space="preserve"> - </w:t>
            </w:r>
            <w:r>
              <w:rPr>
                <w:rStyle w:val="IndexLink"/>
                <w:rtl w:val="true"/>
              </w:rPr>
              <w:t>وام</w:t>
            </w:r>
            <w:r>
              <w:rPr>
                <w:rStyle w:val="IndexLink"/>
                <w:rtl w:val="true"/>
              </w:rPr>
              <w:tab/>
            </w:r>
            <w:r>
              <w:rPr>
                <w:rStyle w:val="IndexLink"/>
              </w:rPr>
              <w:t>391</w:t>
            </w:r>
          </w:hyperlink>
        </w:p>
        <w:p>
          <w:pPr>
            <w:pStyle w:val="Contents5"/>
            <w:tabs>
              <w:tab w:val="clear" w:pos="7892"/>
              <w:tab w:val="right" w:pos="9026" w:leader="dot"/>
            </w:tabs>
            <w:rPr/>
          </w:pPr>
          <w:hyperlink w:anchor="__RefHeading___Toc14557424_73709187">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4557426_73709187">
            <w:r>
              <w:rPr>
                <w:webHidden/>
                <w:rStyle w:val="IndexLink"/>
              </w:rPr>
              <w:t>3286</w:t>
            </w:r>
            <w:r>
              <w:rPr>
                <w:rStyle w:val="IndexLink"/>
                <w:rtl w:val="true"/>
              </w:rPr>
              <w:t xml:space="preserve"> - </w:t>
            </w:r>
            <w:r>
              <w:rPr>
                <w:rStyle w:val="IndexLink"/>
                <w:rtl w:val="true"/>
              </w:rPr>
              <w:t>القَرضُ</w:t>
            </w:r>
            <w:r>
              <w:rPr>
                <w:rStyle w:val="IndexLink"/>
                <w:rtl w:val="true"/>
              </w:rPr>
              <w:tab/>
            </w:r>
            <w:r>
              <w:rPr>
                <w:rStyle w:val="IndexLink"/>
              </w:rPr>
              <w:t>392</w:t>
            </w:r>
          </w:hyperlink>
        </w:p>
        <w:p>
          <w:pPr>
            <w:pStyle w:val="Contents6"/>
            <w:tabs>
              <w:tab w:val="clear" w:pos="7609"/>
              <w:tab w:val="right" w:pos="9026" w:leader="dot"/>
            </w:tabs>
            <w:rPr/>
          </w:pPr>
          <w:hyperlink w:anchor="__RefHeading___Toc14557428_73709187">
            <w:r>
              <w:rPr>
                <w:webHidden/>
                <w:rStyle w:val="IndexLink"/>
              </w:rPr>
              <w:t>3286</w:t>
            </w:r>
            <w:r>
              <w:rPr>
                <w:rStyle w:val="IndexLink"/>
                <w:rtl w:val="true"/>
              </w:rPr>
              <w:t xml:space="preserve"> - </w:t>
            </w:r>
            <w:r>
              <w:rPr>
                <w:rStyle w:val="IndexLink"/>
                <w:rtl w:val="true"/>
              </w:rPr>
              <w:t>وام</w:t>
            </w:r>
            <w:r>
              <w:rPr>
                <w:rStyle w:val="IndexLink"/>
                <w:rtl w:val="true"/>
              </w:rPr>
              <w:tab/>
            </w:r>
            <w:r>
              <w:rPr>
                <w:rStyle w:val="IndexLink"/>
              </w:rPr>
              <w:t>392</w:t>
            </w:r>
          </w:hyperlink>
        </w:p>
        <w:p>
          <w:pPr>
            <w:pStyle w:val="Contents5"/>
            <w:tabs>
              <w:tab w:val="clear" w:pos="7892"/>
              <w:tab w:val="right" w:pos="9026" w:leader="dot"/>
            </w:tabs>
            <w:rPr/>
          </w:pPr>
          <w:hyperlink w:anchor="__RefHeading___Toc14557430_73709187">
            <w:r>
              <w:rPr>
                <w:webHidden/>
                <w:rStyle w:val="IndexLink"/>
              </w:rPr>
              <w:t>3287</w:t>
            </w:r>
            <w:r>
              <w:rPr>
                <w:rStyle w:val="IndexLink"/>
                <w:rtl w:val="true"/>
              </w:rPr>
              <w:t xml:space="preserve"> - </w:t>
            </w:r>
            <w:r>
              <w:rPr>
                <w:rStyle w:val="IndexLink"/>
                <w:rtl w:val="true"/>
              </w:rPr>
              <w:t>إنظارُ المُعسِرِ</w:t>
            </w:r>
            <w:r>
              <w:rPr>
                <w:rStyle w:val="IndexLink"/>
                <w:rtl w:val="true"/>
              </w:rPr>
              <w:tab/>
            </w:r>
            <w:r>
              <w:rPr>
                <w:rStyle w:val="IndexLink"/>
              </w:rPr>
              <w:t>396</w:t>
            </w:r>
          </w:hyperlink>
        </w:p>
        <w:p>
          <w:pPr>
            <w:pStyle w:val="Contents6"/>
            <w:tabs>
              <w:tab w:val="clear" w:pos="7609"/>
              <w:tab w:val="right" w:pos="9026" w:leader="dot"/>
            </w:tabs>
            <w:rPr/>
          </w:pPr>
          <w:hyperlink w:anchor="__RefHeading___Toc14557432_73709187">
            <w:r>
              <w:rPr>
                <w:webHidden/>
                <w:rStyle w:val="IndexLink"/>
              </w:rPr>
              <w:t>3287</w:t>
            </w:r>
            <w:r>
              <w:rPr>
                <w:rStyle w:val="IndexLink"/>
                <w:rtl w:val="true"/>
              </w:rPr>
              <w:t xml:space="preserve"> - </w:t>
            </w:r>
            <w:r>
              <w:rPr>
                <w:rStyle w:val="IndexLink"/>
                <w:rtl w:val="true"/>
              </w:rPr>
              <w:t>مهلت دادن به بدهکار تنگدست</w:t>
            </w:r>
            <w:r>
              <w:rPr>
                <w:rStyle w:val="IndexLink"/>
                <w:rtl w:val="true"/>
              </w:rPr>
              <w:tab/>
            </w:r>
            <w:r>
              <w:rPr>
                <w:rStyle w:val="IndexLink"/>
              </w:rPr>
              <w:t>396</w:t>
            </w:r>
          </w:hyperlink>
        </w:p>
        <w:p>
          <w:pPr>
            <w:pStyle w:val="Contents3"/>
            <w:tabs>
              <w:tab w:val="clear" w:pos="8459"/>
              <w:tab w:val="right" w:pos="9026" w:leader="dot"/>
            </w:tabs>
            <w:rPr/>
          </w:pPr>
          <w:hyperlink w:anchor="__RefHeading___Toc14557434_73709187">
            <w:r>
              <w:rPr>
                <w:webHidden/>
                <w:rStyle w:val="IndexLink"/>
              </w:rPr>
              <w:t>438</w:t>
            </w:r>
            <w:r>
              <w:rPr>
                <w:rStyle w:val="IndexLink"/>
                <w:rtl w:val="true"/>
              </w:rPr>
              <w:t xml:space="preserve"> - </w:t>
            </w:r>
            <w:r>
              <w:rPr>
                <w:rStyle w:val="IndexLink"/>
                <w:rtl w:val="true"/>
              </w:rPr>
              <w:t>القُرعَة</w:t>
            </w:r>
            <w:r>
              <w:rPr>
                <w:rStyle w:val="IndexLink"/>
                <w:rtl w:val="true"/>
              </w:rPr>
              <w:tab/>
            </w:r>
            <w:r>
              <w:rPr>
                <w:rStyle w:val="IndexLink"/>
              </w:rPr>
              <w:t>399</w:t>
            </w:r>
          </w:hyperlink>
        </w:p>
        <w:p>
          <w:pPr>
            <w:pStyle w:val="Contents4"/>
            <w:tabs>
              <w:tab w:val="clear" w:pos="8176"/>
              <w:tab w:val="right" w:pos="9026" w:leader="dot"/>
            </w:tabs>
            <w:rPr/>
          </w:pPr>
          <w:hyperlink w:anchor="__RefHeading___Toc14557436_73709187">
            <w:r>
              <w:rPr>
                <w:webHidden/>
                <w:rStyle w:val="IndexLink"/>
              </w:rPr>
              <w:t>438</w:t>
            </w:r>
            <w:r>
              <w:rPr>
                <w:rStyle w:val="IndexLink"/>
                <w:rtl w:val="true"/>
              </w:rPr>
              <w:t xml:space="preserve"> - </w:t>
            </w:r>
            <w:r>
              <w:rPr>
                <w:rStyle w:val="IndexLink"/>
                <w:rtl w:val="true"/>
              </w:rPr>
              <w:t>قرعه زدن</w:t>
            </w:r>
            <w:r>
              <w:rPr>
                <w:rStyle w:val="IndexLink"/>
                <w:rtl w:val="true"/>
              </w:rPr>
              <w:tab/>
            </w:r>
            <w:r>
              <w:rPr>
                <w:rStyle w:val="IndexLink"/>
              </w:rPr>
              <w:t>399</w:t>
            </w:r>
          </w:hyperlink>
        </w:p>
        <w:p>
          <w:pPr>
            <w:pStyle w:val="Contents5"/>
            <w:tabs>
              <w:tab w:val="clear" w:pos="7892"/>
              <w:tab w:val="right" w:pos="9026" w:leader="dot"/>
            </w:tabs>
            <w:rPr/>
          </w:pPr>
          <w:hyperlink w:anchor="__RefHeading___Toc14557438_73709187">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4557440_73709187">
            <w:r>
              <w:rPr>
                <w:webHidden/>
                <w:rStyle w:val="IndexLink"/>
              </w:rPr>
              <w:t>3288</w:t>
            </w:r>
            <w:r>
              <w:rPr>
                <w:rStyle w:val="IndexLink"/>
                <w:rtl w:val="true"/>
              </w:rPr>
              <w:t xml:space="preserve"> - </w:t>
            </w:r>
            <w:r>
              <w:rPr>
                <w:rStyle w:val="IndexLink"/>
                <w:rtl w:val="true"/>
              </w:rPr>
              <w:t>القُرعَةُ</w:t>
            </w:r>
            <w:r>
              <w:rPr>
                <w:rStyle w:val="IndexLink"/>
                <w:rtl w:val="true"/>
              </w:rPr>
              <w:tab/>
            </w:r>
            <w:r>
              <w:rPr>
                <w:rStyle w:val="IndexLink"/>
              </w:rPr>
              <w:t>400</w:t>
            </w:r>
          </w:hyperlink>
        </w:p>
        <w:p>
          <w:pPr>
            <w:pStyle w:val="Contents6"/>
            <w:tabs>
              <w:tab w:val="clear" w:pos="7609"/>
              <w:tab w:val="right" w:pos="9026" w:leader="dot"/>
            </w:tabs>
            <w:rPr/>
          </w:pPr>
          <w:hyperlink w:anchor="__RefHeading___Toc14557442_73709187">
            <w:r>
              <w:rPr>
                <w:webHidden/>
                <w:rStyle w:val="IndexLink"/>
              </w:rPr>
              <w:t>3288</w:t>
            </w:r>
            <w:r>
              <w:rPr>
                <w:rStyle w:val="IndexLink"/>
                <w:rtl w:val="true"/>
              </w:rPr>
              <w:t xml:space="preserve"> - </w:t>
            </w:r>
            <w:r>
              <w:rPr>
                <w:rStyle w:val="IndexLink"/>
                <w:rtl w:val="true"/>
              </w:rPr>
              <w:t>قرعه زدن</w:t>
            </w:r>
            <w:r>
              <w:rPr>
                <w:rStyle w:val="IndexLink"/>
                <w:rtl w:val="true"/>
              </w:rPr>
              <w:tab/>
            </w:r>
            <w:r>
              <w:rPr>
                <w:rStyle w:val="IndexLink"/>
              </w:rPr>
              <w:t>400</w:t>
            </w:r>
          </w:hyperlink>
        </w:p>
        <w:p>
          <w:pPr>
            <w:pStyle w:val="Contents3"/>
            <w:tabs>
              <w:tab w:val="clear" w:pos="8459"/>
              <w:tab w:val="right" w:pos="9026" w:leader="dot"/>
            </w:tabs>
            <w:rPr/>
          </w:pPr>
          <w:hyperlink w:anchor="__RefHeading___Toc14557444_73709187">
            <w:r>
              <w:rPr>
                <w:webHidden/>
                <w:rStyle w:val="IndexLink"/>
              </w:rPr>
              <w:t>439</w:t>
            </w:r>
            <w:r>
              <w:rPr>
                <w:rStyle w:val="IndexLink"/>
                <w:rtl w:val="true"/>
              </w:rPr>
              <w:t xml:space="preserve"> - </w:t>
            </w:r>
            <w:r>
              <w:rPr>
                <w:rStyle w:val="IndexLink"/>
                <w:rtl w:val="true"/>
              </w:rPr>
              <w:t>القَرن</w:t>
            </w:r>
            <w:r>
              <w:rPr>
                <w:rStyle w:val="IndexLink"/>
                <w:rtl w:val="true"/>
              </w:rPr>
              <w:tab/>
            </w:r>
            <w:r>
              <w:rPr>
                <w:rStyle w:val="IndexLink"/>
              </w:rPr>
              <w:t>402</w:t>
            </w:r>
          </w:hyperlink>
        </w:p>
        <w:p>
          <w:pPr>
            <w:pStyle w:val="Contents4"/>
            <w:tabs>
              <w:tab w:val="clear" w:pos="8176"/>
              <w:tab w:val="right" w:pos="9026" w:leader="dot"/>
            </w:tabs>
            <w:rPr/>
          </w:pPr>
          <w:hyperlink w:anchor="__RefHeading___Toc14557446_73709187">
            <w:r>
              <w:rPr>
                <w:webHidden/>
                <w:rStyle w:val="IndexLink"/>
              </w:rPr>
              <w:t>439</w:t>
            </w:r>
            <w:r>
              <w:rPr>
                <w:rStyle w:val="IndexLink"/>
                <w:rtl w:val="true"/>
              </w:rPr>
              <w:t xml:space="preserve"> - </w:t>
            </w:r>
            <w:r>
              <w:rPr>
                <w:rStyle w:val="IndexLink"/>
                <w:rtl w:val="true"/>
              </w:rPr>
              <w:t>قرن و نسل</w:t>
            </w:r>
            <w:r>
              <w:rPr>
                <w:rStyle w:val="IndexLink"/>
                <w:rtl w:val="true"/>
              </w:rPr>
              <w:tab/>
            </w:r>
            <w:r>
              <w:rPr>
                <w:rStyle w:val="IndexLink"/>
              </w:rPr>
              <w:t>402</w:t>
            </w:r>
          </w:hyperlink>
        </w:p>
        <w:p>
          <w:pPr>
            <w:pStyle w:val="Contents5"/>
            <w:tabs>
              <w:tab w:val="clear" w:pos="7892"/>
              <w:tab w:val="right" w:pos="9026" w:leader="dot"/>
            </w:tabs>
            <w:rPr/>
          </w:pPr>
          <w:hyperlink w:anchor="__RefHeading___Toc14557448_73709187">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14557450_73709187">
            <w:r>
              <w:rPr>
                <w:webHidden/>
                <w:rStyle w:val="IndexLink"/>
              </w:rPr>
              <w:t>3289</w:t>
            </w:r>
            <w:r>
              <w:rPr>
                <w:rStyle w:val="IndexLink"/>
                <w:rtl w:val="true"/>
              </w:rPr>
              <w:t xml:space="preserve"> - </w:t>
            </w:r>
            <w:r>
              <w:rPr>
                <w:rStyle w:val="IndexLink"/>
                <w:rtl w:val="true"/>
              </w:rPr>
              <w:t>تجدیدُ الدِّینِ فی کُلِّ قَرنٍ</w:t>
            </w:r>
            <w:r>
              <w:rPr>
                <w:rStyle w:val="IndexLink"/>
                <w:rtl w:val="true"/>
              </w:rPr>
              <w:tab/>
            </w:r>
            <w:r>
              <w:rPr>
                <w:rStyle w:val="IndexLink"/>
              </w:rPr>
              <w:t>403</w:t>
            </w:r>
          </w:hyperlink>
        </w:p>
        <w:p>
          <w:pPr>
            <w:pStyle w:val="Contents6"/>
            <w:tabs>
              <w:tab w:val="clear" w:pos="7609"/>
              <w:tab w:val="right" w:pos="9026" w:leader="dot"/>
            </w:tabs>
            <w:rPr/>
          </w:pPr>
          <w:hyperlink w:anchor="__RefHeading___Toc14557452_73709187">
            <w:r>
              <w:rPr>
                <w:webHidden/>
                <w:rStyle w:val="IndexLink"/>
              </w:rPr>
              <w:t>3289</w:t>
            </w:r>
            <w:r>
              <w:rPr>
                <w:rStyle w:val="IndexLink"/>
                <w:rtl w:val="true"/>
              </w:rPr>
              <w:t xml:space="preserve"> - </w:t>
            </w:r>
            <w:r>
              <w:rPr>
                <w:rStyle w:val="IndexLink"/>
                <w:rtl w:val="true"/>
              </w:rPr>
              <w:t>احیای دین در هر قرن</w:t>
            </w:r>
            <w:r>
              <w:rPr>
                <w:rStyle w:val="IndexLink"/>
                <w:rtl w:val="true"/>
              </w:rPr>
              <w:tab/>
            </w:r>
            <w:r>
              <w:rPr>
                <w:rStyle w:val="IndexLink"/>
              </w:rPr>
              <w:t>403</w:t>
            </w:r>
          </w:hyperlink>
        </w:p>
        <w:p>
          <w:pPr>
            <w:pStyle w:val="Contents3"/>
            <w:tabs>
              <w:tab w:val="clear" w:pos="8459"/>
              <w:tab w:val="right" w:pos="9026" w:leader="dot"/>
            </w:tabs>
            <w:rPr/>
          </w:pPr>
          <w:hyperlink w:anchor="__RefHeading___Toc14557454_73709187">
            <w:r>
              <w:rPr>
                <w:webHidden/>
                <w:rStyle w:val="IndexLink"/>
              </w:rPr>
              <w:t>440</w:t>
            </w:r>
            <w:r>
              <w:rPr>
                <w:rStyle w:val="IndexLink"/>
                <w:rtl w:val="true"/>
              </w:rPr>
              <w:t xml:space="preserve"> - </w:t>
            </w:r>
            <w:r>
              <w:rPr>
                <w:rStyle w:val="IndexLink"/>
                <w:rtl w:val="true"/>
              </w:rPr>
              <w:t>القصص</w:t>
            </w:r>
            <w:r>
              <w:rPr>
                <w:rStyle w:val="IndexLink"/>
                <w:rtl w:val="true"/>
              </w:rPr>
              <w:tab/>
            </w:r>
            <w:r>
              <w:rPr>
                <w:rStyle w:val="IndexLink"/>
              </w:rPr>
              <w:t>405</w:t>
            </w:r>
          </w:hyperlink>
        </w:p>
        <w:p>
          <w:pPr>
            <w:pStyle w:val="Contents4"/>
            <w:tabs>
              <w:tab w:val="clear" w:pos="8176"/>
              <w:tab w:val="right" w:pos="9026" w:leader="dot"/>
            </w:tabs>
            <w:rPr/>
          </w:pPr>
          <w:hyperlink w:anchor="__RefHeading___Toc14557456_73709187">
            <w:r>
              <w:rPr>
                <w:webHidden/>
                <w:rStyle w:val="IndexLink"/>
              </w:rPr>
              <w:t>440</w:t>
            </w:r>
            <w:r>
              <w:rPr>
                <w:rStyle w:val="IndexLink"/>
                <w:rtl w:val="true"/>
              </w:rPr>
              <w:t xml:space="preserve"> - </w:t>
            </w:r>
            <w:r>
              <w:rPr>
                <w:rStyle w:val="IndexLink"/>
                <w:rtl w:val="true"/>
              </w:rPr>
              <w:t>داستان</w:t>
            </w:r>
            <w:r>
              <w:rPr>
                <w:rStyle w:val="IndexLink"/>
                <w:rtl w:val="true"/>
              </w:rPr>
              <w:tab/>
            </w:r>
            <w:r>
              <w:rPr>
                <w:rStyle w:val="IndexLink"/>
              </w:rPr>
              <w:t>405</w:t>
            </w:r>
          </w:hyperlink>
        </w:p>
        <w:p>
          <w:pPr>
            <w:pStyle w:val="Contents5"/>
            <w:tabs>
              <w:tab w:val="clear" w:pos="7892"/>
              <w:tab w:val="right" w:pos="9026" w:leader="dot"/>
            </w:tabs>
            <w:rPr/>
          </w:pPr>
          <w:hyperlink w:anchor="__RefHeading___Toc14557458_73709187">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14557460_73709187">
            <w:r>
              <w:rPr>
                <w:webHidden/>
                <w:rStyle w:val="IndexLink"/>
              </w:rPr>
              <w:t>3290</w:t>
            </w:r>
            <w:r>
              <w:rPr>
                <w:rStyle w:val="IndexLink"/>
                <w:rtl w:val="true"/>
              </w:rPr>
              <w:t xml:space="preserve"> - </w:t>
            </w:r>
            <w:r>
              <w:rPr>
                <w:rStyle w:val="IndexLink"/>
                <w:rtl w:val="true"/>
              </w:rPr>
              <w:t>أنفَعُ القَصَصِ</w:t>
            </w:r>
            <w:r>
              <w:rPr>
                <w:rStyle w:val="IndexLink"/>
                <w:rtl w:val="true"/>
              </w:rPr>
              <w:tab/>
            </w:r>
            <w:r>
              <w:rPr>
                <w:rStyle w:val="IndexLink"/>
              </w:rPr>
              <w:t>407</w:t>
            </w:r>
          </w:hyperlink>
        </w:p>
        <w:p>
          <w:pPr>
            <w:pStyle w:val="Contents6"/>
            <w:tabs>
              <w:tab w:val="clear" w:pos="7609"/>
              <w:tab w:val="right" w:pos="9026" w:leader="dot"/>
            </w:tabs>
            <w:rPr/>
          </w:pPr>
          <w:hyperlink w:anchor="__RefHeading___Toc14557462_73709187">
            <w:r>
              <w:rPr>
                <w:webHidden/>
                <w:rStyle w:val="IndexLink"/>
              </w:rPr>
              <w:t>3290</w:t>
            </w:r>
            <w:r>
              <w:rPr>
                <w:rStyle w:val="IndexLink"/>
                <w:rtl w:val="true"/>
              </w:rPr>
              <w:t xml:space="preserve"> - </w:t>
            </w:r>
            <w:r>
              <w:rPr>
                <w:rStyle w:val="IndexLink"/>
                <w:rtl w:val="true"/>
              </w:rPr>
              <w:t>سودمندترین داستان</w:t>
            </w:r>
            <w:r>
              <w:rPr>
                <w:rStyle w:val="IndexLink"/>
                <w:rtl w:val="true"/>
              </w:rPr>
              <w:tab/>
            </w:r>
            <w:r>
              <w:rPr>
                <w:rStyle w:val="IndexLink"/>
              </w:rPr>
              <w:t>407</w:t>
            </w:r>
          </w:hyperlink>
        </w:p>
        <w:p>
          <w:pPr>
            <w:pStyle w:val="Contents5"/>
            <w:tabs>
              <w:tab w:val="clear" w:pos="7892"/>
              <w:tab w:val="right" w:pos="9026" w:leader="dot"/>
            </w:tabs>
            <w:rPr/>
          </w:pPr>
          <w:hyperlink w:anchor="__RefHeading___Toc14557464_73709187">
            <w:r>
              <w:rPr>
                <w:webHidden/>
                <w:rStyle w:val="IndexLink"/>
              </w:rPr>
              <w:t>3291</w:t>
            </w:r>
            <w:r>
              <w:rPr>
                <w:rStyle w:val="IndexLink"/>
                <w:rtl w:val="true"/>
              </w:rPr>
              <w:t xml:space="preserve"> - </w:t>
            </w:r>
            <w:r>
              <w:rPr>
                <w:rStyle w:val="IndexLink"/>
                <w:rtl w:val="true"/>
              </w:rPr>
              <w:t>ذَمُّ القُصّاصِ</w:t>
            </w:r>
            <w:r>
              <w:rPr>
                <w:rStyle w:val="IndexLink"/>
                <w:rtl w:val="true"/>
              </w:rPr>
              <w:tab/>
            </w:r>
            <w:r>
              <w:rPr>
                <w:rStyle w:val="IndexLink"/>
              </w:rPr>
              <w:t>409</w:t>
            </w:r>
          </w:hyperlink>
        </w:p>
        <w:p>
          <w:pPr>
            <w:pStyle w:val="Contents6"/>
            <w:tabs>
              <w:tab w:val="clear" w:pos="7609"/>
              <w:tab w:val="right" w:pos="9026" w:leader="dot"/>
            </w:tabs>
            <w:rPr/>
          </w:pPr>
          <w:hyperlink w:anchor="__RefHeading___Toc14557466_73709187">
            <w:r>
              <w:rPr>
                <w:webHidden/>
                <w:rStyle w:val="IndexLink"/>
              </w:rPr>
              <w:t>3291</w:t>
            </w:r>
            <w:r>
              <w:rPr>
                <w:rStyle w:val="IndexLink"/>
                <w:rtl w:val="true"/>
              </w:rPr>
              <w:t xml:space="preserve"> - </w:t>
            </w:r>
            <w:r>
              <w:rPr>
                <w:rStyle w:val="IndexLink"/>
                <w:rtl w:val="true"/>
              </w:rPr>
              <w:t>نکوهش داستان پردازان و نقل گویان</w:t>
            </w:r>
            <w:r>
              <w:rPr>
                <w:rStyle w:val="IndexLink"/>
                <w:rtl w:val="true"/>
              </w:rPr>
              <w:tab/>
            </w:r>
            <w:r>
              <w:rPr>
                <w:rStyle w:val="IndexLink"/>
              </w:rPr>
              <w:t>409</w:t>
            </w:r>
          </w:hyperlink>
        </w:p>
        <w:p>
          <w:pPr>
            <w:pStyle w:val="Contents3"/>
            <w:tabs>
              <w:tab w:val="clear" w:pos="8459"/>
              <w:tab w:val="right" w:pos="9026" w:leader="dot"/>
            </w:tabs>
            <w:rPr/>
          </w:pPr>
          <w:hyperlink w:anchor="__RefHeading___Toc14557468_73709187">
            <w:r>
              <w:rPr>
                <w:webHidden/>
                <w:rStyle w:val="IndexLink"/>
              </w:rPr>
              <w:t>441</w:t>
            </w:r>
            <w:r>
              <w:rPr>
                <w:rStyle w:val="IndexLink"/>
                <w:rtl w:val="true"/>
              </w:rPr>
              <w:t xml:space="preserve"> - </w:t>
            </w:r>
            <w:r>
              <w:rPr>
                <w:rStyle w:val="IndexLink"/>
                <w:rtl w:val="true"/>
              </w:rPr>
              <w:t>القِصاص</w:t>
            </w:r>
            <w:r>
              <w:rPr>
                <w:rStyle w:val="IndexLink"/>
                <w:rtl w:val="true"/>
              </w:rPr>
              <w:tab/>
            </w:r>
            <w:r>
              <w:rPr>
                <w:rStyle w:val="IndexLink"/>
              </w:rPr>
              <w:t>410</w:t>
            </w:r>
          </w:hyperlink>
        </w:p>
        <w:p>
          <w:pPr>
            <w:pStyle w:val="Contents4"/>
            <w:tabs>
              <w:tab w:val="clear" w:pos="8176"/>
              <w:tab w:val="right" w:pos="9026" w:leader="dot"/>
            </w:tabs>
            <w:rPr/>
          </w:pPr>
          <w:hyperlink w:anchor="__RefHeading___Toc14557470_73709187">
            <w:r>
              <w:rPr>
                <w:webHidden/>
                <w:rStyle w:val="IndexLink"/>
              </w:rPr>
              <w:t>441</w:t>
            </w:r>
            <w:r>
              <w:rPr>
                <w:rStyle w:val="IndexLink"/>
                <w:rtl w:val="true"/>
              </w:rPr>
              <w:t xml:space="preserve"> - </w:t>
            </w:r>
            <w:r>
              <w:rPr>
                <w:rStyle w:val="IndexLink"/>
                <w:rtl w:val="true"/>
              </w:rPr>
              <w:t>قصاص</w:t>
            </w:r>
            <w:r>
              <w:rPr>
                <w:rStyle w:val="IndexLink"/>
                <w:rtl w:val="true"/>
              </w:rPr>
              <w:tab/>
            </w:r>
            <w:r>
              <w:rPr>
                <w:rStyle w:val="IndexLink"/>
              </w:rPr>
              <w:t>410</w:t>
            </w:r>
          </w:hyperlink>
        </w:p>
        <w:p>
          <w:pPr>
            <w:pStyle w:val="Contents5"/>
            <w:tabs>
              <w:tab w:val="clear" w:pos="7892"/>
              <w:tab w:val="right" w:pos="9026" w:leader="dot"/>
            </w:tabs>
            <w:rPr/>
          </w:pPr>
          <w:hyperlink w:anchor="__RefHeading___Toc14557472_73709187">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14557474_73709187">
            <w:r>
              <w:rPr>
                <w:webHidden/>
                <w:rStyle w:val="IndexLink"/>
              </w:rPr>
              <w:t>3292</w:t>
            </w:r>
            <w:r>
              <w:rPr>
                <w:rStyle w:val="IndexLink"/>
                <w:rtl w:val="true"/>
              </w:rPr>
              <w:t xml:space="preserve"> - </w:t>
            </w:r>
            <w:r>
              <w:rPr>
                <w:rStyle w:val="IndexLink"/>
                <w:rtl w:val="true"/>
              </w:rPr>
              <w:t>القِصاصُ</w:t>
            </w:r>
            <w:r>
              <w:rPr>
                <w:rStyle w:val="IndexLink"/>
                <w:rtl w:val="true"/>
              </w:rPr>
              <w:tab/>
            </w:r>
            <w:r>
              <w:rPr>
                <w:rStyle w:val="IndexLink"/>
              </w:rPr>
              <w:t>411</w:t>
            </w:r>
          </w:hyperlink>
        </w:p>
        <w:p>
          <w:pPr>
            <w:pStyle w:val="Contents6"/>
            <w:tabs>
              <w:tab w:val="clear" w:pos="7609"/>
              <w:tab w:val="right" w:pos="9026" w:leader="dot"/>
            </w:tabs>
            <w:rPr/>
          </w:pPr>
          <w:hyperlink w:anchor="__RefHeading___Toc14557476_73709187">
            <w:r>
              <w:rPr>
                <w:webHidden/>
                <w:rStyle w:val="IndexLink"/>
              </w:rPr>
              <w:t>3292</w:t>
            </w:r>
            <w:r>
              <w:rPr>
                <w:rStyle w:val="IndexLink"/>
                <w:rtl w:val="true"/>
              </w:rPr>
              <w:t xml:space="preserve"> - </w:t>
            </w:r>
            <w:r>
              <w:rPr>
                <w:rStyle w:val="IndexLink"/>
                <w:rtl w:val="true"/>
              </w:rPr>
              <w:t>قصاص</w:t>
            </w:r>
            <w:r>
              <w:rPr>
                <w:rStyle w:val="IndexLink"/>
                <w:rtl w:val="true"/>
              </w:rPr>
              <w:tab/>
            </w:r>
            <w:r>
              <w:rPr>
                <w:rStyle w:val="IndexLink"/>
              </w:rPr>
              <w:t>411</w:t>
            </w:r>
          </w:hyperlink>
        </w:p>
        <w:p>
          <w:pPr>
            <w:pStyle w:val="Contents5"/>
            <w:tabs>
              <w:tab w:val="clear" w:pos="7892"/>
              <w:tab w:val="right" w:pos="9026" w:leader="dot"/>
            </w:tabs>
            <w:rPr/>
          </w:pPr>
          <w:hyperlink w:anchor="__RefHeading___Toc14557478_73709187">
            <w:r>
              <w:rPr>
                <w:webHidden/>
                <w:rStyle w:val="IndexLink"/>
              </w:rPr>
              <w:t>3293</w:t>
            </w:r>
            <w:r>
              <w:rPr>
                <w:rStyle w:val="IndexLink"/>
                <w:rtl w:val="true"/>
              </w:rPr>
              <w:t xml:space="preserve"> - </w:t>
            </w:r>
            <w:r>
              <w:rPr>
                <w:rStyle w:val="IndexLink"/>
                <w:rtl w:val="true"/>
              </w:rPr>
              <w:t>العَفوُ عَنِ القِصاصِ</w:t>
            </w:r>
            <w:r>
              <w:rPr>
                <w:rStyle w:val="IndexLink"/>
                <w:rtl w:val="true"/>
              </w:rPr>
              <w:tab/>
            </w:r>
            <w:r>
              <w:rPr>
                <w:rStyle w:val="IndexLink"/>
              </w:rPr>
              <w:t>418</w:t>
            </w:r>
          </w:hyperlink>
        </w:p>
        <w:p>
          <w:pPr>
            <w:pStyle w:val="Contents6"/>
            <w:tabs>
              <w:tab w:val="clear" w:pos="7609"/>
              <w:tab w:val="right" w:pos="9026" w:leader="dot"/>
            </w:tabs>
            <w:rPr/>
          </w:pPr>
          <w:hyperlink w:anchor="__RefHeading___Toc14557480_73709187">
            <w:r>
              <w:rPr>
                <w:webHidden/>
                <w:rStyle w:val="IndexLink"/>
              </w:rPr>
              <w:t>3293</w:t>
            </w:r>
            <w:r>
              <w:rPr>
                <w:rStyle w:val="IndexLink"/>
                <w:rtl w:val="true"/>
              </w:rPr>
              <w:t xml:space="preserve"> - </w:t>
            </w:r>
            <w:r>
              <w:rPr>
                <w:rStyle w:val="IndexLink"/>
                <w:rtl w:val="true"/>
              </w:rPr>
              <w:t>گذشت کردن از قصاص</w:t>
            </w:r>
            <w:r>
              <w:rPr>
                <w:rStyle w:val="IndexLink"/>
                <w:rtl w:val="true"/>
              </w:rPr>
              <w:tab/>
            </w:r>
            <w:r>
              <w:rPr>
                <w:rStyle w:val="IndexLink"/>
              </w:rPr>
              <w:t>418</w:t>
            </w:r>
          </w:hyperlink>
        </w:p>
        <w:p>
          <w:pPr>
            <w:pStyle w:val="Contents3"/>
            <w:tabs>
              <w:tab w:val="clear" w:pos="8459"/>
              <w:tab w:val="right" w:pos="9026" w:leader="dot"/>
            </w:tabs>
            <w:rPr/>
          </w:pPr>
          <w:hyperlink w:anchor="__RefHeading___Toc14557482_73709187">
            <w:r>
              <w:rPr>
                <w:webHidden/>
                <w:rStyle w:val="IndexLink"/>
              </w:rPr>
              <w:t>442</w:t>
            </w:r>
            <w:r>
              <w:rPr>
                <w:rStyle w:val="IndexLink"/>
                <w:rtl w:val="true"/>
              </w:rPr>
              <w:t xml:space="preserve"> - </w:t>
            </w:r>
            <w:r>
              <w:rPr>
                <w:rStyle w:val="IndexLink"/>
                <w:rtl w:val="true"/>
              </w:rPr>
              <w:t>القضاء والقدر</w:t>
            </w:r>
            <w:r>
              <w:rPr>
                <w:rStyle w:val="IndexLink"/>
                <w:rtl w:val="true"/>
              </w:rPr>
              <w:tab/>
            </w:r>
            <w:r>
              <w:rPr>
                <w:rStyle w:val="IndexLink"/>
              </w:rPr>
              <w:t>420</w:t>
            </w:r>
          </w:hyperlink>
        </w:p>
        <w:p>
          <w:pPr>
            <w:pStyle w:val="Contents4"/>
            <w:tabs>
              <w:tab w:val="clear" w:pos="8176"/>
              <w:tab w:val="right" w:pos="9026" w:leader="dot"/>
            </w:tabs>
            <w:rPr/>
          </w:pPr>
          <w:hyperlink w:anchor="__RefHeading___Toc14557484_73709187">
            <w:r>
              <w:rPr>
                <w:webHidden/>
                <w:rStyle w:val="IndexLink"/>
              </w:rPr>
              <w:t>442</w:t>
            </w:r>
            <w:r>
              <w:rPr>
                <w:rStyle w:val="IndexLink"/>
                <w:rtl w:val="true"/>
              </w:rPr>
              <w:t xml:space="preserve"> - </w:t>
            </w:r>
            <w:r>
              <w:rPr>
                <w:rStyle w:val="IndexLink"/>
                <w:rtl w:val="true"/>
              </w:rPr>
              <w:t>قضا و قدر</w:t>
            </w:r>
            <w:r>
              <w:rPr>
                <w:rStyle w:val="IndexLink"/>
                <w:rtl w:val="true"/>
              </w:rPr>
              <w:tab/>
            </w:r>
            <w:r>
              <w:rPr>
                <w:rStyle w:val="IndexLink"/>
              </w:rPr>
              <w:t>420</w:t>
            </w:r>
          </w:hyperlink>
        </w:p>
        <w:p>
          <w:pPr>
            <w:pStyle w:val="Contents5"/>
            <w:tabs>
              <w:tab w:val="clear" w:pos="7892"/>
              <w:tab w:val="right" w:pos="9026" w:leader="dot"/>
            </w:tabs>
            <w:rPr/>
          </w:pPr>
          <w:hyperlink w:anchor="__RefHeading___Toc14557486_73709187">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14557488_73709187">
            <w:r>
              <w:rPr>
                <w:webHidden/>
                <w:rStyle w:val="IndexLink"/>
              </w:rPr>
              <w:t>3294</w:t>
            </w:r>
            <w:r>
              <w:rPr>
                <w:rStyle w:val="IndexLink"/>
                <w:rtl w:val="true"/>
              </w:rPr>
              <w:t xml:space="preserve"> - </w:t>
            </w:r>
            <w:r>
              <w:rPr>
                <w:rStyle w:val="IndexLink"/>
                <w:rtl w:val="true"/>
              </w:rPr>
              <w:t>القَضاءُ وَالقَدَرُ</w:t>
            </w:r>
            <w:r>
              <w:rPr>
                <w:rStyle w:val="IndexLink"/>
                <w:rtl w:val="true"/>
              </w:rPr>
              <w:tab/>
            </w:r>
            <w:r>
              <w:rPr>
                <w:rStyle w:val="IndexLink"/>
              </w:rPr>
              <w:t>421</w:t>
            </w:r>
          </w:hyperlink>
        </w:p>
        <w:p>
          <w:pPr>
            <w:pStyle w:val="Contents6"/>
            <w:tabs>
              <w:tab w:val="clear" w:pos="7609"/>
              <w:tab w:val="right" w:pos="9026" w:leader="dot"/>
            </w:tabs>
            <w:rPr/>
          </w:pPr>
          <w:hyperlink w:anchor="__RefHeading___Toc14557490_73709187">
            <w:r>
              <w:rPr>
                <w:webHidden/>
                <w:rStyle w:val="IndexLink"/>
              </w:rPr>
              <w:t>3294</w:t>
            </w:r>
            <w:r>
              <w:rPr>
                <w:rStyle w:val="IndexLink"/>
                <w:rtl w:val="true"/>
              </w:rPr>
              <w:t xml:space="preserve"> - </w:t>
            </w:r>
            <w:r>
              <w:rPr>
                <w:rStyle w:val="IndexLink"/>
                <w:rtl w:val="true"/>
              </w:rPr>
              <w:t>قضا و قدر</w:t>
            </w:r>
            <w:r>
              <w:rPr>
                <w:rStyle w:val="IndexLink"/>
                <w:rtl w:val="true"/>
              </w:rPr>
              <w:tab/>
            </w:r>
            <w:r>
              <w:rPr>
                <w:rStyle w:val="IndexLink"/>
              </w:rPr>
              <w:t>421</w:t>
            </w:r>
          </w:hyperlink>
        </w:p>
        <w:p>
          <w:pPr>
            <w:pStyle w:val="Contents5"/>
            <w:tabs>
              <w:tab w:val="clear" w:pos="7892"/>
              <w:tab w:val="right" w:pos="9026" w:leader="dot"/>
            </w:tabs>
            <w:rPr/>
          </w:pPr>
          <w:hyperlink w:anchor="__RefHeading___Toc14557492_73709187">
            <w:r>
              <w:rPr>
                <w:webHidden/>
                <w:rStyle w:val="IndexLink"/>
              </w:rPr>
              <w:t>3295</w:t>
            </w:r>
            <w:r>
              <w:rPr>
                <w:rStyle w:val="IndexLink"/>
                <w:rtl w:val="true"/>
              </w:rPr>
              <w:t xml:space="preserve"> - </w:t>
            </w:r>
            <w:r>
              <w:rPr>
                <w:rStyle w:val="IndexLink"/>
                <w:rtl w:val="true"/>
              </w:rPr>
              <w:t>المُتَشابِهُ فِی القَضاءِ</w:t>
            </w:r>
            <w:r>
              <w:rPr>
                <w:rStyle w:val="IndexLink"/>
                <w:rtl w:val="true"/>
              </w:rPr>
              <w:tab/>
            </w:r>
            <w:r>
              <w:rPr>
                <w:rStyle w:val="IndexLink"/>
              </w:rPr>
              <w:t>423</w:t>
            </w:r>
          </w:hyperlink>
        </w:p>
        <w:p>
          <w:pPr>
            <w:pStyle w:val="Contents6"/>
            <w:tabs>
              <w:tab w:val="clear" w:pos="7609"/>
              <w:tab w:val="right" w:pos="9026" w:leader="dot"/>
            </w:tabs>
            <w:rPr/>
          </w:pPr>
          <w:hyperlink w:anchor="__RefHeading___Toc14557494_73709187">
            <w:r>
              <w:rPr>
                <w:webHidden/>
                <w:rStyle w:val="IndexLink"/>
              </w:rPr>
              <w:t>3295</w:t>
            </w:r>
            <w:r>
              <w:rPr>
                <w:rStyle w:val="IndexLink"/>
                <w:rtl w:val="true"/>
              </w:rPr>
              <w:t xml:space="preserve"> - </w:t>
            </w:r>
            <w:r>
              <w:rPr>
                <w:rStyle w:val="IndexLink"/>
                <w:rtl w:val="true"/>
              </w:rPr>
              <w:t>چند معنا بودن واژه قضا</w:t>
            </w:r>
            <w:r>
              <w:rPr>
                <w:rStyle w:val="IndexLink"/>
                <w:rtl w:val="true"/>
              </w:rPr>
              <w:tab/>
            </w:r>
            <w:r>
              <w:rPr>
                <w:rStyle w:val="IndexLink"/>
              </w:rPr>
              <w:t>423</w:t>
            </w:r>
          </w:hyperlink>
        </w:p>
        <w:p>
          <w:pPr>
            <w:pStyle w:val="Contents5"/>
            <w:tabs>
              <w:tab w:val="clear" w:pos="7892"/>
              <w:tab w:val="right" w:pos="9026" w:leader="dot"/>
            </w:tabs>
            <w:rPr/>
          </w:pPr>
          <w:hyperlink w:anchor="__RefHeading___Toc14557496_73709187">
            <w:r>
              <w:rPr>
                <w:webHidden/>
                <w:rStyle w:val="IndexLink"/>
              </w:rPr>
              <w:t>3296</w:t>
            </w:r>
            <w:r>
              <w:rPr>
                <w:rStyle w:val="IndexLink"/>
                <w:rtl w:val="true"/>
              </w:rPr>
              <w:t xml:space="preserve"> - </w:t>
            </w:r>
            <w:r>
              <w:rPr>
                <w:rStyle w:val="IndexLink"/>
                <w:rtl w:val="true"/>
              </w:rPr>
              <w:t>کِتابَةُ القَضاءِ وَالقَدَرِ عَلَی الإنسانِ</w:t>
            </w:r>
            <w:r>
              <w:rPr>
                <w:rStyle w:val="IndexLink"/>
                <w:rtl w:val="true"/>
              </w:rPr>
              <w:tab/>
            </w:r>
            <w:r>
              <w:rPr>
                <w:rStyle w:val="IndexLink"/>
              </w:rPr>
              <w:t>436</w:t>
            </w:r>
          </w:hyperlink>
        </w:p>
        <w:p>
          <w:pPr>
            <w:pStyle w:val="Contents6"/>
            <w:tabs>
              <w:tab w:val="clear" w:pos="7609"/>
              <w:tab w:val="right" w:pos="9026" w:leader="dot"/>
            </w:tabs>
            <w:rPr/>
          </w:pPr>
          <w:hyperlink w:anchor="__RefHeading___Toc14557498_73709187">
            <w:r>
              <w:rPr>
                <w:webHidden/>
                <w:rStyle w:val="IndexLink"/>
              </w:rPr>
              <w:t>3296</w:t>
            </w:r>
            <w:r>
              <w:rPr>
                <w:rStyle w:val="IndexLink"/>
                <w:rtl w:val="true"/>
              </w:rPr>
              <w:t xml:space="preserve"> - </w:t>
            </w:r>
            <w:r>
              <w:rPr>
                <w:rStyle w:val="IndexLink"/>
                <w:rtl w:val="true"/>
              </w:rPr>
              <w:t>نوشتن قضا و قدر بر انسان</w:t>
            </w:r>
            <w:r>
              <w:rPr>
                <w:rStyle w:val="IndexLink"/>
                <w:rtl w:val="true"/>
              </w:rPr>
              <w:tab/>
            </w:r>
            <w:r>
              <w:rPr>
                <w:rStyle w:val="IndexLink"/>
              </w:rPr>
              <w:t>436</w:t>
            </w:r>
          </w:hyperlink>
        </w:p>
        <w:p>
          <w:pPr>
            <w:pStyle w:val="Contents5"/>
            <w:tabs>
              <w:tab w:val="clear" w:pos="7892"/>
              <w:tab w:val="right" w:pos="9026" w:leader="dot"/>
            </w:tabs>
            <w:rPr/>
          </w:pPr>
          <w:hyperlink w:anchor="__RefHeading___Toc14557500_73709187">
            <w:r>
              <w:rPr>
                <w:webHidden/>
                <w:rStyle w:val="IndexLink"/>
              </w:rPr>
              <w:t>3297</w:t>
            </w:r>
            <w:r>
              <w:rPr>
                <w:rStyle w:val="IndexLink"/>
                <w:rtl w:val="true"/>
              </w:rPr>
              <w:t xml:space="preserve"> - </w:t>
            </w:r>
            <w:r>
              <w:rPr>
                <w:rStyle w:val="IndexLink"/>
                <w:rtl w:val="true"/>
              </w:rPr>
              <w:t>الإرادةُ وَالقَضاءُ</w:t>
            </w:r>
            <w:r>
              <w:rPr>
                <w:rStyle w:val="IndexLink"/>
                <w:rtl w:val="true"/>
              </w:rPr>
              <w:tab/>
            </w:r>
            <w:r>
              <w:rPr>
                <w:rStyle w:val="IndexLink"/>
              </w:rPr>
              <w:t>437</w:t>
            </w:r>
          </w:hyperlink>
        </w:p>
        <w:p>
          <w:pPr>
            <w:pStyle w:val="Contents6"/>
            <w:tabs>
              <w:tab w:val="clear" w:pos="7609"/>
              <w:tab w:val="right" w:pos="9026" w:leader="dot"/>
            </w:tabs>
            <w:rPr/>
          </w:pPr>
          <w:hyperlink w:anchor="__RefHeading___Toc14557502_73709187">
            <w:r>
              <w:rPr>
                <w:webHidden/>
                <w:rStyle w:val="IndexLink"/>
              </w:rPr>
              <w:t>3297</w:t>
            </w:r>
            <w:r>
              <w:rPr>
                <w:rStyle w:val="IndexLink"/>
                <w:rtl w:val="true"/>
              </w:rPr>
              <w:t xml:space="preserve"> - </w:t>
            </w:r>
            <w:r>
              <w:rPr>
                <w:rStyle w:val="IndexLink"/>
                <w:rtl w:val="true"/>
              </w:rPr>
              <w:t>اراده بشر و قضای الهی</w:t>
            </w:r>
            <w:r>
              <w:rPr>
                <w:rStyle w:val="IndexLink"/>
                <w:rtl w:val="true"/>
              </w:rPr>
              <w:tab/>
            </w:r>
            <w:r>
              <w:rPr>
                <w:rStyle w:val="IndexLink"/>
              </w:rPr>
              <w:t>437</w:t>
            </w:r>
          </w:hyperlink>
        </w:p>
        <w:p>
          <w:pPr>
            <w:pStyle w:val="Contents5"/>
            <w:tabs>
              <w:tab w:val="clear" w:pos="7892"/>
              <w:tab w:val="right" w:pos="9026" w:leader="dot"/>
            </w:tabs>
            <w:rPr/>
          </w:pPr>
          <w:hyperlink w:anchor="__RefHeading___Toc14557504_73709187">
            <w:r>
              <w:rPr>
                <w:webHidden/>
                <w:rStyle w:val="IndexLink"/>
              </w:rPr>
              <w:t>3298</w:t>
            </w:r>
            <w:r>
              <w:rPr>
                <w:rStyle w:val="IndexLink"/>
                <w:rtl w:val="true"/>
              </w:rPr>
              <w:t xml:space="preserve"> - </w:t>
            </w:r>
            <w:r>
              <w:rPr>
                <w:rStyle w:val="IndexLink"/>
                <w:rtl w:val="true"/>
              </w:rPr>
              <w:t>ما قَضاهُ اللَّهُ لِلمُؤمِنِ فَهُوَ خَیرٌ</w:t>
            </w:r>
            <w:r>
              <w:rPr>
                <w:rStyle w:val="IndexLink"/>
                <w:rtl w:val="true"/>
              </w:rPr>
              <w:tab/>
            </w:r>
            <w:r>
              <w:rPr>
                <w:rStyle w:val="IndexLink"/>
              </w:rPr>
              <w:t>440</w:t>
            </w:r>
          </w:hyperlink>
        </w:p>
        <w:p>
          <w:pPr>
            <w:pStyle w:val="Contents6"/>
            <w:tabs>
              <w:tab w:val="clear" w:pos="7609"/>
              <w:tab w:val="right" w:pos="9026" w:leader="dot"/>
            </w:tabs>
            <w:rPr/>
          </w:pPr>
          <w:hyperlink w:anchor="__RefHeading___Toc14557506_73709187">
            <w:r>
              <w:rPr>
                <w:webHidden/>
                <w:rStyle w:val="IndexLink"/>
              </w:rPr>
              <w:t>3298</w:t>
            </w:r>
            <w:r>
              <w:rPr>
                <w:rStyle w:val="IndexLink"/>
                <w:rtl w:val="true"/>
              </w:rPr>
              <w:t xml:space="preserve"> - </w:t>
            </w:r>
            <w:r>
              <w:rPr>
                <w:rStyle w:val="IndexLink"/>
                <w:rtl w:val="true"/>
              </w:rPr>
              <w:t>آنچه خدا برای مؤمن حکم کند خیر است</w:t>
            </w:r>
            <w:r>
              <w:rPr>
                <w:rStyle w:val="IndexLink"/>
                <w:rtl w:val="true"/>
              </w:rPr>
              <w:tab/>
            </w:r>
            <w:r>
              <w:rPr>
                <w:rStyle w:val="IndexLink"/>
              </w:rPr>
              <w:t>440</w:t>
            </w:r>
          </w:hyperlink>
        </w:p>
        <w:p>
          <w:pPr>
            <w:pStyle w:val="Contents5"/>
            <w:tabs>
              <w:tab w:val="clear" w:pos="7892"/>
              <w:tab w:val="right" w:pos="9026" w:leader="dot"/>
            </w:tabs>
            <w:rPr/>
          </w:pPr>
          <w:hyperlink w:anchor="__RefHeading___Toc14557508_73709187">
            <w:r>
              <w:rPr>
                <w:webHidden/>
                <w:rStyle w:val="IndexLink"/>
              </w:rPr>
              <w:t>3299</w:t>
            </w:r>
            <w:r>
              <w:rPr>
                <w:rStyle w:val="IndexLink"/>
                <w:rtl w:val="true"/>
              </w:rPr>
              <w:t xml:space="preserve"> - </w:t>
            </w:r>
            <w:r>
              <w:rPr>
                <w:rStyle w:val="IndexLink"/>
                <w:rtl w:val="true"/>
              </w:rPr>
              <w:t>مَن لَم یَرضَ بِالقَضاءِ</w:t>
            </w:r>
            <w:r>
              <w:rPr>
                <w:rStyle w:val="IndexLink"/>
                <w:rtl w:val="true"/>
              </w:rPr>
              <w:tab/>
            </w:r>
            <w:r>
              <w:rPr>
                <w:rStyle w:val="IndexLink"/>
              </w:rPr>
              <w:t>443</w:t>
            </w:r>
          </w:hyperlink>
        </w:p>
        <w:p>
          <w:pPr>
            <w:pStyle w:val="Contents6"/>
            <w:tabs>
              <w:tab w:val="clear" w:pos="7609"/>
              <w:tab w:val="right" w:pos="9026" w:leader="dot"/>
            </w:tabs>
            <w:rPr/>
          </w:pPr>
          <w:hyperlink w:anchor="__RefHeading___Toc14557510_73709187">
            <w:r>
              <w:rPr>
                <w:webHidden/>
                <w:rStyle w:val="IndexLink"/>
              </w:rPr>
              <w:t>3299</w:t>
            </w:r>
            <w:r>
              <w:rPr>
                <w:rStyle w:val="IndexLink"/>
                <w:rtl w:val="true"/>
              </w:rPr>
              <w:t xml:space="preserve"> - </w:t>
            </w:r>
            <w:r>
              <w:rPr>
                <w:rStyle w:val="IndexLink"/>
                <w:rtl w:val="true"/>
              </w:rPr>
              <w:t>کسی که به قضای الهی خشنود نیست</w:t>
            </w:r>
            <w:r>
              <w:rPr>
                <w:rStyle w:val="IndexLink"/>
                <w:rtl w:val="true"/>
              </w:rPr>
              <w:tab/>
            </w:r>
            <w:r>
              <w:rPr>
                <w:rStyle w:val="IndexLink"/>
              </w:rPr>
              <w:t>443</w:t>
            </w:r>
          </w:hyperlink>
        </w:p>
        <w:p>
          <w:pPr>
            <w:pStyle w:val="Contents5"/>
            <w:tabs>
              <w:tab w:val="clear" w:pos="7892"/>
              <w:tab w:val="right" w:pos="9026" w:leader="dot"/>
            </w:tabs>
            <w:rPr/>
          </w:pPr>
          <w:hyperlink w:anchor="__RefHeading___Toc14557512_73709187">
            <w:r>
              <w:rPr>
                <w:webHidden/>
                <w:rStyle w:val="IndexLink"/>
              </w:rPr>
              <w:t>3300</w:t>
            </w:r>
            <w:r>
              <w:rPr>
                <w:rStyle w:val="IndexLink"/>
                <w:rtl w:val="true"/>
              </w:rPr>
              <w:t xml:space="preserve"> - </w:t>
            </w:r>
            <w:r>
              <w:rPr>
                <w:rStyle w:val="IndexLink"/>
                <w:rtl w:val="true"/>
              </w:rPr>
              <w:t>النَّوادِر</w:t>
            </w:r>
            <w:r>
              <w:rPr>
                <w:rStyle w:val="IndexLink"/>
                <w:rtl w:val="true"/>
              </w:rPr>
              <w:tab/>
            </w:r>
            <w:r>
              <w:rPr>
                <w:rStyle w:val="IndexLink"/>
              </w:rPr>
              <w:t>445</w:t>
            </w:r>
          </w:hyperlink>
        </w:p>
        <w:p>
          <w:pPr>
            <w:pStyle w:val="Contents6"/>
            <w:tabs>
              <w:tab w:val="clear" w:pos="7609"/>
              <w:tab w:val="right" w:pos="9026" w:leader="dot"/>
            </w:tabs>
            <w:rPr/>
          </w:pPr>
          <w:hyperlink w:anchor="__RefHeading___Toc14557514_73709187">
            <w:r>
              <w:rPr>
                <w:webHidden/>
                <w:rStyle w:val="IndexLink"/>
              </w:rPr>
              <w:t>3300</w:t>
            </w:r>
            <w:r>
              <w:rPr>
                <w:rStyle w:val="IndexLink"/>
                <w:rtl w:val="true"/>
              </w:rPr>
              <w:t xml:space="preserve"> - </w:t>
            </w:r>
            <w:r>
              <w:rPr>
                <w:rStyle w:val="IndexLink"/>
                <w:rtl w:val="true"/>
              </w:rPr>
              <w:t>گوناگون</w:t>
            </w:r>
            <w:r>
              <w:rPr>
                <w:rStyle w:val="IndexLink"/>
                <w:rtl w:val="true"/>
              </w:rPr>
              <w:tab/>
            </w:r>
            <w:r>
              <w:rPr>
                <w:rStyle w:val="IndexLink"/>
              </w:rPr>
              <w:t>445</w:t>
            </w:r>
          </w:hyperlink>
        </w:p>
        <w:p>
          <w:pPr>
            <w:pStyle w:val="Contents3"/>
            <w:tabs>
              <w:tab w:val="clear" w:pos="8459"/>
              <w:tab w:val="right" w:pos="9026" w:leader="dot"/>
            </w:tabs>
            <w:rPr/>
          </w:pPr>
          <w:hyperlink w:anchor="__RefHeading___Toc14557516_73709187">
            <w:r>
              <w:rPr>
                <w:webHidden/>
                <w:rStyle w:val="IndexLink"/>
              </w:rPr>
              <w:t>443</w:t>
            </w:r>
            <w:r>
              <w:rPr>
                <w:rStyle w:val="IndexLink"/>
                <w:rtl w:val="true"/>
              </w:rPr>
              <w:t xml:space="preserve"> - </w:t>
            </w:r>
            <w:r>
              <w:rPr>
                <w:rStyle w:val="IndexLink"/>
                <w:rtl w:val="true"/>
              </w:rPr>
              <w:t>القضاء بین النّاس</w:t>
            </w:r>
            <w:r>
              <w:rPr>
                <w:rStyle w:val="IndexLink"/>
                <w:rtl w:val="true"/>
              </w:rPr>
              <w:tab/>
            </w:r>
            <w:r>
              <w:rPr>
                <w:rStyle w:val="IndexLink"/>
              </w:rPr>
              <w:t>446</w:t>
            </w:r>
          </w:hyperlink>
        </w:p>
        <w:p>
          <w:pPr>
            <w:pStyle w:val="Contents4"/>
            <w:tabs>
              <w:tab w:val="clear" w:pos="8176"/>
              <w:tab w:val="right" w:pos="9026" w:leader="dot"/>
            </w:tabs>
            <w:rPr/>
          </w:pPr>
          <w:hyperlink w:anchor="__RefHeading___Toc14557518_73709187">
            <w:r>
              <w:rPr>
                <w:webHidden/>
                <w:rStyle w:val="IndexLink"/>
              </w:rPr>
              <w:t>443</w:t>
            </w:r>
            <w:r>
              <w:rPr>
                <w:rStyle w:val="IndexLink"/>
                <w:rtl w:val="true"/>
              </w:rPr>
              <w:t xml:space="preserve"> - </w:t>
            </w:r>
            <w:r>
              <w:rPr>
                <w:rStyle w:val="IndexLink"/>
                <w:rtl w:val="true"/>
              </w:rPr>
              <w:t>داوری میان مردم</w:t>
            </w:r>
            <w:r>
              <w:rPr>
                <w:rStyle w:val="IndexLink"/>
                <w:rtl w:val="true"/>
              </w:rPr>
              <w:tab/>
            </w:r>
            <w:r>
              <w:rPr>
                <w:rStyle w:val="IndexLink"/>
              </w:rPr>
              <w:t>446</w:t>
            </w:r>
          </w:hyperlink>
        </w:p>
        <w:p>
          <w:pPr>
            <w:pStyle w:val="Contents5"/>
            <w:tabs>
              <w:tab w:val="clear" w:pos="7892"/>
              <w:tab w:val="right" w:pos="9026" w:leader="dot"/>
            </w:tabs>
            <w:rPr/>
          </w:pPr>
          <w:hyperlink w:anchor="__RefHeading___Toc14557520_73709187">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14557522_73709187">
            <w:r>
              <w:rPr>
                <w:webHidden/>
                <w:rStyle w:val="IndexLink"/>
              </w:rPr>
              <w:t>3301</w:t>
            </w:r>
            <w:r>
              <w:rPr>
                <w:rStyle w:val="IndexLink"/>
                <w:rtl w:val="true"/>
              </w:rPr>
              <w:t xml:space="preserve"> - </w:t>
            </w:r>
            <w:r>
              <w:rPr>
                <w:rStyle w:val="IndexLink"/>
                <w:rtl w:val="true"/>
              </w:rPr>
              <w:t>مَن یَجوزُ لَهُ القَضاءُ</w:t>
            </w:r>
            <w:r>
              <w:rPr>
                <w:rStyle w:val="IndexLink"/>
                <w:rtl w:val="true"/>
              </w:rPr>
              <w:tab/>
            </w:r>
            <w:r>
              <w:rPr>
                <w:rStyle w:val="IndexLink"/>
              </w:rPr>
              <w:t>447</w:t>
            </w:r>
          </w:hyperlink>
        </w:p>
        <w:p>
          <w:pPr>
            <w:pStyle w:val="Contents6"/>
            <w:tabs>
              <w:tab w:val="clear" w:pos="7609"/>
              <w:tab w:val="right" w:pos="9026" w:leader="dot"/>
            </w:tabs>
            <w:rPr/>
          </w:pPr>
          <w:hyperlink w:anchor="__RefHeading___Toc14557524_73709187">
            <w:r>
              <w:rPr>
                <w:webHidden/>
                <w:rStyle w:val="IndexLink"/>
              </w:rPr>
              <w:t>3301</w:t>
            </w:r>
            <w:r>
              <w:rPr>
                <w:rStyle w:val="IndexLink"/>
                <w:rtl w:val="true"/>
              </w:rPr>
              <w:t xml:space="preserve"> - </w:t>
            </w:r>
            <w:r>
              <w:rPr>
                <w:rStyle w:val="IndexLink"/>
                <w:rtl w:val="true"/>
              </w:rPr>
              <w:t>کسی که حق قضاوت دارد</w:t>
            </w:r>
            <w:r>
              <w:rPr>
                <w:rStyle w:val="IndexLink"/>
                <w:rtl w:val="true"/>
              </w:rPr>
              <w:tab/>
            </w:r>
            <w:r>
              <w:rPr>
                <w:rStyle w:val="IndexLink"/>
              </w:rPr>
              <w:t>447</w:t>
            </w:r>
          </w:hyperlink>
        </w:p>
        <w:p>
          <w:pPr>
            <w:pStyle w:val="Contents5"/>
            <w:tabs>
              <w:tab w:val="clear" w:pos="7892"/>
              <w:tab w:val="right" w:pos="9026" w:leader="dot"/>
            </w:tabs>
            <w:rPr/>
          </w:pPr>
          <w:hyperlink w:anchor="__RefHeading___Toc14557526_73709187">
            <w:r>
              <w:rPr>
                <w:webHidden/>
                <w:rStyle w:val="IndexLink"/>
              </w:rPr>
              <w:t>3302</w:t>
            </w:r>
            <w:r>
              <w:rPr>
                <w:rStyle w:val="IndexLink"/>
                <w:rtl w:val="true"/>
              </w:rPr>
              <w:t xml:space="preserve"> - </w:t>
            </w:r>
            <w:r>
              <w:rPr>
                <w:rStyle w:val="IndexLink"/>
                <w:rtl w:val="true"/>
              </w:rPr>
              <w:t>التَّحاکُمُ إلَی الطّاغوتِ</w:t>
            </w:r>
            <w:r>
              <w:rPr>
                <w:rStyle w:val="IndexLink"/>
                <w:rtl w:val="true"/>
              </w:rPr>
              <w:tab/>
            </w:r>
            <w:r>
              <w:rPr>
                <w:rStyle w:val="IndexLink"/>
              </w:rPr>
              <w:t>447</w:t>
            </w:r>
          </w:hyperlink>
        </w:p>
        <w:p>
          <w:pPr>
            <w:pStyle w:val="Contents6"/>
            <w:tabs>
              <w:tab w:val="clear" w:pos="7609"/>
              <w:tab w:val="right" w:pos="9026" w:leader="dot"/>
            </w:tabs>
            <w:rPr/>
          </w:pPr>
          <w:hyperlink w:anchor="__RefHeading___Toc14557528_73709187">
            <w:r>
              <w:rPr>
                <w:webHidden/>
                <w:rStyle w:val="IndexLink"/>
              </w:rPr>
              <w:t>3302</w:t>
            </w:r>
            <w:r>
              <w:rPr>
                <w:rStyle w:val="IndexLink"/>
                <w:rtl w:val="true"/>
              </w:rPr>
              <w:t xml:space="preserve"> - </w:t>
            </w:r>
            <w:r>
              <w:rPr>
                <w:rStyle w:val="IndexLink"/>
                <w:rtl w:val="true"/>
              </w:rPr>
              <w:t>داوری بردن پیش طاغوت</w:t>
            </w:r>
            <w:r>
              <w:rPr>
                <w:rStyle w:val="IndexLink"/>
                <w:rtl w:val="true"/>
              </w:rPr>
              <w:tab/>
            </w:r>
            <w:r>
              <w:rPr>
                <w:rStyle w:val="IndexLink"/>
              </w:rPr>
              <w:t>447</w:t>
            </w:r>
          </w:hyperlink>
        </w:p>
        <w:p>
          <w:pPr>
            <w:pStyle w:val="Contents5"/>
            <w:tabs>
              <w:tab w:val="clear" w:pos="7892"/>
              <w:tab w:val="right" w:pos="9026" w:leader="dot"/>
            </w:tabs>
            <w:rPr/>
          </w:pPr>
          <w:hyperlink w:anchor="__RefHeading___Toc14557530_73709187">
            <w:r>
              <w:rPr>
                <w:webHidden/>
                <w:rStyle w:val="IndexLink"/>
              </w:rPr>
              <w:t>3303</w:t>
            </w:r>
            <w:r>
              <w:rPr>
                <w:rStyle w:val="IndexLink"/>
                <w:rtl w:val="true"/>
              </w:rPr>
              <w:t xml:space="preserve"> - </w:t>
            </w:r>
            <w:r>
              <w:rPr>
                <w:rStyle w:val="IndexLink"/>
                <w:rtl w:val="true"/>
              </w:rPr>
              <w:t>قُضاةُ الحَقِّ</w:t>
            </w:r>
            <w:r>
              <w:rPr>
                <w:rStyle w:val="IndexLink"/>
                <w:rtl w:val="true"/>
              </w:rPr>
              <w:tab/>
            </w:r>
            <w:r>
              <w:rPr>
                <w:rStyle w:val="IndexLink"/>
              </w:rPr>
              <w:t>449</w:t>
            </w:r>
          </w:hyperlink>
        </w:p>
        <w:p>
          <w:pPr>
            <w:pStyle w:val="Contents6"/>
            <w:tabs>
              <w:tab w:val="clear" w:pos="7609"/>
              <w:tab w:val="right" w:pos="9026" w:leader="dot"/>
            </w:tabs>
            <w:rPr/>
          </w:pPr>
          <w:hyperlink w:anchor="__RefHeading___Toc14557532_73709187">
            <w:r>
              <w:rPr>
                <w:webHidden/>
                <w:rStyle w:val="IndexLink"/>
              </w:rPr>
              <w:t>3303</w:t>
            </w:r>
            <w:r>
              <w:rPr>
                <w:rStyle w:val="IndexLink"/>
                <w:rtl w:val="true"/>
              </w:rPr>
              <w:t xml:space="preserve"> - </w:t>
            </w:r>
            <w:r>
              <w:rPr>
                <w:rStyle w:val="IndexLink"/>
                <w:rtl w:val="true"/>
              </w:rPr>
              <w:t>داورانِ به حقّ</w:t>
            </w:r>
            <w:r>
              <w:rPr>
                <w:rStyle w:val="IndexLink"/>
                <w:rtl w:val="true"/>
              </w:rPr>
              <w:tab/>
            </w:r>
            <w:r>
              <w:rPr>
                <w:rStyle w:val="IndexLink"/>
              </w:rPr>
              <w:t>449</w:t>
            </w:r>
          </w:hyperlink>
        </w:p>
        <w:p>
          <w:pPr>
            <w:pStyle w:val="Contents5"/>
            <w:tabs>
              <w:tab w:val="clear" w:pos="7892"/>
              <w:tab w:val="right" w:pos="9026" w:leader="dot"/>
            </w:tabs>
            <w:rPr/>
          </w:pPr>
          <w:hyperlink w:anchor="__RefHeading___Toc14557534_73709187">
            <w:r>
              <w:rPr>
                <w:webHidden/>
                <w:rStyle w:val="IndexLink"/>
              </w:rPr>
              <w:t>3304</w:t>
            </w:r>
            <w:r>
              <w:rPr>
                <w:rStyle w:val="IndexLink"/>
                <w:rtl w:val="true"/>
              </w:rPr>
              <w:t xml:space="preserve"> - </w:t>
            </w:r>
            <w:r>
              <w:rPr>
                <w:rStyle w:val="IndexLink"/>
                <w:rtl w:val="true"/>
              </w:rPr>
              <w:t>التَّسلیمُ لِقَضاءِ الإسلامِ</w:t>
            </w:r>
            <w:r>
              <w:rPr>
                <w:rStyle w:val="IndexLink"/>
                <w:rtl w:val="true"/>
              </w:rPr>
              <w:tab/>
            </w:r>
            <w:r>
              <w:rPr>
                <w:rStyle w:val="IndexLink"/>
              </w:rPr>
              <w:t>451</w:t>
            </w:r>
          </w:hyperlink>
        </w:p>
        <w:p>
          <w:pPr>
            <w:pStyle w:val="Contents6"/>
            <w:tabs>
              <w:tab w:val="clear" w:pos="7609"/>
              <w:tab w:val="right" w:pos="9026" w:leader="dot"/>
            </w:tabs>
            <w:rPr/>
          </w:pPr>
          <w:hyperlink w:anchor="__RefHeading___Toc14557536_73709187">
            <w:r>
              <w:rPr>
                <w:webHidden/>
                <w:rStyle w:val="IndexLink"/>
              </w:rPr>
              <w:t>3304</w:t>
            </w:r>
            <w:r>
              <w:rPr>
                <w:rStyle w:val="IndexLink"/>
                <w:rtl w:val="true"/>
              </w:rPr>
              <w:t xml:space="preserve"> - </w:t>
            </w:r>
            <w:r>
              <w:rPr>
                <w:rStyle w:val="IndexLink"/>
                <w:rtl w:val="true"/>
              </w:rPr>
              <w:t>تن دادن به داوری اسلام</w:t>
            </w:r>
            <w:r>
              <w:rPr>
                <w:rStyle w:val="IndexLink"/>
                <w:rtl w:val="true"/>
              </w:rPr>
              <w:tab/>
            </w:r>
            <w:r>
              <w:rPr>
                <w:rStyle w:val="IndexLink"/>
              </w:rPr>
              <w:t>451</w:t>
            </w:r>
          </w:hyperlink>
        </w:p>
        <w:p>
          <w:pPr>
            <w:pStyle w:val="Contents5"/>
            <w:tabs>
              <w:tab w:val="clear" w:pos="7892"/>
              <w:tab w:val="right" w:pos="9026" w:leader="dot"/>
            </w:tabs>
            <w:rPr/>
          </w:pPr>
          <w:hyperlink w:anchor="__RefHeading___Toc14557538_73709187">
            <w:r>
              <w:rPr>
                <w:webHidden/>
                <w:rStyle w:val="IndexLink"/>
              </w:rPr>
              <w:t>3305</w:t>
            </w:r>
            <w:r>
              <w:rPr>
                <w:rStyle w:val="IndexLink"/>
                <w:rtl w:val="true"/>
              </w:rPr>
              <w:t xml:space="preserve"> - </w:t>
            </w:r>
            <w:r>
              <w:rPr>
                <w:rStyle w:val="IndexLink"/>
                <w:rtl w:val="true"/>
              </w:rPr>
              <w:t>مَن لَم یَحکُم بِما أنزَلَ اللَّهُ</w:t>
            </w:r>
            <w:r>
              <w:rPr>
                <w:rStyle w:val="IndexLink"/>
                <w:rtl w:val="true"/>
              </w:rPr>
              <w:tab/>
            </w:r>
            <w:r>
              <w:rPr>
                <w:rStyle w:val="IndexLink"/>
              </w:rPr>
              <w:t>452</w:t>
            </w:r>
          </w:hyperlink>
        </w:p>
        <w:p>
          <w:pPr>
            <w:pStyle w:val="Contents6"/>
            <w:tabs>
              <w:tab w:val="clear" w:pos="7609"/>
              <w:tab w:val="right" w:pos="9026" w:leader="dot"/>
            </w:tabs>
            <w:rPr/>
          </w:pPr>
          <w:hyperlink w:anchor="__RefHeading___Toc14557540_73709187">
            <w:r>
              <w:rPr>
                <w:webHidden/>
                <w:rStyle w:val="IndexLink"/>
              </w:rPr>
              <w:t>3305</w:t>
            </w:r>
            <w:r>
              <w:rPr>
                <w:rStyle w:val="IndexLink"/>
                <w:rtl w:val="true"/>
              </w:rPr>
              <w:t xml:space="preserve"> - </w:t>
            </w:r>
            <w:r>
              <w:rPr>
                <w:rStyle w:val="IndexLink"/>
                <w:rtl w:val="true"/>
              </w:rPr>
              <w:t>هر که بر اساس آنچه خدا نازل کرده است داوری نکند</w:t>
            </w:r>
            <w:r>
              <w:rPr>
                <w:rStyle w:val="IndexLink"/>
                <w:rtl w:val="true"/>
              </w:rPr>
              <w:tab/>
            </w:r>
            <w:r>
              <w:rPr>
                <w:rStyle w:val="IndexLink"/>
              </w:rPr>
              <w:t>452</w:t>
            </w:r>
          </w:hyperlink>
        </w:p>
        <w:p>
          <w:pPr>
            <w:pStyle w:val="Contents5"/>
            <w:tabs>
              <w:tab w:val="clear" w:pos="7892"/>
              <w:tab w:val="right" w:pos="9026" w:leader="dot"/>
            </w:tabs>
            <w:rPr/>
          </w:pPr>
          <w:hyperlink w:anchor="__RefHeading___Toc14557542_73709187">
            <w:r>
              <w:rPr>
                <w:webHidden/>
                <w:rStyle w:val="IndexLink"/>
              </w:rPr>
              <w:t>3306</w:t>
            </w:r>
            <w:r>
              <w:rPr>
                <w:rStyle w:val="IndexLink"/>
                <w:rtl w:val="true"/>
              </w:rPr>
              <w:t xml:space="preserve"> - </w:t>
            </w:r>
            <w:r>
              <w:rPr>
                <w:rStyle w:val="IndexLink"/>
                <w:rtl w:val="true"/>
              </w:rPr>
              <w:t>الحاکِمُ الجائِرُ</w:t>
            </w:r>
            <w:r>
              <w:rPr>
                <w:rStyle w:val="IndexLink"/>
                <w:rtl w:val="true"/>
              </w:rPr>
              <w:tab/>
            </w:r>
            <w:r>
              <w:rPr>
                <w:rStyle w:val="IndexLink"/>
              </w:rPr>
              <w:t>454</w:t>
            </w:r>
          </w:hyperlink>
        </w:p>
        <w:p>
          <w:pPr>
            <w:pStyle w:val="Contents6"/>
            <w:tabs>
              <w:tab w:val="clear" w:pos="7609"/>
              <w:tab w:val="right" w:pos="9026" w:leader="dot"/>
            </w:tabs>
            <w:rPr/>
          </w:pPr>
          <w:hyperlink w:anchor="__RefHeading___Toc14557544_73709187">
            <w:r>
              <w:rPr>
                <w:webHidden/>
                <w:rStyle w:val="IndexLink"/>
              </w:rPr>
              <w:t>3306</w:t>
            </w:r>
            <w:r>
              <w:rPr>
                <w:rStyle w:val="IndexLink"/>
                <w:rtl w:val="true"/>
              </w:rPr>
              <w:t xml:space="preserve"> - </w:t>
            </w:r>
            <w:r>
              <w:rPr>
                <w:rStyle w:val="IndexLink"/>
                <w:rtl w:val="true"/>
              </w:rPr>
              <w:t>قاضی حق کُش</w:t>
            </w:r>
            <w:r>
              <w:rPr>
                <w:rStyle w:val="IndexLink"/>
                <w:rtl w:val="true"/>
              </w:rPr>
              <w:tab/>
            </w:r>
            <w:r>
              <w:rPr>
                <w:rStyle w:val="IndexLink"/>
              </w:rPr>
              <w:t>454</w:t>
            </w:r>
          </w:hyperlink>
        </w:p>
        <w:p>
          <w:pPr>
            <w:pStyle w:val="Contents5"/>
            <w:tabs>
              <w:tab w:val="clear" w:pos="7892"/>
              <w:tab w:val="right" w:pos="9026" w:leader="dot"/>
            </w:tabs>
            <w:rPr/>
          </w:pPr>
          <w:hyperlink w:anchor="__RefHeading___Toc14557546_73709187">
            <w:r>
              <w:rPr>
                <w:webHidden/>
                <w:rStyle w:val="IndexLink"/>
              </w:rPr>
              <w:t>3307</w:t>
            </w:r>
            <w:r>
              <w:rPr>
                <w:rStyle w:val="IndexLink"/>
                <w:rtl w:val="true"/>
              </w:rPr>
              <w:t xml:space="preserve"> - </w:t>
            </w:r>
            <w:r>
              <w:rPr>
                <w:rStyle w:val="IndexLink"/>
                <w:rtl w:val="true"/>
              </w:rPr>
              <w:t>خُطورَةُ عَمَلِ القَضاءِ</w:t>
            </w:r>
            <w:r>
              <w:rPr>
                <w:rStyle w:val="IndexLink"/>
                <w:rtl w:val="true"/>
              </w:rPr>
              <w:tab/>
            </w:r>
            <w:r>
              <w:rPr>
                <w:rStyle w:val="IndexLink"/>
              </w:rPr>
              <w:t>455</w:t>
            </w:r>
          </w:hyperlink>
        </w:p>
        <w:p>
          <w:pPr>
            <w:pStyle w:val="Contents6"/>
            <w:tabs>
              <w:tab w:val="clear" w:pos="7609"/>
              <w:tab w:val="right" w:pos="9026" w:leader="dot"/>
            </w:tabs>
            <w:rPr/>
          </w:pPr>
          <w:hyperlink w:anchor="__RefHeading___Toc14557548_73709187">
            <w:r>
              <w:rPr>
                <w:webHidden/>
                <w:rStyle w:val="IndexLink"/>
              </w:rPr>
              <w:t>3307</w:t>
            </w:r>
            <w:r>
              <w:rPr>
                <w:rStyle w:val="IndexLink"/>
                <w:rtl w:val="true"/>
              </w:rPr>
              <w:t xml:space="preserve"> - </w:t>
            </w:r>
            <w:r>
              <w:rPr>
                <w:rStyle w:val="IndexLink"/>
                <w:rtl w:val="true"/>
              </w:rPr>
              <w:t>خطرناک بودن کار قضاوت</w:t>
            </w:r>
            <w:r>
              <w:rPr>
                <w:rStyle w:val="IndexLink"/>
                <w:rtl w:val="true"/>
              </w:rPr>
              <w:tab/>
            </w:r>
            <w:r>
              <w:rPr>
                <w:rStyle w:val="IndexLink"/>
              </w:rPr>
              <w:t>455</w:t>
            </w:r>
          </w:hyperlink>
        </w:p>
        <w:p>
          <w:pPr>
            <w:pStyle w:val="Contents5"/>
            <w:tabs>
              <w:tab w:val="clear" w:pos="7892"/>
              <w:tab w:val="right" w:pos="9026" w:leader="dot"/>
            </w:tabs>
            <w:rPr/>
          </w:pPr>
          <w:hyperlink w:anchor="__RefHeading___Toc14557550_73709187">
            <w:r>
              <w:rPr>
                <w:webHidden/>
                <w:rStyle w:val="IndexLink"/>
              </w:rPr>
              <w:t>3308</w:t>
            </w:r>
            <w:r>
              <w:rPr>
                <w:rStyle w:val="IndexLink"/>
                <w:rtl w:val="true"/>
              </w:rPr>
              <w:t xml:space="preserve"> - </w:t>
            </w:r>
            <w:r>
              <w:rPr>
                <w:rStyle w:val="IndexLink"/>
                <w:rtl w:val="true"/>
              </w:rPr>
              <w:t>مَجالِسُ قُضاةِ الجَورِ</w:t>
            </w:r>
            <w:r>
              <w:rPr>
                <w:rStyle w:val="IndexLink"/>
                <w:rtl w:val="true"/>
              </w:rPr>
              <w:tab/>
            </w:r>
            <w:r>
              <w:rPr>
                <w:rStyle w:val="IndexLink"/>
              </w:rPr>
              <w:t>455</w:t>
            </w:r>
          </w:hyperlink>
        </w:p>
        <w:p>
          <w:pPr>
            <w:pStyle w:val="Contents6"/>
            <w:tabs>
              <w:tab w:val="clear" w:pos="7609"/>
              <w:tab w:val="right" w:pos="9026" w:leader="dot"/>
            </w:tabs>
            <w:rPr/>
          </w:pPr>
          <w:hyperlink w:anchor="__RefHeading___Toc14557552_73709187">
            <w:r>
              <w:rPr>
                <w:webHidden/>
                <w:rStyle w:val="IndexLink"/>
              </w:rPr>
              <w:t>3308</w:t>
            </w:r>
            <w:r>
              <w:rPr>
                <w:rStyle w:val="IndexLink"/>
                <w:rtl w:val="true"/>
              </w:rPr>
              <w:t xml:space="preserve"> - </w:t>
            </w:r>
            <w:r>
              <w:rPr>
                <w:rStyle w:val="IndexLink"/>
                <w:rtl w:val="true"/>
              </w:rPr>
              <w:t>مجالس قاضیان ستمکار و حق کُش</w:t>
            </w:r>
            <w:r>
              <w:rPr>
                <w:rStyle w:val="IndexLink"/>
                <w:rtl w:val="true"/>
              </w:rPr>
              <w:tab/>
            </w:r>
            <w:r>
              <w:rPr>
                <w:rStyle w:val="IndexLink"/>
              </w:rPr>
              <w:t>455</w:t>
            </w:r>
          </w:hyperlink>
        </w:p>
        <w:p>
          <w:pPr>
            <w:pStyle w:val="Contents5"/>
            <w:tabs>
              <w:tab w:val="clear" w:pos="7892"/>
              <w:tab w:val="right" w:pos="9026" w:leader="dot"/>
            </w:tabs>
            <w:rPr/>
          </w:pPr>
          <w:hyperlink w:anchor="__RefHeading___Toc14557554_73709187">
            <w:r>
              <w:rPr>
                <w:webHidden/>
                <w:rStyle w:val="IndexLink"/>
              </w:rPr>
              <w:t>3309</w:t>
            </w:r>
            <w:r>
              <w:rPr>
                <w:rStyle w:val="IndexLink"/>
                <w:rtl w:val="true"/>
              </w:rPr>
              <w:t xml:space="preserve"> - </w:t>
            </w:r>
            <w:r>
              <w:rPr>
                <w:rStyle w:val="IndexLink"/>
                <w:rtl w:val="true"/>
              </w:rPr>
              <w:t>شِدَّةُ حِسابِ القاضی</w:t>
            </w:r>
            <w:r>
              <w:rPr>
                <w:rStyle w:val="IndexLink"/>
                <w:rtl w:val="true"/>
              </w:rPr>
              <w:tab/>
            </w:r>
            <w:r>
              <w:rPr>
                <w:rStyle w:val="IndexLink"/>
              </w:rPr>
              <w:t>456</w:t>
            </w:r>
          </w:hyperlink>
        </w:p>
        <w:p>
          <w:pPr>
            <w:pStyle w:val="Contents6"/>
            <w:tabs>
              <w:tab w:val="clear" w:pos="7609"/>
              <w:tab w:val="right" w:pos="9026" w:leader="dot"/>
            </w:tabs>
            <w:rPr/>
          </w:pPr>
          <w:hyperlink w:anchor="__RefHeading___Toc14557556_73709187">
            <w:r>
              <w:rPr>
                <w:webHidden/>
                <w:rStyle w:val="IndexLink"/>
              </w:rPr>
              <w:t>3309</w:t>
            </w:r>
            <w:r>
              <w:rPr>
                <w:rStyle w:val="IndexLink"/>
                <w:rtl w:val="true"/>
              </w:rPr>
              <w:t xml:space="preserve"> - </w:t>
            </w:r>
            <w:r>
              <w:rPr>
                <w:rStyle w:val="IndexLink"/>
                <w:rtl w:val="true"/>
              </w:rPr>
              <w:t>سختی حسابرسی قاضی در قیامت</w:t>
            </w:r>
            <w:r>
              <w:rPr>
                <w:rStyle w:val="IndexLink"/>
                <w:rtl w:val="true"/>
              </w:rPr>
              <w:tab/>
            </w:r>
            <w:r>
              <w:rPr>
                <w:rStyle w:val="IndexLink"/>
              </w:rPr>
              <w:t>456</w:t>
            </w:r>
          </w:hyperlink>
        </w:p>
        <w:p>
          <w:pPr>
            <w:pStyle w:val="Contents5"/>
            <w:tabs>
              <w:tab w:val="clear" w:pos="7892"/>
              <w:tab w:val="right" w:pos="9026" w:leader="dot"/>
            </w:tabs>
            <w:rPr/>
          </w:pPr>
          <w:hyperlink w:anchor="__RefHeading___Toc14557558_73709187">
            <w:r>
              <w:rPr>
                <w:webHidden/>
                <w:rStyle w:val="IndexLink"/>
              </w:rPr>
              <w:t>3310</w:t>
            </w:r>
            <w:r>
              <w:rPr>
                <w:rStyle w:val="IndexLink"/>
                <w:rtl w:val="true"/>
              </w:rPr>
              <w:t xml:space="preserve"> - </w:t>
            </w:r>
            <w:r>
              <w:rPr>
                <w:rStyle w:val="IndexLink"/>
                <w:rtl w:val="true"/>
              </w:rPr>
              <w:t>طَلَبُ القَضاءِ</w:t>
            </w:r>
            <w:r>
              <w:rPr>
                <w:rStyle w:val="IndexLink"/>
                <w:rtl w:val="true"/>
              </w:rPr>
              <w:tab/>
            </w:r>
            <w:r>
              <w:rPr>
                <w:rStyle w:val="IndexLink"/>
              </w:rPr>
              <w:t>457</w:t>
            </w:r>
          </w:hyperlink>
        </w:p>
        <w:p>
          <w:pPr>
            <w:pStyle w:val="Contents6"/>
            <w:tabs>
              <w:tab w:val="clear" w:pos="7609"/>
              <w:tab w:val="right" w:pos="9026" w:leader="dot"/>
            </w:tabs>
            <w:rPr/>
          </w:pPr>
          <w:hyperlink w:anchor="__RefHeading___Toc14557560_73709187">
            <w:r>
              <w:rPr>
                <w:webHidden/>
                <w:rStyle w:val="IndexLink"/>
              </w:rPr>
              <w:t>3310</w:t>
            </w:r>
            <w:r>
              <w:rPr>
                <w:rStyle w:val="IndexLink"/>
                <w:rtl w:val="true"/>
              </w:rPr>
              <w:t xml:space="preserve"> - </w:t>
            </w:r>
            <w:r>
              <w:rPr>
                <w:rStyle w:val="IndexLink"/>
                <w:rtl w:val="true"/>
              </w:rPr>
              <w:t>داوطلب شدن برای قضاوت</w:t>
            </w:r>
            <w:r>
              <w:rPr>
                <w:rStyle w:val="IndexLink"/>
                <w:rtl w:val="true"/>
              </w:rPr>
              <w:tab/>
            </w:r>
            <w:r>
              <w:rPr>
                <w:rStyle w:val="IndexLink"/>
              </w:rPr>
              <w:t>457</w:t>
            </w:r>
          </w:hyperlink>
        </w:p>
        <w:p>
          <w:pPr>
            <w:pStyle w:val="Contents5"/>
            <w:tabs>
              <w:tab w:val="clear" w:pos="7892"/>
              <w:tab w:val="right" w:pos="9026" w:leader="dot"/>
            </w:tabs>
            <w:rPr/>
          </w:pPr>
          <w:hyperlink w:anchor="__RefHeading___Toc14557562_73709187">
            <w:r>
              <w:rPr>
                <w:webHidden/>
                <w:rStyle w:val="IndexLink"/>
              </w:rPr>
              <w:t>3311</w:t>
            </w:r>
            <w:r>
              <w:rPr>
                <w:rStyle w:val="IndexLink"/>
                <w:rtl w:val="true"/>
              </w:rPr>
              <w:t xml:space="preserve"> - </w:t>
            </w:r>
            <w:r>
              <w:rPr>
                <w:rStyle w:val="IndexLink"/>
                <w:rtl w:val="true"/>
              </w:rPr>
              <w:t>خَصائِصُ القاضی فِی الإسلامِ</w:t>
            </w:r>
            <w:r>
              <w:rPr>
                <w:rStyle w:val="IndexLink"/>
                <w:rtl w:val="true"/>
              </w:rPr>
              <w:tab/>
            </w:r>
            <w:r>
              <w:rPr>
                <w:rStyle w:val="IndexLink"/>
              </w:rPr>
              <w:t>458</w:t>
            </w:r>
          </w:hyperlink>
        </w:p>
        <w:p>
          <w:pPr>
            <w:pStyle w:val="Contents6"/>
            <w:tabs>
              <w:tab w:val="clear" w:pos="7609"/>
              <w:tab w:val="right" w:pos="9026" w:leader="dot"/>
            </w:tabs>
            <w:rPr/>
          </w:pPr>
          <w:hyperlink w:anchor="__RefHeading___Toc14557564_73709187">
            <w:r>
              <w:rPr>
                <w:webHidden/>
                <w:rStyle w:val="IndexLink"/>
              </w:rPr>
              <w:t>3311</w:t>
            </w:r>
            <w:r>
              <w:rPr>
                <w:rStyle w:val="IndexLink"/>
                <w:rtl w:val="true"/>
              </w:rPr>
              <w:t xml:space="preserve"> - </w:t>
            </w:r>
            <w:r>
              <w:rPr>
                <w:rStyle w:val="IndexLink"/>
                <w:rtl w:val="true"/>
              </w:rPr>
              <w:t>ویژگی های قاضی از نظر اسلام</w:t>
            </w:r>
            <w:r>
              <w:rPr>
                <w:rStyle w:val="IndexLink"/>
                <w:rtl w:val="true"/>
              </w:rPr>
              <w:tab/>
            </w:r>
            <w:r>
              <w:rPr>
                <w:rStyle w:val="IndexLink"/>
              </w:rPr>
              <w:t>458</w:t>
            </w:r>
          </w:hyperlink>
        </w:p>
        <w:p>
          <w:pPr>
            <w:pStyle w:val="Contents5"/>
            <w:tabs>
              <w:tab w:val="clear" w:pos="7892"/>
              <w:tab w:val="right" w:pos="9026" w:leader="dot"/>
            </w:tabs>
            <w:rPr/>
          </w:pPr>
          <w:hyperlink w:anchor="__RefHeading___Toc14557566_73709187">
            <w:r>
              <w:rPr>
                <w:webHidden/>
                <w:rStyle w:val="IndexLink"/>
              </w:rPr>
              <w:t>3312</w:t>
            </w:r>
            <w:r>
              <w:rPr>
                <w:rStyle w:val="IndexLink"/>
                <w:rtl w:val="true"/>
              </w:rPr>
              <w:t xml:space="preserve"> - </w:t>
            </w:r>
            <w:r>
              <w:rPr>
                <w:rStyle w:val="IndexLink"/>
                <w:rtl w:val="true"/>
              </w:rPr>
              <w:t>آدابُ القَضاءِ</w:t>
            </w:r>
            <w:r>
              <w:rPr>
                <w:rStyle w:val="IndexLink"/>
                <w:rtl w:val="true"/>
              </w:rPr>
              <w:tab/>
            </w:r>
            <w:r>
              <w:rPr>
                <w:rStyle w:val="IndexLink"/>
              </w:rPr>
              <w:t>459</w:t>
            </w:r>
          </w:hyperlink>
        </w:p>
        <w:p>
          <w:pPr>
            <w:pStyle w:val="Contents6"/>
            <w:tabs>
              <w:tab w:val="clear" w:pos="7609"/>
              <w:tab w:val="right" w:pos="9026" w:leader="dot"/>
            </w:tabs>
            <w:rPr/>
          </w:pPr>
          <w:hyperlink w:anchor="__RefHeading___Toc14557568_73709187">
            <w:r>
              <w:rPr>
                <w:webHidden/>
                <w:rStyle w:val="IndexLink"/>
              </w:rPr>
              <w:t>3312</w:t>
            </w:r>
            <w:r>
              <w:rPr>
                <w:rStyle w:val="IndexLink"/>
                <w:rtl w:val="true"/>
              </w:rPr>
              <w:t xml:space="preserve"> - </w:t>
            </w:r>
            <w:r>
              <w:rPr>
                <w:rStyle w:val="IndexLink"/>
                <w:rtl w:val="true"/>
              </w:rPr>
              <w:t>آداب قضاوت</w:t>
            </w:r>
            <w:r>
              <w:rPr>
                <w:rStyle w:val="IndexLink"/>
                <w:rtl w:val="true"/>
              </w:rPr>
              <w:tab/>
            </w:r>
            <w:r>
              <w:rPr>
                <w:rStyle w:val="IndexLink"/>
              </w:rPr>
              <w:t>459</w:t>
            </w:r>
          </w:hyperlink>
        </w:p>
        <w:p>
          <w:pPr>
            <w:pStyle w:val="Contents5"/>
            <w:tabs>
              <w:tab w:val="clear" w:pos="7892"/>
              <w:tab w:val="right" w:pos="9026" w:leader="dot"/>
            </w:tabs>
            <w:rPr/>
          </w:pPr>
          <w:hyperlink w:anchor="__RefHeading___Toc14557570_73709187">
            <w:r>
              <w:rPr>
                <w:webHidden/>
                <w:rStyle w:val="IndexLink"/>
              </w:rPr>
              <w:t>3313</w:t>
            </w:r>
            <w:r>
              <w:rPr>
                <w:rStyle w:val="IndexLink"/>
                <w:rtl w:val="true"/>
              </w:rPr>
              <w:t xml:space="preserve"> - </w:t>
            </w:r>
            <w:r>
              <w:rPr>
                <w:rStyle w:val="IndexLink"/>
                <w:rtl w:val="true"/>
              </w:rPr>
              <w:t>أحکَمُ النّاسِ</w:t>
            </w:r>
            <w:r>
              <w:rPr>
                <w:rStyle w:val="IndexLink"/>
                <w:rtl w:val="true"/>
              </w:rPr>
              <w:tab/>
            </w:r>
            <w:r>
              <w:rPr>
                <w:rStyle w:val="IndexLink"/>
              </w:rPr>
              <w:t>465</w:t>
            </w:r>
          </w:hyperlink>
        </w:p>
        <w:p>
          <w:pPr>
            <w:pStyle w:val="Contents6"/>
            <w:tabs>
              <w:tab w:val="clear" w:pos="7609"/>
              <w:tab w:val="right" w:pos="9026" w:leader="dot"/>
            </w:tabs>
            <w:rPr/>
          </w:pPr>
          <w:hyperlink w:anchor="__RefHeading___Toc14557572_73709187">
            <w:r>
              <w:rPr>
                <w:webHidden/>
                <w:rStyle w:val="IndexLink"/>
              </w:rPr>
              <w:t>3313</w:t>
            </w:r>
            <w:r>
              <w:rPr>
                <w:rStyle w:val="IndexLink"/>
                <w:rtl w:val="true"/>
              </w:rPr>
              <w:t xml:space="preserve"> - </w:t>
            </w:r>
            <w:r>
              <w:rPr>
                <w:rStyle w:val="IndexLink"/>
                <w:rtl w:val="true"/>
              </w:rPr>
              <w:t>داورترین مردم</w:t>
            </w:r>
            <w:r>
              <w:rPr>
                <w:rStyle w:val="IndexLink"/>
                <w:rtl w:val="true"/>
              </w:rPr>
              <w:tab/>
            </w:r>
            <w:r>
              <w:rPr>
                <w:rStyle w:val="IndexLink"/>
              </w:rPr>
              <w:t>465</w:t>
            </w:r>
          </w:hyperlink>
        </w:p>
        <w:p>
          <w:pPr>
            <w:pStyle w:val="Contents5"/>
            <w:tabs>
              <w:tab w:val="clear" w:pos="7892"/>
              <w:tab w:val="right" w:pos="9026" w:leader="dot"/>
            </w:tabs>
            <w:rPr/>
          </w:pPr>
          <w:hyperlink w:anchor="__RefHeading___Toc14557574_73709187">
            <w:r>
              <w:rPr>
                <w:webHidden/>
                <w:rStyle w:val="IndexLink"/>
              </w:rPr>
              <w:t>3314</w:t>
            </w:r>
            <w:r>
              <w:rPr>
                <w:rStyle w:val="IndexLink"/>
                <w:rtl w:val="true"/>
              </w:rPr>
              <w:t xml:space="preserve"> - </w:t>
            </w:r>
            <w:r>
              <w:rPr>
                <w:rStyle w:val="IndexLink"/>
                <w:rtl w:val="true"/>
              </w:rPr>
              <w:t>مَن یُسَدِّدُهُ اللَّهُ مِن القُضاةِ</w:t>
            </w:r>
            <w:r>
              <w:rPr>
                <w:rStyle w:val="IndexLink"/>
                <w:rtl w:val="true"/>
              </w:rPr>
              <w:tab/>
            </w:r>
            <w:r>
              <w:rPr>
                <w:rStyle w:val="IndexLink"/>
              </w:rPr>
              <w:t>465</w:t>
            </w:r>
          </w:hyperlink>
        </w:p>
        <w:p>
          <w:pPr>
            <w:pStyle w:val="Contents6"/>
            <w:tabs>
              <w:tab w:val="clear" w:pos="7609"/>
              <w:tab w:val="right" w:pos="9026" w:leader="dot"/>
            </w:tabs>
            <w:rPr/>
          </w:pPr>
          <w:hyperlink w:anchor="__RefHeading___Toc14557576_73709187">
            <w:r>
              <w:rPr>
                <w:webHidden/>
                <w:rStyle w:val="IndexLink"/>
              </w:rPr>
              <w:t>3314</w:t>
            </w:r>
            <w:r>
              <w:rPr>
                <w:rStyle w:val="IndexLink"/>
                <w:rtl w:val="true"/>
              </w:rPr>
              <w:t xml:space="preserve"> - </w:t>
            </w:r>
            <w:r>
              <w:rPr>
                <w:rStyle w:val="IndexLink"/>
                <w:rtl w:val="true"/>
              </w:rPr>
              <w:t>قاضیانی که خداوند آنها را کمک و راهنمایی می کند</w:t>
            </w:r>
            <w:r>
              <w:rPr>
                <w:rStyle w:val="IndexLink"/>
                <w:rtl w:val="true"/>
              </w:rPr>
              <w:tab/>
            </w:r>
            <w:r>
              <w:rPr>
                <w:rStyle w:val="IndexLink"/>
              </w:rPr>
              <w:t>465</w:t>
            </w:r>
          </w:hyperlink>
        </w:p>
        <w:p>
          <w:pPr>
            <w:pStyle w:val="Contents5"/>
            <w:tabs>
              <w:tab w:val="clear" w:pos="7892"/>
              <w:tab w:val="right" w:pos="9026" w:leader="dot"/>
            </w:tabs>
            <w:rPr/>
          </w:pPr>
          <w:hyperlink w:anchor="__RefHeading___Toc14557578_73709187">
            <w:r>
              <w:rPr>
                <w:webHidden/>
                <w:rStyle w:val="IndexLink"/>
              </w:rPr>
              <w:t>3315</w:t>
            </w:r>
            <w:r>
              <w:rPr>
                <w:rStyle w:val="IndexLink"/>
                <w:rtl w:val="true"/>
              </w:rPr>
              <w:t xml:space="preserve"> - </w:t>
            </w:r>
            <w:r>
              <w:rPr>
                <w:rStyle w:val="IndexLink"/>
                <w:rtl w:val="true"/>
              </w:rPr>
              <w:t>لِلمُخطِیِ أجرٌ ولِلمُصیبِ أجرانِ</w:t>
            </w:r>
            <w:r>
              <w:rPr>
                <w:rStyle w:val="IndexLink"/>
                <w:rtl w:val="true"/>
              </w:rPr>
              <w:tab/>
            </w:r>
            <w:r>
              <w:rPr>
                <w:rStyle w:val="IndexLink"/>
              </w:rPr>
              <w:t>466</w:t>
            </w:r>
          </w:hyperlink>
        </w:p>
        <w:p>
          <w:pPr>
            <w:pStyle w:val="Contents6"/>
            <w:tabs>
              <w:tab w:val="clear" w:pos="7609"/>
              <w:tab w:val="right" w:pos="9026" w:leader="dot"/>
            </w:tabs>
            <w:rPr/>
          </w:pPr>
          <w:hyperlink w:anchor="__RefHeading___Toc14557580_73709187">
            <w:r>
              <w:rPr>
                <w:webHidden/>
                <w:rStyle w:val="IndexLink"/>
              </w:rPr>
              <w:t>3315</w:t>
            </w:r>
            <w:r>
              <w:rPr>
                <w:rStyle w:val="IndexLink"/>
                <w:rtl w:val="true"/>
              </w:rPr>
              <w:t xml:space="preserve"> - </w:t>
            </w:r>
            <w:r>
              <w:rPr>
                <w:rStyle w:val="IndexLink"/>
                <w:rtl w:val="true"/>
              </w:rPr>
              <w:t>قاضی ای که حکمش اشتباه باشد یک اجر دارد و آن که درست باشد دو اجر</w:t>
            </w:r>
            <w:r>
              <w:rPr>
                <w:rStyle w:val="IndexLink"/>
                <w:rtl w:val="true"/>
              </w:rPr>
              <w:tab/>
            </w:r>
            <w:r>
              <w:rPr>
                <w:rStyle w:val="IndexLink"/>
              </w:rPr>
              <w:t>466</w:t>
            </w:r>
          </w:hyperlink>
        </w:p>
        <w:p>
          <w:pPr>
            <w:pStyle w:val="Contents5"/>
            <w:tabs>
              <w:tab w:val="clear" w:pos="7892"/>
              <w:tab w:val="right" w:pos="9026" w:leader="dot"/>
            </w:tabs>
            <w:rPr/>
          </w:pPr>
          <w:hyperlink w:anchor="__RefHeading___Toc14557582_73709187">
            <w:r>
              <w:rPr>
                <w:webHidden/>
                <w:rStyle w:val="IndexLink"/>
              </w:rPr>
              <w:t>3316</w:t>
            </w:r>
            <w:r>
              <w:rPr>
                <w:rStyle w:val="IndexLink"/>
                <w:rtl w:val="true"/>
              </w:rPr>
              <w:t xml:space="preserve"> - </w:t>
            </w:r>
            <w:r>
              <w:rPr>
                <w:rStyle w:val="IndexLink"/>
                <w:rtl w:val="true"/>
              </w:rPr>
              <w:t>أصنافُ القُضاةِ</w:t>
            </w:r>
            <w:r>
              <w:rPr>
                <w:rStyle w:val="IndexLink"/>
                <w:rtl w:val="true"/>
              </w:rPr>
              <w:tab/>
            </w:r>
            <w:r>
              <w:rPr>
                <w:rStyle w:val="IndexLink"/>
              </w:rPr>
              <w:t>467</w:t>
            </w:r>
          </w:hyperlink>
        </w:p>
        <w:p>
          <w:pPr>
            <w:pStyle w:val="Contents6"/>
            <w:tabs>
              <w:tab w:val="clear" w:pos="7609"/>
              <w:tab w:val="right" w:pos="9026" w:leader="dot"/>
            </w:tabs>
            <w:rPr/>
          </w:pPr>
          <w:hyperlink w:anchor="__RefHeading___Toc14557584_73709187">
            <w:r>
              <w:rPr>
                <w:webHidden/>
                <w:rStyle w:val="IndexLink"/>
              </w:rPr>
              <w:t>3316</w:t>
            </w:r>
            <w:r>
              <w:rPr>
                <w:rStyle w:val="IndexLink"/>
                <w:rtl w:val="true"/>
              </w:rPr>
              <w:t xml:space="preserve"> - </w:t>
            </w:r>
            <w:r>
              <w:rPr>
                <w:rStyle w:val="IndexLink"/>
                <w:rtl w:val="true"/>
              </w:rPr>
              <w:t>انواع قاضیان</w:t>
            </w:r>
            <w:r>
              <w:rPr>
                <w:rStyle w:val="IndexLink"/>
                <w:rtl w:val="true"/>
              </w:rPr>
              <w:tab/>
            </w:r>
            <w:r>
              <w:rPr>
                <w:rStyle w:val="IndexLink"/>
              </w:rPr>
              <w:t>467</w:t>
            </w:r>
          </w:hyperlink>
        </w:p>
        <w:p>
          <w:pPr>
            <w:pStyle w:val="Contents5"/>
            <w:tabs>
              <w:tab w:val="clear" w:pos="7892"/>
              <w:tab w:val="right" w:pos="9026" w:leader="dot"/>
            </w:tabs>
            <w:rPr/>
          </w:pPr>
          <w:hyperlink w:anchor="__RefHeading___Toc14557586_73709187">
            <w:r>
              <w:rPr>
                <w:webHidden/>
                <w:rStyle w:val="IndexLink"/>
              </w:rPr>
              <w:t>3317</w:t>
            </w:r>
            <w:r>
              <w:rPr>
                <w:rStyle w:val="IndexLink"/>
                <w:rtl w:val="true"/>
              </w:rPr>
              <w:t xml:space="preserve"> - </w:t>
            </w:r>
            <w:r>
              <w:rPr>
                <w:rStyle w:val="IndexLink"/>
                <w:rtl w:val="true"/>
              </w:rPr>
              <w:t>قَضاءُ المَرأةِ</w:t>
            </w:r>
            <w:r>
              <w:rPr>
                <w:rStyle w:val="IndexLink"/>
                <w:rtl w:val="true"/>
              </w:rPr>
              <w:tab/>
            </w:r>
            <w:r>
              <w:rPr>
                <w:rStyle w:val="IndexLink"/>
              </w:rPr>
              <w:t>468</w:t>
            </w:r>
          </w:hyperlink>
        </w:p>
        <w:p>
          <w:pPr>
            <w:pStyle w:val="Contents6"/>
            <w:tabs>
              <w:tab w:val="clear" w:pos="7609"/>
              <w:tab w:val="right" w:pos="9026" w:leader="dot"/>
            </w:tabs>
            <w:rPr/>
          </w:pPr>
          <w:hyperlink w:anchor="__RefHeading___Toc14557588_73709187">
            <w:r>
              <w:rPr>
                <w:webHidden/>
                <w:rStyle w:val="IndexLink"/>
              </w:rPr>
              <w:t>3317</w:t>
            </w:r>
            <w:r>
              <w:rPr>
                <w:rStyle w:val="IndexLink"/>
                <w:rtl w:val="true"/>
              </w:rPr>
              <w:t xml:space="preserve"> - </w:t>
            </w:r>
            <w:r>
              <w:rPr>
                <w:rStyle w:val="IndexLink"/>
                <w:rtl w:val="true"/>
              </w:rPr>
              <w:t>قضاوت زن</w:t>
            </w:r>
            <w:r>
              <w:rPr>
                <w:rStyle w:val="IndexLink"/>
                <w:rtl w:val="true"/>
              </w:rPr>
              <w:tab/>
            </w:r>
            <w:r>
              <w:rPr>
                <w:rStyle w:val="IndexLink"/>
              </w:rPr>
              <w:t>468</w:t>
            </w:r>
          </w:hyperlink>
        </w:p>
        <w:p>
          <w:pPr>
            <w:pStyle w:val="Contents5"/>
            <w:tabs>
              <w:tab w:val="clear" w:pos="7892"/>
              <w:tab w:val="right" w:pos="9026" w:leader="dot"/>
            </w:tabs>
            <w:rPr/>
          </w:pPr>
          <w:hyperlink w:anchor="__RefHeading___Toc14557590_73709187">
            <w:r>
              <w:rPr>
                <w:webHidden/>
                <w:rStyle w:val="IndexLink"/>
              </w:rPr>
              <w:t>3318</w:t>
            </w:r>
            <w:r>
              <w:rPr>
                <w:rStyle w:val="IndexLink"/>
                <w:rtl w:val="true"/>
              </w:rPr>
              <w:t xml:space="preserve"> - </w:t>
            </w:r>
            <w:r>
              <w:rPr>
                <w:rStyle w:val="IndexLink"/>
                <w:rtl w:val="true"/>
              </w:rPr>
              <w:t xml:space="preserve">تَفسیرُ </w:t>
            </w:r>
            <w:r>
              <w:rPr>
                <w:rStyle w:val="IndexLink"/>
                <w:rtl w:val="true"/>
              </w:rPr>
              <w:t xml:space="preserve">: </w:t>
            </w:r>
            <w:r>
              <w:rPr>
                <w:rStyle w:val="IndexLink"/>
                <w:rtl w:val="true"/>
              </w:rPr>
              <w:t>إنّما أقضی بَینَکُم بِالبَیِّناتِ</w:t>
            </w:r>
            <w:r>
              <w:rPr>
                <w:rStyle w:val="IndexLink"/>
                <w:rtl w:val="true"/>
              </w:rPr>
              <w:tab/>
            </w:r>
            <w:r>
              <w:rPr>
                <w:rStyle w:val="IndexLink"/>
              </w:rPr>
              <w:t>468</w:t>
            </w:r>
          </w:hyperlink>
        </w:p>
        <w:p>
          <w:pPr>
            <w:pStyle w:val="Contents6"/>
            <w:tabs>
              <w:tab w:val="clear" w:pos="7609"/>
              <w:tab w:val="right" w:pos="9026" w:leader="dot"/>
            </w:tabs>
            <w:rPr/>
          </w:pPr>
          <w:hyperlink w:anchor="__RefHeading___Toc14557592_73709187">
            <w:r>
              <w:rPr>
                <w:webHidden/>
                <w:rStyle w:val="IndexLink"/>
              </w:rPr>
              <w:t>3318</w:t>
            </w:r>
            <w:r>
              <w:rPr>
                <w:rStyle w:val="IndexLink"/>
                <w:rtl w:val="true"/>
              </w:rPr>
              <w:t xml:space="preserve"> - </w:t>
            </w:r>
            <w:r>
              <w:rPr>
                <w:rStyle w:val="IndexLink"/>
                <w:rtl w:val="true"/>
              </w:rPr>
              <w:t>معنای داوری بر اساس بیّنه ها</w:t>
            </w:r>
            <w:r>
              <w:rPr>
                <w:rStyle w:val="IndexLink"/>
                <w:rtl w:val="true"/>
              </w:rPr>
              <w:tab/>
            </w:r>
            <w:r>
              <w:rPr>
                <w:rStyle w:val="IndexLink"/>
              </w:rPr>
              <w:t>468</w:t>
            </w:r>
          </w:hyperlink>
        </w:p>
        <w:p>
          <w:pPr>
            <w:pStyle w:val="Contents5"/>
            <w:tabs>
              <w:tab w:val="clear" w:pos="7892"/>
              <w:tab w:val="right" w:pos="9026" w:leader="dot"/>
            </w:tabs>
            <w:rPr/>
          </w:pPr>
          <w:hyperlink w:anchor="__RefHeading___Toc14557594_73709187">
            <w:r>
              <w:rPr>
                <w:webHidden/>
                <w:rStyle w:val="IndexLink"/>
              </w:rPr>
              <w:t>3319</w:t>
            </w:r>
            <w:r>
              <w:rPr>
                <w:rStyle w:val="IndexLink"/>
                <w:rtl w:val="true"/>
              </w:rPr>
              <w:t xml:space="preserve"> - </w:t>
            </w:r>
            <w:r>
              <w:rPr>
                <w:rStyle w:val="IndexLink"/>
                <w:rtl w:val="true"/>
              </w:rPr>
              <w:t>خَطَأُ القاضی</w:t>
            </w:r>
            <w:r>
              <w:rPr>
                <w:rStyle w:val="IndexLink"/>
                <w:rtl w:val="true"/>
              </w:rPr>
              <w:tab/>
            </w:r>
            <w:r>
              <w:rPr>
                <w:rStyle w:val="IndexLink"/>
              </w:rPr>
              <w:t>470</w:t>
            </w:r>
          </w:hyperlink>
        </w:p>
        <w:p>
          <w:pPr>
            <w:pStyle w:val="Contents6"/>
            <w:tabs>
              <w:tab w:val="clear" w:pos="7609"/>
              <w:tab w:val="right" w:pos="9026" w:leader="dot"/>
            </w:tabs>
            <w:rPr/>
          </w:pPr>
          <w:hyperlink w:anchor="__RefHeading___Toc14557596_73709187">
            <w:r>
              <w:rPr>
                <w:webHidden/>
                <w:rStyle w:val="IndexLink"/>
              </w:rPr>
              <w:t>3319</w:t>
            </w:r>
            <w:r>
              <w:rPr>
                <w:rStyle w:val="IndexLink"/>
                <w:rtl w:val="true"/>
              </w:rPr>
              <w:t xml:space="preserve"> - </w:t>
            </w:r>
            <w:r>
              <w:rPr>
                <w:rStyle w:val="IndexLink"/>
                <w:rtl w:val="true"/>
              </w:rPr>
              <w:t>خطای قاضی</w:t>
            </w:r>
            <w:r>
              <w:rPr>
                <w:rStyle w:val="IndexLink"/>
                <w:rtl w:val="true"/>
              </w:rPr>
              <w:tab/>
            </w:r>
            <w:r>
              <w:rPr>
                <w:rStyle w:val="IndexLink"/>
              </w:rPr>
              <w:t>470</w:t>
            </w:r>
          </w:hyperlink>
        </w:p>
        <w:p>
          <w:pPr>
            <w:pStyle w:val="Contents5"/>
            <w:tabs>
              <w:tab w:val="clear" w:pos="7892"/>
              <w:tab w:val="right" w:pos="9026" w:leader="dot"/>
            </w:tabs>
            <w:rPr/>
          </w:pPr>
          <w:hyperlink w:anchor="__RefHeading___Toc14557598_73709187">
            <w:r>
              <w:rPr>
                <w:webHidden/>
                <w:rStyle w:val="IndexLink"/>
              </w:rPr>
              <w:t>3320</w:t>
            </w:r>
            <w:r>
              <w:rPr>
                <w:rStyle w:val="IndexLink"/>
                <w:rtl w:val="true"/>
              </w:rPr>
              <w:t xml:space="preserve"> - </w:t>
            </w:r>
            <w:r>
              <w:rPr>
                <w:rStyle w:val="IndexLink"/>
                <w:rtl w:val="true"/>
              </w:rPr>
              <w:t>اختِلافُ الأحکامِ</w:t>
            </w:r>
            <w:r>
              <w:rPr>
                <w:rStyle w:val="IndexLink"/>
                <w:rtl w:val="true"/>
              </w:rPr>
              <w:tab/>
            </w:r>
            <w:r>
              <w:rPr>
                <w:rStyle w:val="IndexLink"/>
              </w:rPr>
              <w:t>471</w:t>
            </w:r>
          </w:hyperlink>
        </w:p>
        <w:p>
          <w:pPr>
            <w:pStyle w:val="Contents6"/>
            <w:tabs>
              <w:tab w:val="clear" w:pos="7609"/>
              <w:tab w:val="right" w:pos="9026" w:leader="dot"/>
            </w:tabs>
            <w:rPr/>
          </w:pPr>
          <w:hyperlink w:anchor="__RefHeading___Toc14557600_73709187">
            <w:r>
              <w:rPr>
                <w:webHidden/>
                <w:rStyle w:val="IndexLink"/>
              </w:rPr>
              <w:t>3320</w:t>
            </w:r>
            <w:r>
              <w:rPr>
                <w:rStyle w:val="IndexLink"/>
                <w:rtl w:val="true"/>
              </w:rPr>
              <w:t xml:space="preserve"> - </w:t>
            </w:r>
            <w:r>
              <w:rPr>
                <w:rStyle w:val="IndexLink"/>
                <w:rtl w:val="true"/>
              </w:rPr>
              <w:t>اختلاف حُکمها</w:t>
            </w:r>
            <w:r>
              <w:rPr>
                <w:rStyle w:val="IndexLink"/>
                <w:rtl w:val="true"/>
              </w:rPr>
              <w:tab/>
            </w:r>
            <w:r>
              <w:rPr>
                <w:rStyle w:val="IndexLink"/>
              </w:rPr>
              <w:t>471</w:t>
            </w:r>
          </w:hyperlink>
        </w:p>
        <w:p>
          <w:pPr>
            <w:pStyle w:val="Contents5"/>
            <w:tabs>
              <w:tab w:val="clear" w:pos="7892"/>
              <w:tab w:val="right" w:pos="9026" w:leader="dot"/>
            </w:tabs>
            <w:rPr/>
          </w:pPr>
          <w:hyperlink w:anchor="__RefHeading___Toc14557602_73709187">
            <w:r>
              <w:rPr>
                <w:webHidden/>
                <w:rStyle w:val="IndexLink"/>
              </w:rPr>
              <w:t>3321</w:t>
            </w:r>
            <w:r>
              <w:rPr>
                <w:rStyle w:val="IndexLink"/>
                <w:rtl w:val="true"/>
              </w:rPr>
              <w:t xml:space="preserve"> - </w:t>
            </w:r>
            <w:r>
              <w:rPr>
                <w:rStyle w:val="IndexLink"/>
                <w:rtl w:val="true"/>
              </w:rPr>
              <w:t>المَحکَمَةُ العُلیا</w:t>
            </w:r>
            <w:r>
              <w:rPr>
                <w:rStyle w:val="IndexLink"/>
                <w:rtl w:val="true"/>
              </w:rPr>
              <w:tab/>
            </w:r>
            <w:r>
              <w:rPr>
                <w:rStyle w:val="IndexLink"/>
              </w:rPr>
              <w:t>474</w:t>
            </w:r>
          </w:hyperlink>
        </w:p>
        <w:p>
          <w:pPr>
            <w:pStyle w:val="Contents6"/>
            <w:tabs>
              <w:tab w:val="clear" w:pos="7609"/>
              <w:tab w:val="right" w:pos="9026" w:leader="dot"/>
            </w:tabs>
            <w:rPr/>
          </w:pPr>
          <w:hyperlink w:anchor="__RefHeading___Toc14557604_73709187">
            <w:r>
              <w:rPr>
                <w:webHidden/>
                <w:rStyle w:val="IndexLink"/>
              </w:rPr>
              <w:t>3321</w:t>
            </w:r>
            <w:r>
              <w:rPr>
                <w:rStyle w:val="IndexLink"/>
                <w:rtl w:val="true"/>
              </w:rPr>
              <w:t xml:space="preserve"> - </w:t>
            </w:r>
            <w:r>
              <w:rPr>
                <w:rStyle w:val="IndexLink"/>
                <w:rtl w:val="true"/>
              </w:rPr>
              <w:t>دادگاه عالی</w:t>
            </w:r>
            <w:r>
              <w:rPr>
                <w:rStyle w:val="IndexLink"/>
                <w:rtl w:val="true"/>
              </w:rPr>
              <w:tab/>
            </w:r>
            <w:r>
              <w:rPr>
                <w:rStyle w:val="IndexLink"/>
              </w:rPr>
              <w:t>474</w:t>
            </w:r>
          </w:hyperlink>
        </w:p>
        <w:p>
          <w:pPr>
            <w:pStyle w:val="Contents5"/>
            <w:tabs>
              <w:tab w:val="clear" w:pos="7892"/>
              <w:tab w:val="right" w:pos="9026" w:leader="dot"/>
            </w:tabs>
            <w:rPr/>
          </w:pPr>
          <w:hyperlink w:anchor="__RefHeading___Toc14557606_73709187">
            <w:r>
              <w:rPr>
                <w:webHidden/>
                <w:rStyle w:val="IndexLink"/>
              </w:rPr>
              <w:t>3322</w:t>
            </w:r>
            <w:r>
              <w:rPr>
                <w:rStyle w:val="IndexLink"/>
                <w:rtl w:val="true"/>
              </w:rPr>
              <w:t xml:space="preserve"> - </w:t>
            </w:r>
            <w:r>
              <w:rPr>
                <w:rStyle w:val="IndexLink"/>
                <w:rtl w:val="true"/>
              </w:rPr>
              <w:t xml:space="preserve">قَولُ الإمامِ </w:t>
            </w:r>
            <w:r>
              <w:rPr>
                <w:rStyle w:val="IndexLink"/>
                <w:rtl w:val="true"/>
              </w:rPr>
              <w:t xml:space="preserve">: </w:t>
            </w:r>
            <w:r>
              <w:rPr>
                <w:rStyle w:val="IndexLink"/>
                <w:rtl w:val="true"/>
              </w:rPr>
              <w:t xml:space="preserve">أما إنَّها حُکومَةٌ </w:t>
            </w:r>
            <w:r>
              <w:rPr>
                <w:rStyle w:val="IndexLink"/>
                <w:rtl w:val="true"/>
              </w:rPr>
              <w:t>!</w:t>
              <w:tab/>
            </w:r>
            <w:r>
              <w:rPr>
                <w:rStyle w:val="IndexLink"/>
              </w:rPr>
              <w:t>474</w:t>
            </w:r>
          </w:hyperlink>
        </w:p>
        <w:p>
          <w:pPr>
            <w:pStyle w:val="Contents6"/>
            <w:tabs>
              <w:tab w:val="clear" w:pos="7609"/>
              <w:tab w:val="right" w:pos="9026" w:leader="dot"/>
            </w:tabs>
            <w:rPr/>
          </w:pPr>
          <w:hyperlink w:anchor="__RefHeading___Toc14557608_73709187">
            <w:r>
              <w:rPr>
                <w:webHidden/>
                <w:rStyle w:val="IndexLink"/>
              </w:rPr>
              <w:t>3322</w:t>
            </w:r>
            <w:r>
              <w:rPr>
                <w:rStyle w:val="IndexLink"/>
                <w:rtl w:val="true"/>
              </w:rPr>
              <w:t xml:space="preserve"> - </w:t>
            </w:r>
            <w:r>
              <w:rPr>
                <w:rStyle w:val="IndexLink"/>
                <w:rtl w:val="true"/>
              </w:rPr>
              <w:t xml:space="preserve">فرمایش امام </w:t>
            </w:r>
            <w:r>
              <w:rPr>
                <w:rStyle w:val="IndexLink"/>
                <w:rtl w:val="true"/>
              </w:rPr>
              <w:t xml:space="preserve">: </w:t>
            </w:r>
            <w:r>
              <w:rPr>
                <w:rStyle w:val="IndexLink"/>
                <w:rtl w:val="true"/>
              </w:rPr>
              <w:t>هان</w:t>
            </w:r>
            <w:r>
              <w:rPr>
                <w:rStyle w:val="IndexLink"/>
                <w:rtl w:val="true"/>
              </w:rPr>
              <w:t xml:space="preserve">! </w:t>
            </w:r>
            <w:r>
              <w:rPr>
                <w:rStyle w:val="IndexLink"/>
                <w:rtl w:val="true"/>
              </w:rPr>
              <w:t>این یک داوری است</w:t>
            </w:r>
            <w:r>
              <w:rPr>
                <w:rStyle w:val="IndexLink"/>
                <w:rtl w:val="true"/>
              </w:rPr>
              <w:t>!</w:t>
              <w:tab/>
            </w:r>
            <w:r>
              <w:rPr>
                <w:rStyle w:val="IndexLink"/>
              </w:rPr>
              <w:t>474</w:t>
            </w:r>
          </w:hyperlink>
        </w:p>
        <w:p>
          <w:pPr>
            <w:pStyle w:val="Contents5"/>
            <w:tabs>
              <w:tab w:val="clear" w:pos="7892"/>
              <w:tab w:val="right" w:pos="9026" w:leader="dot"/>
            </w:tabs>
            <w:rPr/>
          </w:pPr>
          <w:hyperlink w:anchor="__RefHeading___Toc14557610_73709187">
            <w:r>
              <w:rPr>
                <w:webHidden/>
                <w:rStyle w:val="IndexLink"/>
              </w:rPr>
              <w:t>3323</w:t>
            </w:r>
            <w:r>
              <w:rPr>
                <w:rStyle w:val="IndexLink"/>
                <w:rtl w:val="true"/>
              </w:rPr>
              <w:t xml:space="preserve"> - </w:t>
            </w:r>
            <w:r>
              <w:rPr>
                <w:rStyle w:val="IndexLink"/>
                <w:rtl w:val="true"/>
              </w:rPr>
              <w:t>بَدءُ القَضاءِ</w:t>
            </w:r>
            <w:r>
              <w:rPr>
                <w:rStyle w:val="IndexLink"/>
                <w:rtl w:val="true"/>
              </w:rPr>
              <w:tab/>
            </w:r>
            <w:r>
              <w:rPr>
                <w:rStyle w:val="IndexLink"/>
              </w:rPr>
              <w:t>475</w:t>
            </w:r>
          </w:hyperlink>
        </w:p>
        <w:p>
          <w:pPr>
            <w:pStyle w:val="Contents6"/>
            <w:tabs>
              <w:tab w:val="clear" w:pos="7609"/>
              <w:tab w:val="right" w:pos="9026" w:leader="dot"/>
            </w:tabs>
            <w:rPr/>
          </w:pPr>
          <w:hyperlink w:anchor="__RefHeading___Toc14557612_73709187">
            <w:r>
              <w:rPr>
                <w:webHidden/>
                <w:rStyle w:val="IndexLink"/>
              </w:rPr>
              <w:t>3323</w:t>
            </w:r>
            <w:r>
              <w:rPr>
                <w:rStyle w:val="IndexLink"/>
                <w:rtl w:val="true"/>
              </w:rPr>
              <w:t xml:space="preserve"> - </w:t>
            </w:r>
            <w:r>
              <w:rPr>
                <w:rStyle w:val="IndexLink"/>
                <w:rtl w:val="true"/>
              </w:rPr>
              <w:t>آغاز قضاوت</w:t>
            </w:r>
            <w:r>
              <w:rPr>
                <w:rStyle w:val="IndexLink"/>
                <w:rtl w:val="true"/>
              </w:rPr>
              <w:tab/>
            </w:r>
            <w:r>
              <w:rPr>
                <w:rStyle w:val="IndexLink"/>
              </w:rPr>
              <w:t>475</w:t>
            </w:r>
          </w:hyperlink>
        </w:p>
        <w:p>
          <w:pPr>
            <w:pStyle w:val="Contents5"/>
            <w:tabs>
              <w:tab w:val="clear" w:pos="7892"/>
              <w:tab w:val="right" w:pos="9026" w:leader="dot"/>
            </w:tabs>
            <w:rPr/>
          </w:pPr>
          <w:hyperlink w:anchor="__RefHeading___Toc14557614_73709187">
            <w:r>
              <w:rPr>
                <w:webHidden/>
                <w:rStyle w:val="IndexLink"/>
              </w:rPr>
              <w:t>3324</w:t>
            </w:r>
            <w:r>
              <w:rPr>
                <w:rStyle w:val="IndexLink"/>
                <w:rtl w:val="true"/>
              </w:rPr>
              <w:t xml:space="preserve"> - </w:t>
            </w:r>
            <w:r>
              <w:rPr>
                <w:rStyle w:val="IndexLink"/>
                <w:rtl w:val="true"/>
              </w:rPr>
              <w:t>النَّوادِرُ</w:t>
            </w:r>
            <w:r>
              <w:rPr>
                <w:rStyle w:val="IndexLink"/>
                <w:rtl w:val="true"/>
              </w:rPr>
              <w:tab/>
            </w:r>
            <w:r>
              <w:rPr>
                <w:rStyle w:val="IndexLink"/>
              </w:rPr>
              <w:t>475</w:t>
            </w:r>
          </w:hyperlink>
        </w:p>
        <w:p>
          <w:pPr>
            <w:pStyle w:val="Contents6"/>
            <w:tabs>
              <w:tab w:val="clear" w:pos="7609"/>
              <w:tab w:val="right" w:pos="9026" w:leader="dot"/>
            </w:tabs>
            <w:rPr/>
          </w:pPr>
          <w:hyperlink w:anchor="__RefHeading___Toc14557616_73709187">
            <w:r>
              <w:rPr>
                <w:webHidden/>
                <w:rStyle w:val="IndexLink"/>
              </w:rPr>
              <w:t>3324</w:t>
            </w:r>
            <w:r>
              <w:rPr>
                <w:rStyle w:val="IndexLink"/>
                <w:rtl w:val="true"/>
              </w:rPr>
              <w:t xml:space="preserve"> - </w:t>
            </w:r>
            <w:r>
              <w:rPr>
                <w:rStyle w:val="IndexLink"/>
                <w:rtl w:val="true"/>
              </w:rPr>
              <w:t>گوناگون</w:t>
            </w:r>
            <w:r>
              <w:rPr>
                <w:rStyle w:val="IndexLink"/>
                <w:rtl w:val="true"/>
              </w:rPr>
              <w:tab/>
            </w:r>
            <w:r>
              <w:rPr>
                <w:rStyle w:val="IndexLink"/>
              </w:rPr>
              <w:t>475</w:t>
            </w:r>
          </w:hyperlink>
        </w:p>
        <w:p>
          <w:pPr>
            <w:pStyle w:val="Contents3"/>
            <w:tabs>
              <w:tab w:val="clear" w:pos="8459"/>
              <w:tab w:val="right" w:pos="9026" w:leader="dot"/>
            </w:tabs>
            <w:rPr/>
          </w:pPr>
          <w:hyperlink w:anchor="__RefHeading___Toc14557618_73709187">
            <w:r>
              <w:rPr>
                <w:webHidden/>
                <w:rStyle w:val="IndexLink"/>
              </w:rPr>
              <w:t>444</w:t>
            </w:r>
            <w:r>
              <w:rPr>
                <w:rStyle w:val="IndexLink"/>
                <w:rtl w:val="true"/>
              </w:rPr>
              <w:t xml:space="preserve"> - </w:t>
            </w:r>
            <w:r>
              <w:rPr>
                <w:rStyle w:val="IndexLink"/>
                <w:rtl w:val="true"/>
              </w:rPr>
              <w:t>القلب</w:t>
            </w:r>
            <w:r>
              <w:rPr>
                <w:rStyle w:val="IndexLink"/>
                <w:rtl w:val="true"/>
              </w:rPr>
              <w:tab/>
            </w:r>
            <w:r>
              <w:rPr>
                <w:rStyle w:val="IndexLink"/>
              </w:rPr>
              <w:t>476</w:t>
            </w:r>
          </w:hyperlink>
        </w:p>
        <w:p>
          <w:pPr>
            <w:pStyle w:val="Contents4"/>
            <w:tabs>
              <w:tab w:val="clear" w:pos="8176"/>
              <w:tab w:val="right" w:pos="9026" w:leader="dot"/>
            </w:tabs>
            <w:rPr/>
          </w:pPr>
          <w:hyperlink w:anchor="__RefHeading___Toc14557620_73709187">
            <w:r>
              <w:rPr>
                <w:webHidden/>
                <w:rStyle w:val="IndexLink"/>
              </w:rPr>
              <w:t>444</w:t>
            </w:r>
            <w:r>
              <w:rPr>
                <w:rStyle w:val="IndexLink"/>
                <w:rtl w:val="true"/>
              </w:rPr>
              <w:t xml:space="preserve"> - </w:t>
            </w:r>
            <w:r>
              <w:rPr>
                <w:rStyle w:val="IndexLink"/>
                <w:rtl w:val="true"/>
              </w:rPr>
              <w:t>دل</w:t>
            </w:r>
            <w:r>
              <w:rPr>
                <w:rStyle w:val="IndexLink"/>
                <w:rtl w:val="true"/>
              </w:rPr>
              <w:tab/>
            </w:r>
            <w:r>
              <w:rPr>
                <w:rStyle w:val="IndexLink"/>
              </w:rPr>
              <w:t>476</w:t>
            </w:r>
          </w:hyperlink>
        </w:p>
        <w:p>
          <w:pPr>
            <w:pStyle w:val="Contents5"/>
            <w:tabs>
              <w:tab w:val="clear" w:pos="7892"/>
              <w:tab w:val="right" w:pos="9026" w:leader="dot"/>
            </w:tabs>
            <w:rPr/>
          </w:pPr>
          <w:hyperlink w:anchor="__RefHeading___Toc14557622_73709187">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14557624_73709187">
            <w:r>
              <w:rPr>
                <w:webHidden/>
                <w:rStyle w:val="IndexLink"/>
              </w:rPr>
              <w:t>3325</w:t>
            </w:r>
            <w:r>
              <w:rPr>
                <w:rStyle w:val="IndexLink"/>
                <w:rtl w:val="true"/>
              </w:rPr>
              <w:t xml:space="preserve"> - </w:t>
            </w:r>
            <w:r>
              <w:rPr>
                <w:rStyle w:val="IndexLink"/>
                <w:rtl w:val="true"/>
              </w:rPr>
              <w:t>القَلبُ</w:t>
            </w:r>
            <w:r>
              <w:rPr>
                <w:rStyle w:val="IndexLink"/>
                <w:rtl w:val="true"/>
              </w:rPr>
              <w:tab/>
            </w:r>
            <w:r>
              <w:rPr>
                <w:rStyle w:val="IndexLink"/>
              </w:rPr>
              <w:t>477</w:t>
            </w:r>
          </w:hyperlink>
        </w:p>
        <w:p>
          <w:pPr>
            <w:pStyle w:val="Contents6"/>
            <w:tabs>
              <w:tab w:val="clear" w:pos="7609"/>
              <w:tab w:val="right" w:pos="9026" w:leader="dot"/>
            </w:tabs>
            <w:rPr/>
          </w:pPr>
          <w:hyperlink w:anchor="__RefHeading___Toc14557626_73709187">
            <w:r>
              <w:rPr>
                <w:webHidden/>
                <w:rStyle w:val="IndexLink"/>
              </w:rPr>
              <w:t>3325</w:t>
            </w:r>
            <w:r>
              <w:rPr>
                <w:rStyle w:val="IndexLink"/>
                <w:rtl w:val="true"/>
              </w:rPr>
              <w:t xml:space="preserve"> - </w:t>
            </w:r>
            <w:r>
              <w:rPr>
                <w:rStyle w:val="IndexLink"/>
                <w:rtl w:val="true"/>
              </w:rPr>
              <w:t>دل</w:t>
            </w:r>
            <w:r>
              <w:rPr>
                <w:rStyle w:val="IndexLink"/>
                <w:rtl w:val="true"/>
              </w:rPr>
              <w:tab/>
            </w:r>
            <w:r>
              <w:rPr>
                <w:rStyle w:val="IndexLink"/>
              </w:rPr>
              <w:t>477</w:t>
            </w:r>
          </w:hyperlink>
        </w:p>
        <w:p>
          <w:pPr>
            <w:pStyle w:val="Contents5"/>
            <w:tabs>
              <w:tab w:val="clear" w:pos="7892"/>
              <w:tab w:val="right" w:pos="9026" w:leader="dot"/>
            </w:tabs>
            <w:rPr/>
          </w:pPr>
          <w:hyperlink w:anchor="__RefHeading___Toc14557628_73709187">
            <w:r>
              <w:rPr>
                <w:webHidden/>
                <w:rStyle w:val="IndexLink"/>
              </w:rPr>
              <w:t>3326</w:t>
            </w:r>
            <w:r>
              <w:rPr>
                <w:rStyle w:val="IndexLink"/>
                <w:rtl w:val="true"/>
              </w:rPr>
              <w:t xml:space="preserve"> - </w:t>
            </w:r>
            <w:r>
              <w:rPr>
                <w:rStyle w:val="IndexLink"/>
                <w:rtl w:val="true"/>
              </w:rPr>
              <w:t>مَنزِلَةُ القَلبِ مِنَ الجَسَدِ</w:t>
            </w:r>
            <w:r>
              <w:rPr>
                <w:rStyle w:val="IndexLink"/>
                <w:rtl w:val="true"/>
              </w:rPr>
              <w:tab/>
            </w:r>
            <w:r>
              <w:rPr>
                <w:rStyle w:val="IndexLink"/>
              </w:rPr>
              <w:t>480</w:t>
            </w:r>
          </w:hyperlink>
        </w:p>
        <w:p>
          <w:pPr>
            <w:pStyle w:val="Contents6"/>
            <w:tabs>
              <w:tab w:val="clear" w:pos="7609"/>
              <w:tab w:val="right" w:pos="9026" w:leader="dot"/>
            </w:tabs>
            <w:rPr/>
          </w:pPr>
          <w:hyperlink w:anchor="__RefHeading___Toc14557630_73709187">
            <w:r>
              <w:rPr>
                <w:webHidden/>
                <w:rStyle w:val="IndexLink"/>
              </w:rPr>
              <w:t>3326</w:t>
            </w:r>
            <w:r>
              <w:rPr>
                <w:rStyle w:val="IndexLink"/>
                <w:rtl w:val="true"/>
              </w:rPr>
              <w:t xml:space="preserve"> - </w:t>
            </w:r>
            <w:r>
              <w:rPr>
                <w:rStyle w:val="IndexLink"/>
                <w:rtl w:val="true"/>
              </w:rPr>
              <w:t>جایگاه دل نسبت به بدن</w:t>
            </w:r>
            <w:r>
              <w:rPr>
                <w:rStyle w:val="IndexLink"/>
                <w:rtl w:val="true"/>
              </w:rPr>
              <w:tab/>
            </w:r>
            <w:r>
              <w:rPr>
                <w:rStyle w:val="IndexLink"/>
              </w:rPr>
              <w:t>480</w:t>
            </w:r>
          </w:hyperlink>
        </w:p>
        <w:p>
          <w:pPr>
            <w:pStyle w:val="Contents5"/>
            <w:tabs>
              <w:tab w:val="clear" w:pos="7892"/>
              <w:tab w:val="right" w:pos="9026" w:leader="dot"/>
            </w:tabs>
            <w:rPr/>
          </w:pPr>
          <w:hyperlink w:anchor="__RefHeading___Toc14557632_73709187">
            <w:r>
              <w:rPr>
                <w:webHidden/>
                <w:rStyle w:val="IndexLink"/>
              </w:rPr>
              <w:t>3327</w:t>
            </w:r>
            <w:r>
              <w:rPr>
                <w:rStyle w:val="IndexLink"/>
                <w:rtl w:val="true"/>
              </w:rPr>
              <w:t xml:space="preserve"> - </w:t>
            </w:r>
            <w:r>
              <w:rPr>
                <w:rStyle w:val="IndexLink"/>
                <w:rtl w:val="true"/>
              </w:rPr>
              <w:t>خَصائِصُ القَلبِ</w:t>
            </w:r>
            <w:r>
              <w:rPr>
                <w:rStyle w:val="IndexLink"/>
                <w:rtl w:val="true"/>
              </w:rPr>
              <w:tab/>
            </w:r>
            <w:r>
              <w:rPr>
                <w:rStyle w:val="IndexLink"/>
              </w:rPr>
              <w:t>481</w:t>
            </w:r>
          </w:hyperlink>
        </w:p>
        <w:p>
          <w:pPr>
            <w:pStyle w:val="Contents6"/>
            <w:tabs>
              <w:tab w:val="clear" w:pos="7609"/>
              <w:tab w:val="right" w:pos="9026" w:leader="dot"/>
            </w:tabs>
            <w:rPr/>
          </w:pPr>
          <w:hyperlink w:anchor="__RefHeading___Toc14557634_73709187">
            <w:r>
              <w:rPr>
                <w:webHidden/>
                <w:rStyle w:val="IndexLink"/>
              </w:rPr>
              <w:t>3327</w:t>
            </w:r>
            <w:r>
              <w:rPr>
                <w:rStyle w:val="IndexLink"/>
                <w:rtl w:val="true"/>
              </w:rPr>
              <w:t xml:space="preserve"> - </w:t>
            </w:r>
            <w:r>
              <w:rPr>
                <w:rStyle w:val="IndexLink"/>
                <w:rtl w:val="true"/>
              </w:rPr>
              <w:t>ویژگیهای دل</w:t>
            </w:r>
            <w:r>
              <w:rPr>
                <w:rStyle w:val="IndexLink"/>
                <w:rtl w:val="true"/>
              </w:rPr>
              <w:tab/>
            </w:r>
            <w:r>
              <w:rPr>
                <w:rStyle w:val="IndexLink"/>
              </w:rPr>
              <w:t>481</w:t>
            </w:r>
          </w:hyperlink>
        </w:p>
        <w:p>
          <w:pPr>
            <w:pStyle w:val="Contents5"/>
            <w:tabs>
              <w:tab w:val="clear" w:pos="7892"/>
              <w:tab w:val="right" w:pos="9026" w:leader="dot"/>
            </w:tabs>
            <w:rPr/>
          </w:pPr>
          <w:hyperlink w:anchor="__RefHeading___Toc14557636_73709187">
            <w:r>
              <w:rPr>
                <w:webHidden/>
                <w:rStyle w:val="IndexLink"/>
              </w:rPr>
              <w:t>3328</w:t>
            </w:r>
            <w:r>
              <w:rPr>
                <w:rStyle w:val="IndexLink"/>
                <w:rtl w:val="true"/>
              </w:rPr>
              <w:t xml:space="preserve"> - </w:t>
            </w:r>
            <w:r>
              <w:rPr>
                <w:rStyle w:val="IndexLink"/>
                <w:rtl w:val="true"/>
              </w:rPr>
              <w:t>القُلوبُ آنِیَةُ اللَّهِ</w:t>
            </w:r>
            <w:r>
              <w:rPr>
                <w:rStyle w:val="IndexLink"/>
                <w:rtl w:val="true"/>
              </w:rPr>
              <w:tab/>
            </w:r>
            <w:r>
              <w:rPr>
                <w:rStyle w:val="IndexLink"/>
              </w:rPr>
              <w:t>482</w:t>
            </w:r>
          </w:hyperlink>
        </w:p>
        <w:p>
          <w:pPr>
            <w:pStyle w:val="Contents6"/>
            <w:tabs>
              <w:tab w:val="clear" w:pos="7609"/>
              <w:tab w:val="right" w:pos="9026" w:leader="dot"/>
            </w:tabs>
            <w:rPr/>
          </w:pPr>
          <w:hyperlink w:anchor="__RefHeading___Toc14557638_73709187">
            <w:r>
              <w:rPr>
                <w:webHidden/>
                <w:rStyle w:val="IndexLink"/>
              </w:rPr>
              <w:t>3328</w:t>
            </w:r>
            <w:r>
              <w:rPr>
                <w:rStyle w:val="IndexLink"/>
                <w:rtl w:val="true"/>
              </w:rPr>
              <w:t xml:space="preserve"> - </w:t>
            </w:r>
            <w:r>
              <w:rPr>
                <w:rStyle w:val="IndexLink"/>
                <w:rtl w:val="true"/>
              </w:rPr>
              <w:t>دلها ظرفهای خدایند</w:t>
            </w:r>
            <w:r>
              <w:rPr>
                <w:rStyle w:val="IndexLink"/>
                <w:rtl w:val="true"/>
              </w:rPr>
              <w:tab/>
            </w:r>
            <w:r>
              <w:rPr>
                <w:rStyle w:val="IndexLink"/>
              </w:rPr>
              <w:t>482</w:t>
            </w:r>
          </w:hyperlink>
        </w:p>
        <w:p>
          <w:pPr>
            <w:pStyle w:val="Contents5"/>
            <w:tabs>
              <w:tab w:val="clear" w:pos="7892"/>
              <w:tab w:val="right" w:pos="9026" w:leader="dot"/>
            </w:tabs>
            <w:rPr/>
          </w:pPr>
          <w:hyperlink w:anchor="__RefHeading___Toc14557640_73709187">
            <w:r>
              <w:rPr>
                <w:webHidden/>
                <w:rStyle w:val="IndexLink"/>
              </w:rPr>
              <w:t>3329</w:t>
            </w:r>
            <w:r>
              <w:rPr>
                <w:rStyle w:val="IndexLink"/>
                <w:rtl w:val="true"/>
              </w:rPr>
              <w:t xml:space="preserve"> - </w:t>
            </w:r>
            <w:r>
              <w:rPr>
                <w:rStyle w:val="IndexLink"/>
                <w:rtl w:val="true"/>
              </w:rPr>
              <w:t>القَصدُ إلَی اللَّهِ تَعالی بِالقُلوبِ</w:t>
            </w:r>
            <w:r>
              <w:rPr>
                <w:rStyle w:val="IndexLink"/>
                <w:rtl w:val="true"/>
              </w:rPr>
              <w:tab/>
            </w:r>
            <w:r>
              <w:rPr>
                <w:rStyle w:val="IndexLink"/>
              </w:rPr>
              <w:t>482</w:t>
            </w:r>
          </w:hyperlink>
        </w:p>
        <w:p>
          <w:pPr>
            <w:pStyle w:val="Contents6"/>
            <w:tabs>
              <w:tab w:val="clear" w:pos="7609"/>
              <w:tab w:val="right" w:pos="9026" w:leader="dot"/>
            </w:tabs>
            <w:rPr/>
          </w:pPr>
          <w:hyperlink w:anchor="__RefHeading___Toc14557642_73709187">
            <w:r>
              <w:rPr>
                <w:webHidden/>
                <w:rStyle w:val="IndexLink"/>
              </w:rPr>
              <w:t>3329</w:t>
            </w:r>
            <w:r>
              <w:rPr>
                <w:rStyle w:val="IndexLink"/>
                <w:rtl w:val="true"/>
              </w:rPr>
              <w:t xml:space="preserve"> - </w:t>
            </w:r>
            <w:r>
              <w:rPr>
                <w:rStyle w:val="IndexLink"/>
                <w:rtl w:val="true"/>
              </w:rPr>
              <w:t>ره سپردن به سوی خداوند متعال با دلها</w:t>
            </w:r>
            <w:r>
              <w:rPr>
                <w:rStyle w:val="IndexLink"/>
                <w:rtl w:val="true"/>
              </w:rPr>
              <w:tab/>
            </w:r>
            <w:r>
              <w:rPr>
                <w:rStyle w:val="IndexLink"/>
              </w:rPr>
              <w:t>482</w:t>
            </w:r>
          </w:hyperlink>
        </w:p>
        <w:p>
          <w:pPr>
            <w:pStyle w:val="Contents5"/>
            <w:tabs>
              <w:tab w:val="clear" w:pos="7892"/>
              <w:tab w:val="right" w:pos="9026" w:leader="dot"/>
            </w:tabs>
            <w:rPr/>
          </w:pPr>
          <w:hyperlink w:anchor="__RefHeading___Toc14557644_73709187">
            <w:r>
              <w:rPr>
                <w:webHidden/>
                <w:rStyle w:val="IndexLink"/>
              </w:rPr>
              <w:t>3330</w:t>
            </w:r>
            <w:r>
              <w:rPr>
                <w:rStyle w:val="IndexLink"/>
                <w:rtl w:val="true"/>
              </w:rPr>
              <w:t xml:space="preserve"> - </w:t>
            </w:r>
            <w:r>
              <w:rPr>
                <w:rStyle w:val="IndexLink"/>
                <w:rtl w:val="true"/>
              </w:rPr>
              <w:t>أصنافُ القُلوبِ</w:t>
            </w:r>
            <w:r>
              <w:rPr>
                <w:rStyle w:val="IndexLink"/>
                <w:rtl w:val="true"/>
              </w:rPr>
              <w:tab/>
            </w:r>
            <w:r>
              <w:rPr>
                <w:rStyle w:val="IndexLink"/>
              </w:rPr>
              <w:t>483</w:t>
            </w:r>
          </w:hyperlink>
        </w:p>
        <w:p>
          <w:pPr>
            <w:pStyle w:val="Contents6"/>
            <w:tabs>
              <w:tab w:val="clear" w:pos="7609"/>
              <w:tab w:val="right" w:pos="9026" w:leader="dot"/>
            </w:tabs>
            <w:rPr/>
          </w:pPr>
          <w:hyperlink w:anchor="__RefHeading___Toc14557646_73709187">
            <w:r>
              <w:rPr>
                <w:webHidden/>
                <w:rStyle w:val="IndexLink"/>
              </w:rPr>
              <w:t>3330</w:t>
            </w:r>
            <w:r>
              <w:rPr>
                <w:rStyle w:val="IndexLink"/>
                <w:rtl w:val="true"/>
              </w:rPr>
              <w:t xml:space="preserve"> - </w:t>
            </w:r>
            <w:r>
              <w:rPr>
                <w:rStyle w:val="IndexLink"/>
                <w:rtl w:val="true"/>
              </w:rPr>
              <w:t>انواع دلها</w:t>
            </w:r>
            <w:r>
              <w:rPr>
                <w:rStyle w:val="IndexLink"/>
                <w:rtl w:val="true"/>
              </w:rPr>
              <w:tab/>
            </w:r>
            <w:r>
              <w:rPr>
                <w:rStyle w:val="IndexLink"/>
              </w:rPr>
              <w:t>483</w:t>
            </w:r>
          </w:hyperlink>
        </w:p>
        <w:p>
          <w:pPr>
            <w:pStyle w:val="Contents5"/>
            <w:tabs>
              <w:tab w:val="clear" w:pos="7892"/>
              <w:tab w:val="right" w:pos="9026" w:leader="dot"/>
            </w:tabs>
            <w:rPr/>
          </w:pPr>
          <w:hyperlink w:anchor="__RefHeading___Toc14557648_73709187">
            <w:r>
              <w:rPr>
                <w:webHidden/>
                <w:rStyle w:val="IndexLink"/>
              </w:rPr>
              <w:t>3331</w:t>
            </w:r>
            <w:r>
              <w:rPr>
                <w:rStyle w:val="IndexLink"/>
                <w:rtl w:val="true"/>
              </w:rPr>
              <w:t xml:space="preserve"> - </w:t>
            </w:r>
            <w:r>
              <w:rPr>
                <w:rStyle w:val="IndexLink"/>
                <w:rtl w:val="true"/>
              </w:rPr>
              <w:t>خَیرُ القُلوبِ</w:t>
            </w:r>
            <w:r>
              <w:rPr>
                <w:rStyle w:val="IndexLink"/>
                <w:rtl w:val="true"/>
              </w:rPr>
              <w:tab/>
            </w:r>
            <w:r>
              <w:rPr>
                <w:rStyle w:val="IndexLink"/>
              </w:rPr>
              <w:t>485</w:t>
            </w:r>
          </w:hyperlink>
        </w:p>
        <w:p>
          <w:pPr>
            <w:pStyle w:val="Contents6"/>
            <w:tabs>
              <w:tab w:val="clear" w:pos="7609"/>
              <w:tab w:val="right" w:pos="9026" w:leader="dot"/>
            </w:tabs>
            <w:rPr/>
          </w:pPr>
          <w:hyperlink w:anchor="__RefHeading___Toc14557650_73709187">
            <w:r>
              <w:rPr>
                <w:webHidden/>
                <w:rStyle w:val="IndexLink"/>
              </w:rPr>
              <w:t>3331</w:t>
            </w:r>
            <w:r>
              <w:rPr>
                <w:rStyle w:val="IndexLink"/>
                <w:rtl w:val="true"/>
              </w:rPr>
              <w:t xml:space="preserve"> - </w:t>
            </w:r>
            <w:r>
              <w:rPr>
                <w:rStyle w:val="IndexLink"/>
                <w:rtl w:val="true"/>
              </w:rPr>
              <w:t>بهترین دلها</w:t>
            </w:r>
            <w:r>
              <w:rPr>
                <w:rStyle w:val="IndexLink"/>
                <w:rtl w:val="true"/>
              </w:rPr>
              <w:tab/>
            </w:r>
            <w:r>
              <w:rPr>
                <w:rStyle w:val="IndexLink"/>
              </w:rPr>
              <w:t>485</w:t>
            </w:r>
          </w:hyperlink>
        </w:p>
        <w:p>
          <w:pPr>
            <w:pStyle w:val="Contents5"/>
            <w:tabs>
              <w:tab w:val="clear" w:pos="7892"/>
              <w:tab w:val="right" w:pos="9026" w:leader="dot"/>
            </w:tabs>
            <w:rPr/>
          </w:pPr>
          <w:hyperlink w:anchor="__RefHeading___Toc14557652_73709187">
            <w:r>
              <w:rPr>
                <w:webHidden/>
                <w:rStyle w:val="IndexLink"/>
              </w:rPr>
              <w:t>3332</w:t>
            </w:r>
            <w:r>
              <w:rPr>
                <w:rStyle w:val="IndexLink"/>
                <w:rtl w:val="true"/>
              </w:rPr>
              <w:t xml:space="preserve"> - </w:t>
            </w:r>
            <w:r>
              <w:rPr>
                <w:rStyle w:val="IndexLink"/>
                <w:rtl w:val="true"/>
              </w:rPr>
              <w:t>إعرابُ القُلوبِ</w:t>
            </w:r>
            <w:r>
              <w:rPr>
                <w:rStyle w:val="IndexLink"/>
                <w:rtl w:val="true"/>
              </w:rPr>
              <w:tab/>
            </w:r>
            <w:r>
              <w:rPr>
                <w:rStyle w:val="IndexLink"/>
              </w:rPr>
              <w:t>485</w:t>
            </w:r>
          </w:hyperlink>
        </w:p>
        <w:p>
          <w:pPr>
            <w:pStyle w:val="Contents6"/>
            <w:tabs>
              <w:tab w:val="clear" w:pos="7609"/>
              <w:tab w:val="right" w:pos="9026" w:leader="dot"/>
            </w:tabs>
            <w:rPr/>
          </w:pPr>
          <w:hyperlink w:anchor="__RefHeading___Toc14557654_73709187">
            <w:r>
              <w:rPr>
                <w:webHidden/>
                <w:rStyle w:val="IndexLink"/>
              </w:rPr>
              <w:t>3332</w:t>
            </w:r>
            <w:r>
              <w:rPr>
                <w:rStyle w:val="IndexLink"/>
                <w:rtl w:val="true"/>
              </w:rPr>
              <w:t xml:space="preserve"> - </w:t>
            </w:r>
            <w:r>
              <w:rPr>
                <w:rStyle w:val="IndexLink"/>
                <w:rtl w:val="true"/>
              </w:rPr>
              <w:t>اِعراب دلها</w:t>
            </w:r>
            <w:r>
              <w:rPr>
                <w:rStyle w:val="IndexLink"/>
                <w:rtl w:val="true"/>
              </w:rPr>
              <w:tab/>
            </w:r>
            <w:r>
              <w:rPr>
                <w:rStyle w:val="IndexLink"/>
              </w:rPr>
              <w:t>485</w:t>
            </w:r>
          </w:hyperlink>
        </w:p>
        <w:p>
          <w:pPr>
            <w:pStyle w:val="Contents5"/>
            <w:tabs>
              <w:tab w:val="clear" w:pos="7892"/>
              <w:tab w:val="right" w:pos="9026" w:leader="dot"/>
            </w:tabs>
            <w:rPr/>
          </w:pPr>
          <w:hyperlink w:anchor="__RefHeading___Toc14557656_73709187">
            <w:r>
              <w:rPr>
                <w:webHidden/>
                <w:rStyle w:val="IndexLink"/>
              </w:rPr>
              <w:t>3333</w:t>
            </w:r>
            <w:r>
              <w:rPr>
                <w:rStyle w:val="IndexLink"/>
                <w:rtl w:val="true"/>
              </w:rPr>
              <w:t xml:space="preserve"> - </w:t>
            </w:r>
            <w:r>
              <w:rPr>
                <w:rStyle w:val="IndexLink"/>
                <w:rtl w:val="true"/>
              </w:rPr>
              <w:t>سَلامةُ القَلبِ</w:t>
            </w:r>
            <w:r>
              <w:rPr>
                <w:rStyle w:val="IndexLink"/>
                <w:rtl w:val="true"/>
              </w:rPr>
              <w:tab/>
            </w:r>
            <w:r>
              <w:rPr>
                <w:rStyle w:val="IndexLink"/>
              </w:rPr>
              <w:t>486</w:t>
            </w:r>
          </w:hyperlink>
        </w:p>
        <w:p>
          <w:pPr>
            <w:pStyle w:val="Contents6"/>
            <w:tabs>
              <w:tab w:val="clear" w:pos="7609"/>
              <w:tab w:val="right" w:pos="9026" w:leader="dot"/>
            </w:tabs>
            <w:rPr/>
          </w:pPr>
          <w:hyperlink w:anchor="__RefHeading___Toc14557658_73709187">
            <w:r>
              <w:rPr>
                <w:webHidden/>
                <w:rStyle w:val="IndexLink"/>
              </w:rPr>
              <w:t>3333</w:t>
            </w:r>
            <w:r>
              <w:rPr>
                <w:rStyle w:val="IndexLink"/>
                <w:rtl w:val="true"/>
              </w:rPr>
              <w:t xml:space="preserve"> - </w:t>
            </w:r>
            <w:r>
              <w:rPr>
                <w:rStyle w:val="IndexLink"/>
                <w:rtl w:val="true"/>
              </w:rPr>
              <w:t>سلامت دل</w:t>
            </w:r>
            <w:r>
              <w:rPr>
                <w:rStyle w:val="IndexLink"/>
                <w:rtl w:val="true"/>
              </w:rPr>
              <w:tab/>
            </w:r>
            <w:r>
              <w:rPr>
                <w:rStyle w:val="IndexLink"/>
              </w:rPr>
              <w:t>486</w:t>
            </w:r>
          </w:hyperlink>
        </w:p>
        <w:p>
          <w:pPr>
            <w:pStyle w:val="Contents5"/>
            <w:tabs>
              <w:tab w:val="clear" w:pos="7892"/>
              <w:tab w:val="right" w:pos="9026" w:leader="dot"/>
            </w:tabs>
            <w:rPr/>
          </w:pPr>
          <w:hyperlink w:anchor="__RefHeading___Toc14557660_73709187">
            <w:r>
              <w:rPr>
                <w:webHidden/>
                <w:rStyle w:val="IndexLink"/>
              </w:rPr>
              <w:t>3334</w:t>
            </w:r>
            <w:r>
              <w:rPr>
                <w:rStyle w:val="IndexLink"/>
                <w:rtl w:val="true"/>
              </w:rPr>
              <w:t xml:space="preserve"> - </w:t>
            </w:r>
            <w:r>
              <w:rPr>
                <w:rStyle w:val="IndexLink"/>
                <w:rtl w:val="true"/>
              </w:rPr>
              <w:t>طُمَأنینَةُ القَلبِ</w:t>
            </w:r>
            <w:r>
              <w:rPr>
                <w:rStyle w:val="IndexLink"/>
                <w:rtl w:val="true"/>
              </w:rPr>
              <w:tab/>
            </w:r>
            <w:r>
              <w:rPr>
                <w:rStyle w:val="IndexLink"/>
              </w:rPr>
              <w:t>488</w:t>
            </w:r>
          </w:hyperlink>
        </w:p>
        <w:p>
          <w:pPr>
            <w:pStyle w:val="Contents6"/>
            <w:tabs>
              <w:tab w:val="clear" w:pos="7609"/>
              <w:tab w:val="right" w:pos="9026" w:leader="dot"/>
            </w:tabs>
            <w:rPr/>
          </w:pPr>
          <w:hyperlink w:anchor="__RefHeading___Toc14557662_73709187">
            <w:r>
              <w:rPr>
                <w:webHidden/>
                <w:rStyle w:val="IndexLink"/>
              </w:rPr>
              <w:t>3334</w:t>
            </w:r>
            <w:r>
              <w:rPr>
                <w:rStyle w:val="IndexLink"/>
                <w:rtl w:val="true"/>
              </w:rPr>
              <w:t xml:space="preserve"> - </w:t>
            </w:r>
            <w:r>
              <w:rPr>
                <w:rStyle w:val="IndexLink"/>
                <w:rtl w:val="true"/>
              </w:rPr>
              <w:t>آرامش دل</w:t>
            </w:r>
            <w:r>
              <w:rPr>
                <w:rStyle w:val="IndexLink"/>
                <w:rtl w:val="true"/>
              </w:rPr>
              <w:tab/>
            </w:r>
            <w:r>
              <w:rPr>
                <w:rStyle w:val="IndexLink"/>
              </w:rPr>
              <w:t>488</w:t>
            </w:r>
          </w:hyperlink>
        </w:p>
        <w:p>
          <w:pPr>
            <w:pStyle w:val="Contents5"/>
            <w:tabs>
              <w:tab w:val="clear" w:pos="7892"/>
              <w:tab w:val="right" w:pos="9026" w:leader="dot"/>
            </w:tabs>
            <w:rPr/>
          </w:pPr>
          <w:hyperlink w:anchor="__RefHeading___Toc14557664_73709187">
            <w:r>
              <w:rPr>
                <w:webHidden/>
                <w:rStyle w:val="IndexLink"/>
              </w:rPr>
              <w:t>3335</w:t>
            </w:r>
            <w:r>
              <w:rPr>
                <w:rStyle w:val="IndexLink"/>
                <w:rtl w:val="true"/>
              </w:rPr>
              <w:t xml:space="preserve"> - </w:t>
            </w:r>
            <w:r>
              <w:rPr>
                <w:rStyle w:val="IndexLink"/>
                <w:rtl w:val="true"/>
              </w:rPr>
              <w:t>عَینُ القَلبِ</w:t>
            </w:r>
            <w:r>
              <w:rPr>
                <w:rStyle w:val="IndexLink"/>
                <w:rtl w:val="true"/>
              </w:rPr>
              <w:tab/>
            </w:r>
            <w:r>
              <w:rPr>
                <w:rStyle w:val="IndexLink"/>
              </w:rPr>
              <w:t>490</w:t>
            </w:r>
          </w:hyperlink>
        </w:p>
        <w:p>
          <w:pPr>
            <w:pStyle w:val="Contents6"/>
            <w:tabs>
              <w:tab w:val="clear" w:pos="7609"/>
              <w:tab w:val="right" w:pos="9026" w:leader="dot"/>
            </w:tabs>
            <w:rPr/>
          </w:pPr>
          <w:hyperlink w:anchor="__RefHeading___Toc14557666_73709187">
            <w:r>
              <w:rPr>
                <w:webHidden/>
                <w:rStyle w:val="IndexLink"/>
              </w:rPr>
              <w:t>3335</w:t>
            </w:r>
            <w:r>
              <w:rPr>
                <w:rStyle w:val="IndexLink"/>
                <w:rtl w:val="true"/>
              </w:rPr>
              <w:t xml:space="preserve"> - </w:t>
            </w:r>
            <w:r>
              <w:rPr>
                <w:rStyle w:val="IndexLink"/>
                <w:rtl w:val="true"/>
              </w:rPr>
              <w:t>چشم دل</w:t>
            </w:r>
            <w:r>
              <w:rPr>
                <w:rStyle w:val="IndexLink"/>
                <w:rtl w:val="true"/>
              </w:rPr>
              <w:tab/>
            </w:r>
            <w:r>
              <w:rPr>
                <w:rStyle w:val="IndexLink"/>
              </w:rPr>
              <w:t>490</w:t>
            </w:r>
          </w:hyperlink>
        </w:p>
        <w:p>
          <w:pPr>
            <w:pStyle w:val="Contents5"/>
            <w:tabs>
              <w:tab w:val="clear" w:pos="7892"/>
              <w:tab w:val="right" w:pos="9026" w:leader="dot"/>
            </w:tabs>
            <w:rPr/>
          </w:pPr>
          <w:hyperlink w:anchor="__RefHeading___Toc14557668_73709187">
            <w:r>
              <w:rPr>
                <w:webHidden/>
                <w:rStyle w:val="IndexLink"/>
              </w:rPr>
              <w:t>3336</w:t>
            </w:r>
            <w:r>
              <w:rPr>
                <w:rStyle w:val="IndexLink"/>
                <w:rtl w:val="true"/>
              </w:rPr>
              <w:t xml:space="preserve"> - </w:t>
            </w:r>
            <w:r>
              <w:rPr>
                <w:rStyle w:val="IndexLink"/>
                <w:rtl w:val="true"/>
              </w:rPr>
              <w:t>اُذُنُ القَلبِ</w:t>
            </w:r>
            <w:r>
              <w:rPr>
                <w:rStyle w:val="IndexLink"/>
                <w:rtl w:val="true"/>
              </w:rPr>
              <w:tab/>
            </w:r>
            <w:r>
              <w:rPr>
                <w:rStyle w:val="IndexLink"/>
              </w:rPr>
              <w:t>492</w:t>
            </w:r>
          </w:hyperlink>
        </w:p>
        <w:p>
          <w:pPr>
            <w:pStyle w:val="Contents6"/>
            <w:tabs>
              <w:tab w:val="clear" w:pos="7609"/>
              <w:tab w:val="right" w:pos="9026" w:leader="dot"/>
            </w:tabs>
            <w:rPr/>
          </w:pPr>
          <w:hyperlink w:anchor="__RefHeading___Toc14557670_73709187">
            <w:r>
              <w:rPr>
                <w:webHidden/>
                <w:rStyle w:val="IndexLink"/>
              </w:rPr>
              <w:t>3336</w:t>
            </w:r>
            <w:r>
              <w:rPr>
                <w:rStyle w:val="IndexLink"/>
                <w:rtl w:val="true"/>
              </w:rPr>
              <w:t xml:space="preserve"> - </w:t>
            </w:r>
            <w:r>
              <w:rPr>
                <w:rStyle w:val="IndexLink"/>
                <w:rtl w:val="true"/>
              </w:rPr>
              <w:t>گوش دل</w:t>
            </w:r>
            <w:r>
              <w:rPr>
                <w:rStyle w:val="IndexLink"/>
                <w:rtl w:val="true"/>
              </w:rPr>
              <w:tab/>
            </w:r>
            <w:r>
              <w:rPr>
                <w:rStyle w:val="IndexLink"/>
              </w:rPr>
              <w:t>492</w:t>
            </w:r>
          </w:hyperlink>
        </w:p>
        <w:p>
          <w:pPr>
            <w:pStyle w:val="Contents5"/>
            <w:tabs>
              <w:tab w:val="clear" w:pos="7892"/>
              <w:tab w:val="right" w:pos="9026" w:leader="dot"/>
            </w:tabs>
            <w:rPr/>
          </w:pPr>
          <w:hyperlink w:anchor="__RefHeading___Toc14557672_73709187">
            <w:r>
              <w:rPr>
                <w:webHidden/>
                <w:rStyle w:val="IndexLink"/>
              </w:rPr>
              <w:t>3337</w:t>
            </w:r>
            <w:r>
              <w:rPr>
                <w:rStyle w:val="IndexLink"/>
                <w:rtl w:val="true"/>
              </w:rPr>
              <w:t xml:space="preserve"> - </w:t>
            </w:r>
            <w:r>
              <w:rPr>
                <w:rStyle w:val="IndexLink"/>
                <w:rtl w:val="true"/>
              </w:rPr>
              <w:t>إقبالُ القَلبِ وإدبارُهُ</w:t>
            </w:r>
            <w:r>
              <w:rPr>
                <w:rStyle w:val="IndexLink"/>
                <w:rtl w:val="true"/>
              </w:rPr>
              <w:tab/>
            </w:r>
            <w:r>
              <w:rPr>
                <w:rStyle w:val="IndexLink"/>
              </w:rPr>
              <w:t>496</w:t>
            </w:r>
          </w:hyperlink>
        </w:p>
        <w:p>
          <w:pPr>
            <w:pStyle w:val="Contents6"/>
            <w:tabs>
              <w:tab w:val="clear" w:pos="7609"/>
              <w:tab w:val="right" w:pos="9026" w:leader="dot"/>
            </w:tabs>
            <w:rPr/>
          </w:pPr>
          <w:hyperlink w:anchor="__RefHeading___Toc14557674_73709187">
            <w:r>
              <w:rPr>
                <w:webHidden/>
                <w:rStyle w:val="IndexLink"/>
              </w:rPr>
              <w:t>3337</w:t>
            </w:r>
            <w:r>
              <w:rPr>
                <w:rStyle w:val="IndexLink"/>
                <w:rtl w:val="true"/>
              </w:rPr>
              <w:t xml:space="preserve"> - </w:t>
            </w:r>
            <w:r>
              <w:rPr>
                <w:rStyle w:val="IndexLink"/>
                <w:rtl w:val="true"/>
              </w:rPr>
              <w:t>رویکرد و رویگردانی دلها</w:t>
            </w:r>
            <w:r>
              <w:rPr>
                <w:rStyle w:val="IndexLink"/>
                <w:rtl w:val="true"/>
              </w:rPr>
              <w:tab/>
            </w:r>
            <w:r>
              <w:rPr>
                <w:rStyle w:val="IndexLink"/>
              </w:rPr>
              <w:t>496</w:t>
            </w:r>
          </w:hyperlink>
        </w:p>
        <w:p>
          <w:pPr>
            <w:pStyle w:val="Contents5"/>
            <w:tabs>
              <w:tab w:val="clear" w:pos="7892"/>
              <w:tab w:val="right" w:pos="9026" w:leader="dot"/>
            </w:tabs>
            <w:rPr/>
          </w:pPr>
          <w:hyperlink w:anchor="__RefHeading___Toc14557676_73709187">
            <w:r>
              <w:rPr>
                <w:webHidden/>
                <w:rStyle w:val="IndexLink"/>
              </w:rPr>
              <w:t>3338</w:t>
            </w:r>
            <w:r>
              <w:rPr>
                <w:rStyle w:val="IndexLink"/>
                <w:rtl w:val="true"/>
              </w:rPr>
              <w:t xml:space="preserve"> - </w:t>
            </w:r>
            <w:r>
              <w:rPr>
                <w:rStyle w:val="IndexLink"/>
                <w:rtl w:val="true"/>
              </w:rPr>
              <w:t>طَهارَةُ القَلبِ</w:t>
            </w:r>
            <w:r>
              <w:rPr>
                <w:rStyle w:val="IndexLink"/>
                <w:rtl w:val="true"/>
              </w:rPr>
              <w:tab/>
            </w:r>
            <w:r>
              <w:rPr>
                <w:rStyle w:val="IndexLink"/>
              </w:rPr>
              <w:t>497</w:t>
            </w:r>
          </w:hyperlink>
        </w:p>
        <w:p>
          <w:pPr>
            <w:pStyle w:val="Contents6"/>
            <w:tabs>
              <w:tab w:val="clear" w:pos="7609"/>
              <w:tab w:val="right" w:pos="9026" w:leader="dot"/>
            </w:tabs>
            <w:rPr/>
          </w:pPr>
          <w:hyperlink w:anchor="__RefHeading___Toc14557678_73709187">
            <w:r>
              <w:rPr>
                <w:webHidden/>
                <w:rStyle w:val="IndexLink"/>
              </w:rPr>
              <w:t>3338</w:t>
            </w:r>
            <w:r>
              <w:rPr>
                <w:rStyle w:val="IndexLink"/>
                <w:rtl w:val="true"/>
              </w:rPr>
              <w:t xml:space="preserve"> - </w:t>
            </w:r>
            <w:r>
              <w:rPr>
                <w:rStyle w:val="IndexLink"/>
                <w:rtl w:val="true"/>
              </w:rPr>
              <w:t>پاکی دل</w:t>
            </w:r>
            <w:r>
              <w:rPr>
                <w:rStyle w:val="IndexLink"/>
                <w:rtl w:val="true"/>
              </w:rPr>
              <w:tab/>
            </w:r>
            <w:r>
              <w:rPr>
                <w:rStyle w:val="IndexLink"/>
              </w:rPr>
              <w:t>497</w:t>
            </w:r>
          </w:hyperlink>
        </w:p>
        <w:p>
          <w:pPr>
            <w:pStyle w:val="Contents5"/>
            <w:tabs>
              <w:tab w:val="clear" w:pos="7892"/>
              <w:tab w:val="right" w:pos="9026" w:leader="dot"/>
            </w:tabs>
            <w:rPr/>
          </w:pPr>
          <w:hyperlink w:anchor="__RefHeading___Toc14557680_73709187">
            <w:r>
              <w:rPr>
                <w:webHidden/>
                <w:rStyle w:val="IndexLink"/>
              </w:rPr>
              <w:t>3339</w:t>
            </w:r>
            <w:r>
              <w:rPr>
                <w:rStyle w:val="IndexLink"/>
                <w:rtl w:val="true"/>
              </w:rPr>
              <w:t xml:space="preserve"> - </w:t>
            </w:r>
            <w:r>
              <w:rPr>
                <w:rStyle w:val="IndexLink"/>
                <w:rtl w:val="true"/>
              </w:rPr>
              <w:t>انشِراحُ القَلبِ</w:t>
            </w:r>
            <w:r>
              <w:rPr>
                <w:rStyle w:val="IndexLink"/>
                <w:rtl w:val="true"/>
              </w:rPr>
              <w:tab/>
            </w:r>
            <w:r>
              <w:rPr>
                <w:rStyle w:val="IndexLink"/>
              </w:rPr>
              <w:t>498</w:t>
            </w:r>
          </w:hyperlink>
        </w:p>
        <w:p>
          <w:pPr>
            <w:pStyle w:val="Contents6"/>
            <w:tabs>
              <w:tab w:val="clear" w:pos="7609"/>
              <w:tab w:val="right" w:pos="9026" w:leader="dot"/>
            </w:tabs>
            <w:rPr/>
          </w:pPr>
          <w:hyperlink w:anchor="__RefHeading___Toc14557682_73709187">
            <w:r>
              <w:rPr>
                <w:webHidden/>
                <w:rStyle w:val="IndexLink"/>
              </w:rPr>
              <w:t>3339</w:t>
            </w:r>
            <w:r>
              <w:rPr>
                <w:rStyle w:val="IndexLink"/>
                <w:rtl w:val="true"/>
              </w:rPr>
              <w:t xml:space="preserve"> - </w:t>
            </w:r>
            <w:r>
              <w:rPr>
                <w:rStyle w:val="IndexLink"/>
                <w:rtl w:val="true"/>
              </w:rPr>
              <w:t>گشادگی دل</w:t>
            </w:r>
            <w:r>
              <w:rPr>
                <w:rStyle w:val="IndexLink"/>
                <w:rtl w:val="true"/>
              </w:rPr>
              <w:tab/>
            </w:r>
            <w:r>
              <w:rPr>
                <w:rStyle w:val="IndexLink"/>
              </w:rPr>
              <w:t>498</w:t>
            </w:r>
          </w:hyperlink>
        </w:p>
        <w:p>
          <w:pPr>
            <w:pStyle w:val="Contents5"/>
            <w:tabs>
              <w:tab w:val="clear" w:pos="7892"/>
              <w:tab w:val="right" w:pos="9026" w:leader="dot"/>
            </w:tabs>
            <w:rPr/>
          </w:pPr>
          <w:hyperlink w:anchor="__RefHeading___Toc14557684_73709187">
            <w:r>
              <w:rPr>
                <w:webHidden/>
                <w:rStyle w:val="IndexLink"/>
              </w:rPr>
              <w:t>3340</w:t>
            </w:r>
            <w:r>
              <w:rPr>
                <w:rStyle w:val="IndexLink"/>
                <w:rtl w:val="true"/>
              </w:rPr>
              <w:t xml:space="preserve"> - </w:t>
            </w:r>
            <w:r>
              <w:rPr>
                <w:rStyle w:val="IndexLink"/>
                <w:rtl w:val="true"/>
              </w:rPr>
              <w:t>طَبعُ القَلبِ</w:t>
            </w:r>
            <w:r>
              <w:rPr>
                <w:rStyle w:val="IndexLink"/>
                <w:rtl w:val="true"/>
              </w:rPr>
              <w:tab/>
            </w:r>
            <w:r>
              <w:rPr>
                <w:rStyle w:val="IndexLink"/>
              </w:rPr>
              <w:t>500</w:t>
            </w:r>
          </w:hyperlink>
        </w:p>
        <w:p>
          <w:pPr>
            <w:pStyle w:val="Contents6"/>
            <w:tabs>
              <w:tab w:val="clear" w:pos="7609"/>
              <w:tab w:val="right" w:pos="9026" w:leader="dot"/>
            </w:tabs>
            <w:rPr/>
          </w:pPr>
          <w:hyperlink w:anchor="__RefHeading___Toc14557686_73709187">
            <w:r>
              <w:rPr>
                <w:webHidden/>
                <w:rStyle w:val="IndexLink"/>
              </w:rPr>
              <w:t>3340</w:t>
            </w:r>
            <w:r>
              <w:rPr>
                <w:rStyle w:val="IndexLink"/>
                <w:rtl w:val="true"/>
              </w:rPr>
              <w:t xml:space="preserve"> - </w:t>
            </w:r>
            <w:r>
              <w:rPr>
                <w:rStyle w:val="IndexLink"/>
                <w:rtl w:val="true"/>
              </w:rPr>
              <w:t>مُهر زدن بر دل</w:t>
            </w:r>
            <w:r>
              <w:rPr>
                <w:rStyle w:val="IndexLink"/>
                <w:rtl w:val="true"/>
              </w:rPr>
              <w:tab/>
            </w:r>
            <w:r>
              <w:rPr>
                <w:rStyle w:val="IndexLink"/>
              </w:rPr>
              <w:t>500</w:t>
            </w:r>
          </w:hyperlink>
        </w:p>
        <w:p>
          <w:pPr>
            <w:pStyle w:val="Contents5"/>
            <w:tabs>
              <w:tab w:val="clear" w:pos="7892"/>
              <w:tab w:val="right" w:pos="9026" w:leader="dot"/>
            </w:tabs>
            <w:rPr/>
          </w:pPr>
          <w:hyperlink w:anchor="__RefHeading___Toc14557688_73709187">
            <w:r>
              <w:rPr>
                <w:webHidden/>
                <w:rStyle w:val="IndexLink"/>
              </w:rPr>
              <w:t>3341</w:t>
            </w:r>
            <w:r>
              <w:rPr>
                <w:rStyle w:val="IndexLink"/>
                <w:rtl w:val="true"/>
              </w:rPr>
              <w:t xml:space="preserve"> - </w:t>
            </w:r>
            <w:r>
              <w:rPr>
                <w:rStyle w:val="IndexLink"/>
                <w:rtl w:val="true"/>
              </w:rPr>
              <w:t>خَتمُ القَلبِ</w:t>
            </w:r>
            <w:r>
              <w:rPr>
                <w:rStyle w:val="IndexLink"/>
                <w:rtl w:val="true"/>
              </w:rPr>
              <w:tab/>
            </w:r>
            <w:r>
              <w:rPr>
                <w:rStyle w:val="IndexLink"/>
              </w:rPr>
              <w:t>502</w:t>
            </w:r>
          </w:hyperlink>
        </w:p>
        <w:p>
          <w:pPr>
            <w:pStyle w:val="Contents6"/>
            <w:tabs>
              <w:tab w:val="clear" w:pos="7609"/>
              <w:tab w:val="right" w:pos="9026" w:leader="dot"/>
            </w:tabs>
            <w:rPr/>
          </w:pPr>
          <w:hyperlink w:anchor="__RefHeading___Toc14557690_73709187">
            <w:r>
              <w:rPr>
                <w:webHidden/>
                <w:rStyle w:val="IndexLink"/>
              </w:rPr>
              <w:t>3341</w:t>
            </w:r>
            <w:r>
              <w:rPr>
                <w:rStyle w:val="IndexLink"/>
                <w:rtl w:val="true"/>
              </w:rPr>
              <w:t xml:space="preserve"> - </w:t>
            </w:r>
            <w:r>
              <w:rPr>
                <w:rStyle w:val="IndexLink"/>
                <w:rtl w:val="true"/>
              </w:rPr>
              <w:t>مُهر خوردن دل</w:t>
            </w:r>
            <w:r>
              <w:rPr>
                <w:rStyle w:val="IndexLink"/>
                <w:rtl w:val="true"/>
              </w:rPr>
              <w:tab/>
            </w:r>
            <w:r>
              <w:rPr>
                <w:rStyle w:val="IndexLink"/>
              </w:rPr>
              <w:t>502</w:t>
            </w:r>
          </w:hyperlink>
        </w:p>
        <w:p>
          <w:pPr>
            <w:pStyle w:val="Contents5"/>
            <w:tabs>
              <w:tab w:val="clear" w:pos="7892"/>
              <w:tab w:val="right" w:pos="9026" w:leader="dot"/>
            </w:tabs>
            <w:rPr/>
          </w:pPr>
          <w:hyperlink w:anchor="__RefHeading___Toc14557692_73709187">
            <w:r>
              <w:rPr>
                <w:webHidden/>
                <w:rStyle w:val="IndexLink"/>
              </w:rPr>
              <w:t>3342</w:t>
            </w:r>
            <w:r>
              <w:rPr>
                <w:rStyle w:val="IndexLink"/>
                <w:rtl w:val="true"/>
              </w:rPr>
              <w:t xml:space="preserve"> - </w:t>
            </w:r>
            <w:r>
              <w:rPr>
                <w:rStyle w:val="IndexLink"/>
                <w:rtl w:val="true"/>
              </w:rPr>
              <w:t>عَدَمُ شُعورِ القَلبِ</w:t>
            </w:r>
            <w:r>
              <w:rPr>
                <w:rStyle w:val="IndexLink"/>
                <w:rtl w:val="true"/>
              </w:rPr>
              <w:tab/>
            </w:r>
            <w:r>
              <w:rPr>
                <w:rStyle w:val="IndexLink"/>
              </w:rPr>
              <w:t>503</w:t>
            </w:r>
          </w:hyperlink>
        </w:p>
        <w:p>
          <w:pPr>
            <w:pStyle w:val="Contents6"/>
            <w:tabs>
              <w:tab w:val="clear" w:pos="7609"/>
              <w:tab w:val="right" w:pos="9026" w:leader="dot"/>
            </w:tabs>
            <w:rPr/>
          </w:pPr>
          <w:hyperlink w:anchor="__RefHeading___Toc14557694_73709187">
            <w:r>
              <w:rPr>
                <w:webHidden/>
                <w:rStyle w:val="IndexLink"/>
              </w:rPr>
              <w:t>3342</w:t>
            </w:r>
            <w:r>
              <w:rPr>
                <w:rStyle w:val="IndexLink"/>
                <w:rtl w:val="true"/>
              </w:rPr>
              <w:t xml:space="preserve"> - </w:t>
            </w:r>
            <w:r>
              <w:rPr>
                <w:rStyle w:val="IndexLink"/>
                <w:rtl w:val="true"/>
              </w:rPr>
              <w:t>نادانی دل</w:t>
            </w:r>
            <w:r>
              <w:rPr>
                <w:rStyle w:val="IndexLink"/>
                <w:rtl w:val="true"/>
              </w:rPr>
              <w:tab/>
            </w:r>
            <w:r>
              <w:rPr>
                <w:rStyle w:val="IndexLink"/>
              </w:rPr>
              <w:t>503</w:t>
            </w:r>
          </w:hyperlink>
        </w:p>
        <w:p>
          <w:pPr>
            <w:pStyle w:val="Contents5"/>
            <w:tabs>
              <w:tab w:val="clear" w:pos="7892"/>
              <w:tab w:val="right" w:pos="9026" w:leader="dot"/>
            </w:tabs>
            <w:rPr/>
          </w:pPr>
          <w:hyperlink w:anchor="__RefHeading___Toc14557696_73709187">
            <w:r>
              <w:rPr>
                <w:webHidden/>
                <w:rStyle w:val="IndexLink"/>
              </w:rPr>
              <w:t>3343</w:t>
            </w:r>
            <w:r>
              <w:rPr>
                <w:rStyle w:val="IndexLink"/>
                <w:rtl w:val="true"/>
              </w:rPr>
              <w:t xml:space="preserve"> - </w:t>
            </w:r>
            <w:r>
              <w:rPr>
                <w:rStyle w:val="IndexLink"/>
                <w:rtl w:val="true"/>
              </w:rPr>
              <w:t>عَمَی القَلبِ</w:t>
            </w:r>
            <w:r>
              <w:rPr>
                <w:rStyle w:val="IndexLink"/>
                <w:rtl w:val="true"/>
              </w:rPr>
              <w:tab/>
            </w:r>
            <w:r>
              <w:rPr>
                <w:rStyle w:val="IndexLink"/>
              </w:rPr>
              <w:t>503</w:t>
            </w:r>
          </w:hyperlink>
        </w:p>
        <w:p>
          <w:pPr>
            <w:pStyle w:val="Contents6"/>
            <w:tabs>
              <w:tab w:val="clear" w:pos="7609"/>
              <w:tab w:val="right" w:pos="9026" w:leader="dot"/>
            </w:tabs>
            <w:rPr/>
          </w:pPr>
          <w:hyperlink w:anchor="__RefHeading___Toc14557698_73709187">
            <w:r>
              <w:rPr>
                <w:webHidden/>
                <w:rStyle w:val="IndexLink"/>
              </w:rPr>
              <w:t>3343</w:t>
            </w:r>
            <w:r>
              <w:rPr>
                <w:rStyle w:val="IndexLink"/>
                <w:rtl w:val="true"/>
              </w:rPr>
              <w:t xml:space="preserve"> - </w:t>
            </w:r>
            <w:r>
              <w:rPr>
                <w:rStyle w:val="IndexLink"/>
                <w:rtl w:val="true"/>
              </w:rPr>
              <w:t>کوری دل</w:t>
            </w:r>
            <w:r>
              <w:rPr>
                <w:rStyle w:val="IndexLink"/>
                <w:rtl w:val="true"/>
              </w:rPr>
              <w:tab/>
            </w:r>
            <w:r>
              <w:rPr>
                <w:rStyle w:val="IndexLink"/>
              </w:rPr>
              <w:t>503</w:t>
            </w:r>
          </w:hyperlink>
        </w:p>
        <w:p>
          <w:pPr>
            <w:pStyle w:val="Contents5"/>
            <w:tabs>
              <w:tab w:val="clear" w:pos="7892"/>
              <w:tab w:val="right" w:pos="9026" w:leader="dot"/>
            </w:tabs>
            <w:rPr/>
          </w:pPr>
          <w:hyperlink w:anchor="__RefHeading___Toc14557700_73709187">
            <w:r>
              <w:rPr>
                <w:webHidden/>
                <w:rStyle w:val="IndexLink"/>
              </w:rPr>
              <w:t>3344</w:t>
            </w:r>
            <w:r>
              <w:rPr>
                <w:rStyle w:val="IndexLink"/>
                <w:rtl w:val="true"/>
              </w:rPr>
              <w:t xml:space="preserve"> - </w:t>
            </w:r>
            <w:r>
              <w:rPr>
                <w:rStyle w:val="IndexLink"/>
                <w:rtl w:val="true"/>
              </w:rPr>
              <w:t>حِجابُ القَلبِ</w:t>
            </w:r>
            <w:r>
              <w:rPr>
                <w:rStyle w:val="IndexLink"/>
                <w:rtl w:val="true"/>
              </w:rPr>
              <w:tab/>
            </w:r>
            <w:r>
              <w:rPr>
                <w:rStyle w:val="IndexLink"/>
              </w:rPr>
              <w:t>505</w:t>
            </w:r>
          </w:hyperlink>
        </w:p>
        <w:p>
          <w:pPr>
            <w:pStyle w:val="Contents6"/>
            <w:tabs>
              <w:tab w:val="clear" w:pos="7609"/>
              <w:tab w:val="right" w:pos="9026" w:leader="dot"/>
            </w:tabs>
            <w:rPr/>
          </w:pPr>
          <w:hyperlink w:anchor="__RefHeading___Toc14557702_73709187">
            <w:r>
              <w:rPr>
                <w:webHidden/>
                <w:rStyle w:val="IndexLink"/>
              </w:rPr>
              <w:t>3344</w:t>
            </w:r>
            <w:r>
              <w:rPr>
                <w:rStyle w:val="IndexLink"/>
                <w:rtl w:val="true"/>
              </w:rPr>
              <w:t xml:space="preserve"> - </w:t>
            </w:r>
            <w:r>
              <w:rPr>
                <w:rStyle w:val="IndexLink"/>
                <w:rtl w:val="true"/>
              </w:rPr>
              <w:t>پرده دل</w:t>
            </w:r>
            <w:r>
              <w:rPr>
                <w:rStyle w:val="IndexLink"/>
                <w:rtl w:val="true"/>
              </w:rPr>
              <w:tab/>
            </w:r>
            <w:r>
              <w:rPr>
                <w:rStyle w:val="IndexLink"/>
              </w:rPr>
              <w:t>505</w:t>
            </w:r>
          </w:hyperlink>
        </w:p>
        <w:p>
          <w:pPr>
            <w:pStyle w:val="Contents5"/>
            <w:tabs>
              <w:tab w:val="clear" w:pos="7892"/>
              <w:tab w:val="right" w:pos="9026" w:leader="dot"/>
            </w:tabs>
            <w:rPr/>
          </w:pPr>
          <w:hyperlink w:anchor="__RefHeading___Toc14557704_73709187">
            <w:r>
              <w:rPr>
                <w:webHidden/>
                <w:rStyle w:val="IndexLink"/>
              </w:rPr>
              <w:t>3345</w:t>
            </w:r>
            <w:r>
              <w:rPr>
                <w:rStyle w:val="IndexLink"/>
                <w:rtl w:val="true"/>
              </w:rPr>
              <w:t xml:space="preserve"> - </w:t>
            </w:r>
            <w:r>
              <w:rPr>
                <w:rStyle w:val="IndexLink"/>
                <w:rtl w:val="true"/>
              </w:rPr>
              <w:t>زَیغُ القَلبِ</w:t>
            </w:r>
            <w:r>
              <w:rPr>
                <w:rStyle w:val="IndexLink"/>
                <w:rtl w:val="true"/>
              </w:rPr>
              <w:tab/>
            </w:r>
            <w:r>
              <w:rPr>
                <w:rStyle w:val="IndexLink"/>
              </w:rPr>
              <w:t>506</w:t>
            </w:r>
          </w:hyperlink>
        </w:p>
        <w:p>
          <w:pPr>
            <w:pStyle w:val="Contents6"/>
            <w:tabs>
              <w:tab w:val="clear" w:pos="7609"/>
              <w:tab w:val="right" w:pos="9026" w:leader="dot"/>
            </w:tabs>
            <w:rPr/>
          </w:pPr>
          <w:hyperlink w:anchor="__RefHeading___Toc14557706_73709187">
            <w:r>
              <w:rPr>
                <w:webHidden/>
                <w:rStyle w:val="IndexLink"/>
              </w:rPr>
              <w:t>3345</w:t>
            </w:r>
            <w:r>
              <w:rPr>
                <w:rStyle w:val="IndexLink"/>
                <w:rtl w:val="true"/>
              </w:rPr>
              <w:t xml:space="preserve"> - </w:t>
            </w:r>
            <w:r>
              <w:rPr>
                <w:rStyle w:val="IndexLink"/>
                <w:rtl w:val="true"/>
              </w:rPr>
              <w:t>انحراف دل</w:t>
            </w:r>
            <w:r>
              <w:rPr>
                <w:rStyle w:val="IndexLink"/>
                <w:rtl w:val="true"/>
              </w:rPr>
              <w:tab/>
            </w:r>
            <w:r>
              <w:rPr>
                <w:rStyle w:val="IndexLink"/>
              </w:rPr>
              <w:t>506</w:t>
            </w:r>
          </w:hyperlink>
        </w:p>
        <w:p>
          <w:pPr>
            <w:pStyle w:val="Contents5"/>
            <w:tabs>
              <w:tab w:val="clear" w:pos="7892"/>
              <w:tab w:val="right" w:pos="9026" w:leader="dot"/>
            </w:tabs>
            <w:rPr/>
          </w:pPr>
          <w:hyperlink w:anchor="__RefHeading___Toc14557708_73709187">
            <w:r>
              <w:rPr>
                <w:webHidden/>
                <w:rStyle w:val="IndexLink"/>
              </w:rPr>
              <w:t>3346</w:t>
            </w:r>
            <w:r>
              <w:rPr>
                <w:rStyle w:val="IndexLink"/>
                <w:rtl w:val="true"/>
              </w:rPr>
              <w:t xml:space="preserve"> - </w:t>
            </w:r>
            <w:r>
              <w:rPr>
                <w:rStyle w:val="IndexLink"/>
                <w:rtl w:val="true"/>
              </w:rPr>
              <w:t>قَسوَةُ القَلبِ</w:t>
            </w:r>
            <w:r>
              <w:rPr>
                <w:rStyle w:val="IndexLink"/>
                <w:rtl w:val="true"/>
              </w:rPr>
              <w:tab/>
            </w:r>
            <w:r>
              <w:rPr>
                <w:rStyle w:val="IndexLink"/>
              </w:rPr>
              <w:t>508</w:t>
            </w:r>
          </w:hyperlink>
        </w:p>
        <w:p>
          <w:pPr>
            <w:pStyle w:val="Contents6"/>
            <w:tabs>
              <w:tab w:val="clear" w:pos="7609"/>
              <w:tab w:val="right" w:pos="9026" w:leader="dot"/>
            </w:tabs>
            <w:rPr/>
          </w:pPr>
          <w:hyperlink w:anchor="__RefHeading___Toc14557710_73709187">
            <w:r>
              <w:rPr>
                <w:webHidden/>
                <w:rStyle w:val="IndexLink"/>
              </w:rPr>
              <w:t>3346</w:t>
            </w:r>
            <w:r>
              <w:rPr>
                <w:rStyle w:val="IndexLink"/>
                <w:rtl w:val="true"/>
              </w:rPr>
              <w:t xml:space="preserve"> - </w:t>
            </w:r>
            <w:r>
              <w:rPr>
                <w:rStyle w:val="IndexLink"/>
                <w:rtl w:val="true"/>
              </w:rPr>
              <w:t>سختدلی</w:t>
            </w:r>
            <w:r>
              <w:rPr>
                <w:rStyle w:val="IndexLink"/>
                <w:rtl w:val="true"/>
              </w:rPr>
              <w:tab/>
            </w:r>
            <w:r>
              <w:rPr>
                <w:rStyle w:val="IndexLink"/>
              </w:rPr>
              <w:t>508</w:t>
            </w:r>
          </w:hyperlink>
        </w:p>
        <w:p>
          <w:pPr>
            <w:pStyle w:val="Contents5"/>
            <w:tabs>
              <w:tab w:val="clear" w:pos="7892"/>
              <w:tab w:val="right" w:pos="9026" w:leader="dot"/>
            </w:tabs>
            <w:rPr/>
          </w:pPr>
          <w:hyperlink w:anchor="__RefHeading___Toc14557712_73709187">
            <w:r>
              <w:rPr>
                <w:webHidden/>
                <w:rStyle w:val="IndexLink"/>
              </w:rPr>
              <w:t>3347</w:t>
            </w:r>
            <w:r>
              <w:rPr>
                <w:rStyle w:val="IndexLink"/>
                <w:rtl w:val="true"/>
              </w:rPr>
              <w:t xml:space="preserve"> - </w:t>
            </w:r>
            <w:r>
              <w:rPr>
                <w:rStyle w:val="IndexLink"/>
                <w:rtl w:val="true"/>
              </w:rPr>
              <w:t>ما یُقسِی القَلبَ</w:t>
            </w:r>
            <w:r>
              <w:rPr>
                <w:rStyle w:val="IndexLink"/>
                <w:rtl w:val="true"/>
              </w:rPr>
              <w:tab/>
            </w:r>
            <w:r>
              <w:rPr>
                <w:rStyle w:val="IndexLink"/>
              </w:rPr>
              <w:t>509</w:t>
            </w:r>
          </w:hyperlink>
        </w:p>
        <w:p>
          <w:pPr>
            <w:pStyle w:val="Contents6"/>
            <w:tabs>
              <w:tab w:val="clear" w:pos="7609"/>
              <w:tab w:val="right" w:pos="9026" w:leader="dot"/>
            </w:tabs>
            <w:rPr/>
          </w:pPr>
          <w:hyperlink w:anchor="__RefHeading___Toc14557714_73709187">
            <w:r>
              <w:rPr>
                <w:webHidden/>
                <w:rStyle w:val="IndexLink"/>
              </w:rPr>
              <w:t>3347</w:t>
            </w:r>
            <w:r>
              <w:rPr>
                <w:rStyle w:val="IndexLink"/>
                <w:rtl w:val="true"/>
              </w:rPr>
              <w:t xml:space="preserve"> - </w:t>
            </w:r>
            <w:r>
              <w:rPr>
                <w:rStyle w:val="IndexLink"/>
                <w:rtl w:val="true"/>
              </w:rPr>
              <w:t>عوامل سختدلی</w:t>
            </w:r>
            <w:r>
              <w:rPr>
                <w:rStyle w:val="IndexLink"/>
                <w:rtl w:val="true"/>
              </w:rPr>
              <w:tab/>
            </w:r>
            <w:r>
              <w:rPr>
                <w:rStyle w:val="IndexLink"/>
              </w:rPr>
              <w:t>509</w:t>
            </w:r>
          </w:hyperlink>
        </w:p>
        <w:p>
          <w:pPr>
            <w:pStyle w:val="Contents5"/>
            <w:tabs>
              <w:tab w:val="clear" w:pos="7892"/>
              <w:tab w:val="right" w:pos="9026" w:leader="dot"/>
            </w:tabs>
            <w:rPr/>
          </w:pPr>
          <w:hyperlink w:anchor="__RefHeading___Toc14557716_73709187">
            <w:r>
              <w:rPr>
                <w:webHidden/>
                <w:rStyle w:val="IndexLink"/>
              </w:rPr>
              <w:t>3348</w:t>
            </w:r>
            <w:r>
              <w:rPr>
                <w:rStyle w:val="IndexLink"/>
                <w:rtl w:val="true"/>
              </w:rPr>
              <w:t xml:space="preserve"> - </w:t>
            </w:r>
            <w:r>
              <w:rPr>
                <w:rStyle w:val="IndexLink"/>
                <w:rtl w:val="true"/>
              </w:rPr>
              <w:t>مَرَضُ القَلبِ</w:t>
            </w:r>
            <w:r>
              <w:rPr>
                <w:rStyle w:val="IndexLink"/>
                <w:rtl w:val="true"/>
              </w:rPr>
              <w:tab/>
            </w:r>
            <w:r>
              <w:rPr>
                <w:rStyle w:val="IndexLink"/>
              </w:rPr>
              <w:t>511</w:t>
            </w:r>
          </w:hyperlink>
        </w:p>
        <w:p>
          <w:pPr>
            <w:pStyle w:val="Contents6"/>
            <w:tabs>
              <w:tab w:val="clear" w:pos="7609"/>
              <w:tab w:val="right" w:pos="9026" w:leader="dot"/>
            </w:tabs>
            <w:rPr/>
          </w:pPr>
          <w:hyperlink w:anchor="__RefHeading___Toc14557718_73709187">
            <w:r>
              <w:rPr>
                <w:webHidden/>
                <w:rStyle w:val="IndexLink"/>
              </w:rPr>
              <w:t>3348</w:t>
            </w:r>
            <w:r>
              <w:rPr>
                <w:rStyle w:val="IndexLink"/>
                <w:rtl w:val="true"/>
              </w:rPr>
              <w:t xml:space="preserve"> - </w:t>
            </w:r>
            <w:r>
              <w:rPr>
                <w:rStyle w:val="IndexLink"/>
                <w:rtl w:val="true"/>
              </w:rPr>
              <w:t>بیماری دل</w:t>
            </w:r>
            <w:r>
              <w:rPr>
                <w:rStyle w:val="IndexLink"/>
                <w:rtl w:val="true"/>
              </w:rPr>
              <w:tab/>
            </w:r>
            <w:r>
              <w:rPr>
                <w:rStyle w:val="IndexLink"/>
              </w:rPr>
              <w:t>511</w:t>
            </w:r>
          </w:hyperlink>
        </w:p>
        <w:p>
          <w:pPr>
            <w:pStyle w:val="Contents5"/>
            <w:tabs>
              <w:tab w:val="clear" w:pos="7892"/>
              <w:tab w:val="right" w:pos="9026" w:leader="dot"/>
            </w:tabs>
            <w:rPr/>
          </w:pPr>
          <w:hyperlink w:anchor="__RefHeading___Toc14557720_73709187">
            <w:r>
              <w:rPr>
                <w:webHidden/>
                <w:rStyle w:val="IndexLink"/>
              </w:rPr>
              <w:t>3349</w:t>
            </w:r>
            <w:r>
              <w:rPr>
                <w:rStyle w:val="IndexLink"/>
                <w:rtl w:val="true"/>
              </w:rPr>
              <w:t xml:space="preserve"> - </w:t>
            </w:r>
            <w:r>
              <w:rPr>
                <w:rStyle w:val="IndexLink"/>
                <w:rtl w:val="true"/>
              </w:rPr>
              <w:t>ما یُمرِضُ القَلبَ</w:t>
            </w:r>
            <w:r>
              <w:rPr>
                <w:rStyle w:val="IndexLink"/>
                <w:rtl w:val="true"/>
              </w:rPr>
              <w:tab/>
            </w:r>
            <w:r>
              <w:rPr>
                <w:rStyle w:val="IndexLink"/>
              </w:rPr>
              <w:t>512</w:t>
            </w:r>
          </w:hyperlink>
        </w:p>
        <w:p>
          <w:pPr>
            <w:pStyle w:val="Contents6"/>
            <w:tabs>
              <w:tab w:val="clear" w:pos="7609"/>
              <w:tab w:val="right" w:pos="9026" w:leader="dot"/>
            </w:tabs>
            <w:rPr/>
          </w:pPr>
          <w:hyperlink w:anchor="__RefHeading___Toc14557722_73709187">
            <w:r>
              <w:rPr>
                <w:webHidden/>
                <w:rStyle w:val="IndexLink"/>
              </w:rPr>
              <w:t>3349</w:t>
            </w:r>
            <w:r>
              <w:rPr>
                <w:rStyle w:val="IndexLink"/>
                <w:rtl w:val="true"/>
              </w:rPr>
              <w:t xml:space="preserve"> - </w:t>
            </w:r>
            <w:r>
              <w:rPr>
                <w:rStyle w:val="IndexLink"/>
                <w:rtl w:val="true"/>
              </w:rPr>
              <w:t>آنچه دل را بیمار می کند</w:t>
            </w:r>
            <w:r>
              <w:rPr>
                <w:rStyle w:val="IndexLink"/>
                <w:rtl w:val="true"/>
              </w:rPr>
              <w:tab/>
            </w:r>
            <w:r>
              <w:rPr>
                <w:rStyle w:val="IndexLink"/>
              </w:rPr>
              <w:t>512</w:t>
            </w:r>
          </w:hyperlink>
        </w:p>
        <w:p>
          <w:pPr>
            <w:pStyle w:val="Contents5"/>
            <w:tabs>
              <w:tab w:val="clear" w:pos="7892"/>
              <w:tab w:val="right" w:pos="9026" w:leader="dot"/>
            </w:tabs>
            <w:rPr/>
          </w:pPr>
          <w:hyperlink w:anchor="__RefHeading___Toc14557724_73709187">
            <w:r>
              <w:rPr>
                <w:webHidden/>
                <w:rStyle w:val="IndexLink"/>
              </w:rPr>
              <w:t>3350</w:t>
            </w:r>
            <w:r>
              <w:rPr>
                <w:rStyle w:val="IndexLink"/>
                <w:rtl w:val="true"/>
              </w:rPr>
              <w:t xml:space="preserve"> - </w:t>
            </w:r>
            <w:r>
              <w:rPr>
                <w:rStyle w:val="IndexLink"/>
                <w:rtl w:val="true"/>
              </w:rPr>
              <w:t>ما یَشفِی القَلبَ</w:t>
            </w:r>
            <w:r>
              <w:rPr>
                <w:rStyle w:val="IndexLink"/>
                <w:rtl w:val="true"/>
              </w:rPr>
              <w:tab/>
            </w:r>
            <w:r>
              <w:rPr>
                <w:rStyle w:val="IndexLink"/>
              </w:rPr>
              <w:t>513</w:t>
            </w:r>
          </w:hyperlink>
        </w:p>
        <w:p>
          <w:pPr>
            <w:pStyle w:val="Contents6"/>
            <w:tabs>
              <w:tab w:val="clear" w:pos="7609"/>
              <w:tab w:val="right" w:pos="9026" w:leader="dot"/>
            </w:tabs>
            <w:rPr/>
          </w:pPr>
          <w:hyperlink w:anchor="__RefHeading___Toc14557726_73709187">
            <w:r>
              <w:rPr>
                <w:webHidden/>
                <w:rStyle w:val="IndexLink"/>
              </w:rPr>
              <w:t>3350</w:t>
            </w:r>
            <w:r>
              <w:rPr>
                <w:rStyle w:val="IndexLink"/>
                <w:rtl w:val="true"/>
              </w:rPr>
              <w:t xml:space="preserve"> - </w:t>
            </w:r>
            <w:r>
              <w:rPr>
                <w:rStyle w:val="IndexLink"/>
                <w:rtl w:val="true"/>
              </w:rPr>
              <w:t>آنچه دل را درمان می کند</w:t>
            </w:r>
            <w:r>
              <w:rPr>
                <w:rStyle w:val="IndexLink"/>
                <w:rtl w:val="true"/>
              </w:rPr>
              <w:tab/>
            </w:r>
            <w:r>
              <w:rPr>
                <w:rStyle w:val="IndexLink"/>
              </w:rPr>
              <w:t>513</w:t>
            </w:r>
          </w:hyperlink>
        </w:p>
        <w:p>
          <w:pPr>
            <w:pStyle w:val="Contents5"/>
            <w:tabs>
              <w:tab w:val="clear" w:pos="7892"/>
              <w:tab w:val="right" w:pos="9026" w:leader="dot"/>
            </w:tabs>
            <w:rPr/>
          </w:pPr>
          <w:hyperlink w:anchor="__RefHeading___Toc14557728_73709187">
            <w:r>
              <w:rPr>
                <w:webHidden/>
                <w:rStyle w:val="IndexLink"/>
              </w:rPr>
              <w:t>3351</w:t>
            </w:r>
            <w:r>
              <w:rPr>
                <w:rStyle w:val="IndexLink"/>
                <w:rtl w:val="true"/>
              </w:rPr>
              <w:t xml:space="preserve"> - </w:t>
            </w:r>
            <w:r>
              <w:rPr>
                <w:rStyle w:val="IndexLink"/>
                <w:rtl w:val="true"/>
              </w:rPr>
              <w:t>ما یُمیتُ القَلبَ</w:t>
            </w:r>
            <w:r>
              <w:rPr>
                <w:rStyle w:val="IndexLink"/>
                <w:rtl w:val="true"/>
              </w:rPr>
              <w:tab/>
            </w:r>
            <w:r>
              <w:rPr>
                <w:rStyle w:val="IndexLink"/>
              </w:rPr>
              <w:t>515</w:t>
            </w:r>
          </w:hyperlink>
        </w:p>
        <w:p>
          <w:pPr>
            <w:pStyle w:val="Contents6"/>
            <w:tabs>
              <w:tab w:val="clear" w:pos="7609"/>
              <w:tab w:val="right" w:pos="9026" w:leader="dot"/>
            </w:tabs>
            <w:rPr/>
          </w:pPr>
          <w:hyperlink w:anchor="__RefHeading___Toc14557730_73709187">
            <w:r>
              <w:rPr>
                <w:webHidden/>
                <w:rStyle w:val="IndexLink"/>
              </w:rPr>
              <w:t>3351</w:t>
            </w:r>
            <w:r>
              <w:rPr>
                <w:rStyle w:val="IndexLink"/>
                <w:rtl w:val="true"/>
              </w:rPr>
              <w:t xml:space="preserve"> - </w:t>
            </w:r>
            <w:r>
              <w:rPr>
                <w:rStyle w:val="IndexLink"/>
                <w:rtl w:val="true"/>
              </w:rPr>
              <w:t>آنچه دل را می میراند</w:t>
            </w:r>
            <w:r>
              <w:rPr>
                <w:rStyle w:val="IndexLink"/>
                <w:rtl w:val="true"/>
              </w:rPr>
              <w:tab/>
            </w:r>
            <w:r>
              <w:rPr>
                <w:rStyle w:val="IndexLink"/>
              </w:rPr>
              <w:t>515</w:t>
            </w:r>
          </w:hyperlink>
        </w:p>
        <w:p>
          <w:pPr>
            <w:pStyle w:val="Contents5"/>
            <w:tabs>
              <w:tab w:val="clear" w:pos="7892"/>
              <w:tab w:val="right" w:pos="9026" w:leader="dot"/>
            </w:tabs>
            <w:rPr/>
          </w:pPr>
          <w:hyperlink w:anchor="__RefHeading___Toc14557732_73709187">
            <w:r>
              <w:rPr>
                <w:webHidden/>
                <w:rStyle w:val="IndexLink"/>
              </w:rPr>
              <w:t>3352</w:t>
            </w:r>
            <w:r>
              <w:rPr>
                <w:rStyle w:val="IndexLink"/>
                <w:rtl w:val="true"/>
              </w:rPr>
              <w:t xml:space="preserve"> - </w:t>
            </w:r>
            <w:r>
              <w:rPr>
                <w:rStyle w:val="IndexLink"/>
                <w:rtl w:val="true"/>
              </w:rPr>
              <w:t>ما یُحیِی القَلبَ</w:t>
            </w:r>
            <w:r>
              <w:rPr>
                <w:rStyle w:val="IndexLink"/>
                <w:rtl w:val="true"/>
              </w:rPr>
              <w:tab/>
            </w:r>
            <w:r>
              <w:rPr>
                <w:rStyle w:val="IndexLink"/>
              </w:rPr>
              <w:t>516</w:t>
            </w:r>
          </w:hyperlink>
        </w:p>
        <w:p>
          <w:pPr>
            <w:pStyle w:val="Contents6"/>
            <w:tabs>
              <w:tab w:val="clear" w:pos="7609"/>
              <w:tab w:val="right" w:pos="9026" w:leader="dot"/>
            </w:tabs>
            <w:rPr/>
          </w:pPr>
          <w:hyperlink w:anchor="__RefHeading___Toc14557734_73709187">
            <w:r>
              <w:rPr>
                <w:webHidden/>
                <w:rStyle w:val="IndexLink"/>
              </w:rPr>
              <w:t>3352</w:t>
            </w:r>
            <w:r>
              <w:rPr>
                <w:rStyle w:val="IndexLink"/>
                <w:rtl w:val="true"/>
              </w:rPr>
              <w:t xml:space="preserve"> - </w:t>
            </w:r>
            <w:r>
              <w:rPr>
                <w:rStyle w:val="IndexLink"/>
                <w:rtl w:val="true"/>
              </w:rPr>
              <w:t>آنچه دل را زنده می کند</w:t>
            </w:r>
            <w:r>
              <w:rPr>
                <w:rStyle w:val="IndexLink"/>
                <w:rtl w:val="true"/>
              </w:rPr>
              <w:tab/>
            </w:r>
            <w:r>
              <w:rPr>
                <w:rStyle w:val="IndexLink"/>
              </w:rPr>
              <w:t>516</w:t>
            </w:r>
          </w:hyperlink>
        </w:p>
        <w:p>
          <w:pPr>
            <w:pStyle w:val="Contents5"/>
            <w:tabs>
              <w:tab w:val="clear" w:pos="7892"/>
              <w:tab w:val="right" w:pos="9026" w:leader="dot"/>
            </w:tabs>
            <w:rPr/>
          </w:pPr>
          <w:hyperlink w:anchor="__RefHeading___Toc14557736_73709187">
            <w:r>
              <w:rPr>
                <w:webHidden/>
                <w:rStyle w:val="IndexLink"/>
              </w:rPr>
              <w:t>3353</w:t>
            </w:r>
            <w:r>
              <w:rPr>
                <w:rStyle w:val="IndexLink"/>
                <w:rtl w:val="true"/>
              </w:rPr>
              <w:t xml:space="preserve"> - </w:t>
            </w:r>
            <w:r>
              <w:rPr>
                <w:rStyle w:val="IndexLink"/>
                <w:rtl w:val="true"/>
              </w:rPr>
              <w:t>ما یَعمُرُ القَلبَ</w:t>
            </w:r>
            <w:r>
              <w:rPr>
                <w:rStyle w:val="IndexLink"/>
                <w:rtl w:val="true"/>
              </w:rPr>
              <w:tab/>
            </w:r>
            <w:r>
              <w:rPr>
                <w:rStyle w:val="IndexLink"/>
              </w:rPr>
              <w:t>518</w:t>
            </w:r>
          </w:hyperlink>
        </w:p>
        <w:p>
          <w:pPr>
            <w:pStyle w:val="Contents6"/>
            <w:tabs>
              <w:tab w:val="clear" w:pos="7609"/>
              <w:tab w:val="right" w:pos="9026" w:leader="dot"/>
            </w:tabs>
            <w:rPr/>
          </w:pPr>
          <w:hyperlink w:anchor="__RefHeading___Toc14557738_73709187">
            <w:r>
              <w:rPr>
                <w:webHidden/>
                <w:rStyle w:val="IndexLink"/>
              </w:rPr>
              <w:t>3353</w:t>
            </w:r>
            <w:r>
              <w:rPr>
                <w:rStyle w:val="IndexLink"/>
                <w:rtl w:val="true"/>
              </w:rPr>
              <w:t xml:space="preserve"> - </w:t>
            </w:r>
            <w:r>
              <w:rPr>
                <w:rStyle w:val="IndexLink"/>
                <w:rtl w:val="true"/>
              </w:rPr>
              <w:t>آنچه دل را آباد می کند</w:t>
            </w:r>
            <w:r>
              <w:rPr>
                <w:rStyle w:val="IndexLink"/>
                <w:rtl w:val="true"/>
              </w:rPr>
              <w:tab/>
            </w:r>
            <w:r>
              <w:rPr>
                <w:rStyle w:val="IndexLink"/>
              </w:rPr>
              <w:t>518</w:t>
            </w:r>
          </w:hyperlink>
        </w:p>
        <w:p>
          <w:pPr>
            <w:pStyle w:val="Contents5"/>
            <w:tabs>
              <w:tab w:val="clear" w:pos="7892"/>
              <w:tab w:val="right" w:pos="9026" w:leader="dot"/>
            </w:tabs>
            <w:rPr/>
          </w:pPr>
          <w:hyperlink w:anchor="__RefHeading___Toc14557740_73709187">
            <w:r>
              <w:rPr>
                <w:webHidden/>
                <w:rStyle w:val="IndexLink"/>
              </w:rPr>
              <w:t>3354</w:t>
            </w:r>
            <w:r>
              <w:rPr>
                <w:rStyle w:val="IndexLink"/>
                <w:rtl w:val="true"/>
              </w:rPr>
              <w:t xml:space="preserve"> - </w:t>
            </w:r>
            <w:r>
              <w:rPr>
                <w:rStyle w:val="IndexLink"/>
                <w:rtl w:val="true"/>
              </w:rPr>
              <w:t>ما یُلینُ القَلبَ</w:t>
            </w:r>
            <w:r>
              <w:rPr>
                <w:rStyle w:val="IndexLink"/>
                <w:rtl w:val="true"/>
              </w:rPr>
              <w:tab/>
            </w:r>
            <w:r>
              <w:rPr>
                <w:rStyle w:val="IndexLink"/>
              </w:rPr>
              <w:t>519</w:t>
            </w:r>
          </w:hyperlink>
        </w:p>
        <w:p>
          <w:pPr>
            <w:pStyle w:val="Contents6"/>
            <w:tabs>
              <w:tab w:val="clear" w:pos="7609"/>
              <w:tab w:val="right" w:pos="9026" w:leader="dot"/>
            </w:tabs>
            <w:rPr/>
          </w:pPr>
          <w:hyperlink w:anchor="__RefHeading___Toc14557742_73709187">
            <w:r>
              <w:rPr>
                <w:webHidden/>
                <w:rStyle w:val="IndexLink"/>
              </w:rPr>
              <w:t>3354</w:t>
            </w:r>
            <w:r>
              <w:rPr>
                <w:rStyle w:val="IndexLink"/>
                <w:rtl w:val="true"/>
              </w:rPr>
              <w:t xml:space="preserve"> - </w:t>
            </w:r>
            <w:r>
              <w:rPr>
                <w:rStyle w:val="IndexLink"/>
                <w:rtl w:val="true"/>
              </w:rPr>
              <w:t>آنچه دل را نرم می کند</w:t>
            </w:r>
            <w:r>
              <w:rPr>
                <w:rStyle w:val="IndexLink"/>
                <w:rtl w:val="true"/>
              </w:rPr>
              <w:tab/>
            </w:r>
            <w:r>
              <w:rPr>
                <w:rStyle w:val="IndexLink"/>
              </w:rPr>
              <w:t>519</w:t>
            </w:r>
          </w:hyperlink>
        </w:p>
        <w:p>
          <w:pPr>
            <w:pStyle w:val="Contents5"/>
            <w:tabs>
              <w:tab w:val="clear" w:pos="7892"/>
              <w:tab w:val="right" w:pos="9026" w:leader="dot"/>
            </w:tabs>
            <w:rPr/>
          </w:pPr>
          <w:hyperlink w:anchor="__RefHeading___Toc14557744_73709187">
            <w:r>
              <w:rPr>
                <w:webHidden/>
                <w:rStyle w:val="IndexLink"/>
              </w:rPr>
              <w:t>3355</w:t>
            </w:r>
            <w:r>
              <w:rPr>
                <w:rStyle w:val="IndexLink"/>
                <w:rtl w:val="true"/>
              </w:rPr>
              <w:t xml:space="preserve"> - </w:t>
            </w:r>
            <w:r>
              <w:rPr>
                <w:rStyle w:val="IndexLink"/>
                <w:rtl w:val="true"/>
              </w:rPr>
              <w:t>ما یَجلِی القَلبَ</w:t>
            </w:r>
            <w:r>
              <w:rPr>
                <w:rStyle w:val="IndexLink"/>
                <w:rtl w:val="true"/>
              </w:rPr>
              <w:tab/>
            </w:r>
            <w:r>
              <w:rPr>
                <w:rStyle w:val="IndexLink"/>
              </w:rPr>
              <w:t>520</w:t>
            </w:r>
          </w:hyperlink>
        </w:p>
        <w:p>
          <w:pPr>
            <w:pStyle w:val="Contents6"/>
            <w:tabs>
              <w:tab w:val="clear" w:pos="7609"/>
              <w:tab w:val="right" w:pos="9026" w:leader="dot"/>
            </w:tabs>
            <w:rPr/>
          </w:pPr>
          <w:hyperlink w:anchor="__RefHeading___Toc14557746_73709187">
            <w:r>
              <w:rPr>
                <w:webHidden/>
                <w:rStyle w:val="IndexLink"/>
              </w:rPr>
              <w:t>3355</w:t>
            </w:r>
            <w:r>
              <w:rPr>
                <w:rStyle w:val="IndexLink"/>
                <w:rtl w:val="true"/>
              </w:rPr>
              <w:t xml:space="preserve"> - </w:t>
            </w:r>
            <w:r>
              <w:rPr>
                <w:rStyle w:val="IndexLink"/>
                <w:rtl w:val="true"/>
              </w:rPr>
              <w:t>آنچه دل را صیقل می دهد</w:t>
            </w:r>
            <w:r>
              <w:rPr>
                <w:rStyle w:val="IndexLink"/>
                <w:rtl w:val="true"/>
              </w:rPr>
              <w:tab/>
            </w:r>
            <w:r>
              <w:rPr>
                <w:rStyle w:val="IndexLink"/>
              </w:rPr>
              <w:t>520</w:t>
            </w:r>
          </w:hyperlink>
        </w:p>
        <w:p>
          <w:pPr>
            <w:pStyle w:val="Contents5"/>
            <w:tabs>
              <w:tab w:val="clear" w:pos="7892"/>
              <w:tab w:val="right" w:pos="9026" w:leader="dot"/>
            </w:tabs>
            <w:rPr/>
          </w:pPr>
          <w:hyperlink w:anchor="__RefHeading___Toc14557748_73709187">
            <w:r>
              <w:rPr>
                <w:webHidden/>
                <w:rStyle w:val="IndexLink"/>
              </w:rPr>
              <w:t>3356</w:t>
            </w:r>
            <w:r>
              <w:rPr>
                <w:rStyle w:val="IndexLink"/>
                <w:rtl w:val="true"/>
              </w:rPr>
              <w:t xml:space="preserve"> - </w:t>
            </w:r>
            <w:r>
              <w:rPr>
                <w:rStyle w:val="IndexLink"/>
                <w:rtl w:val="true"/>
              </w:rPr>
              <w:t>ما یُنَوِّرُ القَلبَ</w:t>
            </w:r>
            <w:r>
              <w:rPr>
                <w:rStyle w:val="IndexLink"/>
                <w:rtl w:val="true"/>
              </w:rPr>
              <w:tab/>
            </w:r>
            <w:r>
              <w:rPr>
                <w:rStyle w:val="IndexLink"/>
              </w:rPr>
              <w:t>521</w:t>
            </w:r>
          </w:hyperlink>
        </w:p>
        <w:p>
          <w:pPr>
            <w:pStyle w:val="Contents6"/>
            <w:tabs>
              <w:tab w:val="clear" w:pos="7609"/>
              <w:tab w:val="right" w:pos="9026" w:leader="dot"/>
            </w:tabs>
            <w:rPr/>
          </w:pPr>
          <w:hyperlink w:anchor="__RefHeading___Toc14557750_73709187">
            <w:r>
              <w:rPr>
                <w:webHidden/>
                <w:rStyle w:val="IndexLink"/>
              </w:rPr>
              <w:t>3356</w:t>
            </w:r>
            <w:r>
              <w:rPr>
                <w:rStyle w:val="IndexLink"/>
                <w:rtl w:val="true"/>
              </w:rPr>
              <w:t xml:space="preserve"> - </w:t>
            </w:r>
            <w:r>
              <w:rPr>
                <w:rStyle w:val="IndexLink"/>
                <w:rtl w:val="true"/>
              </w:rPr>
              <w:t>آنچه دلها را روشنایی می بخشد</w:t>
            </w:r>
            <w:r>
              <w:rPr>
                <w:rStyle w:val="IndexLink"/>
                <w:rtl w:val="true"/>
              </w:rPr>
              <w:tab/>
            </w:r>
            <w:r>
              <w:rPr>
                <w:rStyle w:val="IndexLink"/>
              </w:rPr>
              <w:t>521</w:t>
            </w:r>
          </w:hyperlink>
        </w:p>
        <w:p>
          <w:pPr>
            <w:pStyle w:val="Contents5"/>
            <w:tabs>
              <w:tab w:val="clear" w:pos="7892"/>
              <w:tab w:val="right" w:pos="9026" w:leader="dot"/>
            </w:tabs>
            <w:rPr/>
          </w:pPr>
          <w:hyperlink w:anchor="__RefHeading___Toc14557752_73709187">
            <w:r>
              <w:rPr>
                <w:webHidden/>
                <w:rStyle w:val="IndexLink"/>
              </w:rPr>
              <w:t>3357</w:t>
            </w:r>
            <w:r>
              <w:rPr>
                <w:rStyle w:val="IndexLink"/>
                <w:rtl w:val="true"/>
              </w:rPr>
              <w:t xml:space="preserve"> - </w:t>
            </w:r>
            <w:r>
              <w:rPr>
                <w:rStyle w:val="IndexLink"/>
                <w:rtl w:val="true"/>
              </w:rPr>
              <w:t>ما یُصلِحُ القَلبَ</w:t>
            </w:r>
            <w:r>
              <w:rPr>
                <w:rStyle w:val="IndexLink"/>
                <w:rtl w:val="true"/>
              </w:rPr>
              <w:tab/>
            </w:r>
            <w:r>
              <w:rPr>
                <w:rStyle w:val="IndexLink"/>
              </w:rPr>
              <w:t>522</w:t>
            </w:r>
          </w:hyperlink>
        </w:p>
        <w:p>
          <w:pPr>
            <w:pStyle w:val="Contents6"/>
            <w:tabs>
              <w:tab w:val="clear" w:pos="7609"/>
              <w:tab w:val="right" w:pos="9026" w:leader="dot"/>
            </w:tabs>
            <w:rPr/>
          </w:pPr>
          <w:hyperlink w:anchor="__RefHeading___Toc14557754_73709187">
            <w:r>
              <w:rPr>
                <w:webHidden/>
                <w:rStyle w:val="IndexLink"/>
              </w:rPr>
              <w:t>3357</w:t>
            </w:r>
            <w:r>
              <w:rPr>
                <w:rStyle w:val="IndexLink"/>
                <w:rtl w:val="true"/>
              </w:rPr>
              <w:t xml:space="preserve"> - </w:t>
            </w:r>
            <w:r>
              <w:rPr>
                <w:rStyle w:val="IndexLink"/>
                <w:rtl w:val="true"/>
              </w:rPr>
              <w:t>آنچه دل را اصلاح می کند</w:t>
            </w:r>
            <w:r>
              <w:rPr>
                <w:rStyle w:val="IndexLink"/>
                <w:rtl w:val="true"/>
              </w:rPr>
              <w:tab/>
            </w:r>
            <w:r>
              <w:rPr>
                <w:rStyle w:val="IndexLink"/>
              </w:rPr>
              <w:t>522</w:t>
            </w:r>
          </w:hyperlink>
        </w:p>
        <w:p>
          <w:pPr>
            <w:pStyle w:val="Contents5"/>
            <w:tabs>
              <w:tab w:val="clear" w:pos="7892"/>
              <w:tab w:val="right" w:pos="9026" w:leader="dot"/>
            </w:tabs>
            <w:rPr/>
          </w:pPr>
          <w:hyperlink w:anchor="__RefHeading___Toc14557756_73709187">
            <w:r>
              <w:rPr>
                <w:webHidden/>
                <w:rStyle w:val="IndexLink"/>
              </w:rPr>
              <w:t>3358</w:t>
            </w:r>
            <w:r>
              <w:rPr>
                <w:rStyle w:val="IndexLink"/>
                <w:rtl w:val="true"/>
              </w:rPr>
              <w:t xml:space="preserve"> - </w:t>
            </w:r>
            <w:r>
              <w:rPr>
                <w:rStyle w:val="IndexLink"/>
                <w:rtl w:val="true"/>
              </w:rPr>
              <w:t>ما یُقَوِّی القَلبَ</w:t>
            </w:r>
            <w:r>
              <w:rPr>
                <w:rStyle w:val="IndexLink"/>
                <w:rtl w:val="true"/>
              </w:rPr>
              <w:tab/>
            </w:r>
            <w:r>
              <w:rPr>
                <w:rStyle w:val="IndexLink"/>
              </w:rPr>
              <w:t>523</w:t>
            </w:r>
          </w:hyperlink>
        </w:p>
        <w:p>
          <w:pPr>
            <w:pStyle w:val="Contents6"/>
            <w:tabs>
              <w:tab w:val="clear" w:pos="7609"/>
              <w:tab w:val="right" w:pos="9026" w:leader="dot"/>
            </w:tabs>
            <w:rPr/>
          </w:pPr>
          <w:hyperlink w:anchor="__RefHeading___Toc14557758_73709187">
            <w:r>
              <w:rPr>
                <w:webHidden/>
                <w:rStyle w:val="IndexLink"/>
              </w:rPr>
              <w:t>3358</w:t>
            </w:r>
            <w:r>
              <w:rPr>
                <w:rStyle w:val="IndexLink"/>
                <w:rtl w:val="true"/>
              </w:rPr>
              <w:t xml:space="preserve"> - </w:t>
            </w:r>
            <w:r>
              <w:rPr>
                <w:rStyle w:val="IndexLink"/>
                <w:rtl w:val="true"/>
              </w:rPr>
              <w:t>آنچه دل را نیرو می بخشد</w:t>
            </w:r>
            <w:r>
              <w:rPr>
                <w:rStyle w:val="IndexLink"/>
                <w:rtl w:val="true"/>
              </w:rPr>
              <w:tab/>
            </w:r>
            <w:r>
              <w:rPr>
                <w:rStyle w:val="IndexLink"/>
              </w:rPr>
              <w:t>523</w:t>
            </w:r>
          </w:hyperlink>
        </w:p>
        <w:p>
          <w:pPr>
            <w:pStyle w:val="Contents5"/>
            <w:tabs>
              <w:tab w:val="clear" w:pos="7892"/>
              <w:tab w:val="right" w:pos="9026" w:leader="dot"/>
            </w:tabs>
            <w:rPr/>
          </w:pPr>
          <w:hyperlink w:anchor="__RefHeading___Toc14557760_73709187">
            <w:r>
              <w:rPr>
                <w:webHidden/>
                <w:rStyle w:val="IndexLink"/>
              </w:rPr>
              <w:t>3359</w:t>
            </w:r>
            <w:r>
              <w:rPr>
                <w:rStyle w:val="IndexLink"/>
                <w:rtl w:val="true"/>
              </w:rPr>
              <w:t xml:space="preserve"> - </w:t>
            </w:r>
            <w:r>
              <w:rPr>
                <w:rStyle w:val="IndexLink"/>
                <w:rtl w:val="true"/>
              </w:rPr>
              <w:t>الحَیلولَةُ بَینَ المَرءِ وقَلبِهِ</w:t>
            </w:r>
            <w:r>
              <w:rPr>
                <w:rStyle w:val="IndexLink"/>
                <w:rtl w:val="true"/>
              </w:rPr>
              <w:tab/>
            </w:r>
            <w:r>
              <w:rPr>
                <w:rStyle w:val="IndexLink"/>
              </w:rPr>
              <w:t>523</w:t>
            </w:r>
          </w:hyperlink>
        </w:p>
        <w:p>
          <w:pPr>
            <w:pStyle w:val="Contents6"/>
            <w:tabs>
              <w:tab w:val="clear" w:pos="7609"/>
              <w:tab w:val="right" w:pos="9026" w:leader="dot"/>
            </w:tabs>
            <w:rPr/>
          </w:pPr>
          <w:hyperlink w:anchor="__RefHeading___Toc14557762_73709187">
            <w:r>
              <w:rPr>
                <w:webHidden/>
                <w:rStyle w:val="IndexLink"/>
              </w:rPr>
              <w:t>3359</w:t>
            </w:r>
            <w:r>
              <w:rPr>
                <w:rStyle w:val="IndexLink"/>
                <w:rtl w:val="true"/>
              </w:rPr>
              <w:t xml:space="preserve"> - </w:t>
            </w:r>
            <w:r>
              <w:rPr>
                <w:rStyle w:val="IndexLink"/>
                <w:rtl w:val="true"/>
              </w:rPr>
              <w:t>مانع شدن میان آدمی و دل او</w:t>
            </w:r>
            <w:r>
              <w:rPr>
                <w:rStyle w:val="IndexLink"/>
                <w:rtl w:val="true"/>
              </w:rPr>
              <w:tab/>
            </w:r>
            <w:r>
              <w:rPr>
                <w:rStyle w:val="IndexLink"/>
              </w:rPr>
              <w:t>523</w:t>
            </w:r>
          </w:hyperlink>
        </w:p>
        <w:p>
          <w:pPr>
            <w:pStyle w:val="Contents5"/>
            <w:tabs>
              <w:tab w:val="clear" w:pos="7892"/>
              <w:tab w:val="right" w:pos="9026" w:leader="dot"/>
            </w:tabs>
            <w:rPr/>
          </w:pPr>
          <w:hyperlink w:anchor="__RefHeading___Toc14557764_73709187">
            <w:r>
              <w:rPr>
                <w:webHidden/>
                <w:rStyle w:val="IndexLink"/>
              </w:rPr>
              <w:t>3360</w:t>
            </w:r>
            <w:r>
              <w:rPr>
                <w:rStyle w:val="IndexLink"/>
                <w:rtl w:val="true"/>
              </w:rPr>
              <w:t xml:space="preserve"> - </w:t>
            </w:r>
            <w:r>
              <w:rPr>
                <w:rStyle w:val="IndexLink"/>
                <w:rtl w:val="true"/>
              </w:rPr>
              <w:t>النَّوادِرُ</w:t>
            </w:r>
            <w:r>
              <w:rPr>
                <w:rStyle w:val="IndexLink"/>
                <w:rtl w:val="true"/>
              </w:rPr>
              <w:tab/>
            </w:r>
            <w:r>
              <w:rPr>
                <w:rStyle w:val="IndexLink"/>
              </w:rPr>
              <w:t>524</w:t>
            </w:r>
          </w:hyperlink>
        </w:p>
        <w:p>
          <w:pPr>
            <w:pStyle w:val="Contents6"/>
            <w:tabs>
              <w:tab w:val="clear" w:pos="7609"/>
              <w:tab w:val="right" w:pos="9026" w:leader="dot"/>
            </w:tabs>
            <w:rPr/>
          </w:pPr>
          <w:hyperlink w:anchor="__RefHeading___Toc14557766_73709187">
            <w:r>
              <w:rPr>
                <w:webHidden/>
                <w:rStyle w:val="IndexLink"/>
              </w:rPr>
              <w:t>3360</w:t>
            </w:r>
            <w:r>
              <w:rPr>
                <w:rStyle w:val="IndexLink"/>
                <w:rtl w:val="true"/>
              </w:rPr>
              <w:t xml:space="preserve"> - </w:t>
            </w:r>
            <w:r>
              <w:rPr>
                <w:rStyle w:val="IndexLink"/>
                <w:rtl w:val="true"/>
              </w:rPr>
              <w:t>گوناگون</w:t>
            </w:r>
            <w:r>
              <w:rPr>
                <w:rStyle w:val="IndexLink"/>
                <w:rtl w:val="true"/>
              </w:rPr>
              <w:tab/>
            </w:r>
            <w:r>
              <w:rPr>
                <w:rStyle w:val="IndexLink"/>
              </w:rPr>
              <w:t>524</w:t>
            </w:r>
          </w:hyperlink>
        </w:p>
        <w:p>
          <w:pPr>
            <w:pStyle w:val="Contents3"/>
            <w:tabs>
              <w:tab w:val="clear" w:pos="8459"/>
              <w:tab w:val="right" w:pos="9026" w:leader="dot"/>
            </w:tabs>
            <w:rPr/>
          </w:pPr>
          <w:hyperlink w:anchor="__RefHeading___Toc14557768_73709187">
            <w:r>
              <w:rPr>
                <w:webHidden/>
                <w:rStyle w:val="IndexLink"/>
              </w:rPr>
              <w:t>445</w:t>
            </w:r>
            <w:r>
              <w:rPr>
                <w:rStyle w:val="IndexLink"/>
                <w:rtl w:val="true"/>
              </w:rPr>
              <w:t xml:space="preserve"> - </w:t>
            </w:r>
            <w:r>
              <w:rPr>
                <w:rStyle w:val="IndexLink"/>
                <w:rtl w:val="true"/>
              </w:rPr>
              <w:t>التَّقلید</w:t>
            </w:r>
            <w:r>
              <w:rPr>
                <w:rStyle w:val="IndexLink"/>
                <w:rtl w:val="true"/>
              </w:rPr>
              <w:tab/>
            </w:r>
            <w:r>
              <w:rPr>
                <w:rStyle w:val="IndexLink"/>
              </w:rPr>
              <w:t>527</w:t>
            </w:r>
          </w:hyperlink>
        </w:p>
        <w:p>
          <w:pPr>
            <w:pStyle w:val="Contents4"/>
            <w:tabs>
              <w:tab w:val="clear" w:pos="8176"/>
              <w:tab w:val="right" w:pos="9026" w:leader="dot"/>
            </w:tabs>
            <w:rPr/>
          </w:pPr>
          <w:hyperlink w:anchor="__RefHeading___Toc14557770_73709187">
            <w:r>
              <w:rPr>
                <w:webHidden/>
                <w:rStyle w:val="IndexLink"/>
              </w:rPr>
              <w:t>445</w:t>
            </w:r>
            <w:r>
              <w:rPr>
                <w:rStyle w:val="IndexLink"/>
                <w:rtl w:val="true"/>
              </w:rPr>
              <w:t xml:space="preserve"> - </w:t>
            </w:r>
            <w:r>
              <w:rPr>
                <w:rStyle w:val="IndexLink"/>
                <w:rtl w:val="true"/>
              </w:rPr>
              <w:t>تقلید</w:t>
            </w:r>
            <w:r>
              <w:rPr>
                <w:rStyle w:val="IndexLink"/>
                <w:rtl w:val="true"/>
              </w:rPr>
              <w:tab/>
            </w:r>
            <w:r>
              <w:rPr>
                <w:rStyle w:val="IndexLink"/>
              </w:rPr>
              <w:t>527</w:t>
            </w:r>
          </w:hyperlink>
        </w:p>
        <w:p>
          <w:pPr>
            <w:pStyle w:val="Contents5"/>
            <w:tabs>
              <w:tab w:val="clear" w:pos="7892"/>
              <w:tab w:val="right" w:pos="9026" w:leader="dot"/>
            </w:tabs>
            <w:rPr/>
          </w:pPr>
          <w:hyperlink w:anchor="__RefHeading___Toc14557772_73709187">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14557774_73709187">
            <w:r>
              <w:rPr>
                <w:webHidden/>
                <w:rStyle w:val="IndexLink"/>
              </w:rPr>
              <w:t>3361</w:t>
            </w:r>
            <w:r>
              <w:rPr>
                <w:rStyle w:val="IndexLink"/>
                <w:rtl w:val="true"/>
              </w:rPr>
              <w:t xml:space="preserve"> - </w:t>
            </w:r>
            <w:r>
              <w:rPr>
                <w:rStyle w:val="IndexLink"/>
                <w:rtl w:val="true"/>
              </w:rPr>
              <w:t>التَّقلیدُ المَذمومُ</w:t>
            </w:r>
            <w:r>
              <w:rPr>
                <w:rStyle w:val="IndexLink"/>
                <w:rtl w:val="true"/>
              </w:rPr>
              <w:tab/>
            </w:r>
            <w:r>
              <w:rPr>
                <w:rStyle w:val="IndexLink"/>
              </w:rPr>
              <w:t>528</w:t>
            </w:r>
          </w:hyperlink>
        </w:p>
        <w:p>
          <w:pPr>
            <w:pStyle w:val="Contents6"/>
            <w:tabs>
              <w:tab w:val="clear" w:pos="7609"/>
              <w:tab w:val="right" w:pos="9026" w:leader="dot"/>
            </w:tabs>
            <w:rPr/>
          </w:pPr>
          <w:hyperlink w:anchor="__RefHeading___Toc14557776_73709187">
            <w:r>
              <w:rPr>
                <w:webHidden/>
                <w:rStyle w:val="IndexLink"/>
              </w:rPr>
              <w:t>3361</w:t>
            </w:r>
            <w:r>
              <w:rPr>
                <w:rStyle w:val="IndexLink"/>
                <w:rtl w:val="true"/>
              </w:rPr>
              <w:t xml:space="preserve"> - </w:t>
            </w:r>
            <w:r>
              <w:rPr>
                <w:rStyle w:val="IndexLink"/>
                <w:rtl w:val="true"/>
              </w:rPr>
              <w:t>تقلید نکوهیده</w:t>
            </w:r>
            <w:r>
              <w:rPr>
                <w:rStyle w:val="IndexLink"/>
                <w:rtl w:val="true"/>
              </w:rPr>
              <w:tab/>
            </w:r>
            <w:r>
              <w:rPr>
                <w:rStyle w:val="IndexLink"/>
              </w:rPr>
              <w:t>528</w:t>
            </w:r>
          </w:hyperlink>
        </w:p>
        <w:p>
          <w:pPr>
            <w:pStyle w:val="Contents5"/>
            <w:tabs>
              <w:tab w:val="clear" w:pos="7892"/>
              <w:tab w:val="right" w:pos="9026" w:leader="dot"/>
            </w:tabs>
            <w:rPr/>
          </w:pPr>
          <w:hyperlink w:anchor="__RefHeading___Toc14557778_73709187">
            <w:r>
              <w:rPr>
                <w:webHidden/>
                <w:rStyle w:val="IndexLink"/>
              </w:rPr>
              <w:t>3362</w:t>
            </w:r>
            <w:r>
              <w:rPr>
                <w:rStyle w:val="IndexLink"/>
                <w:rtl w:val="true"/>
              </w:rPr>
              <w:t xml:space="preserve"> - </w:t>
            </w:r>
            <w:r>
              <w:rPr>
                <w:rStyle w:val="IndexLink"/>
                <w:rtl w:val="true"/>
              </w:rPr>
              <w:t>مَن یَجوزُ تَقلیدُهُ</w:t>
            </w:r>
            <w:r>
              <w:rPr>
                <w:rStyle w:val="IndexLink"/>
                <w:rtl w:val="true"/>
              </w:rPr>
              <w:tab/>
            </w:r>
            <w:r>
              <w:rPr>
                <w:rStyle w:val="IndexLink"/>
              </w:rPr>
              <w:t>532</w:t>
            </w:r>
          </w:hyperlink>
        </w:p>
        <w:p>
          <w:pPr>
            <w:pStyle w:val="Contents6"/>
            <w:tabs>
              <w:tab w:val="clear" w:pos="7609"/>
              <w:tab w:val="right" w:pos="9026" w:leader="dot"/>
            </w:tabs>
            <w:rPr/>
          </w:pPr>
          <w:hyperlink w:anchor="__RefHeading___Toc14557780_73709187">
            <w:r>
              <w:rPr>
                <w:webHidden/>
                <w:rStyle w:val="IndexLink"/>
              </w:rPr>
              <w:t>3362</w:t>
            </w:r>
            <w:r>
              <w:rPr>
                <w:rStyle w:val="IndexLink"/>
                <w:rtl w:val="true"/>
              </w:rPr>
              <w:t xml:space="preserve"> - </w:t>
            </w:r>
            <w:r>
              <w:rPr>
                <w:rStyle w:val="IndexLink"/>
                <w:rtl w:val="true"/>
              </w:rPr>
              <w:t>کسی که تقلید از او رواست</w:t>
            </w:r>
            <w:r>
              <w:rPr>
                <w:rStyle w:val="IndexLink"/>
                <w:rtl w:val="true"/>
              </w:rPr>
              <w:tab/>
            </w:r>
            <w:r>
              <w:rPr>
                <w:rStyle w:val="IndexLink"/>
              </w:rPr>
              <w:t>532</w:t>
            </w:r>
          </w:hyperlink>
        </w:p>
        <w:p>
          <w:pPr>
            <w:pStyle w:val="Contents3"/>
            <w:tabs>
              <w:tab w:val="clear" w:pos="8459"/>
              <w:tab w:val="right" w:pos="9026" w:leader="dot"/>
            </w:tabs>
            <w:rPr/>
          </w:pPr>
          <w:hyperlink w:anchor="__RefHeading___Toc14557782_73709187">
            <w:r>
              <w:rPr>
                <w:webHidden/>
                <w:rStyle w:val="IndexLink"/>
              </w:rPr>
              <w:t>446</w:t>
            </w:r>
            <w:r>
              <w:rPr>
                <w:rStyle w:val="IndexLink"/>
                <w:rtl w:val="true"/>
              </w:rPr>
              <w:t xml:space="preserve"> - </w:t>
            </w:r>
            <w:r>
              <w:rPr>
                <w:rStyle w:val="IndexLink"/>
                <w:rtl w:val="true"/>
              </w:rPr>
              <w:t>القلم</w:t>
            </w:r>
            <w:r>
              <w:rPr>
                <w:rStyle w:val="IndexLink"/>
                <w:rtl w:val="true"/>
              </w:rPr>
              <w:tab/>
            </w:r>
            <w:r>
              <w:rPr>
                <w:rStyle w:val="IndexLink"/>
              </w:rPr>
              <w:t>539</w:t>
            </w:r>
          </w:hyperlink>
        </w:p>
        <w:p>
          <w:pPr>
            <w:pStyle w:val="Contents4"/>
            <w:tabs>
              <w:tab w:val="clear" w:pos="8176"/>
              <w:tab w:val="right" w:pos="9026" w:leader="dot"/>
            </w:tabs>
            <w:rPr/>
          </w:pPr>
          <w:hyperlink w:anchor="__RefHeading___Toc14557784_73709187">
            <w:r>
              <w:rPr>
                <w:webHidden/>
                <w:rStyle w:val="IndexLink"/>
              </w:rPr>
              <w:t>446</w:t>
            </w:r>
            <w:r>
              <w:rPr>
                <w:rStyle w:val="IndexLink"/>
                <w:rtl w:val="true"/>
              </w:rPr>
              <w:t xml:space="preserve"> - </w:t>
            </w:r>
            <w:r>
              <w:rPr>
                <w:rStyle w:val="IndexLink"/>
                <w:rtl w:val="true"/>
              </w:rPr>
              <w:t>قلم</w:t>
            </w:r>
            <w:r>
              <w:rPr>
                <w:rStyle w:val="IndexLink"/>
                <w:rtl w:val="true"/>
              </w:rPr>
              <w:tab/>
            </w:r>
            <w:r>
              <w:rPr>
                <w:rStyle w:val="IndexLink"/>
              </w:rPr>
              <w:t>539</w:t>
            </w:r>
          </w:hyperlink>
        </w:p>
        <w:p>
          <w:pPr>
            <w:pStyle w:val="Contents5"/>
            <w:tabs>
              <w:tab w:val="clear" w:pos="7892"/>
              <w:tab w:val="right" w:pos="9026" w:leader="dot"/>
            </w:tabs>
            <w:rPr/>
          </w:pPr>
          <w:hyperlink w:anchor="__RefHeading___Toc14557786_73709187">
            <w:r>
              <w:rPr>
                <w:webHidden/>
                <w:rStyle w:val="IndexLink"/>
                <w:rtl w:val="true"/>
              </w:rPr>
              <w:t>اشاره</w:t>
            </w:r>
            <w:r>
              <w:rPr>
                <w:rStyle w:val="IndexLink"/>
                <w:rtl w:val="true"/>
              </w:rPr>
              <w:tab/>
            </w:r>
            <w:r>
              <w:rPr>
                <w:rStyle w:val="IndexLink"/>
              </w:rPr>
              <w:t>539</w:t>
            </w:r>
          </w:hyperlink>
        </w:p>
        <w:p>
          <w:pPr>
            <w:pStyle w:val="Contents5"/>
            <w:tabs>
              <w:tab w:val="clear" w:pos="7892"/>
              <w:tab w:val="right" w:pos="9026" w:leader="dot"/>
            </w:tabs>
            <w:rPr/>
          </w:pPr>
          <w:hyperlink w:anchor="__RefHeading___Toc14557788_73709187">
            <w:r>
              <w:rPr>
                <w:webHidden/>
                <w:rStyle w:val="IndexLink"/>
              </w:rPr>
              <w:t>3363</w:t>
            </w:r>
            <w:r>
              <w:rPr>
                <w:rStyle w:val="IndexLink"/>
                <w:rtl w:val="true"/>
              </w:rPr>
              <w:t xml:space="preserve"> - </w:t>
            </w:r>
            <w:r>
              <w:rPr>
                <w:rStyle w:val="IndexLink"/>
                <w:rtl w:val="true"/>
              </w:rPr>
              <w:t>القَلَمُ</w:t>
            </w:r>
            <w:r>
              <w:rPr>
                <w:rStyle w:val="IndexLink"/>
                <w:rtl w:val="true"/>
              </w:rPr>
              <w:tab/>
            </w:r>
            <w:r>
              <w:rPr>
                <w:rStyle w:val="IndexLink"/>
              </w:rPr>
              <w:t>540</w:t>
            </w:r>
          </w:hyperlink>
        </w:p>
        <w:p>
          <w:pPr>
            <w:pStyle w:val="Contents6"/>
            <w:tabs>
              <w:tab w:val="clear" w:pos="7609"/>
              <w:tab w:val="right" w:pos="9026" w:leader="dot"/>
            </w:tabs>
            <w:rPr/>
          </w:pPr>
          <w:hyperlink w:anchor="__RefHeading___Toc14557790_73709187">
            <w:r>
              <w:rPr>
                <w:webHidden/>
                <w:rStyle w:val="IndexLink"/>
              </w:rPr>
              <w:t>3363</w:t>
            </w:r>
            <w:r>
              <w:rPr>
                <w:rStyle w:val="IndexLink"/>
                <w:rtl w:val="true"/>
              </w:rPr>
              <w:t xml:space="preserve"> - </w:t>
            </w:r>
            <w:r>
              <w:rPr>
                <w:rStyle w:val="IndexLink"/>
                <w:rtl w:val="true"/>
              </w:rPr>
              <w:t>قلم</w:t>
            </w:r>
            <w:r>
              <w:rPr>
                <w:rStyle w:val="IndexLink"/>
                <w:rtl w:val="true"/>
              </w:rPr>
              <w:tab/>
            </w:r>
            <w:r>
              <w:rPr>
                <w:rStyle w:val="IndexLink"/>
              </w:rPr>
              <w:t>540</w:t>
            </w:r>
          </w:hyperlink>
        </w:p>
        <w:p>
          <w:pPr>
            <w:pStyle w:val="Contents3"/>
            <w:tabs>
              <w:tab w:val="clear" w:pos="8459"/>
              <w:tab w:val="right" w:pos="9026" w:leader="dot"/>
            </w:tabs>
            <w:rPr/>
          </w:pPr>
          <w:hyperlink w:anchor="__RefHeading___Toc14557792_73709187">
            <w:r>
              <w:rPr>
                <w:webHidden/>
                <w:rStyle w:val="IndexLink"/>
              </w:rPr>
              <w:t>447</w:t>
            </w:r>
            <w:r>
              <w:rPr>
                <w:rStyle w:val="IndexLink"/>
                <w:rtl w:val="true"/>
              </w:rPr>
              <w:t xml:space="preserve"> - </w:t>
            </w:r>
            <w:r>
              <w:rPr>
                <w:rStyle w:val="IndexLink"/>
                <w:rtl w:val="true"/>
              </w:rPr>
              <w:t>القِمار</w:t>
            </w:r>
            <w:r>
              <w:rPr>
                <w:rStyle w:val="IndexLink"/>
                <w:rtl w:val="true"/>
              </w:rPr>
              <w:tab/>
            </w:r>
            <w:r>
              <w:rPr>
                <w:rStyle w:val="IndexLink"/>
              </w:rPr>
              <w:t>541</w:t>
            </w:r>
          </w:hyperlink>
        </w:p>
        <w:p>
          <w:pPr>
            <w:pStyle w:val="Contents4"/>
            <w:tabs>
              <w:tab w:val="clear" w:pos="8176"/>
              <w:tab w:val="right" w:pos="9026" w:leader="dot"/>
            </w:tabs>
            <w:rPr/>
          </w:pPr>
          <w:hyperlink w:anchor="__RefHeading___Toc14557794_73709187">
            <w:r>
              <w:rPr>
                <w:webHidden/>
                <w:rStyle w:val="IndexLink"/>
              </w:rPr>
              <w:t>447</w:t>
            </w:r>
            <w:r>
              <w:rPr>
                <w:rStyle w:val="IndexLink"/>
                <w:rtl w:val="true"/>
              </w:rPr>
              <w:t xml:space="preserve"> - </w:t>
            </w:r>
            <w:r>
              <w:rPr>
                <w:rStyle w:val="IndexLink"/>
                <w:rtl w:val="true"/>
              </w:rPr>
              <w:t>قمار</w:t>
            </w:r>
            <w:r>
              <w:rPr>
                <w:rStyle w:val="IndexLink"/>
                <w:rtl w:val="true"/>
              </w:rPr>
              <w:tab/>
            </w:r>
            <w:r>
              <w:rPr>
                <w:rStyle w:val="IndexLink"/>
              </w:rPr>
              <w:t>541</w:t>
            </w:r>
          </w:hyperlink>
        </w:p>
        <w:p>
          <w:pPr>
            <w:pStyle w:val="Contents5"/>
            <w:tabs>
              <w:tab w:val="clear" w:pos="7892"/>
              <w:tab w:val="right" w:pos="9026" w:leader="dot"/>
            </w:tabs>
            <w:rPr/>
          </w:pPr>
          <w:hyperlink w:anchor="__RefHeading___Toc14557796_73709187">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14557798_73709187">
            <w:r>
              <w:rPr>
                <w:webHidden/>
                <w:rStyle w:val="IndexLink"/>
              </w:rPr>
              <w:t>3364</w:t>
            </w:r>
            <w:r>
              <w:rPr>
                <w:rStyle w:val="IndexLink"/>
                <w:rtl w:val="true"/>
              </w:rPr>
              <w:t xml:space="preserve"> - </w:t>
            </w:r>
            <w:r>
              <w:rPr>
                <w:rStyle w:val="IndexLink"/>
                <w:rtl w:val="true"/>
              </w:rPr>
              <w:t>القِمارُ</w:t>
            </w:r>
            <w:r>
              <w:rPr>
                <w:rStyle w:val="IndexLink"/>
                <w:rtl w:val="true"/>
              </w:rPr>
              <w:tab/>
            </w:r>
            <w:r>
              <w:rPr>
                <w:rStyle w:val="IndexLink"/>
              </w:rPr>
              <w:t>542</w:t>
            </w:r>
          </w:hyperlink>
        </w:p>
        <w:p>
          <w:pPr>
            <w:pStyle w:val="Contents6"/>
            <w:tabs>
              <w:tab w:val="clear" w:pos="7609"/>
              <w:tab w:val="right" w:pos="9026" w:leader="dot"/>
            </w:tabs>
            <w:rPr/>
          </w:pPr>
          <w:hyperlink w:anchor="__RefHeading___Toc14557800_73709187">
            <w:r>
              <w:rPr>
                <w:webHidden/>
                <w:rStyle w:val="IndexLink"/>
              </w:rPr>
              <w:t>3364</w:t>
            </w:r>
            <w:r>
              <w:rPr>
                <w:rStyle w:val="IndexLink"/>
                <w:rtl w:val="true"/>
              </w:rPr>
              <w:t xml:space="preserve"> - </w:t>
            </w:r>
            <w:r>
              <w:rPr>
                <w:rStyle w:val="IndexLink"/>
                <w:rtl w:val="true"/>
              </w:rPr>
              <w:t>قمار</w:t>
            </w:r>
            <w:r>
              <w:rPr>
                <w:rStyle w:val="IndexLink"/>
                <w:rtl w:val="true"/>
              </w:rPr>
              <w:tab/>
            </w:r>
            <w:r>
              <w:rPr>
                <w:rStyle w:val="IndexLink"/>
              </w:rPr>
              <w:t>542</w:t>
            </w:r>
          </w:hyperlink>
        </w:p>
        <w:p>
          <w:pPr>
            <w:pStyle w:val="Contents3"/>
            <w:tabs>
              <w:tab w:val="clear" w:pos="8459"/>
              <w:tab w:val="right" w:pos="9026" w:leader="dot"/>
            </w:tabs>
            <w:rPr/>
          </w:pPr>
          <w:hyperlink w:anchor="__RefHeading___Toc14557802_73709187">
            <w:r>
              <w:rPr>
                <w:webHidden/>
                <w:rStyle w:val="IndexLink"/>
              </w:rPr>
              <w:t>448</w:t>
            </w:r>
            <w:r>
              <w:rPr>
                <w:rStyle w:val="IndexLink"/>
                <w:rtl w:val="true"/>
              </w:rPr>
              <w:t xml:space="preserve"> - </w:t>
            </w:r>
            <w:r>
              <w:rPr>
                <w:rStyle w:val="IndexLink"/>
                <w:rtl w:val="true"/>
              </w:rPr>
              <w:t>القُنوط</w:t>
            </w:r>
            <w:r>
              <w:rPr>
                <w:rStyle w:val="IndexLink"/>
                <w:rtl w:val="true"/>
              </w:rPr>
              <w:tab/>
            </w:r>
            <w:r>
              <w:rPr>
                <w:rStyle w:val="IndexLink"/>
              </w:rPr>
              <w:t>545</w:t>
            </w:r>
          </w:hyperlink>
        </w:p>
        <w:p>
          <w:pPr>
            <w:pStyle w:val="Contents4"/>
            <w:tabs>
              <w:tab w:val="clear" w:pos="8176"/>
              <w:tab w:val="right" w:pos="9026" w:leader="dot"/>
            </w:tabs>
            <w:rPr/>
          </w:pPr>
          <w:hyperlink w:anchor="__RefHeading___Toc14557804_73709187">
            <w:r>
              <w:rPr>
                <w:webHidden/>
                <w:rStyle w:val="IndexLink"/>
              </w:rPr>
              <w:t>448</w:t>
            </w:r>
            <w:r>
              <w:rPr>
                <w:rStyle w:val="IndexLink"/>
                <w:rtl w:val="true"/>
              </w:rPr>
              <w:t xml:space="preserve"> - </w:t>
            </w:r>
            <w:r>
              <w:rPr>
                <w:rStyle w:val="IndexLink"/>
                <w:rtl w:val="true"/>
              </w:rPr>
              <w:t>نومیدی</w:t>
            </w:r>
            <w:r>
              <w:rPr>
                <w:rStyle w:val="IndexLink"/>
                <w:rtl w:val="true"/>
              </w:rPr>
              <w:tab/>
            </w:r>
            <w:r>
              <w:rPr>
                <w:rStyle w:val="IndexLink"/>
              </w:rPr>
              <w:t>545</w:t>
            </w:r>
          </w:hyperlink>
        </w:p>
        <w:p>
          <w:pPr>
            <w:pStyle w:val="Contents5"/>
            <w:tabs>
              <w:tab w:val="clear" w:pos="7892"/>
              <w:tab w:val="right" w:pos="9026" w:leader="dot"/>
            </w:tabs>
            <w:rPr/>
          </w:pPr>
          <w:hyperlink w:anchor="__RefHeading___Toc14557806_73709187">
            <w:r>
              <w:rPr>
                <w:webHidden/>
                <w:rStyle w:val="IndexLink"/>
                <w:rtl w:val="true"/>
              </w:rPr>
              <w:t>اشاره</w:t>
            </w:r>
            <w:r>
              <w:rPr>
                <w:rStyle w:val="IndexLink"/>
                <w:rtl w:val="true"/>
              </w:rPr>
              <w:tab/>
            </w:r>
            <w:r>
              <w:rPr>
                <w:rStyle w:val="IndexLink"/>
              </w:rPr>
              <w:t>545</w:t>
            </w:r>
          </w:hyperlink>
        </w:p>
        <w:p>
          <w:pPr>
            <w:pStyle w:val="Contents5"/>
            <w:tabs>
              <w:tab w:val="clear" w:pos="7892"/>
              <w:tab w:val="right" w:pos="9026" w:leader="dot"/>
            </w:tabs>
            <w:rPr/>
          </w:pPr>
          <w:hyperlink w:anchor="__RefHeading___Toc14557808_73709187">
            <w:r>
              <w:rPr>
                <w:webHidden/>
                <w:rStyle w:val="IndexLink"/>
              </w:rPr>
              <w:t>3365</w:t>
            </w:r>
            <w:r>
              <w:rPr>
                <w:rStyle w:val="IndexLink"/>
                <w:rtl w:val="true"/>
              </w:rPr>
              <w:t xml:space="preserve"> - </w:t>
            </w:r>
            <w:r>
              <w:rPr>
                <w:rStyle w:val="IndexLink"/>
                <w:rtl w:val="true"/>
              </w:rPr>
              <w:t>القُنوطُ مِن رَحمَةِ اللَّهِ</w:t>
            </w:r>
            <w:r>
              <w:rPr>
                <w:rStyle w:val="IndexLink"/>
                <w:rtl w:val="true"/>
              </w:rPr>
              <w:tab/>
            </w:r>
            <w:r>
              <w:rPr>
                <w:rStyle w:val="IndexLink"/>
              </w:rPr>
              <w:t>546</w:t>
            </w:r>
          </w:hyperlink>
        </w:p>
        <w:p>
          <w:pPr>
            <w:pStyle w:val="Contents6"/>
            <w:tabs>
              <w:tab w:val="clear" w:pos="7609"/>
              <w:tab w:val="right" w:pos="9026" w:leader="dot"/>
            </w:tabs>
            <w:rPr/>
          </w:pPr>
          <w:hyperlink w:anchor="__RefHeading___Toc14557810_73709187">
            <w:r>
              <w:rPr>
                <w:webHidden/>
                <w:rStyle w:val="IndexLink"/>
              </w:rPr>
              <w:t>3365</w:t>
            </w:r>
            <w:r>
              <w:rPr>
                <w:rStyle w:val="IndexLink"/>
                <w:rtl w:val="true"/>
              </w:rPr>
              <w:t xml:space="preserve"> - </w:t>
            </w:r>
            <w:r>
              <w:rPr>
                <w:rStyle w:val="IndexLink"/>
                <w:rtl w:val="true"/>
              </w:rPr>
              <w:t>نومیدی از رحمت خدا</w:t>
            </w:r>
            <w:r>
              <w:rPr>
                <w:rStyle w:val="IndexLink"/>
                <w:rtl w:val="true"/>
              </w:rPr>
              <w:tab/>
            </w:r>
            <w:r>
              <w:rPr>
                <w:rStyle w:val="IndexLink"/>
              </w:rPr>
              <w:t>546</w:t>
            </w:r>
          </w:hyperlink>
        </w:p>
        <w:p>
          <w:pPr>
            <w:pStyle w:val="Contents5"/>
            <w:tabs>
              <w:tab w:val="clear" w:pos="7892"/>
              <w:tab w:val="right" w:pos="9026" w:leader="dot"/>
            </w:tabs>
            <w:rPr/>
          </w:pPr>
          <w:hyperlink w:anchor="__RefHeading___Toc14557812_73709187">
            <w:r>
              <w:rPr>
                <w:webHidden/>
                <w:rStyle w:val="IndexLink"/>
              </w:rPr>
              <w:t>3366</w:t>
            </w:r>
            <w:r>
              <w:rPr>
                <w:rStyle w:val="IndexLink"/>
                <w:rtl w:val="true"/>
              </w:rPr>
              <w:t xml:space="preserve"> - </w:t>
            </w:r>
            <w:r>
              <w:rPr>
                <w:rStyle w:val="IndexLink"/>
                <w:rtl w:val="true"/>
              </w:rPr>
              <w:t>النَّهیُ عَنِ التَّقنیطِ مِن رَحمَةِ اللَّهِ</w:t>
            </w:r>
            <w:r>
              <w:rPr>
                <w:rStyle w:val="IndexLink"/>
                <w:rtl w:val="true"/>
              </w:rPr>
              <w:tab/>
            </w:r>
            <w:r>
              <w:rPr>
                <w:rStyle w:val="IndexLink"/>
              </w:rPr>
              <w:t>548</w:t>
            </w:r>
          </w:hyperlink>
        </w:p>
        <w:p>
          <w:pPr>
            <w:pStyle w:val="Contents6"/>
            <w:tabs>
              <w:tab w:val="clear" w:pos="7609"/>
              <w:tab w:val="right" w:pos="9026" w:leader="dot"/>
            </w:tabs>
            <w:rPr/>
          </w:pPr>
          <w:hyperlink w:anchor="__RefHeading___Toc14557814_73709187">
            <w:r>
              <w:rPr>
                <w:webHidden/>
                <w:rStyle w:val="IndexLink"/>
              </w:rPr>
              <w:t>3366</w:t>
            </w:r>
            <w:r>
              <w:rPr>
                <w:rStyle w:val="IndexLink"/>
                <w:rtl w:val="true"/>
              </w:rPr>
              <w:t xml:space="preserve"> - </w:t>
            </w:r>
            <w:r>
              <w:rPr>
                <w:rStyle w:val="IndexLink"/>
                <w:rtl w:val="true"/>
              </w:rPr>
              <w:t>نهی از نومید کردن از رحمت خدا</w:t>
            </w:r>
            <w:r>
              <w:rPr>
                <w:rStyle w:val="IndexLink"/>
                <w:rtl w:val="true"/>
              </w:rPr>
              <w:tab/>
            </w:r>
            <w:r>
              <w:rPr>
                <w:rStyle w:val="IndexLink"/>
              </w:rPr>
              <w:t>548</w:t>
            </w:r>
          </w:hyperlink>
        </w:p>
        <w:p>
          <w:pPr>
            <w:pStyle w:val="Contents5"/>
            <w:tabs>
              <w:tab w:val="clear" w:pos="7892"/>
              <w:tab w:val="right" w:pos="9026" w:leader="dot"/>
            </w:tabs>
            <w:rPr/>
          </w:pPr>
          <w:hyperlink w:anchor="__RefHeading___Toc14557816_73709187">
            <w:r>
              <w:rPr>
                <w:webHidden/>
                <w:rStyle w:val="IndexLink"/>
              </w:rPr>
              <w:t>3367</w:t>
            </w:r>
            <w:r>
              <w:rPr>
                <w:rStyle w:val="IndexLink"/>
                <w:rtl w:val="true"/>
              </w:rPr>
              <w:t xml:space="preserve"> - </w:t>
            </w:r>
            <w:r>
              <w:rPr>
                <w:rStyle w:val="IndexLink"/>
                <w:rtl w:val="true"/>
              </w:rPr>
              <w:t>مَن یَئِسَ مِن رَحمَةِ اللَّهِ</w:t>
            </w:r>
            <w:r>
              <w:rPr>
                <w:rStyle w:val="IndexLink"/>
                <w:rtl w:val="true"/>
              </w:rPr>
              <w:tab/>
            </w:r>
            <w:r>
              <w:rPr>
                <w:rStyle w:val="IndexLink"/>
              </w:rPr>
              <w:t>549</w:t>
            </w:r>
          </w:hyperlink>
        </w:p>
        <w:p>
          <w:pPr>
            <w:pStyle w:val="Contents6"/>
            <w:tabs>
              <w:tab w:val="clear" w:pos="7609"/>
              <w:tab w:val="right" w:pos="9026" w:leader="dot"/>
            </w:tabs>
            <w:rPr/>
          </w:pPr>
          <w:hyperlink w:anchor="__RefHeading___Toc14557818_73709187">
            <w:r>
              <w:rPr>
                <w:webHidden/>
                <w:rStyle w:val="IndexLink"/>
              </w:rPr>
              <w:t>3367</w:t>
            </w:r>
            <w:r>
              <w:rPr>
                <w:rStyle w:val="IndexLink"/>
                <w:rtl w:val="true"/>
              </w:rPr>
              <w:t xml:space="preserve"> - </w:t>
            </w:r>
            <w:r>
              <w:rPr>
                <w:rStyle w:val="IndexLink"/>
                <w:rtl w:val="true"/>
              </w:rPr>
              <w:t>کسی که از رحمت خدا نومید است</w:t>
            </w:r>
            <w:r>
              <w:rPr>
                <w:rStyle w:val="IndexLink"/>
                <w:rtl w:val="true"/>
              </w:rPr>
              <w:tab/>
            </w:r>
            <w:r>
              <w:rPr>
                <w:rStyle w:val="IndexLink"/>
              </w:rPr>
              <w:t>549</w:t>
            </w:r>
          </w:hyperlink>
        </w:p>
        <w:p>
          <w:pPr>
            <w:pStyle w:val="Contents3"/>
            <w:tabs>
              <w:tab w:val="clear" w:pos="8459"/>
              <w:tab w:val="right" w:pos="9026" w:leader="dot"/>
            </w:tabs>
            <w:rPr/>
          </w:pPr>
          <w:hyperlink w:anchor="__RefHeading___Toc14557820_73709187">
            <w:r>
              <w:rPr>
                <w:webHidden/>
                <w:rStyle w:val="IndexLink"/>
              </w:rPr>
              <w:t>449</w:t>
            </w:r>
            <w:r>
              <w:rPr>
                <w:rStyle w:val="IndexLink"/>
                <w:rtl w:val="true"/>
              </w:rPr>
              <w:t xml:space="preserve"> - </w:t>
            </w:r>
            <w:r>
              <w:rPr>
                <w:rStyle w:val="IndexLink"/>
                <w:rtl w:val="true"/>
              </w:rPr>
              <w:t>القَناعة</w:t>
            </w:r>
            <w:r>
              <w:rPr>
                <w:rStyle w:val="IndexLink"/>
                <w:rtl w:val="true"/>
              </w:rPr>
              <w:tab/>
            </w:r>
            <w:r>
              <w:rPr>
                <w:rStyle w:val="IndexLink"/>
              </w:rPr>
              <w:t>550</w:t>
            </w:r>
          </w:hyperlink>
        </w:p>
        <w:p>
          <w:pPr>
            <w:pStyle w:val="Contents4"/>
            <w:tabs>
              <w:tab w:val="clear" w:pos="8176"/>
              <w:tab w:val="right" w:pos="9026" w:leader="dot"/>
            </w:tabs>
            <w:rPr/>
          </w:pPr>
          <w:hyperlink w:anchor="__RefHeading___Toc14557822_73709187">
            <w:r>
              <w:rPr>
                <w:webHidden/>
                <w:rStyle w:val="IndexLink"/>
              </w:rPr>
              <w:t>449</w:t>
            </w:r>
            <w:r>
              <w:rPr>
                <w:rStyle w:val="IndexLink"/>
                <w:rtl w:val="true"/>
              </w:rPr>
              <w:t xml:space="preserve"> - </w:t>
            </w:r>
            <w:r>
              <w:rPr>
                <w:rStyle w:val="IndexLink"/>
                <w:rtl w:val="true"/>
              </w:rPr>
              <w:t>قناعت</w:t>
            </w:r>
            <w:r>
              <w:rPr>
                <w:rStyle w:val="IndexLink"/>
                <w:rtl w:val="true"/>
              </w:rPr>
              <w:tab/>
            </w:r>
            <w:r>
              <w:rPr>
                <w:rStyle w:val="IndexLink"/>
              </w:rPr>
              <w:t>550</w:t>
            </w:r>
          </w:hyperlink>
        </w:p>
        <w:p>
          <w:pPr>
            <w:pStyle w:val="Contents5"/>
            <w:tabs>
              <w:tab w:val="clear" w:pos="7892"/>
              <w:tab w:val="right" w:pos="9026" w:leader="dot"/>
            </w:tabs>
            <w:rPr/>
          </w:pPr>
          <w:hyperlink w:anchor="__RefHeading___Toc14557824_73709187">
            <w:r>
              <w:rPr>
                <w:webHidden/>
                <w:rStyle w:val="IndexLink"/>
                <w:rtl w:val="true"/>
              </w:rPr>
              <w:t>اشاره</w:t>
            </w:r>
            <w:r>
              <w:rPr>
                <w:rStyle w:val="IndexLink"/>
                <w:rtl w:val="true"/>
              </w:rPr>
              <w:tab/>
            </w:r>
            <w:r>
              <w:rPr>
                <w:rStyle w:val="IndexLink"/>
              </w:rPr>
              <w:t>550</w:t>
            </w:r>
          </w:hyperlink>
        </w:p>
        <w:p>
          <w:pPr>
            <w:pStyle w:val="Contents5"/>
            <w:tabs>
              <w:tab w:val="clear" w:pos="7892"/>
              <w:tab w:val="right" w:pos="9026" w:leader="dot"/>
            </w:tabs>
            <w:rPr/>
          </w:pPr>
          <w:hyperlink w:anchor="__RefHeading___Toc14557826_73709187">
            <w:r>
              <w:rPr>
                <w:webHidden/>
                <w:rStyle w:val="IndexLink"/>
              </w:rPr>
              <w:t>3368</w:t>
            </w:r>
            <w:r>
              <w:rPr>
                <w:rStyle w:val="IndexLink"/>
                <w:rtl w:val="true"/>
              </w:rPr>
              <w:t xml:space="preserve"> - </w:t>
            </w:r>
            <w:r>
              <w:rPr>
                <w:rStyle w:val="IndexLink"/>
                <w:rtl w:val="true"/>
              </w:rPr>
              <w:t>القَناعَةُ</w:t>
            </w:r>
            <w:r>
              <w:rPr>
                <w:rStyle w:val="IndexLink"/>
                <w:rtl w:val="true"/>
              </w:rPr>
              <w:tab/>
            </w:r>
            <w:r>
              <w:rPr>
                <w:rStyle w:val="IndexLink"/>
              </w:rPr>
              <w:t>551</w:t>
            </w:r>
          </w:hyperlink>
        </w:p>
        <w:p>
          <w:pPr>
            <w:pStyle w:val="Contents6"/>
            <w:tabs>
              <w:tab w:val="clear" w:pos="7609"/>
              <w:tab w:val="right" w:pos="9026" w:leader="dot"/>
            </w:tabs>
            <w:rPr/>
          </w:pPr>
          <w:hyperlink w:anchor="__RefHeading___Toc14557828_73709187">
            <w:r>
              <w:rPr>
                <w:webHidden/>
                <w:rStyle w:val="IndexLink"/>
              </w:rPr>
              <w:t>3368</w:t>
            </w:r>
            <w:r>
              <w:rPr>
                <w:rStyle w:val="IndexLink"/>
                <w:rtl w:val="true"/>
              </w:rPr>
              <w:t xml:space="preserve"> - </w:t>
            </w:r>
            <w:r>
              <w:rPr>
                <w:rStyle w:val="IndexLink"/>
                <w:rtl w:val="true"/>
              </w:rPr>
              <w:t>قناعت</w:t>
            </w:r>
            <w:r>
              <w:rPr>
                <w:rStyle w:val="IndexLink"/>
                <w:rtl w:val="true"/>
              </w:rPr>
              <w:tab/>
            </w:r>
            <w:r>
              <w:rPr>
                <w:rStyle w:val="IndexLink"/>
              </w:rPr>
              <w:t>551</w:t>
            </w:r>
          </w:hyperlink>
        </w:p>
        <w:p>
          <w:pPr>
            <w:pStyle w:val="Contents5"/>
            <w:tabs>
              <w:tab w:val="clear" w:pos="7892"/>
              <w:tab w:val="right" w:pos="9026" w:leader="dot"/>
            </w:tabs>
            <w:rPr/>
          </w:pPr>
          <w:hyperlink w:anchor="__RefHeading___Toc14557830_73709187">
            <w:r>
              <w:rPr>
                <w:webHidden/>
                <w:rStyle w:val="IndexLink"/>
              </w:rPr>
              <w:t>3369</w:t>
            </w:r>
            <w:r>
              <w:rPr>
                <w:rStyle w:val="IndexLink"/>
                <w:rtl w:val="true"/>
              </w:rPr>
              <w:t xml:space="preserve"> - </w:t>
            </w:r>
            <w:r>
              <w:rPr>
                <w:rStyle w:val="IndexLink"/>
                <w:rtl w:val="true"/>
              </w:rPr>
              <w:t>الغِنی فِی القَناعَةِ</w:t>
            </w:r>
            <w:r>
              <w:rPr>
                <w:rStyle w:val="IndexLink"/>
                <w:rtl w:val="true"/>
              </w:rPr>
              <w:tab/>
            </w:r>
            <w:r>
              <w:rPr>
                <w:rStyle w:val="IndexLink"/>
              </w:rPr>
              <w:t>554</w:t>
            </w:r>
          </w:hyperlink>
        </w:p>
        <w:p>
          <w:pPr>
            <w:pStyle w:val="Contents6"/>
            <w:tabs>
              <w:tab w:val="clear" w:pos="7609"/>
              <w:tab w:val="right" w:pos="9026" w:leader="dot"/>
            </w:tabs>
            <w:rPr/>
          </w:pPr>
          <w:hyperlink w:anchor="__RefHeading___Toc14557832_73709187">
            <w:r>
              <w:rPr>
                <w:webHidden/>
                <w:rStyle w:val="IndexLink"/>
              </w:rPr>
              <w:t>3369</w:t>
            </w:r>
            <w:r>
              <w:rPr>
                <w:rStyle w:val="IndexLink"/>
                <w:rtl w:val="true"/>
              </w:rPr>
              <w:t xml:space="preserve"> - </w:t>
            </w:r>
            <w:r>
              <w:rPr>
                <w:rStyle w:val="IndexLink"/>
                <w:rtl w:val="true"/>
              </w:rPr>
              <w:t>توانگری در قناعت است</w:t>
            </w:r>
            <w:r>
              <w:rPr>
                <w:rStyle w:val="IndexLink"/>
                <w:rtl w:val="true"/>
              </w:rPr>
              <w:tab/>
            </w:r>
            <w:r>
              <w:rPr>
                <w:rStyle w:val="IndexLink"/>
              </w:rPr>
              <w:t>554</w:t>
            </w:r>
          </w:hyperlink>
        </w:p>
        <w:p>
          <w:pPr>
            <w:pStyle w:val="Contents5"/>
            <w:tabs>
              <w:tab w:val="clear" w:pos="7892"/>
              <w:tab w:val="right" w:pos="9026" w:leader="dot"/>
            </w:tabs>
            <w:rPr/>
          </w:pPr>
          <w:hyperlink w:anchor="__RefHeading___Toc14557834_73709187">
            <w:r>
              <w:rPr>
                <w:webHidden/>
                <w:rStyle w:val="IndexLink"/>
              </w:rPr>
              <w:t>3370</w:t>
            </w:r>
            <w:r>
              <w:rPr>
                <w:rStyle w:val="IndexLink"/>
                <w:rtl w:val="true"/>
              </w:rPr>
              <w:t xml:space="preserve"> - </w:t>
            </w:r>
            <w:r>
              <w:rPr>
                <w:rStyle w:val="IndexLink"/>
                <w:rtl w:val="true"/>
              </w:rPr>
              <w:t>ما یورِثُ القَناعَةَ</w:t>
            </w:r>
            <w:r>
              <w:rPr>
                <w:rStyle w:val="IndexLink"/>
                <w:rtl w:val="true"/>
              </w:rPr>
              <w:tab/>
            </w:r>
            <w:r>
              <w:rPr>
                <w:rStyle w:val="IndexLink"/>
              </w:rPr>
              <w:t>555</w:t>
            </w:r>
          </w:hyperlink>
        </w:p>
        <w:p>
          <w:pPr>
            <w:pStyle w:val="Contents6"/>
            <w:tabs>
              <w:tab w:val="clear" w:pos="7609"/>
              <w:tab w:val="right" w:pos="9026" w:leader="dot"/>
            </w:tabs>
            <w:rPr/>
          </w:pPr>
          <w:hyperlink w:anchor="__RefHeading___Toc14557836_73709187">
            <w:r>
              <w:rPr>
                <w:webHidden/>
                <w:rStyle w:val="IndexLink"/>
              </w:rPr>
              <w:t>3370</w:t>
            </w:r>
            <w:r>
              <w:rPr>
                <w:rStyle w:val="IndexLink"/>
                <w:rtl w:val="true"/>
              </w:rPr>
              <w:t xml:space="preserve"> - </w:t>
            </w:r>
            <w:r>
              <w:rPr>
                <w:rStyle w:val="IndexLink"/>
                <w:rtl w:val="true"/>
              </w:rPr>
              <w:t>آنچه قناعت آورد</w:t>
            </w:r>
            <w:r>
              <w:rPr>
                <w:rStyle w:val="IndexLink"/>
                <w:rtl w:val="true"/>
              </w:rPr>
              <w:tab/>
            </w:r>
            <w:r>
              <w:rPr>
                <w:rStyle w:val="IndexLink"/>
              </w:rPr>
              <w:t>555</w:t>
            </w:r>
          </w:hyperlink>
        </w:p>
        <w:p>
          <w:pPr>
            <w:pStyle w:val="Contents5"/>
            <w:tabs>
              <w:tab w:val="clear" w:pos="7892"/>
              <w:tab w:val="right" w:pos="9026" w:leader="dot"/>
            </w:tabs>
            <w:rPr/>
          </w:pPr>
          <w:hyperlink w:anchor="__RefHeading___Toc14557838_73709187">
            <w:r>
              <w:rPr>
                <w:webHidden/>
                <w:rStyle w:val="IndexLink"/>
              </w:rPr>
              <w:t>3371</w:t>
            </w:r>
            <w:r>
              <w:rPr>
                <w:rStyle w:val="IndexLink"/>
                <w:rtl w:val="true"/>
              </w:rPr>
              <w:t xml:space="preserve"> - </w:t>
            </w:r>
            <w:r>
              <w:rPr>
                <w:rStyle w:val="IndexLink"/>
                <w:rtl w:val="true"/>
              </w:rPr>
              <w:t>ثَمَرَةُ القَناعَةِ</w:t>
            </w:r>
            <w:r>
              <w:rPr>
                <w:rStyle w:val="IndexLink"/>
                <w:rtl w:val="true"/>
              </w:rPr>
              <w:tab/>
            </w:r>
            <w:r>
              <w:rPr>
                <w:rStyle w:val="IndexLink"/>
              </w:rPr>
              <w:t>556</w:t>
            </w:r>
          </w:hyperlink>
        </w:p>
        <w:p>
          <w:pPr>
            <w:pStyle w:val="Contents6"/>
            <w:tabs>
              <w:tab w:val="clear" w:pos="7609"/>
              <w:tab w:val="right" w:pos="9026" w:leader="dot"/>
            </w:tabs>
            <w:rPr/>
          </w:pPr>
          <w:hyperlink w:anchor="__RefHeading___Toc14557840_73709187">
            <w:r>
              <w:rPr>
                <w:webHidden/>
                <w:rStyle w:val="IndexLink"/>
              </w:rPr>
              <w:t>3371</w:t>
            </w:r>
            <w:r>
              <w:rPr>
                <w:rStyle w:val="IndexLink"/>
                <w:rtl w:val="true"/>
              </w:rPr>
              <w:t xml:space="preserve"> - </w:t>
            </w:r>
            <w:r>
              <w:rPr>
                <w:rStyle w:val="IndexLink"/>
                <w:rtl w:val="true"/>
              </w:rPr>
              <w:t>میوه قناعت</w:t>
            </w:r>
            <w:r>
              <w:rPr>
                <w:rStyle w:val="IndexLink"/>
                <w:rtl w:val="true"/>
              </w:rPr>
              <w:tab/>
            </w:r>
            <w:r>
              <w:rPr>
                <w:rStyle w:val="IndexLink"/>
              </w:rPr>
              <w:t>556</w:t>
            </w:r>
          </w:hyperlink>
        </w:p>
        <w:p>
          <w:pPr>
            <w:pStyle w:val="Contents5"/>
            <w:tabs>
              <w:tab w:val="clear" w:pos="7892"/>
              <w:tab w:val="right" w:pos="9026" w:leader="dot"/>
            </w:tabs>
            <w:rPr/>
          </w:pPr>
          <w:hyperlink w:anchor="__RefHeading___Toc14557842_73709187">
            <w:r>
              <w:rPr>
                <w:webHidden/>
                <w:rStyle w:val="IndexLink"/>
              </w:rPr>
              <w:t>3372</w:t>
            </w:r>
            <w:r>
              <w:rPr>
                <w:rStyle w:val="IndexLink"/>
                <w:rtl w:val="true"/>
              </w:rPr>
              <w:t xml:space="preserve"> - </w:t>
            </w:r>
            <w:r>
              <w:rPr>
                <w:rStyle w:val="IndexLink"/>
                <w:rtl w:val="true"/>
              </w:rPr>
              <w:t>مَن لَم یُقنِعهُ الیَسیرُ</w:t>
            </w:r>
            <w:r>
              <w:rPr>
                <w:rStyle w:val="IndexLink"/>
                <w:rtl w:val="true"/>
              </w:rPr>
              <w:tab/>
            </w:r>
            <w:r>
              <w:rPr>
                <w:rStyle w:val="IndexLink"/>
              </w:rPr>
              <w:t>558</w:t>
            </w:r>
          </w:hyperlink>
        </w:p>
        <w:p>
          <w:pPr>
            <w:pStyle w:val="Contents6"/>
            <w:tabs>
              <w:tab w:val="clear" w:pos="7609"/>
              <w:tab w:val="right" w:pos="9026" w:leader="dot"/>
            </w:tabs>
            <w:rPr/>
          </w:pPr>
          <w:hyperlink w:anchor="__RefHeading___Toc14557844_73709187">
            <w:r>
              <w:rPr>
                <w:webHidden/>
                <w:rStyle w:val="IndexLink"/>
              </w:rPr>
              <w:t>3372</w:t>
            </w:r>
            <w:r>
              <w:rPr>
                <w:rStyle w:val="IndexLink"/>
                <w:rtl w:val="true"/>
              </w:rPr>
              <w:t xml:space="preserve"> - </w:t>
            </w:r>
            <w:r>
              <w:rPr>
                <w:rStyle w:val="IndexLink"/>
                <w:rtl w:val="true"/>
              </w:rPr>
              <w:t>کسی که اندک قانعش نکند</w:t>
            </w:r>
            <w:r>
              <w:rPr>
                <w:rStyle w:val="IndexLink"/>
                <w:rtl w:val="true"/>
              </w:rPr>
              <w:tab/>
            </w:r>
            <w:r>
              <w:rPr>
                <w:rStyle w:val="IndexLink"/>
              </w:rPr>
              <w:t>558</w:t>
            </w:r>
          </w:hyperlink>
        </w:p>
        <w:p>
          <w:pPr>
            <w:pStyle w:val="Contents3"/>
            <w:tabs>
              <w:tab w:val="clear" w:pos="8459"/>
              <w:tab w:val="right" w:pos="9026" w:leader="dot"/>
            </w:tabs>
            <w:rPr/>
          </w:pPr>
          <w:hyperlink w:anchor="__RefHeading___Toc14557846_73709187">
            <w:r>
              <w:rPr>
                <w:webHidden/>
                <w:rStyle w:val="IndexLink"/>
              </w:rPr>
              <w:t>450</w:t>
            </w:r>
            <w:r>
              <w:rPr>
                <w:rStyle w:val="IndexLink"/>
                <w:rtl w:val="true"/>
              </w:rPr>
              <w:t xml:space="preserve"> - </w:t>
            </w:r>
            <w:r>
              <w:rPr>
                <w:rStyle w:val="IndexLink"/>
                <w:rtl w:val="true"/>
              </w:rPr>
              <w:t>الاستِقامة</w:t>
            </w:r>
            <w:r>
              <w:rPr>
                <w:rStyle w:val="IndexLink"/>
                <w:rtl w:val="true"/>
              </w:rPr>
              <w:tab/>
            </w:r>
            <w:r>
              <w:rPr>
                <w:rStyle w:val="IndexLink"/>
              </w:rPr>
              <w:t>560</w:t>
            </w:r>
          </w:hyperlink>
        </w:p>
        <w:p>
          <w:pPr>
            <w:pStyle w:val="Contents4"/>
            <w:tabs>
              <w:tab w:val="clear" w:pos="8176"/>
              <w:tab w:val="right" w:pos="9026" w:leader="dot"/>
            </w:tabs>
            <w:rPr/>
          </w:pPr>
          <w:hyperlink w:anchor="__RefHeading___Toc14557848_73709187">
            <w:r>
              <w:rPr>
                <w:webHidden/>
                <w:rStyle w:val="IndexLink"/>
              </w:rPr>
              <w:t>450</w:t>
            </w:r>
            <w:r>
              <w:rPr>
                <w:rStyle w:val="IndexLink"/>
                <w:rtl w:val="true"/>
              </w:rPr>
              <w:t xml:space="preserve"> - </w:t>
            </w:r>
            <w:r>
              <w:rPr>
                <w:rStyle w:val="IndexLink"/>
                <w:rtl w:val="true"/>
              </w:rPr>
              <w:t>ایستادگی</w:t>
            </w:r>
            <w:r>
              <w:rPr>
                <w:rStyle w:val="IndexLink"/>
                <w:rtl w:val="true"/>
              </w:rPr>
              <w:tab/>
            </w:r>
            <w:r>
              <w:rPr>
                <w:rStyle w:val="IndexLink"/>
              </w:rPr>
              <w:t>560</w:t>
            </w:r>
          </w:hyperlink>
        </w:p>
        <w:p>
          <w:pPr>
            <w:pStyle w:val="Contents5"/>
            <w:tabs>
              <w:tab w:val="clear" w:pos="7892"/>
              <w:tab w:val="right" w:pos="9026" w:leader="dot"/>
            </w:tabs>
            <w:rPr/>
          </w:pPr>
          <w:hyperlink w:anchor="__RefHeading___Toc14557850_73709187">
            <w:r>
              <w:rPr>
                <w:webHidden/>
                <w:rStyle w:val="IndexLink"/>
                <w:rtl w:val="true"/>
              </w:rPr>
              <w:t>اشاره</w:t>
            </w:r>
            <w:r>
              <w:rPr>
                <w:rStyle w:val="IndexLink"/>
                <w:rtl w:val="true"/>
              </w:rPr>
              <w:tab/>
            </w:r>
            <w:r>
              <w:rPr>
                <w:rStyle w:val="IndexLink"/>
              </w:rPr>
              <w:t>560</w:t>
            </w:r>
          </w:hyperlink>
        </w:p>
        <w:p>
          <w:pPr>
            <w:pStyle w:val="Contents5"/>
            <w:tabs>
              <w:tab w:val="clear" w:pos="7892"/>
              <w:tab w:val="right" w:pos="9026" w:leader="dot"/>
            </w:tabs>
            <w:rPr/>
          </w:pPr>
          <w:hyperlink w:anchor="__RefHeading___Toc14557852_73709187">
            <w:r>
              <w:rPr>
                <w:webHidden/>
                <w:rStyle w:val="IndexLink"/>
              </w:rPr>
              <w:t>3373</w:t>
            </w:r>
            <w:r>
              <w:rPr>
                <w:rStyle w:val="IndexLink"/>
                <w:rtl w:val="true"/>
              </w:rPr>
              <w:t xml:space="preserve"> - </w:t>
            </w:r>
            <w:r>
              <w:rPr>
                <w:rStyle w:val="IndexLink"/>
                <w:rtl w:val="true"/>
              </w:rPr>
              <w:t>الاِستِقامَةُ</w:t>
            </w:r>
            <w:r>
              <w:rPr>
                <w:rStyle w:val="IndexLink"/>
                <w:rtl w:val="true"/>
              </w:rPr>
              <w:tab/>
            </w:r>
            <w:r>
              <w:rPr>
                <w:rStyle w:val="IndexLink"/>
              </w:rPr>
              <w:t>561</w:t>
            </w:r>
          </w:hyperlink>
        </w:p>
        <w:p>
          <w:pPr>
            <w:pStyle w:val="Contents6"/>
            <w:tabs>
              <w:tab w:val="clear" w:pos="7609"/>
              <w:tab w:val="right" w:pos="9026" w:leader="dot"/>
            </w:tabs>
            <w:rPr/>
          </w:pPr>
          <w:hyperlink w:anchor="__RefHeading___Toc14557854_73709187">
            <w:r>
              <w:rPr>
                <w:webHidden/>
                <w:rStyle w:val="IndexLink"/>
              </w:rPr>
              <w:t>3373</w:t>
            </w:r>
            <w:r>
              <w:rPr>
                <w:rStyle w:val="IndexLink"/>
                <w:rtl w:val="true"/>
              </w:rPr>
              <w:t xml:space="preserve"> - </w:t>
            </w:r>
            <w:r>
              <w:rPr>
                <w:rStyle w:val="IndexLink"/>
                <w:rtl w:val="true"/>
              </w:rPr>
              <w:t>ایستادگی</w:t>
            </w:r>
            <w:r>
              <w:rPr>
                <w:rStyle w:val="IndexLink"/>
                <w:rtl w:val="true"/>
              </w:rPr>
              <w:tab/>
            </w:r>
            <w:r>
              <w:rPr>
                <w:rStyle w:val="IndexLink"/>
              </w:rPr>
              <w:t>561</w:t>
            </w:r>
          </w:hyperlink>
        </w:p>
        <w:p>
          <w:pPr>
            <w:pStyle w:val="Contents5"/>
            <w:tabs>
              <w:tab w:val="clear" w:pos="7892"/>
              <w:tab w:val="right" w:pos="9026" w:leader="dot"/>
            </w:tabs>
            <w:rPr/>
          </w:pPr>
          <w:hyperlink w:anchor="__RefHeading___Toc14557856_73709187">
            <w:r>
              <w:rPr>
                <w:webHidden/>
                <w:rStyle w:val="IndexLink"/>
              </w:rPr>
              <w:t>3374</w:t>
            </w:r>
            <w:r>
              <w:rPr>
                <w:rStyle w:val="IndexLink"/>
                <w:rtl w:val="true"/>
              </w:rPr>
              <w:t xml:space="preserve"> - </w:t>
            </w:r>
            <w:r>
              <w:rPr>
                <w:rStyle w:val="IndexLink"/>
                <w:rtl w:val="true"/>
              </w:rPr>
              <w:t>ثَمَرَةُ الاستِقامَةِ</w:t>
            </w:r>
            <w:r>
              <w:rPr>
                <w:rStyle w:val="IndexLink"/>
                <w:rtl w:val="true"/>
              </w:rPr>
              <w:tab/>
            </w:r>
            <w:r>
              <w:rPr>
                <w:rStyle w:val="IndexLink"/>
              </w:rPr>
              <w:t>563</w:t>
            </w:r>
          </w:hyperlink>
        </w:p>
        <w:p>
          <w:pPr>
            <w:pStyle w:val="Contents6"/>
            <w:tabs>
              <w:tab w:val="clear" w:pos="7609"/>
              <w:tab w:val="right" w:pos="9026" w:leader="dot"/>
            </w:tabs>
            <w:rPr/>
          </w:pPr>
          <w:hyperlink w:anchor="__RefHeading___Toc14557858_73709187">
            <w:r>
              <w:rPr>
                <w:webHidden/>
                <w:rStyle w:val="IndexLink"/>
              </w:rPr>
              <w:t>3374</w:t>
            </w:r>
            <w:r>
              <w:rPr>
                <w:rStyle w:val="IndexLink"/>
                <w:rtl w:val="true"/>
              </w:rPr>
              <w:t xml:space="preserve"> - </w:t>
            </w:r>
            <w:r>
              <w:rPr>
                <w:rStyle w:val="IndexLink"/>
                <w:rtl w:val="true"/>
              </w:rPr>
              <w:t>میوه ایستادگی</w:t>
            </w:r>
            <w:r>
              <w:rPr>
                <w:rStyle w:val="IndexLink"/>
                <w:rtl w:val="true"/>
              </w:rPr>
              <w:tab/>
            </w:r>
            <w:r>
              <w:rPr>
                <w:rStyle w:val="IndexLink"/>
              </w:rPr>
              <w:t>563</w:t>
            </w:r>
          </w:hyperlink>
        </w:p>
        <w:p>
          <w:pPr>
            <w:pStyle w:val="Contents3"/>
            <w:tabs>
              <w:tab w:val="clear" w:pos="8459"/>
              <w:tab w:val="right" w:pos="9026" w:leader="dot"/>
            </w:tabs>
            <w:rPr/>
          </w:pPr>
          <w:hyperlink w:anchor="__RefHeading___Toc14557860_73709187">
            <w:r>
              <w:rPr>
                <w:webHidden/>
                <w:rStyle w:val="IndexLink"/>
              </w:rPr>
              <w:t>451</w:t>
            </w:r>
            <w:r>
              <w:rPr>
                <w:rStyle w:val="IndexLink"/>
                <w:rtl w:val="true"/>
              </w:rPr>
              <w:t xml:space="preserve"> - </w:t>
            </w:r>
            <w:r>
              <w:rPr>
                <w:rStyle w:val="IndexLink"/>
                <w:rtl w:val="true"/>
              </w:rPr>
              <w:t>القیاس</w:t>
            </w:r>
            <w:r>
              <w:rPr>
                <w:rStyle w:val="IndexLink"/>
                <w:rtl w:val="true"/>
              </w:rPr>
              <w:tab/>
            </w:r>
            <w:r>
              <w:rPr>
                <w:rStyle w:val="IndexLink"/>
              </w:rPr>
              <w:t>565</w:t>
            </w:r>
          </w:hyperlink>
        </w:p>
        <w:p>
          <w:pPr>
            <w:pStyle w:val="Contents4"/>
            <w:tabs>
              <w:tab w:val="clear" w:pos="8176"/>
              <w:tab w:val="right" w:pos="9026" w:leader="dot"/>
            </w:tabs>
            <w:rPr/>
          </w:pPr>
          <w:hyperlink w:anchor="__RefHeading___Toc14557862_73709187">
            <w:r>
              <w:rPr>
                <w:webHidden/>
                <w:rStyle w:val="IndexLink"/>
              </w:rPr>
              <w:t>451</w:t>
            </w:r>
            <w:r>
              <w:rPr>
                <w:rStyle w:val="IndexLink"/>
                <w:rtl w:val="true"/>
              </w:rPr>
              <w:t xml:space="preserve"> - </w:t>
            </w:r>
            <w:r>
              <w:rPr>
                <w:rStyle w:val="IndexLink"/>
                <w:rtl w:val="true"/>
              </w:rPr>
              <w:t>قیاس</w:t>
            </w:r>
            <w:r>
              <w:rPr>
                <w:rStyle w:val="IndexLink"/>
                <w:rtl w:val="true"/>
              </w:rPr>
              <w:tab/>
            </w:r>
            <w:r>
              <w:rPr>
                <w:rStyle w:val="IndexLink"/>
              </w:rPr>
              <w:t>565</w:t>
            </w:r>
          </w:hyperlink>
        </w:p>
        <w:p>
          <w:pPr>
            <w:pStyle w:val="Contents5"/>
            <w:tabs>
              <w:tab w:val="clear" w:pos="7892"/>
              <w:tab w:val="right" w:pos="9026" w:leader="dot"/>
            </w:tabs>
            <w:rPr/>
          </w:pPr>
          <w:hyperlink w:anchor="__RefHeading___Toc14557864_73709187">
            <w:r>
              <w:rPr>
                <w:webHidden/>
                <w:rStyle w:val="IndexLink"/>
                <w:rtl w:val="true"/>
              </w:rPr>
              <w:t>اشاره</w:t>
            </w:r>
            <w:r>
              <w:rPr>
                <w:rStyle w:val="IndexLink"/>
                <w:rtl w:val="true"/>
              </w:rPr>
              <w:tab/>
            </w:r>
            <w:r>
              <w:rPr>
                <w:rStyle w:val="IndexLink"/>
              </w:rPr>
              <w:t>565</w:t>
            </w:r>
          </w:hyperlink>
        </w:p>
        <w:p>
          <w:pPr>
            <w:pStyle w:val="Contents5"/>
            <w:tabs>
              <w:tab w:val="clear" w:pos="7892"/>
              <w:tab w:val="right" w:pos="9026" w:leader="dot"/>
            </w:tabs>
            <w:rPr/>
          </w:pPr>
          <w:hyperlink w:anchor="__RefHeading___Toc14557866_73709187">
            <w:r>
              <w:rPr>
                <w:webHidden/>
                <w:rStyle w:val="IndexLink"/>
              </w:rPr>
              <w:t>3375</w:t>
            </w:r>
            <w:r>
              <w:rPr>
                <w:rStyle w:val="IndexLink"/>
                <w:rtl w:val="true"/>
              </w:rPr>
              <w:t xml:space="preserve"> - </w:t>
            </w:r>
            <w:r>
              <w:rPr>
                <w:rStyle w:val="IndexLink"/>
                <w:rtl w:val="true"/>
              </w:rPr>
              <w:t>القِیاسُ فِی الدِّینِ</w:t>
            </w:r>
            <w:r>
              <w:rPr>
                <w:rStyle w:val="IndexLink"/>
                <w:rtl w:val="true"/>
              </w:rPr>
              <w:tab/>
            </w:r>
            <w:r>
              <w:rPr>
                <w:rStyle w:val="IndexLink"/>
              </w:rPr>
              <w:t>566</w:t>
            </w:r>
          </w:hyperlink>
        </w:p>
        <w:p>
          <w:pPr>
            <w:pStyle w:val="Contents6"/>
            <w:tabs>
              <w:tab w:val="clear" w:pos="7609"/>
              <w:tab w:val="right" w:pos="9026" w:leader="dot"/>
            </w:tabs>
            <w:rPr/>
          </w:pPr>
          <w:hyperlink w:anchor="__RefHeading___Toc14557868_73709187">
            <w:r>
              <w:rPr>
                <w:webHidden/>
                <w:rStyle w:val="IndexLink"/>
              </w:rPr>
              <w:t>3375</w:t>
            </w:r>
            <w:r>
              <w:rPr>
                <w:rStyle w:val="IndexLink"/>
                <w:rtl w:val="true"/>
              </w:rPr>
              <w:t xml:space="preserve"> - </w:t>
            </w:r>
            <w:r>
              <w:rPr>
                <w:rStyle w:val="IndexLink"/>
                <w:rtl w:val="true"/>
              </w:rPr>
              <w:t>قیاس در دین</w:t>
            </w:r>
            <w:r>
              <w:rPr>
                <w:rStyle w:val="IndexLink"/>
                <w:rtl w:val="true"/>
              </w:rPr>
              <w:tab/>
            </w:r>
            <w:r>
              <w:rPr>
                <w:rStyle w:val="IndexLink"/>
              </w:rPr>
              <w:t>566</w:t>
            </w:r>
          </w:hyperlink>
        </w:p>
        <w:p>
          <w:pPr>
            <w:pStyle w:val="Contents2"/>
            <w:tabs>
              <w:tab w:val="clear" w:pos="8743"/>
              <w:tab w:val="right" w:pos="9026" w:leader="dot"/>
            </w:tabs>
            <w:rPr/>
          </w:pPr>
          <w:hyperlink w:anchor="__RefHeading___Toc14557870_73709187">
            <w:r>
              <w:rPr>
                <w:webHidden/>
                <w:rStyle w:val="IndexLink"/>
                <w:rtl w:val="true"/>
              </w:rPr>
              <w:t>فهرست موضوعات عربی</w:t>
            </w:r>
            <w:r>
              <w:rPr>
                <w:rStyle w:val="IndexLink"/>
                <w:rtl w:val="true"/>
              </w:rPr>
              <w:tab/>
            </w:r>
            <w:r>
              <w:rPr>
                <w:rStyle w:val="IndexLink"/>
              </w:rPr>
              <w:t>567</w:t>
            </w:r>
          </w:hyperlink>
        </w:p>
        <w:p>
          <w:pPr>
            <w:pStyle w:val="Contents2"/>
            <w:tabs>
              <w:tab w:val="clear" w:pos="8743"/>
              <w:tab w:val="right" w:pos="9026" w:leader="dot"/>
            </w:tabs>
            <w:rPr/>
          </w:pPr>
          <w:hyperlink w:anchor="__RefHeading___Toc14557872_73709187">
            <w:r>
              <w:rPr>
                <w:webHidden/>
                <w:rStyle w:val="IndexLink"/>
                <w:rtl w:val="true"/>
              </w:rPr>
              <w:t>فهرست الفبایی موضوعات فارسی</w:t>
            </w:r>
            <w:r>
              <w:rPr>
                <w:rStyle w:val="IndexLink"/>
                <w:rtl w:val="true"/>
              </w:rPr>
              <w:tab/>
            </w:r>
            <w:r>
              <w:rPr>
                <w:rStyle w:val="IndexLink"/>
              </w:rPr>
              <w:t>582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30_147619"/>
      <w:bookmarkStart w:id="1" w:name="pg11930_147619"/>
      <w:bookmarkEnd w:id="1"/>
    </w:p>
    <w:p>
      <w:pPr>
        <w:pStyle w:val="Heading2"/>
        <w:numPr>
          <w:ilvl w:val="1"/>
          <w:numId w:val="1"/>
        </w:numPr>
        <w:rPr/>
      </w:pPr>
      <w:bookmarkStart w:id="2" w:name="pg11930_147619"/>
      <w:bookmarkStart w:id="3" w:name="__RefHeading___Toc1455645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56452_73709187"/>
      <w:bookmarkStart w:id="6" w:name="_Toc2"/>
      <w:bookmarkEnd w:id="5"/>
      <w:r>
        <w:rPr>
          <w:rtl w:val="true"/>
        </w:rPr>
        <w:t>اشاره</w:t>
      </w:r>
      <w:bookmarkStart w:id="7" w:name="pg11930_147623"/>
      <w:bookmarkEnd w:id="6"/>
    </w:p>
    <w:p>
      <w:pPr>
        <w:pStyle w:val="Heading2"/>
        <w:numPr>
          <w:ilvl w:val="1"/>
          <w:numId w:val="1"/>
        </w:numPr>
        <w:rPr/>
      </w:pPr>
      <w:bookmarkStart w:id="8" w:name="__RefHeading___Toc14556454_73709187"/>
      <w:bookmarkStart w:id="9" w:name="_Toc3"/>
      <w:bookmarkEnd w:id="7"/>
      <w:bookmarkEnd w:id="8"/>
      <w:r>
        <w:rPr>
          <w:rtl w:val="true"/>
        </w:rPr>
        <w:t>حرف الفاء</w:t>
      </w:r>
      <w:bookmarkEnd w:id="9"/>
    </w:p>
    <w:p>
      <w:pPr>
        <w:pStyle w:val="Heading3"/>
        <w:numPr>
          <w:ilvl w:val="2"/>
          <w:numId w:val="1"/>
        </w:numPr>
        <w:rPr/>
      </w:pPr>
      <w:bookmarkStart w:id="10" w:name="__RefHeading___Toc14556456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الفـأل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خوب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الفَتـک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غافلگیرانه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الفِتنـة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آزمایش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الفُتـوَّة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جوانمردی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الفَتـوی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الفَخـر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الفِـرَق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شیوایی 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الفَقـر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الفِکـر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الفَـلاح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گذاشتن کارها به خدا</w:t>
      </w:r>
      <w:r>
        <w:rPr>
          <w:rFonts w:eastAsia="IRNazanin" w:cs="IRNazanin"/>
          <w:color w:val="111111"/>
          <w:sz w:val="28"/>
          <w:szCs w:val="28"/>
          <w:rtl w:val="true"/>
          <w:lang w:bidi="fa-IR"/>
        </w:rPr>
        <w:t>)</w:t>
      </w:r>
      <w:bookmarkStart w:id="12" w:name="pg11930_147625"/>
    </w:p>
    <w:p>
      <w:pPr>
        <w:pStyle w:val="Heading3"/>
        <w:numPr>
          <w:ilvl w:val="2"/>
          <w:numId w:val="1"/>
        </w:numPr>
        <w:rPr/>
      </w:pPr>
      <w:bookmarkStart w:id="13" w:name="__RefHeading___Toc14556458_73709187"/>
      <w:bookmarkStart w:id="14" w:name="_Toc5"/>
      <w:bookmarkEnd w:id="12"/>
      <w:bookmarkEnd w:id="13"/>
      <w:r>
        <w:rPr/>
        <w:t>402</w:t>
      </w:r>
      <w:r>
        <w:rPr>
          <w:rtl w:val="true"/>
        </w:rPr>
        <w:t xml:space="preserve"> - </w:t>
      </w:r>
      <w:r>
        <w:rPr>
          <w:rtl w:val="true"/>
        </w:rPr>
        <w:t>الفأل</w:t>
      </w:r>
      <w:bookmarkEnd w:id="14"/>
    </w:p>
    <w:p>
      <w:pPr>
        <w:pStyle w:val="Heading4"/>
        <w:numPr>
          <w:ilvl w:val="3"/>
          <w:numId w:val="1"/>
        </w:numPr>
        <w:rPr/>
      </w:pPr>
      <w:bookmarkStart w:id="15" w:name="__RefHeading___Toc14556460_73709187"/>
      <w:bookmarkStart w:id="16" w:name="_Toc6"/>
      <w:bookmarkEnd w:id="15"/>
      <w:r>
        <w:rPr/>
        <w:t>402</w:t>
      </w:r>
      <w:r>
        <w:rPr>
          <w:rtl w:val="true"/>
        </w:rPr>
        <w:t xml:space="preserve"> - </w:t>
      </w:r>
      <w:r>
        <w:rPr>
          <w:rtl w:val="true"/>
        </w:rPr>
        <w:t>فال خوب زدن</w:t>
      </w:r>
      <w:bookmarkEnd w:id="16"/>
    </w:p>
    <w:p>
      <w:pPr>
        <w:pStyle w:val="Heading5"/>
        <w:numPr>
          <w:ilvl w:val="4"/>
          <w:numId w:val="1"/>
        </w:numPr>
        <w:rPr/>
      </w:pPr>
      <w:bookmarkStart w:id="17" w:name="__RefHeading___Toc14556462_73709187"/>
      <w:bookmarkStart w:id="18" w:name="_Toc7"/>
      <w:bookmarkEnd w:id="17"/>
      <w:r>
        <w:rPr>
          <w:rtl w:val="true"/>
        </w:rPr>
        <w:t>اشاره</w:t>
      </w:r>
      <w:bookmarkEnd w:id="18"/>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 الفأل و ما یکون فیه من الشؤم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9" w:name="pg11930_147626"/>
    </w:p>
    <w:p>
      <w:pPr>
        <w:pStyle w:val="Heading5"/>
        <w:numPr>
          <w:ilvl w:val="4"/>
          <w:numId w:val="1"/>
        </w:numPr>
        <w:rPr/>
      </w:pPr>
      <w:bookmarkStart w:id="20" w:name="__RefHeading___Toc14556464_73709187"/>
      <w:bookmarkStart w:id="21" w:name="_Toc8"/>
      <w:bookmarkEnd w:id="19"/>
      <w:bookmarkEnd w:id="20"/>
      <w:r>
        <w:rPr/>
        <w:t>3099</w:t>
      </w:r>
      <w:r>
        <w:rPr>
          <w:rtl w:val="true"/>
        </w:rPr>
        <w:t xml:space="preserve"> - </w:t>
      </w:r>
      <w:r>
        <w:rPr>
          <w:rtl w:val="true"/>
        </w:rPr>
        <w:t>الفَألُ</w:t>
      </w:r>
      <w:bookmarkEnd w:id="21"/>
    </w:p>
    <w:p>
      <w:pPr>
        <w:pStyle w:val="Heading6"/>
        <w:numPr>
          <w:ilvl w:val="5"/>
          <w:numId w:val="1"/>
        </w:numPr>
        <w:rPr/>
      </w:pPr>
      <w:bookmarkStart w:id="22" w:name="__RefHeading___Toc14556466_73709187"/>
      <w:bookmarkStart w:id="23" w:name="_Toc9"/>
      <w:bookmarkEnd w:id="22"/>
      <w:r>
        <w:rPr/>
        <w:t>3099</w:t>
      </w:r>
      <w:r>
        <w:rPr>
          <w:rtl w:val="true"/>
        </w:rPr>
        <w:t xml:space="preserve"> - </w:t>
      </w:r>
      <w:r>
        <w:rPr>
          <w:rtl w:val="true"/>
        </w:rPr>
        <w:t>فال</w:t>
      </w:r>
      <w:bookmarkEnd w:id="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الشیءُ الفَألُ ؛ الکَلِمَةُ الحَسَنةُ یَسمَعُها أحَدُکُم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طِیَرَةَ ، و خَیرُها الفَألُ ؛ الکَلِمَةُ الصالِحَةُ یَسمَعُها أحَدُکُم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عَدوی و لا طِیَرَةَ ، و یُعجِبُنِی الفَألُ الصالِحُ ، و الفَألُ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الحَسَنةُ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صحیح مسلم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النبیّ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طِیَرةَ ، و خَیرُها الفَألُ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الفَألُ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الصالِحَةُ یَسمَعُها أحَدُکُم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تَفَأّلْ بالخَیرِ تَنجَحْ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العَینُ حَقٌّ ، و الرُّقی حَقٌّ، و السِّحرُ حَقٌّ ، و الفَألُ حَقٌّ ، و الطِّیَرَةُ لیسَت بحَقٍّ ، و العَدوی لیسَت بِحَقٍّ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3099</w:t>
      </w:r>
    </w:p>
    <w:p>
      <w:pPr>
        <w:pStyle w:val="BookText"/>
        <w:rPr/>
      </w:pPr>
      <w:r>
        <w:rPr>
          <w:rFonts w:ascii="IRNazanin" w:hAnsi="IRNazanin" w:eastAsia="IRNazanin"/>
          <w:color w:val="111111"/>
          <w:sz w:val="28"/>
          <w:sz w:val="28"/>
          <w:szCs w:val="28"/>
          <w:rtl w:val="true"/>
          <w:lang w:bidi="fa-IR"/>
        </w:rPr>
        <w:t>فال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چیزی است فال خوب زدن؛ سخن نیکی که فردی از شما آن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شومی و فال بد وجود ندارد؛ بهترین آن فال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شایسته ای که فردی از شما آن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واگیری </w:t>
      </w:r>
      <w:r>
        <w:rPr>
          <w:rStyle w:val="FootnoteAnchor"/>
          <w:rtl w:val="true"/>
        </w:rPr>
        <w:footnoteReference w:id="10"/>
      </w:r>
      <w:r>
        <w:rPr>
          <w:rFonts w:ascii="IRNazanin" w:hAnsi="IRNazanin" w:eastAsia="IRNazanin"/>
          <w:color w:val="111111"/>
          <w:sz w:val="28"/>
          <w:sz w:val="28"/>
          <w:szCs w:val="28"/>
          <w:rtl w:val="true"/>
          <w:lang w:bidi="fa-IR"/>
        </w:rPr>
        <w:t>و فال بد حقیقت ندارد و من از فال خوب زدن خوشم می آید؛ و فال خوب زدن همان سخنِ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خدا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سود و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آن فال خوب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خوب زدن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خوبی که فردی از شما آن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خوب بزن تا کامیاب شوی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 حقیقت دارد، دعا و افسون حقیقت دارد، جادو حقیقت دارد و فال خوب زدن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فال بد و واگیری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قدس سره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سعادة الأیّام و نُحوستها و الطِّیرة و الفأل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سعادة الأیّام و نحوستها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نحوسة الیوم أو أیِّ مقدار من الزمان أن لا یُعقِب الحوادثُ الواقعة فیه إلاّ الشرَّ و لا یکون الأعمال أو نوع خاصٌّ من الأعمال فیه مبارکة لعاملها ، و سعادته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سبیل لنا إلی إقامة البرهان علی سعادة یوم من الأیّام أو زمان من الأزمنة و لا نُحوسته ، و طبیعة الزمان المقداریَّة متشابهة الأجزاءِ و الأبعاض ، و لا إحاطة لنا بالعلل و الأسباب الفاعلة المؤثِّرة فی حدوث الحوادث و کینونة الأعمال حتّی یظهر لنا دَوَران الیوم أو القِطعة من الزمان من علل و أسباب تقتضی سعادته أو نُحوسته ، و لذلک کانت التجربة الکافیة غیر متأتِّیة لتوقُّفها علی تجرُّد الموضوع لأثره حتّی یُعلم أنَّ الأثر أثره ، و هو غیر معلوم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مرَّ بعینه لم یکن لنا سبیل إلی إقامة البرهان علی نفی السعادة و النُّحوسة کما لم یکن سبیل إلَی الإثبات و إن کان الثبوت بعیدا ؛ فالبُعد غیر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بحسب النَّظر العقلیّ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بحسب النَّظر الشرعیِّ ففی الکتاب ذکر من النُّحوسة و ما یقابلها ،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علَیهِم رِیحا صَرْصَرا فی 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عَلَیْهِمْ رِیْحا صَرْصَرا فی أیّامٍ 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لا یظهر من سیاق القصّة و دلالة الآیتَین أزیدُ من کون النُّحوسة و الشُّؤم خاصّة بنفس الزمان الذی کانت تهبُّ علیهم فیه الریح عذابا و هو سبع لیال و ثمانیة أیّام متوالیة یستمرُّ علیهم فیها العذاب ، من غیر أن تدور بدَوَران الأسابیع و هو ظاهر و إلاّ کان جمیع الزمان نحسا، و لا بدوران الشهور و السِّنین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بها لیلة القدر التی یصفها اللّه تعالی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طباطبایی قدس سره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درباره سعد و نحس ایّام و شومی و فال خوب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سعد و نحس بودن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بودن یک روز یا زمان خاصّ، به این معناست که حوادثی که در آن مدّت رخ می دهد جز شرّ و بدی در پی ندارد و اگر کسی در آن روز یا مدّت، مطلقِ کار یا کارِ خاصی انجام دهد، برایش یُمن و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بودن ایّام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ثابت کنیم که فلان روز یا فلان زمان، سعد است یا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زمان، همانند یکدیگر و یکسان است و ما نمی توانیم به همه علل و اسبابی که در رخ دادن حوادث و پدید آمدن کارها مؤثر و کارگرند، احاطه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چرخش آن روز یا آن بخش از زمان ، علل و عواملی را که مقتضی خجستگی یا شومی آن است، برای ما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تجربه ای که برای این مقصود کافی باشد فراهم نمی آید؛ زیرا این تجربه منوط به این است که موضوع از اثر آن جدا و برهنه شود، تا معلوم شود که آن اثرْ اثر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راهی برای برهان آوردن بر نفی خجستگی و نا خجستگی نیز وجود ندارد؛ همان گونه که برای اثبات آن نیز راهی نیست گر چه وجود و واقعیت داشتن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بودن، غیر از محال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از دیدگاه عقلی و نظری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شرعی، در قرآن از شومی و خجستگی ایّام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یک روز شوم به طور مداوم بر سر آنان تند 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روزهایی شوم تند بادی توفنده بر سر آنان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سیاق داستان و دلالت این دو آیه چیزی بیش از این معلوم نمی شود که شومی و نا خجستگی اختصاص به همان هفت شب و هشت روزی داشته که به طور متوالی عذاب تندباد بر آنها می وزیده است، بی آن که با گردش هفته ها یا ماهها و سالها این چند روز هم تکرار شوند و این روشن است و گرنه همه زمان شوم و نحس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در شبی فرخنده نازل کردیم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این شب، شب قدر است که خداوند متعال در وصف آن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أنَّ مبارکة هذه اللیلة و سعادتها إنّما هی بمقارنتها نوعا من المقارنة لاُمورٍ عِظام من الإفاضات الباطنیَّة الإلهیّة و أفاعیل معنویَّة ، کإبرام القضاء و نزول الملائکة و الروح و کونها سلاما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یؤول معنی مبارکتها و سعادتها إلی فضل العبادة و النُّسک فیها ، و غزارة ثوابها ، و قرب العنایة الإلهیّة فیها من المتوجِّهین إلی ساحة العزِّة و الکبریاء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السُّنَّة فهناک روایات کثیرة جدّا فی السعد و النحس من أیّام الاسبوع و من أیّام الشهور العربیّة و من أیّام شهور الفرس و من أیّام الشهور الرومیّة ، و هی روایات بالغة فی الکثرة مودعة فی جوامع الحدیث ، اُوردت منها فی الجزء خمس و تسعین من کتاب بحار الأنوار أحادیث جمّة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أکثرها ضعاف من مراسیل و مرفوعات و إن کان فیها ما لا یخلو من اعتبار من حیث أسنادها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العادّة للأیّام النَّحِسة کیوم الأربعاء ، و الأربعاء لا تدور، و سبعة أیّام من کلِّ شهر عربیٍّ ، و یومین من کلِّ شهر رومیٍّ ، و نحو ذلک ، ففی کثیر منها و خاصّة فیما یتعرَّض لنحوسة أیّام الاُسبوع و أیّام الشهور العربیّة تعلیل نحوسة الیوم بوقوع حوادث مُرَّة غیر مطلوبة بحسب المَذاق الدینیِّ ، کرحلة النبیِّ صلی الله علیه و آله و شهادة الحسین علیه السلام و إلقاء إبراهیم علیه السلام فی النار و نزول العذاب باُمّة کذا و خلق النار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فی عدِّها نحسة مشومة و تجنُّب اقتراب الاُمور المطلوبة و طلب الحوائج التی یلتذُّ الإنسان بالحصول علیها فیها تحکیما للتقوی و تقویة للروح الدینیَّة ، و فی عدم الاعتناء و الاهتمام بها و الاسترسال فی الاشتغال بالسَّعی فی کلِّ ما تهواه النفس فی أیِّ وقت کان إضرابا عن الحقِّ و هتکا لحرمة الدین و إزراء لأولیائه ، فتؤول نحوسة هذه الأیّام إلی جهات من الشقاء المعنویِّ منبعثة عن علل و أسباب اعتباریّة مرتبطة نوعا من الارتباط بهذه الأیّام تفید نوعا من الشقاء الدینیِّ علی من لا یعتنی بأمرها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فرخنده و سعد بودن این شب، به سبب تقارن آن با فیض های باطنی الهی و حوادث معنوی است، مانند رقم خوردن قطعی قضای الهی و فرود آمدن فرشتگان و روح و صلح و سلام بودن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فیصله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مقرّر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دم، صلح 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مبارک و خجسته بودن این شب، فضیلت عبادت و نیایش در آن و فراوانی ثوابش و نزدیک بودن عنایت الهی به کسانی است که به آستان عزّت و کبریایی روی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سنّت، روایات بسیار زیادی پیرامون سعد و نحس بودن روزهای هفته و ایّامِ ماههای عربی و ایّامِ ماههای ایرانی و ایّام ماههای رومی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فوق العاده زیادند و در مجموعه های حدیثی آورده شده اند و در جلد نود و پنج کتاب بحار الأنوار شمار فراوانی از این احادیث آمده است، اکثرا احادیثی ضعیف و از نوع مُرسل و مرفوعند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میان آنها احادیثی هم یافت می شوند که به لحاظ سند، خالی از اعتبار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روزهای شوم را نام می برند، مانند چهار شنبه هر هفته و چهار شنبه آخر ماه و هفت روز از ماه عربی و دو روز از هرماه رومی و امثال اینها، در بسیاری از آنها بویژه در روایاتی که به نحوست روزهای هفته و ایّام ماههای عربی می پردازد علّت این نحوست وقوع حوادث تلخ و نامطلوب از نظر مذاق دینی ذکر شده است، مانند رحلت پیامبر صلی الله علیه و آله و شهادت امام حسین علیه السلام و انداختن ابراهیم علیه السلام در آتش و فرود آمدن عذاب بر فلان امت و خلق شدن آتش و جز اینها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نحس و شوم شمردن این ایّام و اجتناب از نزدیک شدن به کارهای دلخواه انسان و چشم پوشیدن از لذّتهای خویش، موجب تحکیم تقوا و تقویت روحیه دینی است و بر عکس، بی اعتنایی و بی توجهی به این روزها و همیشه و همواره در پی برآوردن خواهشها و هواهای نفْس رفتن، مایه روی گردانی از حق و بی احترامی به دین و بی حرمتی به اولیای دین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نحوست و شومی این روزها به جهات و دلایلی، به بدبختی معنوی برمی گردد که از علل و عواملی اعتباری نشأت می گیرد که به نوعی به این ایّام مربوط می شود و به نحوی باعث شقاوت دینی کسی می شود که به آنها بی اعتنایی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قد ورد فی عدَّة من هذه الروایات الاعتصام باللّه بصدقة أو صوم أو دعاء أو قراءة شیء من القرآن أو غیر ذلک لدفع نحوسة هذه الأیّام ، کما عن مجالس ابن الشیخ بإسناده عن سهل بن یعقوب الملقَّب بأبی نواس عن العسکریِّ علیه السلام 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فی أکثرِ هذه الأیّامِ قَواطِعُ عَنِ المَقاصدِ لِما ذُکِرَ فیها مِن النَّحسِ و المَخاوِفِ ، فَتَدُلُّنی علَی الاحتِرازِ مِن المَخاوفِ فیها ، فإنّما تَدعُونی الضَّرورَةُ إلَی التَّوَجُّهِ فی الحَوائجِ فیها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سَهلُ ، إنّ لِشِیعَتِنا بوَلایتِنا لَعِصمَةً لو سَلَکوا بها فی لُجَّةِ البِحارِ الغامِرَةِ و سَباسِبِ السباسب جمع 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البَیداءِ الغائرةِ بَینَ سِباعٍ و ذِئابٍ و أعادِی الجِنِّ و الإنسِ لَأمِنُوا مِن مَخاوِفِهم بوَلایَتِهم لنا ، فَثِقْ باللّهِ عَزَّ و جلَّ و أخلِصْ فی الوَلاءِ لأئمَّتِکَ الطاهِرینَ و تَوَجَّهْ حَیثُ شِئتَ و اقصِدْ ما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علیه السلام بشیء من القرآن و الدعاء أن یقرأه و یدفع به النحوسة و الشأمة و یقصد ما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الخصال بإسناده عن محمّد بن ریاح الفلاّح فی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رباح القلاّء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 إبراهیمَ علیه السلام یَحتَجِمُ یَوم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تَحتَجِمُ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آیَةَ الکُرسیِّ ، فإذا هاجَ بکَ الدمُ لیلاً کانَ أو نهارا فاقرَأْ آیَةَ الکرسیِّ و احتَجِمْ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فی الخصال أیضا بإسناده عن محمّد بن أحمد الدقّاق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کَتَبتُ إلی أبی الحسنِ الثانی علیه السلام أسألُهُ عنِ الخُروجِ یَومَ الأربعاءِ لا تَدورُ، فکَتبَ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یومَ الأربعاءِ لا تَدورُ خِلافا علی أهلِ الطِّیَرَةِ وُقِیَ مِن کُلِّ آفَةٍ ، و عُوفِیَ مِن کلِّ عاهَةٍ ، و قَضَی اللّهُ له حاجَتَهُ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کتب إلیه مرَّة اُخری یسأله عن الحِجامةِ یوم الأربعاء لا تدور ، فکتبَ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احتَجَمَ فی یومِ الأربعاءِ لا تَدورُ خِلافا علی أهلِ الطِّیَرةِ عُوفِیَ مِن کُلِّ آفَةٍ ، و وُقِیَ مِن کُلِّ عاهَةٍ ، و لم هذه الجملة إشارة إلی نفی ما فی عدّة من الروایات أنّ من احتجم فی یوم الأربعاء أو یوم الأربعاء لا تدور اخضرّت محاجمه ، و فی بعضها خِیفَ علیه أن تخضرّ محاجمه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فی هامش المصدر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تَخضَرَّ مَحاجِمُهُ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نیز در دسته ای از این روایات آمده است که برای دفع نحوست این ایّام باید با دادن صدقه یا گرفتن روزه یا دعا یا قرائت مقداری از قرآن و امثال اینها،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ابن الشیخ که در کتاب مجالس به سند خود از سهل بن یعقوب ملقب به ابو نواس از امام عسکری علیه السلام نقل کرده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ایّام به خاطر نحوست و ترسهایی که دارند مانع این می شوند که انسان دنبال کارها و مقاصد خود برود، لطفا برای پرهیز از این ترسها و رفع نگرانیها مرا راهنمایی کنید؛زیرا گاهی اوقات کاری ضروری پیش می آید که باید انجامش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ولایت ما برای شیعیان، مایه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اگر با آن در اعماق دریاهای ژرف و وسط بیابانهای بی کران میان درندگان و گرگها و دشمنان جنّی و انسی قرار گیرند از ترس و وحشتهای آنها ایمن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خداوند عزّ و جلّ اعتماد کن و ولایت خود را نسبت به امامان پاک خویش خالص گردان و آن گاه هر جا خواستی برو و هر چه خواستی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دستور می دهد که مقداری از قرآن و دعا را بخواند و بدین وسیله شومی و نحوست آن روز را از خود دور گرداند و دنبال هر کاری که می خواهد،برود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به سند خود از محمّد بن ریاح فلاّح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حجامت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روز جمعه حجامت می کنید؟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 هم هر گاه خونت به هیجان آمد، شب باشد یا روز آیة الکرسی را بخوان و حجامت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خصال به سندش از محمّد بن احمد دقّاق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امام ابو الحسن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مسافرت در چهار شنبه آخر ماه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معتقدان به شومی، هر کس در چهار شنبه آخر ماه مسافرت کند، از هر گزندی ایمن خواهد بود و از هر بیماری و آسیبی سالم خواهد ماند و خداوند حاجتش را نیز برمی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شخص بار دیگر به آن حضرت نامه ای نوشت و از حجامت کردن در چهار شنبه آخر ماه سؤال کرد، حضرت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معتقدان به شومی، هر کس در چهار شنبه آخر ماه حجامت کند، از هر آسیب و گزند و مرضی در امان باشد و محل حجامتش نیز کبود نشود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به ردّ و نفی پاره ای روایات اشاره دارد که در آنها آمده است که هر کس در روزهای چهار شنبه یا چهار شنبه آخر هر ماه حجامت کند، محل حجامتش کبود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هست که محلّ حجامتش کبود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معناها ما فی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فی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علی أبِی الحسنِ علیِّ بنِ محمّدٍ علیه السلام و قد نُکِبَت إصبَعی و تَلقّانِی راکِبٌ و صَدَمَ کتفِی ، و دخلتُ فی زَحمَةٍ فَخَرَقُوا علیَّ بعضَ ثیابِی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کَفانِی اللّهُ شَرَّکَ مِن یومٍ فما أیشَمَکَ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هذا و أنتَ تَغشانا تَرمی بذنبِکَ مَن لا 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 إلیَّ عَقلِی و تَبَیَّنتُ خَطای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أستَغفِرُ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 ما ذَنبُ الأیّامِ حتّی صِرتُم تَتَشاءَمُونَ بها إذا جُوزِیتُم بأعمالِکُم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أستَغفِرُ اللّهَ أبَدا ، و هی تَوبَتی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ینَفَعُکُم ، و لکنَّ اللّهَ یُعاقِبُکم بذَمِّها علی ما لا ذَمَّ علَیها فیهِ ، أ ما عَلِمتَ یا حسنُ أنَّ اللّهَ هُو المُثیبُ و المُعاقِبُ و المُجازِی بالأعمالِ عاجِلاً و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مولایَ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 لا تَجعَلْ للأیّامِ صُنعا فی حُکمِ اللّهِ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مولایَ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الروایات السابقة ـ و لها نظائر فی معناها ـ یستفاد منها أنَّ المِلاک فی نحوسة هذه الأیّام النَّحسات هو تطیُّر عامّة الناس بها ، و للتطیُّر تأثیر نفسانیّ کما سیأتی ، و هذه الروایات تعالج نحوستها التی تأتیها من قبل الطیرة بصرف النفس عن الطیرة إن قوی الإنسان علی ذلک ، و بالالتجاء إلَی اللّه سبحانه و الاعتصام به بقرآن یتلوه أو دعاءٍ یدعو به إن لم یَقوَ علیه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 بعضُهم هذه الروایات المسلّمة لنحوسة بعض الأیّام علَی التقیَّة ، و لیس بذاک البعید ؛ فإنّ التشاؤم و التفاؤل بالأزمنة و الأمکنة و الأوضاع و الأحوال من خصائص العامّة یوجد منه عندهم شیء کثیر عند الاُمم و الطوائف المختلفة علی تشتُّتهم و تفرُّقهم منذ القدیم إلی یومنا ، و کان بین الناس حتّی خواصِّهم فی الصدر الأوَّل فی ذلک روایات دائرة یُسنِدونها إلَی النبیِّ صلی الله علیه و آله لا یَسَعُ لأحد أن یردَّها کما فی کتاب المسلسلات بإسناده عن الفضل بن الربیع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یَوما مَع مَولایَ المأمونِ فَأرَدنا الخُروجَ یومَ الأربعاءِ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مَکروهٌ سَمِعتُ أبی الرشیدَ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المهدیَّ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المنصورَ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محمّدَ بنَ علیٍّ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علیّا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عبد اللّهِ 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الأربعاءِ فی الشَّهرِ یَومُ نحسٍ مُستمِرٍّ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تحف العقول نیز روایتی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ابو الحسن امام هادی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 انگشتم خراش برداشت و هم سواره ای از کنارم گذشت و به من خورد و شانه ام صدمه دید و هم از میان جمعیتی گذشتم و قسمتی از لباسم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شرّت نگه دارد، چه روز شومی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با ما رفت و آمد داری، گناهت را به گردن کسی می اندازی که گناهی ندارد؟ حضرت با این گفتارِ خود مرا به سر عقل آورد و فهمیدم که اشتباه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را چه گناهی است که وقتی به سزای اعمالتان می رسید، آنها را شوم می خوانید؟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خدا آمرزش می طلبم 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ندارد؛ بلکه خداوند به سبب این که روزها را به خاطر جرمی که نکرده اند نکوهش می کنید، مجازاتتان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این خداست که در برابر اعمال در دنیا و آخرت پاداش می دهد و کیفر می رساند و مجازات می کند؟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مکن و برای ایّام هیچ تأثیر و دخالتی در حکمِ خداوند قائل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ـ که نظیر آنها روایات دیگری به همین معنا نیز هست ـ استفاده می شود که ملاک نحس بودن این روزهای نحس، صرفا فال بد زدن این روزها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هم، همچنان که خواهیم گفت، تأثیر روانی دارد و این روایات بر آن است تا تأثیر روانی نحوست این ایّام را، که ناشی از فال بد زدن خودِ مردم است، از نفْس انسان دور کند، حال یا از طریق قدرتِ روحی شخص و یا اگر چنین قدرت روحی ندارد از طریق قرائتِ بخشی از قرآن یا خواندن دعایی که به خداوند سبحان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خاطر پیدا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علما آن روایاتی را که نحوست برخی روزها را مسلّم گرفته، حمل بر تقیّه کرده اند که بعید هم نیست چنین باشد؛ زیرا فال بد و فال خوب زدنِ به زمانها و مکانها و اوضاع و احوال ، از خصایص عوام است و مقدار زیادی از این گونه اعتقادات از دیر باز تا کنون در میان اقوام و ملل گوناگون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حتی در بین خواص آنها، در صدر اوّل اسلام روایاتی در این باره بوده که آنها را به پیامبر خدا صلی الله علیه و آله نسبت می دادند و هیچ کس هم جرأت نداشت آنها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مسلسلات، به سندش از فضل بن ربیع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مولایم مأمون بودم و روز چهار شنبه خواستیم به سفر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سفر کردن مکروه و ناخوشایند است؛ چون از پدرم رشید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مهدی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علی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عبد اللّه بن عباس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چهار شنبه ماه، روزی همیشه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الروایات الدالَّة علَی الأیّام السعیدة من الاسبوع و غیرها فالوجه فیها نظیر ما تقدَّمت إلیه الإشارة فی الأخبار الدالّة علی نحوستها من الوجه الأوّل ؛ فإنَّ فی هذه الأخبار تعلیل برکة ما عدَّه من الأیّام السعیدة بوقوع حوادث متبرّکة عظیمة فی نظر الدِّین کولادة النبیِّ صلی الله علیه و آله و بعثته و کما ورد أنّه صلی الله علیه و آله دعا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لاُِمّتِی فی بُکورِها یَومَ سَبتِها و خَمیسِها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ورد أنّ اللّه ألان الحدید لداود علیه السلام یوم الثلاثاء ، و أنّ النبیَّ صلی الله علیه و آله کان یخرج للسفر یوم الجمعة ، و أنّ الأحد من أسماء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ممّا تقدَّم علی طوله أنّ الأخبار الواردة فی سعادة الأیّام و نحوستها لا تدلُّ علی أزید من ابتنائهما علی حوادث مرتبطة بالدِّین توجب حُسنا و قُبحا بحسب الذوق الدینیّ أو بحسب تأثیر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اتِّصاف الیوم أو أیّ قطعة من الزمان بصفة المَیمَنة أو المَشأمة و اختصاصه بخواصّ تکوینیّة عن علل و أسباب طبیعیّة تکوینیّة فلا ، و ما کان من الأخبار ظاهرا فی خلاف ذلک فإمّا محمول علَی التقیّة أو لا اعتماد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سعادة الکواکب و نحوستها و تأثیر الأوضاع السماویّة فی الحوادث الأرضیّة سعادة و نحوسة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ذلک من حیث النظر العقلیّ کالکلام فی سعادة الأیّام و نحوستها ، فلا سبیل إلی إقامة البرهان علی شیء من ذلک کسعادة الشمس و المشتری و قِران السَّعدَین و نحوسة المرِّیخ و قِران النَّحسَین و القمر فی العَقرب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 القدماء من منجِّمی الهند یَرَون للحوادث الأرضیّة ارتباطا بالأوضاع السماویّة مطلقا أعمَّ من أوضاع الثوابت و السیّارات ، و غیرهم یری ذلک بین الحوادث و بین أوضاع السیّارات السَّبع دون الثوابت ، و أوردوا لأوضاعها المختلفة خواصَّ و آثارا تسمّی بأحکام النجوم ، یَرَون عند تحقُّق کلِّ وضع أن یُعقِب وقوع آثاره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روایاتی که بر سعد بودن ایّامی از هفته و غیر هفته دلالت دارد، توجیه آنها نیز نظیر اولین توجیهی است که درباره اخبار حاکی از نحس بودن ایّام بیان شد؛ زیرا در این گونه روایات سعد بودن این ایّام و خجسته بودن آنها را چنین تعلیل کرده که چون در فلان روز حادثه ای با برکت و از نظر دینی بسیار بزرگ و با اهمیت رخ داده است، مانند ولادت و بعثت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شده که خود آن حضرت دعا کرد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و پنج شنبه را، از همان صبح زود، برای امّتم مبارک و خجسته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که خداوند، آهن را در روز سه شنبه برای داود نرم کرد و این که پیامبر خدا صلی الله علیه و آله در روز جمعه به سفر می رفت و این که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مقدمه طولانی این معنا روشن می شود که اخباری که پیرامون سعد و نحس بودن روزها وارد شده، بیش از این دلالت ندارد که این خجستگی و ناخجستگی به خاطر حوادثی دینی است که بر حسب ذوق دینی یا بر حسب تأثیر روانی، موجب خوبی و بدی کاری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خودِ آن روز یا آن قطعه از زمان، دارای خصوصیت میمنت یا شومی باشد و علل و عواملی طبیعی در آنها باشد که موجب این خجستگی و نا خجستگی شده باشد، چنین امری از روایات برنمی آید و روایاتی که گویای خلاف این مطلب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تقیّه است و یا معتبر و قابل اعتماد نیستند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باب سعد و نحس بودن ستارگان و تأثیر اوضاع کواکب آسمانی در خجستگی و نا خجستگی حوادث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دیدگاه عقلی همان را می توان گفت که درباره سعد و نحس بودن روزها گفتیم؛ زیرا در این جا نیز راهی برای اقامه برهان بر اثبات و نفی این امر، مانند سعد بودن خورشید و مشتری و قِران سعدین و نیز نحوست مریخ و قِران نحسین و قمر در عقرب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منجّمان قدیم هند معتقد بودند که حوادث زمینی با مطلق اوضاع سماوی، اعم از اوضاع ثوابت و سیّارات، ارتباط دارند و منجّمان غیر هندی این رابطه را فقط با سیّارات هفتگانه قائل بودند، نه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اوضاع گوناگون سماوی خواص و آثاری برشمرده که به آنها احکام نجوم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هر یک از آن اوضاع پیش آید، در زمین آثار و خواص خود را نشان می دهد و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القوم بین قائل بأنَّ الأجرام الکوکبیّة موجودات ذوات نفوس حیّة مُریدة تفعل أفاعیلها بالعلّیة الفاعلیَّة ، و قائل بأنّها أجرام غیر ذات نفس تؤثِّر أثرها بالعلّیة الفاعلیّة ، أو هی معدّات لفعله تعالی و هو الفاعل للحوادث ، أو أنّ الکواکب و أوضاعها علامات للحوادث من غیر فاعلیّة و لا إعداد ، أو أنّه لا شیء من هذه الارتباطات بینها و بین الحوادث حتّی علی نحو العلامیّة و إنّما جرت عادة اللّه علی أن یُحدث حادثة کذا عند وضع سماویٍّ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شیء من هذه الأحکام لیس بدائمیّ مطَّرد بحیث یلزم حکم کذا وضعا کذا فربّما تَصدُق و ربّما تَکذب ، لکنّ الذی بَلَغنا من عجائب القصص و الحکایات فی استخراجاتهم یعطی أنّ بین الأوضاع السماویّة و الحوادث الأرضیّة ارتباطا ما ، إلاّ أنّه فی الجملة لا بالجملة ، کما أنّ بعض الروایات الواردة عن أئمّة أهل البیت علیهم السلام یصدِّق ذلک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لا یمکن الحکم البتِّی بکون کوکب کذا أو وضع کذا سعدا أو نحسا ، و أمّا أصل ارتباط الحوادث و الأوضاع السماویّة و الأرضیّة بعضها ببعض فلیس فی وسع الباحث الناقد إنکار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بکون الکواکب أو الأوضاع السماویّة ذوات تأثیر فیما دونها ـ سواء قیل بکونها ذوات نفوس ناطقة أو لم یُقَل ـ فلیس ممّا یخالف شیئا من ضروریّات الدِّین ، إلاّ أن یقال بکونها خالقة مُوجِدة لما دونها من غیر أن ینتهی ذلک إلیه تعالی فیکون شِرکا ، لکنَّه لا قائل به حتّی من وثنیّة الصابئة التی تعبد الکواکب ، أو أن یقال بکونها مدبِّرة للنظام الکونیِّ مستقلّة فی التدبیر فیکون ربوبیّة تستعقب المعبودیّة ، فیکون شرکا کما علیه الصابئة عبدة الکواکب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الروایات الواردة فی تأثیر النجوم سعدا و نحسا و تصدیقا و تکذیبا فهی کثیرة جدّا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بظاهره علی تسلیم السعادة و النحوسة فیها ، کما فی الرسالة الذهبیَّة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جماعهنَّ و القَمر فی برج الحَمَل أو الدَّلو من البروج أفضل ، و خیر من ذلک أن یکون فی برج الثور لکونه شرف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منجّمان درباره ستارگان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اجرام سماوی ، موجوداتی هستند دارای نفْس و زنده و دارای اراده و تأثیرات خود را به عنوان علّت فاعلی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معتقدند که این اجرام دارای نفْس نیستند ولی در عین حال تأثیر خود را به عنوان علت فاعلی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نیز آنها زمینه ساز تأثیر و فعل خداوند متعال هستند و این خداست که پدید آورنده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عدّه ای هم کواکب و اوضاع آنها ، نشانه هایی از بروز حوادث هستند و نه علّت فاعلی هستند و نه علّت اعدادی و زمینه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هیچ ارتباطی میان این کواکب و اوضاع سماوی با حوادث زمینی نیست، حتی به نحو 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عادت خدا بر این جاری شده که فلان حادثه زمینی را مقارن با فلان وضع آسمانی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احکام و اتفاقات هم همیشگی و عمومی نیستند، به طوری که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 و حادثه با فلان وضعِ آسمانی ملازمت دارد؛ زیرا گاهی این قضاوتها درست از آب در می آیند و گاهی هم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حکایتها و داستانهای عجیب و شگفت آوری که از استخراجات این منجّمان به ما رسیده، نشان می دهد که میان اوضاع آسمانی و رخدادهای زمینی نوعی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ارتباط فی الجمله وجود دارد نه به طور کلّی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پاره ای روایات وارد شده از ائمه اهل بیت علیهم السلام نیز این مقدار ارتباط را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 توان حکم قطعی کرد که فلان ستاره یا فلان وضع آسمانی، سعد است یا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ارتباطِ رخدادها و اوضاع آسمانی و زمینی با یکدیگر، چیزی نیست که پژوهشگر نکته سنج بتواند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این که کواکب یا اوضاع آسمانی ـ خواه آنها را دارای نفوسِ ناطقه بدانیم یا ندانیم ـ در کُرات و مجموعه زیرین خود تأثیر دارند، مخالفتی با ضروریات دین ندارد مگر این که کسی آنها را آفریننده و پدید آورنده حوادث زمینی بداند و این سررشته را به خدا نرساند، که این صورت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هیچ کس، حتی صائبیانِ ستاره پرست، چنین حرفی نزده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کواکب و اوضاع سماوی مدبّر نظام هستی می باشند و در کار تدبیر استقلال عمل دارند و این ربوبیّتی است که پیامدش معبودیت آنهاست و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صائبیانِ ستاره پرست چنین عقیده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درباره تأثیر یا عدم تأثیر ستارگان در سعد و نحس بودن وارد شده بسیار زیاد است و به چند نوع تقسیم می شوند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ظاهرا مسئله سعد و نحس بودن ستارگان و اوضاع سماوی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رساله ذهبیّه از امام رضا علیه السلام نقل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نزدیکی کردن با زنان در زمانی که قمر در برج حمل یا برج دلو باشد، بهتر است و بهتر از این زمان وقتی است که قمر در برج ثور باشد؛ زیرا این هنگام شرف قمر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بحار الأنوار عن النوادر بإسناده عن حُمرانَ عن أبی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سافَرَ أو تَزَوَّجَ و القَمَرُ فی العَقرَبِ لَم یَرَ الحُسنی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النجوم لابن طاووس عن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یُکرَهُ أن یُسافِرَ الرجُلُ فی مَحاقِ الشهرِ ، و إذا کانَ القَمَرُ فی العَقرَبِ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یمکن حمل أمثال هذه الروایات علَی التقیّة علی ما قیل ، أو علی مقارنة الطیرة العامّة کما ربّما یشعر به ما فی عدّة من الروایات من الأمر بالصدقة لدفع النحوسة ، کما فی نوادر الراوندیِّ بإسناده عن موسَی بن جعفر عن أبیه عن جدِّه 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أصبَحتَ فَتَصَدَّقْ بصَدَقةٍ تُذهِب عنکَ نَحسَ ذلکَ الیَومِ ، و إذا أمسَیتَ فَتَصَدَّقْ بصَدَقةٍ تُذهِب عنکَ نَحسَ تلکَ اللیلةِ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 و یمکن أن یکون ذلک لارتباط خاصٍّ بین الوضع السماویِّ و الحادثة الأرضیَّة بنحو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علی تکذیب تأثیرات النجوم فی الحوادث و النهی الشدید عن الاعتقاد بها و الاشتغال بعلمها ، کما فی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کالکاهِنِ ، و الکاهِنُ کالسّاحِرِ ، و السّاحِرُ کالکافِرِ ، و الکافِرُ فی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یظهر من أخبار اُخرُ تُصدِّقها و تُجوِّزُ النظرَ فیها أنَّ النهی عن الاشتغال بها و البناء علیها إنّما هو فیما اعتقد لها استقلال فی التأثیر لتأدیته إلَی الشِّرک کما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علی کونه حقّا فی نفسه غیر أنّ قلیله لا یَنفعُ و کثیره لا یُدرَک ، کما فی الکافی بإسناده عن عبد الرحمن بن سیّابة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 الناسَ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لا یَحِلُّ النَّظرُ فیها و هو یُعجِبُنی ، فإن کانَت تُضِرُّ بِدِینِی فلا حاجَةَ لی فی شیءٍ یُضِرُّ بدِینی ، و إن کانَت لا تُضِرُّ بدِینِی فوَ اللّهِ إنّی لَأشتَهیها و أشتَهِی النَّظَرَ فیها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کما یقولونَ لا یُضِرُّ بدِینِکَ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تَنظُرُونَ فی شیءٍ مِنها کثیرُهُ لا یُدرَکُ و قَلیلُهُ لا یُنتَفَعُ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بحار الأنوار عن کتاب النجوم لابن طاووس عن معاویة بن حکیم عن محمّد بن زیاد عن محمّد بن یحیی الخثعمیِّ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هی ؟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مَن یَعلَمُها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فی الأرضِ مَن یَعلَمُها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عدَّة من الروایات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یَعلَمُها إلاّ أهلُ بیتٍ مِن الهندِ و أهلُ بیتٍ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فی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قریشٍ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بحار الأنوار از نوادر و او به سند خود از حمران از امام صادق علیه 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قمر در عقرب مسافرت یا ازدواج کند، خوبی و خوشی نمی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نجوم ابن طاووس از علی علیه السلام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کردن در هر ماه وقتی که قمر در محاق یا قمر در عقرب است،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قولی می توان این روایات را حمل بر تقیّه کرد، یا حمل بر تقارن این اوقات با فال بد زدن عمومی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دسته ای از روایات نیز گویای آن است؛ چون در آنها دستور داده شده است که برای دفع نحوست، صدقه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نوادر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موسی بن جعفر از پدر بزرگوارش از جدّش نقل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صبحگاه صدقه ای بده، تا نحوست آن روز از تو برطرف شود و در هر شامگاه صدقه ای بده تا شومی آن شب از تو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هم دارد که این امر به خاطر ارتباط خاصّی باشد که میان وضع آسمان و رخداد زمینی است، اما ارتباط به نحو اقتضا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نحو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این روایات، تأثیرات ستارگان در حوادث را انکار و تکذیب کرده و از اعتقاد به این امر و اشتغال به علم نجوم بشدّت نهی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نهج البلاغه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مانند کاهن است و کاهن همچون ساحر و ساحر همانند کافر و کافر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دیگری که این تأثیرات را درست دانسته و پرداختن به نجوم را تجویز کرده اند، برمی آید که نهی از اشتغال به این علم و تکیه کردن به آن به خاطر این است که اگر کسی برای تأثیر آنها استقلال عمل قائل باشد،، در نتیجه این باور کارش به شرک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روایاتی است که نشان می دهد نجوم و تأثیر کواکب در اوضاع زمینی فی نفسه واقعیت دارد، اما چیزی که هست اندکِ از این علم، سودمند نیست و زیادش هم دست یافتنی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کافی به سندش از عبد الرحمن بن سیّابه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مردم می گویند که پرداختن به علم نجوم جایز نیست و من از این علم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به دینم ضرر می زند، من به چیزی که برای دینم زیانمند باشد هرگز نیازی ندارم و اگر به دینم ضرر نمی زند، به خدا که من به این علم علاقه مندم و تحصیل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مردم می گویند،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ضرری به دینت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علمی می پردازید، که بسیار آن حاصل نمی شود و اندکش هم به کار نمی آید و سودی نمی رساند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از کتاب نجوم ابن طاووس از معاویة بن حکیم از محمّد بن زیاد از محمّد بن یحیی خثعمی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که آیا نجوم راست است و حقیقت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روی زمین کسی هست که این علم را بداند؟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روی زمین کسی هست که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ای از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کسی اطّلاع ندارد، مگر یک خانواده هندی و یک خانواده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از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الروایات تؤیِّد ما قدَّمناه من أنَّ بین الأوضاع و الأحکام ارتباطا ما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بعض هذه الروایات أنّ اللّه أنزل المُشتری علَی الأرض فی صورة رجل ، فلقی رجلا من العجم فعلَّمه النجوم حتّی ظنَّ أنّه بلغ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أین المشتری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فی الفلک و ما أدری أین هو ؟ فنحّاه و أخذ بید رجل من الهند فعلَّمه حتّی ظنَّ أنّه قد بلغ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المشتری أین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حسابی لیدلُّ علی أنّک أنت المشتری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فشهق شهقة فمات ، و ورث علمه أهله فالعلم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أشبه بالموضوع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التفاؤل و التَّطیُّر و هما الاستدلال بحادث من الحوادث علَی الخیر و ترقُّبه و هو التفاؤل ، أو علَی الشَّرِّ و هو التطیُّر ، و کثیرا ما یؤثِّران و یقع ما یترقَّب منهما من خیر أو شرٍّ و خاصَّة فی الشرِّ ، و ذلک تأثیر نفسانیٌّ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فرَّق الإسلام بین التفاؤل و التطیُّر ، فأمر بالتفاؤل و نهی عن التطیُّر ، و فی ذلک تصدیق لکون ما فیهما من التأثیر تأثیرا نفسانیّا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التفاؤل ففیما روی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تَفاءَلُوا بالخَیرِ 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صلی الله علیه و آله کثیر التفاؤل ؛ نقل عنه ذلک فی کثیر من مواقفه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قصّة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سهیل بن عمرو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سهّل علیکم 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فی قصّة کتابه الی خسرو برویز یدعوه إلی الإسلام، فمزّق کتابه و أرسل إلیه قبضة من تراب، فتفاءل صلی الله علیه و آله منه أنّ المؤمنین سیملکون أرضهم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أما التطیُّر فقد ورد فی مواضع من الکتاب نقله عن اُمم الأنبیاء فی دعواتهم لهم ؛ حیث کانوا یظهرون لأنبیائهم أنّهم اطَّیَّروا بهم فلا یؤمنون ، و أجاب عن ذلک أنبیاؤهم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التطیُّر لا یقلِب الحقَّ باطلاً و لا الباطل حقّا ، و أنّ الأمر إلَی اللّه سبحانه لا إلَی الطائر الذی لا یملک لنفسه شیئا ، فضلاً عن أن یملک لغیره الخیر و الشرَّ و السعادة و الشقاء ،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تَطَیَّرْنا بکُم لَئنْ لَم تَنْتَهُوا لَنَرْجُمَنَّکُم و لَیَمَسَّنَّکُم مِنّا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طائرُکم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روایات، مطلب سابق را تأیید می کند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اوضاع کواکب و رخدادهای زمینی نوعی ارتباط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آمده است که خداوند ، سیاره مشتری را به صورت مردی به زمین فرستاد و او به مردی غیر عرب برخورد و علم نجوم را به او آموخت، تا جایی که گمان کرد به عمق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 سیاره مشتری کجاست؟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فلک نمی بینم و نمی 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او را از خود دور کرد و دست مردی هندی را گرفت و نجوم را به او آموخت، تا جایی که فکر کرد بخوبی فرا گرفته است،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 سیاره مشتری کجاست؟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محاسبات من نشان می دهد که خود تو سیاره مشتری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را گفت، آهی بلند کشید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او به خانواده اش به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علم نجوم در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شباهت بیشتری به روایات جعلی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تفأّل و 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تفأّل و تطیّر عبارت است از حادثه ای را دلیل بر وجود رخدادی گرفتن که اگر آن رخداد خوب باشد آن را تفأّل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اگر بد باشد تطیّر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این دو مؤثر واقع می شوند و آن حادثه خوب یا بد بویژه حادثه بد که انتظارش می رود، تحقق می یابد و این البته یک تأثیر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میان فال خوب و فال بد زدن فرق گذاشته و به فال نیک زدن دستور داده و از فال بد زدن نهی کرده است و این نشان می دهد که تأثیر این دو امر، یک تأثیر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فال نیک زدن، این جمله از پیامبر صلی الله علیه و آله نقل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نیک بزنید تا آن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نیز فال خوب زیاد می زد و در بسیاری جاها این کار از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داستان حدیبیه آمده است که وقتی سهیل بن عمرو از جانب مشرکان مکّه برای گفتگو با مسلمانان و عقد قرارداد صلح آمد،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سهل و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داستان نامه پیامبر به خسرو پرویز و دعوت او به اسلام آمده است که وی نام آن حضرت را پاره کرد و در جواب نامه مشتی خاک برای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امر را به فال نیک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مؤمنان خاک آنها را تصرّف خواهند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فال بد زدن، در جاهایی از قرآن کریم، از امتهای گذشته نقل شده که آنان به پیامبرانشان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فال بد زده ایم و لذا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پیامبرانشان در پاسخ آنها مطالبی گفته اند که خلاصه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زدن از روی حرکت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باطل و باطل را حق نمی کند و کار در دست خداوند سبحان است، نه در دست پرنده ای که هیچ اختیاری از خودش ندارد، چه رسد به این که خیر و شرّ و سعادت و شقاوت دیگران در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فال بد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دعوت خود بر ندارید سنگسارتان می کنیم و به طور قطع از ما به شما عذاب و شکنجه ای دردناک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شما با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ما یجرُّ إلیکم الشرَّ هو معکم لا معنا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 بمَنْ مَعکَ قالَ طائرُکُم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الذی یأتیکم به الخیر أو الشرُّ عند اللّه ، فهو الذی یقدِّر فیکم ما یقدِّر لا أنا و من معی ؛ فلیس لنا من الأمر 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وردت أخبار کثیرة فی النهی عن الطِّیرة و فی دفع شؤمها بعدم الاعتناء أو بالتوکُّل و الدعاء ، و هی تؤیِّد ما قدَّمناه من أنَّ تأثیرها من التأثیرات النفسانیّة ، ففی الکافی بإسناده عن عمرو بن حُرَیث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الطِّیَرَةُ علی ما تَجعَلُها إن هَوَّنتَها تَهَوَّنَت ، و إن شَدَّدتَها تَشَدَّدَت ، و إن لم تَجعَلْها شَیئا لم تَکُن شیئا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دلالة الحدیث علی کون تأثیرها من التأثیرات النفسانیّة ظاهرة ، و مثله الحدیث المَرویُّ من طرق أهل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لا یَسلَمُ مِنها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الطِّیرَةُ و الحَسَدُ 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تَطَیَّرتَ فَامضِ ، و إذا حَسَدتَ فلا تَبغِ ، و إذا ظَنَنتَ فلا تُحَقِّقْ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فی معناه ما فی الکافی عن القمّیِّ عن أبیه عن النوفلیِّ عن السَّکونیِّ عن أبی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الطِّیرَةِ التَّوکُّلُ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فی التوکُّل إرجاع أمر التأثیر إلَی اللّه تعالی ، فلا یبقی للشیء أثر حتّی یتضرَّر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معناه ما ورد من طرق أهل السُّنَّة علی ما فی نهایة ابن الأثیر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الطِّیرَةُ شِرکٌ و ما مِنّا إلاّ ، و لکنّ اللّهَ یُذهِبُهُ بِالتوکُّلِ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فی المعنَی السابق ما روی عن موسَی بن جعفر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الشُّؤمُ للمُسافِرِ فی طریقِهِ سَبعَةُ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الناعِقُ عن یَمینِهِ ، و الکلبُ الناشِرُ لذنبِهِ ، و الذئبُ العاوِی الذی یَعوِی فی وَجهِ الرَّجلِ و هُو مُقْعٍ علی ذَنَبِهِ ثُمّ یَرتَفِعُ ثُمّ یَنخَفِضُ ثلاثا ، و الظَّبیُ السانِحُ عن یمینٍ إلی شمالٍ ، و البُومَةُ الصارِخَةُ ، و المرأةُ الشَّمطاءُ تَلقی فَرجَها ، و الأتانُ العَضبانُ ـ یَعنی الجَدعاءَ ـ فمَن أوجَسَ فی نفسِهِ مِنهُنَّ شیئا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بکَ یا ربِّ مِن شَرِّ ما أجِدُ فی نفسِی ، فَیُعصَمُ مِن ذلکَ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آن چیزی که شرّ و بدی را به سوی شما می کشاند با شماست، نه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 به آن که با توست فال بد زده ایم،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شما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خیر و شرّ شما به وسیله آن به شما می رسد، نزد خداست؛ زیرا اوست که سرنوشت شما را مقدّر می کند و رقم می زند، نه من و کسی که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کاره ای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فراوانی نیز در نهی از فال بد زدن و دفع شومی آن به وسیله بی اعتنایی یا توکّل و دعا ، رسیده است و این گفته سابق ما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چیزها یک تأثیر روانی است،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کافی به سند خود از عمرو بن حُرَیث آورده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بستگی به خود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آسان گیری آسان می شود و اگر سخت گیری سخت می شود و اگر آن را به هیچ بگیری هیچ و بی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جنبه روانی داشتن تأثیر فال بد آشکار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 حدیثی است که از طرق اهل سنّت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هیچ کس از تأثیر آنها برکنار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حسادت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فال بد زدی، کارَت را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فال اعتنا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گرفتار حسادت شدی، آن را دنبال نکن و هرگاه گمان بردی، در پی تحقیق بر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معناست روایتی که در کافی از قمی از پدرش از نوفلی از سکونی از امام صادق علیه السلام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فال بد زدن توکّل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در توکّل، کار تأثیر به خداوند متعال ارجاع داده می شود و لذا اثری برای فال بد باقی نمی ماند تا از آن ضرری متوجّه آدمی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همین معناست روایتی که از طرق اهل سنّت وارد شده و در نهایه ابن اثیر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شرک است و هیچ یک از ما خالی از طیره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وسیله توکّل، تأثیر آن را از بین می برد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معنای حدیث سابق روایتی است که از موسی بن جعفر علیه السلام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چیز برای مسافر در راهش شوم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از طرف راستش قار قار کند، سگی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راهش پیدا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 را بالا نگه دارد، گرگی به صورت او زوزه کشد در حالی که روی دم خود نشسته باشد و سپس سه مرتبه دم خود را بالا و پایین برد، آهویی از طرف راست او به طرف چپ او بگریزد، جغدی بانگ زند، زنی با موهای جو گندمی که از جلو سرش نمایان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جلویت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ماده الاغ 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دیدن یکی از اینها در خود احساس ترس و دلواپسی کرد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در دل خود احساس می کنم،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 آن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علی ما فی بحار الأنوار مذکور فی الکافی و الخصال و المحاسن و الفقیه ، و ما فی المتن مطابق لبعض نسخ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یلحق بهذا البحث الکلامیِّ فی نُحوسة سائر الاُمور المعدودة عند العامّة مشؤومة نَحسة کالعِطاس مرّة واحدة عند العزم علی أمر و غیر ذلک ، و قد وردت فی النهی عن التطیُّر بها و التوکُّل عند ذلک روایات فی أبواب متفرّقة ، و فی النبویِّ المرویِّ من طرق الفریقَین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عَدوی ، و لا طِیَرَةَ ، و لا هامةَ ، و لا شُؤمَ ، و لا صفرَ ،</w:t>
      </w:r>
    </w:p>
    <w:p>
      <w:pPr>
        <w:pStyle w:val="BookText"/>
        <w:rPr/>
      </w:pPr>
      <w:r>
        <w:rPr>
          <w:rFonts w:ascii="IRNazanin" w:hAnsi="IRNazanin" w:eastAsia="IRNazanin"/>
          <w:color w:val="111111"/>
          <w:sz w:val="28"/>
          <w:sz w:val="28"/>
          <w:szCs w:val="28"/>
          <w:rtl w:val="true"/>
          <w:lang w:bidi="fa-IR"/>
        </w:rPr>
        <w:t xml:space="preserve">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کالإعداء بمعنی تجاوز مرض المریض منه إلی غیره، کما یقال فی الجَرَب و الوباء و الجُدَریّ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بنفی العدوی کما یفیده مورد الروایة أن یکون العدوی مقتضَی المرض من غیر انتساب إلی مشیئة اللّه تعالی ، و 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أهل الجاهلیّة یزعمون أنّ روح القتیل تصیر طائرا یأوی إلی قبره و یصیح و یشتکی العطش حتّی یؤخذ بثأره ، و الصفر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التصفیر عند سقایة الحیوان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رضاعَ بعدَ فِصالٍ ، و لا تَعَرُّبَ بعد هِجرَةٍ ، و لا صَمتٌ یَوما إلَی اللیلِ ، و لا طَلاقَ قبلَ نِکاحٍ ، و لا عِتقَ قبلَ مِلکٍ ، و لا یُتمَ بعدَ إدراکٍ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خبر به همان صورتی که در بحار هست، در کافی و خصال و محاسن و 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 در این جا آوردیم مطابق با برخی نسخه های فقیه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اموری که در نظر عامه مردم شوم و نحس است، نیز در حیطه همین بحث کلامی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شنیدن یک بار عطسه هنگام تصمیم گرفتن بر انجام کاری و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متفرّق و گوناگون، روایاتی در نهی از فال بد زدن به این امور و توکّل به خدا کردن هنگام بروز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حدیث نبوی که از طریق شیعه و سنّی نقل شده،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و فال بد زدن و خونخواهیِ روحِ مقتول و شومی و سوت زدن هنگام آب دادن حیوان، و شیر دادن پسِ گرفتن از شیر و بادیه نشینی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سکوت تا شب و طلاق قبل از ازدواج و آزاد کردن بنده قبل از مالک شدنِ آن و یتیمی بعد از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سرایت، سرایت بیماری، مانند گری و و با و آبله و غیره، از شخص بیمار به شخص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نفی سرایت بیماریها، آن گونه که از مورد روایت برمی آید، این است که ما خود واگیری را عامل مستقل بیماری بدانیم بی آن که آن را به مشیّت و خواست الهی نسبت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معناست که در جاهلیت مردم بر این باور بودند که روحِ مقتول به صورت پرنده ای در می آید و به سر قبر او می رود و همواره می نالد و از عطش شکوه می کند تا آن که انتقامش از قاتلش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سوت زدن هنگام آب دادن حیوان است</w:t>
      </w:r>
      <w:r>
        <w:rPr>
          <w:rFonts w:eastAsia="IRNazanin" w:cs="IRNazanin"/>
          <w:color w:val="111111"/>
          <w:sz w:val="28"/>
          <w:szCs w:val="28"/>
          <w:rtl w:val="true"/>
          <w:lang w:bidi="fa-IR"/>
        </w:rPr>
        <w:t>.</w:t>
      </w:r>
      <w:bookmarkStart w:id="24" w:name="pg11930_147637"/>
    </w:p>
    <w:p>
      <w:pPr>
        <w:pStyle w:val="Heading3"/>
        <w:numPr>
          <w:ilvl w:val="2"/>
          <w:numId w:val="1"/>
        </w:numPr>
        <w:rPr/>
      </w:pPr>
      <w:bookmarkStart w:id="25" w:name="__RefHeading___Toc14556468_73709187"/>
      <w:bookmarkStart w:id="26" w:name="_Toc10"/>
      <w:bookmarkEnd w:id="24"/>
      <w:bookmarkEnd w:id="25"/>
      <w:r>
        <w:rPr/>
        <w:t>403</w:t>
      </w:r>
      <w:r>
        <w:rPr>
          <w:rtl w:val="true"/>
        </w:rPr>
        <w:t xml:space="preserve"> - </w:t>
      </w:r>
      <w:r>
        <w:rPr>
          <w:rtl w:val="true"/>
        </w:rPr>
        <w:t>الفَتک</w:t>
      </w:r>
      <w:bookmarkEnd w:id="26"/>
    </w:p>
    <w:p>
      <w:pPr>
        <w:pStyle w:val="Heading4"/>
        <w:numPr>
          <w:ilvl w:val="3"/>
          <w:numId w:val="1"/>
        </w:numPr>
        <w:rPr/>
      </w:pPr>
      <w:bookmarkStart w:id="27" w:name="__RefHeading___Toc14556470_73709187"/>
      <w:bookmarkStart w:id="28" w:name="_Toc11"/>
      <w:bookmarkEnd w:id="27"/>
      <w:r>
        <w:rPr/>
        <w:t>403</w:t>
      </w:r>
      <w:r>
        <w:rPr>
          <w:rtl w:val="true"/>
        </w:rPr>
        <w:t xml:space="preserve"> - </w:t>
      </w:r>
      <w:r>
        <w:rPr>
          <w:rtl w:val="true"/>
        </w:rPr>
        <w:t>کشتن غافلگیرانه</w:t>
      </w:r>
      <w:bookmarkEnd w:id="28"/>
    </w:p>
    <w:p>
      <w:pPr>
        <w:pStyle w:val="Heading5"/>
        <w:numPr>
          <w:ilvl w:val="4"/>
          <w:numId w:val="1"/>
        </w:numPr>
        <w:rPr/>
      </w:pPr>
      <w:bookmarkStart w:id="29" w:name="__RefHeading___Toc14556472_73709187"/>
      <w:bookmarkStart w:id="30" w:name="_Toc12"/>
      <w:bookmarkEnd w:id="29"/>
      <w:r>
        <w:rPr>
          <w:rtl w:val="true"/>
        </w:rPr>
        <w:t>اشاره</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Style w:val="FootnoteAnchor"/>
          <w:rtl w:val="true"/>
        </w:rPr>
        <w:footnoteReference w:id="12"/>
      </w:r>
      <w:bookmarkStart w:id="31" w:name="pg11930_147638"/>
    </w:p>
    <w:p>
      <w:pPr>
        <w:pStyle w:val="Heading5"/>
        <w:numPr>
          <w:ilvl w:val="4"/>
          <w:numId w:val="1"/>
        </w:numPr>
        <w:rPr/>
      </w:pPr>
      <w:bookmarkStart w:id="32" w:name="__RefHeading___Toc14556474_73709187"/>
      <w:bookmarkStart w:id="33" w:name="_Toc13"/>
      <w:bookmarkEnd w:id="31"/>
      <w:bookmarkEnd w:id="32"/>
      <w:r>
        <w:rPr/>
        <w:t>3100</w:t>
      </w:r>
      <w:r>
        <w:rPr>
          <w:rtl w:val="true"/>
        </w:rPr>
        <w:t xml:space="preserve"> - </w:t>
      </w:r>
      <w:r>
        <w:rPr>
          <w:rtl w:val="true"/>
        </w:rPr>
        <w:t>الفَتکُ</w:t>
      </w:r>
      <w:bookmarkEnd w:id="33"/>
    </w:p>
    <w:p>
      <w:pPr>
        <w:pStyle w:val="Heading6"/>
        <w:numPr>
          <w:ilvl w:val="5"/>
          <w:numId w:val="1"/>
        </w:numPr>
        <w:rPr/>
      </w:pPr>
      <w:bookmarkStart w:id="34" w:name="__RefHeading___Toc14556476_73709187"/>
      <w:bookmarkStart w:id="35" w:name="_Toc14"/>
      <w:bookmarkEnd w:id="34"/>
      <w:r>
        <w:rPr/>
        <w:t>3100</w:t>
      </w:r>
      <w:r>
        <w:rPr>
          <w:rtl w:val="true"/>
        </w:rPr>
        <w:t xml:space="preserve"> - </w:t>
      </w:r>
      <w:r>
        <w:rPr>
          <w:rtl w:val="true"/>
        </w:rPr>
        <w:t>کشتن غافلگیرانه</w:t>
      </w:r>
      <w:bookmarkEnd w:id="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قَیدُ الفَتکِ ، لا یَفتِکُ مُؤمنٌ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صلی الله علیه و آله و اشتَغَلَ علیٌّ علیه السلام بغُسلِهِ و دَفنِهِ و بُویِعَ أبو بکرٍ ، خلا الزُّبیرُ و أبو سُفیانَ و جَماعَةٌ مِن المُهاجِرینَ بعبّاسٍ و علیٍّ علیه السلام لإِجالَةِ الرَّأیِ ، و تَکَلَّموا بکلامٍ یَقتَضی الاستِنهاضَ و التَّهییجَ ، فقالَ العبّاسُ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قَولَکُم فلا لِقلّةٍ نَستَعِینُ بکُم ، و لا لِظِنَّةٍ نَترُکُ آراءَکُم ، فَأمهِلُونا نُراجِعِ الفِکرَ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لولا أنَّ الإسلامَ قَیَّدَ الفَتکَ لَتَدَکدَکَت جَنادِلُ صَخْرٍ یُسمَعُ اصطِکاکُها مِن المَحَلِّ العَلیِّ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بحار الأنوار عن أبی الفَرَجِ فی المَقاتلـ فی ذِکرِ ما جَری علی مُسلم بنِ عَقیلٍ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هانئُ لمسلمٍ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اُحِبُّ أن یُقتَلَ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مسلمٌ قالَ لَهُ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مِن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فکَراهِیَةُ هانئٍ أن یُقتَلَ فی دارِهِ، و أمّا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فحدیثٌ حَدَّثَنیهِ الناسُ 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الإیمانَ قیدُ الفَتکِ ، فلا یَفتِکُ مؤمنٌ ، فقالَ لَهُ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قَتَلتَهُ لَقَتَلتَ فاسِقا فاجِرا کافِرا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3100</w:t>
      </w:r>
    </w:p>
    <w:p>
      <w:pPr>
        <w:pStyle w:val="BookText"/>
        <w:rPr/>
      </w:pPr>
      <w:r>
        <w:rPr>
          <w:rFonts w:ascii="IRNazanin" w:hAnsi="IRNazanin" w:eastAsia="IRNazanin"/>
          <w:color w:val="111111"/>
          <w:sz w:val="28"/>
          <w:sz w:val="28"/>
          <w:szCs w:val="28"/>
          <w:rtl w:val="true"/>
          <w:lang w:bidi="fa-IR"/>
        </w:rPr>
        <w:t>کشتن غافلگیرانه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غافلگیرانه است و مؤمن غافلگیرانه نمی کُشد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 صلی الله علیه و آله رحلت فرمود و علی علیه السلام مشغول غسل و کفن و دفن آن حضرت گردید و با ابو بکر بیعت شد، زبیر و ابو سفیان و گروهی از مهاجران، برای مشورت، با عباس و علی علیه السلام خلوت کردند و سخنانی تحریک آمیز و مهیّج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رضی الله عنه،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شما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دلیل در اقلیّت بودن از شما کمک می گیریم و نه از روی بدگمانی نظرات شما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فرصت دهید که بیندیشیم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نبود که اسلام کشتن غافلگیرانه را جلو گرفته است، هر آینه صخره ها و تخته سنگها چنان به هم می خوردند و متلاشی می شدند که صدای برهم خوردن آنها از جایگاه مرتفع شنیده می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ابو الفرج اصفهانی در نقل آن چه بر مسلم بن عقیل گذشت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به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او ـ ابن زیاد ـ در خانه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نهانگاه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آمد، شریک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نکشتی؟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هانی خوش نداشت ابن زیاد در خانه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حدیثی که مردم از پیامبر صلی الله علیه و آله برایم روایت کرده اند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 کشتنِ غافلگیرانه است و مؤمن غفلتاً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او را می کشتی، یک نفر فاسق و فاجر و کافر را کشته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مؤمن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مثیر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مسلمٌ و السَّیفُ فی کَفِّهِ ،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مِن الأمرِ ؟ قالَ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هَمَمتُ بالخُروجِ فَتَعَلَّقَت بی امرأةٌ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ناشَدتُکَ اللّهَ إن قَتَلتَ ابنَ زیادٍ فی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بَکَت فی وَجهی ، فَرَمَیتُ السَّیفَ و 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وَیلَها قَتَلَتنِی و قَتَلَت نفسَها ، و الذی فَرَرتُ مِنهُ وَقَعتُ فیهِ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رفتن ابن زیاد از خانه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شمشیر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کار را تمام نکردی؟ مسلم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خواستم حمله کنم، زنی دامان مرا چسبید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ابن زیاد را در خانه ما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شمشیر را انداختم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او، هم مرا و هم خودش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می گریختم به سرم آمد</w:t>
      </w:r>
      <w:r>
        <w:rPr>
          <w:rFonts w:eastAsia="IRNazanin" w:cs="IRNazanin"/>
          <w:color w:val="111111"/>
          <w:sz w:val="28"/>
          <w:szCs w:val="28"/>
          <w:rtl w:val="true"/>
          <w:lang w:bidi="fa-IR"/>
        </w:rPr>
        <w:t>.</w:t>
      </w:r>
      <w:bookmarkStart w:id="36" w:name="pg11930_147641"/>
    </w:p>
    <w:p>
      <w:pPr>
        <w:pStyle w:val="Heading3"/>
        <w:numPr>
          <w:ilvl w:val="2"/>
          <w:numId w:val="1"/>
        </w:numPr>
        <w:rPr/>
      </w:pPr>
      <w:bookmarkStart w:id="37" w:name="__RefHeading___Toc14556478_73709187"/>
      <w:bookmarkStart w:id="38" w:name="_Toc15"/>
      <w:bookmarkEnd w:id="36"/>
      <w:bookmarkEnd w:id="37"/>
      <w:r>
        <w:rPr/>
        <w:t>404</w:t>
      </w:r>
      <w:r>
        <w:rPr>
          <w:rtl w:val="true"/>
        </w:rPr>
        <w:t xml:space="preserve"> - </w:t>
      </w:r>
      <w:r>
        <w:rPr>
          <w:rtl w:val="true"/>
        </w:rPr>
        <w:t>الفِتنة</w:t>
      </w:r>
      <w:bookmarkEnd w:id="38"/>
    </w:p>
    <w:p>
      <w:pPr>
        <w:pStyle w:val="Heading4"/>
        <w:numPr>
          <w:ilvl w:val="3"/>
          <w:numId w:val="1"/>
        </w:numPr>
        <w:rPr/>
      </w:pPr>
      <w:bookmarkStart w:id="39" w:name="__RefHeading___Toc14556480_73709187"/>
      <w:bookmarkStart w:id="40" w:name="_Toc16"/>
      <w:bookmarkEnd w:id="39"/>
      <w:r>
        <w:rPr/>
        <w:t>404</w:t>
      </w:r>
      <w:r>
        <w:rPr>
          <w:rtl w:val="true"/>
        </w:rPr>
        <w:t xml:space="preserve"> - </w:t>
      </w:r>
      <w:r>
        <w:rPr>
          <w:rtl w:val="true"/>
        </w:rPr>
        <w:t>فتنه و آزمایش الهی</w:t>
      </w:r>
      <w:bookmarkEnd w:id="40"/>
    </w:p>
    <w:p>
      <w:pPr>
        <w:pStyle w:val="Heading5"/>
        <w:numPr>
          <w:ilvl w:val="4"/>
          <w:numId w:val="1"/>
        </w:numPr>
        <w:rPr/>
      </w:pPr>
      <w:bookmarkStart w:id="41" w:name="__RefHeading___Toc14556482_73709187"/>
      <w:bookmarkStart w:id="42" w:name="_Toc17"/>
      <w:bookmarkEnd w:id="41"/>
      <w:r>
        <w:rPr>
          <w:rtl w:val="true"/>
        </w:rPr>
        <w:t>اشاره</w:t>
      </w:r>
      <w:bookmarkEnd w:id="42"/>
    </w:p>
    <w:p>
      <w:pPr>
        <w:pStyle w:val="BookText"/>
        <w:rPr/>
      </w:pP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 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 أشراط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 و الاستدراج و الابتلاء و الاختبار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bookmarkStart w:id="43" w:name="pg11930_147642"/>
    </w:p>
    <w:p>
      <w:pPr>
        <w:pStyle w:val="Heading5"/>
        <w:numPr>
          <w:ilvl w:val="4"/>
          <w:numId w:val="1"/>
        </w:numPr>
        <w:rPr/>
      </w:pPr>
      <w:bookmarkStart w:id="44" w:name="__RefHeading___Toc14556484_73709187"/>
      <w:bookmarkStart w:id="45" w:name="_Toc18"/>
      <w:bookmarkEnd w:id="43"/>
      <w:bookmarkEnd w:id="44"/>
      <w:r>
        <w:rPr/>
        <w:t>3101</w:t>
      </w:r>
      <w:r>
        <w:rPr>
          <w:rtl w:val="true"/>
        </w:rPr>
        <w:t xml:space="preserve"> - </w:t>
      </w:r>
      <w:r>
        <w:rPr>
          <w:rtl w:val="true"/>
        </w:rPr>
        <w:t>الفِتنَةُ</w:t>
      </w:r>
      <w:bookmarkEnd w:id="45"/>
    </w:p>
    <w:p>
      <w:pPr>
        <w:pStyle w:val="Heading6"/>
        <w:numPr>
          <w:ilvl w:val="5"/>
          <w:numId w:val="1"/>
        </w:numPr>
        <w:rPr/>
      </w:pPr>
      <w:bookmarkStart w:id="46" w:name="__RefHeading___Toc14556486_73709187"/>
      <w:bookmarkStart w:id="47" w:name="_Toc19"/>
      <w:bookmarkEnd w:id="46"/>
      <w:r>
        <w:rPr/>
        <w:t>3101</w:t>
      </w:r>
      <w:r>
        <w:rPr>
          <w:rtl w:val="true"/>
        </w:rPr>
        <w:t xml:space="preserve"> - </w:t>
      </w:r>
      <w:r>
        <w:rPr>
          <w:rtl w:val="true"/>
        </w:rPr>
        <w:t>فتنه و آزمایش الهی</w:t>
      </w:r>
      <w:bookmarkEnd w:id="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علیٌّ علیه السلام ـ لمّا 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الفِتنَةِ ، و هل سَألتَ رسولَ اللّهِ صلی الله علیه و آله عَنها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عَلِمتُ أنّ الفِتنَةَ لا تَنزِلُ بنا و رسولُ اللّهِ صلی الله علیه و آله بینَ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الفِتنَةُ التی أخبَرَکَ اللّهُ تعالی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اُمَّتِی سَیُفتَنُونَ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القَومَ سَیُفتَنُونَ بأموالِهِم ، و یَمُنُّون بِدِینِهِم علی رَبِّهِم ، و یَتَمَنَّونَ رَحمَتَهُ ، و یَأمَنونَ سَطوَتَهُ ، و یَستَحِلُّونَ حَرامَهُ بالشُّبُهاتِ الکاذِبَةِ ، و الأهواءِ الساهِیَةِ ، فَیَستَحِلُّونَ الخَمرَ بالنَّبیذِ ، و السُّحتَ بالهَدیَّةِ ، و الرِّبا بالبَیعِ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فَبِأیِّ المَنازِلِ اُنزِلُهُم عندَ ذلکَ ؟ أ بِمَنزِلَةِ رِدَّةٍ ،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فی نقلِ 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إنَّکَ باقٍ بَعدِی ، و مُبتَلیً بِاُمَّتی ، و مُخاصِمٌ یَومَ القِیامَةِ بَینَ یَدَیِ اللّهِ تعالی فَأعدِدْ جَوابا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اُمّی ، بَیِّنْ لی ما هذهِ الفِتنَةُ التی یُبتَلونَ بها ، و علی ما اُجاهِدُهُم بَعدَکَ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ستُقاتِلُ بَعدی الناکِثَةَ ، و القاسِطَةَ ، و المارِقَةَ ـ و حَلاهم و سَمّاهُم رَجُلاً رجُلاً ـ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تُجاهِدُ اُمّتی علی کُلِّ مَن خالَفَ القرآنَ مِمَّن یَعمَلُ فی الدِّینِ بالرَّأیِ ، و لا رَأیَ فی الدِّینِ ، إنّما هُو أمرٌ مِن الربِّ و نَهیُهُ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3101</w:t>
      </w:r>
    </w:p>
    <w:p>
      <w:pPr>
        <w:pStyle w:val="BookText"/>
        <w:rPr/>
      </w:pPr>
      <w:r>
        <w:rPr>
          <w:rFonts w:ascii="IRNazanin" w:hAnsi="IRNazanin" w:eastAsia="IRNazanin"/>
          <w:color w:val="111111"/>
          <w:sz w:val="28"/>
          <w:sz w:val="28"/>
          <w:szCs w:val="28"/>
          <w:rtl w:val="true"/>
          <w:lang w:bidi="fa-IR"/>
        </w:rPr>
        <w:t>فتنه و آزمایش الهی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بینند که آنان در هر سال یک یا دو بار آزموده می شوند؟ باز هم توبه نمی کنند و عبرت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مردی که برخاست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فتنه آگاه کن و آیا درباره آن از پیامبر خدا صلی الله علیه و آله پرسیده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سبحان این آیه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 لام ،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 شوند و مورد آزمایش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پیامبر خدا صلی الله علیه و آله در میان ما هست این فتنه بر سر ما فرود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فتنه ای است که خداوند بزرگ شما را از آن خبر داده است؟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امّتم بعد از من آزموده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مسلمانان با اموال خود آزموده می شوند و به خاطر دینشان بر خدا منّت می نهند و آرزوی رحمت او را می کنند و خود را از خشم او در امان می دانند و با شبهه های دروغین و خواهشهای نفسانیِ غفلت زا، حرام او را حلال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 را به نام آب انگور یا آب خرما، و رشوه را به نام هدیه و ربا را به نام بیع و معامله روا می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را در چه جایگاهی قرار دهم؟ آیا در جایگاه ارتداد یا در جایگاه فتنه و آزمایش؟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فتنه و آزمایش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کنز العمّال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زنده می مانی و به امّتم مبتلا می شوی و روز قیامت در پیشگاه خداوند متعال برای مخاصمه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 این فتنه ای که مسلمانان به آن مبتلا می شوند، چیست و بعد از شما بر چه اساسی با آنها بجنگم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بعد از من با ناکثین و قاسطین و مارقین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 و نشان یکایک آنها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توبا هر کس از امّت من که با قرآن مخالفت ورزد و در دین رأی و نظر خود را به کار زند جهاد می کنی؛ چرا که در دین رأی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دین تنها امر و نهی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و لِقُریشٍ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قاتَلتُهُم کافِرینَ ، و لاُقاتِلَنَّهُم مَفتونینَ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با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زمان کفرشان با آنها جنگیدم و اکنون نیز که به فتنه و گمراهی در افتاده اند، با آنها می جنگم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فی صفةِ الدنیا حینَ بِعثَةِ النبیِّ صلی الله علیه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عَلی حینِ فَترَةٍ مِن الرُّسُلِ ، و طُولِ هَجعَةٍ مِن الاُمَمِ ، و اعتِزامٍ مِن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الدنیا کاسِفَةُ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عابِسَةٌ فی وَجهِ طالِبِها ، ثَمَرُها الفِتنَةُ ، و طَعامُها الجِیفَةُ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 الناسُ ضُلاّلٌ فی حَیرَةٍ ، و 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فِتنَةٍ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عنه علیه السلامـ فی وصفِ الناسِ قبلَ البِعثَةِ بعدَ انصِرافِهِ مِن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فی فِتَنٍ انجَذَمَ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حَبلُ الدِّینِ ، و تَزَعزَعَت سَواری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الشیطانَ فَسَلَکوا مَسالِکَهُ ، و وَرَدوا مَناهِلَهُ ، بهِم سارَتْ أعلامُهُ ، و قامَ لِواؤهُ ، فی فِتَنٍ داسَتهُم بأخفافِها ، و وَطِئَتهُم بأظلافِها ، و قامَتْ علی سَنابِکِها ، فهُم فیها تائهونَ حائرونَ ، جاهِلونَ مَفتونونَ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الشُّبهَةَ و اشتِمالَها علی لُبسَتِها ، فإنَّ الفِتنَةَ طالَما أغدَفَت جَلابِیبَها ، و أغشَت الأبصارَ ظُلمَتُها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علی علیه السلامـ در وصف اوضاع زمانی که پیامبر صلی الله علیه و آله مبعوث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زمانی فرستاد که مدّتها بود پیامبری نیامده بود و مردم در خوابی دراز به سر می بردند و فتنه ها نیرومند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بی فروغ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روی طالبِ خود رو ترش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فتنه و گمراهی بود و خوراکش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همان باب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زمانی برانگیخت که مردم در وادی حیرت سرگشته بودند و راه فتنه و گمراهی می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پی بازگشت از صفّین، در وصف احوال مردم روزگار پیش از بعثت پیامبر صلی الله علیه و آله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مردم گرفتار فتنه هایی بودند که در آنها ریسمان دین از هم گسیخته شده بود و ستونهای یقین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فرمان می بردند و راههایش را می پیمودند و از آبشخورهای او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آنها درفشهایش همه جا در اهتزار و بیرقش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هایی افتاده بودند که زیر سُمهای خویش خُردشان کرده و آنان را لگد کوب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اسب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پاهای خود ایستاده بود و همگان در این فتنه ها سرگردان و حیران و نادان و گرفتار بودند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نامه ای به معاویه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شبهه و اشتباه افکنی آن بپرهیز؛ زیرا چندی است که فتنه پرده های خویش را فرو آویخته و تاریکیش دیده ها را پوشانده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کَقِطَعِ اللیلِ المُظلِمِ ، لا تَقومُ لها قائمَةٌ ، و لا تُرَدُّ لها رایةٌ ، تَأتِیکُم مَزمومَةً مَرحولَةً ، یَحفِزُها قائدُها ، و یَجهَدُها راکِبُها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بالمرأةِ الحَسناءِ یَومَ القِیامَةِ التی قدِ افتُتِنَت فی حُسنِها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حَسَّنتَ خَلقِی حتّی لَقِیتُ ما لَقِیتُ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فیُجاءُ بمَریمَ علیها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أحسَنُ أو هذهِ ؟ قد حَسَّنّاها فلم تُفتَتَنْ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یُجاءُ بالرُجلِ الحَسَنِ الذی قدِ افتُتِنَ فی حُسنِهِ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حَسَّنتَ خَلقِی حتّی لَقِیتُ مِن النِّساءِ ما لَقِیتُ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فَیُجاءُ بیُوسفَ علیه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أو هذا ؟ قد حَسَّنّاهُ فلم یُفتَتَن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یُجاءُ بصاحِبِ البَلاءِ الذی قد أصابَتهُ الفِتنَةُ فی بَلائهِ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شَدَّدتَ علَیَّ البَلاءَ حتَّی افتُتِنتُ ، فیُجاءُ بأیّوبَ علیه السلام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بَلِیَّتُکَ أشَدُّ أو بَلِیَّةُ هذا ؟ فقدِ ابتُلِیَ فلم یُفتَتَنْ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الکافی عن مُعمَّر بنِ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علیه السلام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الفِتنَةُ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الذی عِندَنا الفِتنَةُ فی الدِّینِ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یُفتَنُونَ کما یُفتَنُ الذَّهبُ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یُخلَصُونَ کما یُخلَصُ الذَّهبُ </w:t>
      </w:r>
      <w:r>
        <w:rPr>
          <w:rFonts w:eastAsia="Amiri" w:cs="Amiri" w:ascii="Amiri" w:hAnsi="Amiri"/>
          <w:color w:val="111111"/>
          <w:sz w:val="28"/>
          <w:szCs w:val="28"/>
          <w:rtl w:val="true"/>
          <w:lang w:bidi="ar-SA"/>
        </w:rPr>
        <w:t xml:space="preserve">. </w:t>
      </w:r>
      <w:r>
        <w:rPr>
          <w:rStyle w:val="FootnoteAnchor"/>
          <w:rtl w:val="true"/>
        </w:rPr>
        <w:footnoteReference w:id="32"/>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هایی چون پاره هایِ شبِ تار، بر پا گردد که در مقابل آن کسی قد علم نکند و پرچمی از آن باز پس رانده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شده و جهاز بسته ، که جلودارش آن را به شتاب وا می دارد و سوارش آن را می دواند، به سوی شما بیاید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زن زیبا رویی که به سبب زیباییش فریفته و گمراه گشته است،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زیبا آفریدی و در نتیجه، آن دیدم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مریم علیه السلام را می آورند و به آن زن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ما او را هم زیبا آفریدیم، اما مفتون و گمراه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زیبایی را می آورند که به خاطر زیباییش به فتنه و گناه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زیبا آفریدی و در نتیجه، از جانب زنان آن دیدم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یوسف علیه السلام را می آورند و به آن مرد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ما او را هم زیبا آفریدیم،اما گرفتار فتنه و فساد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گرفتار و بلا زده ای را می آورند که بر اثر آن به فتنه و گمراهی درافتاده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سختی گرفتار و مبتلا کردی تا این که به فتنه و تباهی درافتادم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علیه السلام را می آورند و به آن مرد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رنج و بلای تو سخت تر بود یا رنج و بلای این؟ او هم به رنج و بلا درافتاد اما دستخوش فتنه و تباهی نشد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معمّر بن خلاّد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 الحسن علیه السلام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 لام ،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که تا گفتند ایمان آوردیم، رها می شوند و مورد آزمایش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تا جایی که ما می دانیم آزمایش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طلا گداخته و آزموده می شود، مردم آزموده می شوند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طلا ناب می شود، مردم ناب می شوند</w:t>
      </w:r>
      <w:r>
        <w:rPr>
          <w:rFonts w:eastAsia="IRNazanin" w:cs="IRNazanin"/>
          <w:color w:val="111111"/>
          <w:sz w:val="28"/>
          <w:szCs w:val="28"/>
          <w:rtl w:val="true"/>
          <w:lang w:bidi="fa-IR"/>
        </w:rPr>
        <w:t>.</w:t>
      </w:r>
      <w:bookmarkStart w:id="48" w:name="pg11930_147646"/>
    </w:p>
    <w:p>
      <w:pPr>
        <w:pStyle w:val="Heading5"/>
        <w:numPr>
          <w:ilvl w:val="4"/>
          <w:numId w:val="1"/>
        </w:numPr>
        <w:rPr/>
      </w:pPr>
      <w:bookmarkStart w:id="49" w:name="__RefHeading___Toc14556488_73709187"/>
      <w:bookmarkStart w:id="50" w:name="_Toc20"/>
      <w:bookmarkEnd w:id="48"/>
      <w:bookmarkEnd w:id="49"/>
      <w:r>
        <w:rPr/>
        <w:t>3102</w:t>
      </w:r>
      <w:r>
        <w:rPr>
          <w:rtl w:val="true"/>
        </w:rPr>
        <w:t xml:space="preserve"> - </w:t>
      </w:r>
      <w:r>
        <w:rPr>
          <w:rtl w:val="true"/>
        </w:rPr>
        <w:t>ثَمَرَةُ الافتِتانِ</w:t>
      </w:r>
      <w:bookmarkEnd w:id="50"/>
    </w:p>
    <w:p>
      <w:pPr>
        <w:pStyle w:val="Heading6"/>
        <w:numPr>
          <w:ilvl w:val="5"/>
          <w:numId w:val="1"/>
        </w:numPr>
        <w:rPr/>
      </w:pPr>
      <w:bookmarkStart w:id="51" w:name="__RefHeading___Toc14556490_73709187"/>
      <w:bookmarkStart w:id="52" w:name="_Toc21"/>
      <w:bookmarkEnd w:id="51"/>
      <w:r>
        <w:rPr/>
        <w:t>3102</w:t>
      </w:r>
      <w:r>
        <w:rPr>
          <w:rtl w:val="true"/>
        </w:rPr>
        <w:t xml:space="preserve"> - </w:t>
      </w:r>
      <w:r>
        <w:rPr>
          <w:rtl w:val="true"/>
        </w:rPr>
        <w:t>نتیجه فتنه و آزمایش</w:t>
      </w:r>
      <w:bookmarkEnd w:id="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لَقَدْ فَتَنَّا سُلَیْمانَ وَ أَلْقَیْنا عَلَی کُرْسِیِّهِ جَسَدا ثُمَّ أنابَ</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لمّا قُتِلَ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بَلِیَّتَکُم قد عادَت کَهَیئَتِها یَومَ بَعَثَ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 و الذی بَعَثَهُ بالحَقِّ لتُبَلبَلُنَّ بَلبَلَةً ، و لتُغَربَلُنَّ غَربَلَةً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یَعودَ أسفَلُکُم أعلاکُم ، و أعلاکُم أسفَلَکُم ، و لیَسبِقَنَّ سابِقونَ کانوا قَصَّرُوا ، و لیُقصِّرَنَّ سَبّاقُونَ کانوا سَبَقُوا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3102</w:t>
      </w:r>
    </w:p>
    <w:p>
      <w:pPr>
        <w:pStyle w:val="BookText"/>
        <w:rPr/>
      </w:pPr>
      <w:r>
        <w:rPr>
          <w:rFonts w:ascii="IRNazanin" w:hAnsi="IRNazanin" w:eastAsia="IRNazanin"/>
          <w:color w:val="111111"/>
          <w:sz w:val="28"/>
          <w:sz w:val="28"/>
          <w:szCs w:val="28"/>
          <w:rtl w:val="true"/>
          <w:lang w:bidi="fa-IR"/>
        </w:rPr>
        <w:t>نتیجه فتنه و آزمایش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پنداشتند که تا گفتند ایمان آوردیم، رها می شوند و مورد آزمایش قرار نمی گیرند؟ به یقین کسانی را که پیش از ایشان بودند، آزمودیم تا خدا آنان را که راست گفته 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سلیمان را آزمودیم و بر تخت او جسدی بیفکندیم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توبه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بعد از کشته شدن عثمان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فتنه تان، همچون روزی که خداوند، پیامبر خود صلی الله علیه و آله را برانگیخت،برگشته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او را به حق مبعوث کرد، هر آینه چنان درهم آمیخته و چنان غربال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که آن که پایین است رو آید و آن که در زبَر است به زیر در شود و پیشی جویندگانی که عقب مانده اند پیشی گیرند و پیشی گیرندگانی که جلو افتاده اند عقب مانند </w:t>
      </w:r>
      <w:r>
        <w:rPr>
          <w:rFonts w:eastAsia="IRNazanin" w:cs="IRNazanin"/>
          <w:color w:val="111111"/>
          <w:sz w:val="28"/>
          <w:szCs w:val="28"/>
          <w:rtl w:val="true"/>
          <w:lang w:bidi="fa-IR"/>
        </w:rPr>
        <w:t>.</w:t>
      </w:r>
      <w:bookmarkStart w:id="53" w:name="pg11930_147647"/>
    </w:p>
    <w:p>
      <w:pPr>
        <w:pStyle w:val="BookText"/>
        <w:rPr/>
      </w:pPr>
      <w:bookmarkEnd w:id="5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یکونُ ما تَمُدُّونَ إلَیهِ أعیُنَکُم حتّی تُغَربَلُوا ، لا و اللّهِ لا یکونُ ما تَمُدُّونَ إلَیهِ أعیُنَکُم حتّی تُمَحَّصُوا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لَتُمَحَّصُنَّ ، و اللّهِ لَتُمَیَّزُنَّ ، و اللّهِ لَتُغَربَلُنَّ ؛ حتّی لا یَبقی مِنکُم إلاّ الأندَرُ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آنچه بدان چشم می کشید واقع نشود، مگر آن گاه 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آنچه به سوی آن چشم می کشید واقع نشود، مگر آن گاه که در بوته آزمایش گداخته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در بوته آزمایش گداخته می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قسم که از یکدیگر متمایز می شوید، به خدا قسم که غربال می شوید، چندان که از شما جز اندکترین شمار باقی نماند </w:t>
      </w:r>
      <w:r>
        <w:rPr>
          <w:rFonts w:eastAsia="IRNazanin" w:cs="IRNazanin"/>
          <w:color w:val="111111"/>
          <w:sz w:val="28"/>
          <w:szCs w:val="28"/>
          <w:rtl w:val="true"/>
          <w:lang w:bidi="fa-IR"/>
        </w:rPr>
        <w:t>......... .</w:t>
      </w:r>
    </w:p>
    <w:p>
      <w:pPr>
        <w:pStyle w:val="Heading5"/>
        <w:numPr>
          <w:ilvl w:val="4"/>
          <w:numId w:val="1"/>
        </w:numPr>
        <w:rPr/>
      </w:pPr>
      <w:bookmarkStart w:id="54" w:name="__RefHeading___Toc14556492_73709187"/>
      <w:bookmarkStart w:id="55" w:name="_Toc22"/>
      <w:bookmarkEnd w:id="54"/>
      <w:r>
        <w:rPr/>
        <w:t>3103</w:t>
      </w:r>
      <w:r>
        <w:rPr>
          <w:rtl w:val="true"/>
        </w:rPr>
        <w:t xml:space="preserve"> - </w:t>
      </w:r>
      <w:r>
        <w:rPr>
          <w:rtl w:val="true"/>
        </w:rPr>
        <w:t>أدَبُ التَّعَوُّذِ مِنَ الفِتنَةِ</w:t>
      </w:r>
      <w:bookmarkEnd w:id="55"/>
    </w:p>
    <w:p>
      <w:pPr>
        <w:pStyle w:val="Heading6"/>
        <w:numPr>
          <w:ilvl w:val="5"/>
          <w:numId w:val="1"/>
        </w:numPr>
        <w:rPr/>
      </w:pPr>
      <w:bookmarkStart w:id="56" w:name="__RefHeading___Toc14556494_73709187"/>
      <w:bookmarkStart w:id="57" w:name="_Toc23"/>
      <w:bookmarkEnd w:id="56"/>
      <w:r>
        <w:rPr/>
        <w:t>3103</w:t>
      </w:r>
      <w:r>
        <w:rPr>
          <w:rtl w:val="true"/>
        </w:rPr>
        <w:t xml:space="preserve"> - </w:t>
      </w:r>
      <w:r>
        <w:rPr>
          <w:rtl w:val="true"/>
        </w:rPr>
        <w:t>شیوه پناه بردن به خدا از فتنه</w:t>
      </w:r>
      <w:bookmarkEnd w:id="57"/>
    </w:p>
    <w:p>
      <w:pPr>
        <w:pStyle w:val="BookText"/>
        <w:rPr/>
      </w:pPr>
      <w:r>
        <w:rPr>
          <w:rFonts w:ascii="Amiri" w:hAnsi="Amiri" w:eastAsia="Amiri" w:cs="Amiri"/>
          <w:color w:val="111111"/>
          <w:sz w:val="28"/>
          <w:sz w:val="28"/>
          <w:szCs w:val="28"/>
          <w:rtl w:val="true"/>
          <w:lang w:bidi="ar-SA"/>
        </w:rPr>
        <w:t xml:space="preserve">الإمامُ علیٌّ علیه السلامـ 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الفِتنَةِ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تَتَعَوَّذُ مِن مالِکَ و وُلدِکَ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مُضِلاّتِ الفِتَنِ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3103</w:t>
      </w:r>
    </w:p>
    <w:p>
      <w:pPr>
        <w:pStyle w:val="BookText"/>
        <w:rPr/>
      </w:pPr>
      <w:r>
        <w:rPr>
          <w:rFonts w:ascii="IRNazanin" w:hAnsi="IRNazanin" w:eastAsia="IRNazanin"/>
          <w:color w:val="111111"/>
          <w:sz w:val="28"/>
          <w:sz w:val="28"/>
          <w:szCs w:val="28"/>
          <w:rtl w:val="true"/>
          <w:lang w:bidi="fa-IR"/>
        </w:rPr>
        <w:t>شیوه پناه بردن به خدا از فتنه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مردی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به تو پناه می برم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از مال و فرزندت به خدا پناه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این نیست که داراییها و فرزندان شما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های گمراه کننده به تو پناه می برم</w:t>
      </w:r>
      <w:r>
        <w:rPr>
          <w:rFonts w:eastAsia="IRNazanin" w:cs="IRNazanin"/>
          <w:color w:val="111111"/>
          <w:sz w:val="28"/>
          <w:szCs w:val="28"/>
          <w:rtl w:val="true"/>
          <w:lang w:bidi="fa-IR"/>
        </w:rPr>
        <w:t>.</w:t>
      </w:r>
      <w:bookmarkStart w:id="58" w:name="pg11930_147648"/>
    </w:p>
    <w:p>
      <w:pPr>
        <w:pStyle w:val="BookText"/>
        <w:rPr/>
      </w:pPr>
      <w:bookmarkEnd w:id="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یقولَنَّ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الفِتنَةِ ؛ لأنّهُ لیسَ أحَدٌ إلاّ و هُو مُشتَمِلٌ علی فِتنَةٍ ، و لکنْ مَنِ استَعاذَ فَلْیَستَعِذْ مِن مُضِلاّتِ الفِتَنِ ؛ فإنّ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نَعوذُ بکَ أن نَذهَبَ عن قَولِکَ ، أو أن نُفتَتَنَ عن دِینِکَ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به تو پناه می برم؛ زیرا هیچ کس نیست که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باشد، بلکه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برد، باید از فتنه های گمراه کننده به خدا پناه بَرد 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جز این نیست که دارایی ها و فرزندانتان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بریم که از گفتارت روی گردانیم، یا از دین تو منحرف شویم</w:t>
      </w:r>
      <w:r>
        <w:rPr>
          <w:rFonts w:eastAsia="IRNazanin" w:cs="IRNazanin"/>
          <w:color w:val="111111"/>
          <w:sz w:val="28"/>
          <w:szCs w:val="28"/>
          <w:rtl w:val="true"/>
          <w:lang w:bidi="fa-IR"/>
        </w:rPr>
        <w:t>.</w:t>
      </w:r>
    </w:p>
    <w:p>
      <w:pPr>
        <w:pStyle w:val="Heading5"/>
        <w:numPr>
          <w:ilvl w:val="4"/>
          <w:numId w:val="1"/>
        </w:numPr>
        <w:rPr/>
      </w:pPr>
      <w:bookmarkStart w:id="59" w:name="__RefHeading___Toc14556496_73709187"/>
      <w:bookmarkStart w:id="60" w:name="_Toc24"/>
      <w:bookmarkEnd w:id="59"/>
      <w:r>
        <w:rPr/>
        <w:t>3104</w:t>
      </w:r>
      <w:r>
        <w:rPr>
          <w:rtl w:val="true"/>
        </w:rPr>
        <w:t xml:space="preserve"> - </w:t>
      </w:r>
      <w:r>
        <w:rPr>
          <w:rtl w:val="true"/>
        </w:rPr>
        <w:t>تَفسیرُ الفِتنَةِ</w:t>
      </w:r>
      <w:bookmarkEnd w:id="60"/>
    </w:p>
    <w:p>
      <w:pPr>
        <w:pStyle w:val="Heading6"/>
        <w:numPr>
          <w:ilvl w:val="5"/>
          <w:numId w:val="1"/>
        </w:numPr>
        <w:rPr/>
      </w:pPr>
      <w:bookmarkStart w:id="61" w:name="__RefHeading___Toc14556498_73709187"/>
      <w:bookmarkStart w:id="62" w:name="_Toc25"/>
      <w:bookmarkEnd w:id="61"/>
      <w:r>
        <w:rPr/>
        <w:t>3104</w:t>
      </w:r>
      <w:r>
        <w:rPr>
          <w:rtl w:val="true"/>
        </w:rPr>
        <w:t xml:space="preserve"> - </w:t>
      </w:r>
      <w:r>
        <w:rPr>
          <w:rtl w:val="true"/>
        </w:rPr>
        <w:t>معنای فتنه</w:t>
      </w:r>
      <w:bookmarkEnd w:id="62"/>
    </w:p>
    <w:p>
      <w:pPr>
        <w:pStyle w:val="BookText"/>
        <w:rPr/>
      </w:pPr>
      <w:r>
        <w:rPr>
          <w:rFonts w:ascii="Amiri" w:hAnsi="Amiri" w:eastAsia="Amiri" w:cs="Amiri"/>
          <w:color w:val="111111"/>
          <w:sz w:val="28"/>
          <w:sz w:val="28"/>
          <w:szCs w:val="28"/>
          <w:rtl w:val="true"/>
          <w:lang w:bidi="ar-SA"/>
        </w:rPr>
        <w:t>الإمامُ علیٌّ علیه السلامـ فی الجَوابِ عن المُتَشابِهِ فی تفسیرِ الفِتنَةِ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قولِهِ لِموسی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xml:space="preserve">» . </w:t>
      </w:r>
      <w:r>
        <w:rPr>
          <w:rStyle w:val="FootnoteAnchor"/>
          <w:rtl w:val="true"/>
        </w:rPr>
        <w:footnoteReference w:id="45"/>
      </w:r>
      <w:r>
        <w:rPr>
          <w:rFonts w:ascii="Amiri" w:hAnsi="Amiri" w:eastAsia="Amiri" w:cs="Amiri"/>
          <w:color w:val="111111"/>
          <w:sz w:val="28"/>
          <w:sz w:val="28"/>
          <w:szCs w:val="28"/>
          <w:rtl w:val="true"/>
          <w:lang w:bidi="ar-SA"/>
        </w:rPr>
        <w:t xml:space="preserve">و مِنهُ فِتنَةُ الکُفرِ ، و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 قَلَّبُوا لَکَ الاُمورَ حَتّی جاءَ الحَقُّ و ظَهَرَ أمْرُ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أکْبَرُ مِنَ القَتلِ</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یَعنِی هاهنا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فی الذینَ استَأذَنوا رسولَ اللّهِ صلی الله علیه و آله فی غَزوَةِ تَبُوکَ أن یَتَخَلَّفُوا عَنهُ مِن المُنافقینَ ، فقالَ اللّهُ تعالی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یَقولُ ائذَنْ لی و لا تَفْتِنّی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لی و لا تُکفِّرْنی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فی الفِتنَةِ سَقَطُوا و إنّ جَهَنَّمَ لَمُحِیطَةٌ بِالکافِرِینَ</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مِنهُ فِتنَةُ العَذابِ ، و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أی یُعَذَّبُونَ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أی ذُوقُوا عذابَکُم ، 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فَتَنُوا المُؤمِنینَ و المُؤمِناتِ ثُمَّ لَم یَتُوبُوا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أی عَذَّبُوا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فِتنَةُ المَحَبَّةِ للمالِ و الوَلدِ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أی إنّما حُبُّکُم لَها فِتنَةٌ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فِتنَةُ المَرَضِ ، و هُو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أی یَمرَضُونَ و یَعتَلُّونَ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3104</w:t>
      </w:r>
    </w:p>
    <w:p>
      <w:pPr>
        <w:pStyle w:val="BookText"/>
        <w:rPr/>
      </w:pPr>
      <w:r>
        <w:rPr>
          <w:rFonts w:ascii="IRNazanin" w:hAnsi="IRNazanin" w:eastAsia="IRNazanin"/>
          <w:color w:val="111111"/>
          <w:sz w:val="28"/>
          <w:sz w:val="28"/>
          <w:szCs w:val="28"/>
          <w:rtl w:val="true"/>
          <w:lang w:bidi="fa-IR"/>
        </w:rPr>
        <w:t>معنای فتنه</w:t>
      </w:r>
    </w:p>
    <w:p>
      <w:pPr>
        <w:pStyle w:val="BookText"/>
        <w:rPr/>
      </w:pPr>
      <w:r>
        <w:rPr>
          <w:rFonts w:ascii="IRNazanin" w:hAnsi="IRNazanin" w:eastAsia="IRNazanin"/>
          <w:color w:val="111111"/>
          <w:sz w:val="28"/>
          <w:sz w:val="28"/>
          <w:szCs w:val="28"/>
          <w:rtl w:val="true"/>
          <w:lang w:bidi="fa-IR"/>
        </w:rPr>
        <w:t>امام علی علیه السلامـ در پاسخ به سؤال از معنای فتنه که از کلمات متشابه در قرآن است ـفرمود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 لام ،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همین که بگویند ایمان آوردیم رها می شوند و مورد آزمایش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به موسی علیه السلام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فتنه کفر،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 جویی برآمدند و کارها را بر تو وارونه ساختند، تا آن که حق آمد و امر خدا آشکار شد در حالی که آنان ناخشنود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بزرگتر از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معنای کفر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متعال درباره منافقانی که در جنگ تبوک از پیامبر خدا صلی الله علیه و آله اجازه گرفتند در جنگ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درباره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کسی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 و در فتنه ام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اجازه ده و مرا به کفر مینداز، 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به فتنه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جهنّم بر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فتنه عذاب که نمونه اش این سخن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آنان در آتش مفتون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فتنه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به شتاب آن را 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بچشید عذاب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دیگرش این سخن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مردان و زنان مؤمن را گرفتار فتنه کردند و سپس توبه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را عذاب و شکنجه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فتنه عشق به مال و فرزند، مانند این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اموال و فرزندان شما فتنه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 داشتن آنها مایه فتنه و آزمایش شما می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است فتنه بیماری که نمونه اش این سخن خداوند سبحان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بینند که آنان در هر سال یک یا دوبار به فتنه گرفتار می شوند؟ باز هم توبه نمی کنند و عبرت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 و دردمند می شوند</w:t>
      </w:r>
      <w:r>
        <w:rPr>
          <w:rFonts w:eastAsia="IRNazanin" w:cs="IRNazanin"/>
          <w:color w:val="111111"/>
          <w:sz w:val="28"/>
          <w:szCs w:val="28"/>
          <w:rtl w:val="true"/>
          <w:lang w:bidi="fa-IR"/>
        </w:rPr>
        <w:t>.</w:t>
      </w:r>
      <w:bookmarkStart w:id="63" w:name="pg11930_147650"/>
    </w:p>
    <w:p>
      <w:pPr>
        <w:pStyle w:val="Heading5"/>
        <w:numPr>
          <w:ilvl w:val="4"/>
          <w:numId w:val="1"/>
        </w:numPr>
        <w:rPr/>
      </w:pPr>
      <w:bookmarkStart w:id="64" w:name="__RefHeading___Toc14556500_73709187"/>
      <w:bookmarkStart w:id="65" w:name="_Toc26"/>
      <w:bookmarkEnd w:id="63"/>
      <w:bookmarkEnd w:id="64"/>
      <w:r>
        <w:rPr/>
        <w:t>3105</w:t>
      </w:r>
      <w:r>
        <w:rPr>
          <w:rtl w:val="true"/>
        </w:rPr>
        <w:t xml:space="preserve"> - </w:t>
      </w:r>
      <w:r>
        <w:rPr>
          <w:rtl w:val="true"/>
        </w:rPr>
        <w:t>بَدءُ وُقوعِ الفِتَنِ</w:t>
      </w:r>
      <w:bookmarkEnd w:id="65"/>
    </w:p>
    <w:p>
      <w:pPr>
        <w:pStyle w:val="Heading6"/>
        <w:numPr>
          <w:ilvl w:val="5"/>
          <w:numId w:val="1"/>
        </w:numPr>
        <w:rPr/>
      </w:pPr>
      <w:bookmarkStart w:id="66" w:name="__RefHeading___Toc14556502_73709187"/>
      <w:bookmarkStart w:id="67" w:name="_Toc27"/>
      <w:bookmarkEnd w:id="66"/>
      <w:r>
        <w:rPr/>
        <w:t>3105</w:t>
      </w:r>
      <w:r>
        <w:rPr>
          <w:rtl w:val="true"/>
        </w:rPr>
        <w:t xml:space="preserve"> - </w:t>
      </w:r>
      <w:r>
        <w:rPr>
          <w:rtl w:val="true"/>
        </w:rPr>
        <w:t>خاستگاه فتنه ها</w:t>
      </w:r>
      <w:bookmarkEnd w:id="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مِن أهواءٍ تُتَّبَعُ ، و أحکامٍ تُبتَدَعُ ، یُخالَفُ فیها حُکمُ اللّهِ ، یَتَوَلَّی فیها رِجالٌ رِجالاً ، ألا إنّ الحَقَّ لو خَلَصَ لم یَکُنِ اختِلافٌ ، و لو أنّ الباطِلَ خَلَصَ لم یَخفَ علی ذی حِجیً ، لکنَّهُ یُؤخَذُ مِن هذا ضِغثٌ و مِن هذا ضِغثٌ فَیُمزَجانِ فَیُجَلَّلانِ </w:t>
      </w:r>
      <w:r>
        <w:rPr>
          <w:rStyle w:val="FootnoteAnchor"/>
          <w:rtl w:val="true"/>
        </w:rPr>
        <w:footnoteReference w:id="55"/>
      </w:r>
      <w:r>
        <w:rPr>
          <w:rFonts w:ascii="Amiri" w:hAnsi="Amiri" w:eastAsia="Amiri" w:cs="Amiri"/>
          <w:color w:val="111111"/>
          <w:sz w:val="28"/>
          <w:sz w:val="28"/>
          <w:szCs w:val="28"/>
          <w:rtl w:val="true"/>
          <w:lang w:bidi="ar-SA"/>
        </w:rPr>
        <w:t xml:space="preserve">معا ، فهُنالکَ یَستَولی الشَّیطانُ علی أولیائهِ ، و نَجا الذینَ سَبَقَت لَهُم مِنَ اللّهِ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أنتُم إذا لَبَسَتکُم فِتنَةٌ یَربُو فیها الصغیرُ و یَهرَمُ فیها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لا یَبقی فیهِم مِن القرآنِ إلاّ رَسمُهُ و مِنَ الإسلامِ إلاّ اسمُهُ ، و مَساجِدُهُم یومَئذٍ عامِرَةٌ مِن البِناءِ ، خَرابٌ مِن الهُدی ، سُکّانُها و عُمّارُها شَرُّ أهلِ الأرضِ ، مِنهُم تَخرُجُ الفِتنَةُ ، و إلَیهِم تَأوِی الخَطیئةُ ، یَرُدُّونَ مَن شَذَّ عنها فیها ، و یَسُوقُونَ مَن تَأخَّرَ عنها إلَیها ، یقولُ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 حَلَفتُ لَأبعَثَنَّ علی اُولئکَ فِتنَةً تَترُکُ الحَلیمَ فیها حَیرانَ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3105</w:t>
      </w:r>
    </w:p>
    <w:p>
      <w:pPr>
        <w:pStyle w:val="BookText"/>
        <w:rPr/>
      </w:pPr>
      <w:r>
        <w:rPr>
          <w:rFonts w:ascii="IRNazanin" w:hAnsi="IRNazanin" w:eastAsia="IRNazanin"/>
          <w:color w:val="111111"/>
          <w:sz w:val="28"/>
          <w:sz w:val="28"/>
          <w:szCs w:val="28"/>
          <w:rtl w:val="true"/>
          <w:lang w:bidi="fa-IR"/>
        </w:rPr>
        <w:t>خاستگاه فتنه 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خاستگاه فتنه ها پیروی از هواهای نفس و احکامی است که بدعت گذاشته می شوند و با حکم خدا مخالفند و گروهی در این هوسها و بدعتها از گروهی دیگر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حق خالص و نا آمیخته بود، اختلاف پیش نمی آمد و اگر باطل خالص بود، بر آدم خردمند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مشتی از آن گرفته می شود و مشتی از این و با هم درآمیخته می شوند و اینجاست که شیطان بر دوستان خویش مسلّط می گردد و کسانی که پیشتر لطف حق شامل حالشان گشته است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خدا صلی الله علیه و آله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اید شما آن گاه که فتنه ای فرایتان گیرد که در آن خرد سال بزرگ شود و بزرگسال پیر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مردم آید که در میان آنان از قرآن جز ظاهری و از اسلام جز نامی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مسجدها از نظر ساختمان آبادند و از هدایت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و آباد کنندگان این مساجد بدترین افراد روی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فتنه زایَد و گناه در وجود آنان مأوی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گناه کناره گیرد او را به سوی آن می کشانند و هر کس که از آن وا پس ماند، او را به سوی آن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ذات خودم که بر آنان بلایی برانگیزم که در آن بردبار خردمند را حیران گذارد</w:t>
      </w:r>
      <w:r>
        <w:rPr>
          <w:rFonts w:eastAsia="IRNazanin" w:cs="IRNazanin"/>
          <w:color w:val="111111"/>
          <w:sz w:val="28"/>
          <w:szCs w:val="28"/>
          <w:rtl w:val="true"/>
          <w:lang w:bidi="fa-IR"/>
        </w:rPr>
        <w:t>.</w:t>
      </w:r>
      <w:bookmarkStart w:id="68" w:name="pg11930_147651"/>
    </w:p>
    <w:p>
      <w:pPr>
        <w:pStyle w:val="BookText"/>
        <w:rPr/>
      </w:pPr>
      <w:bookmarkEnd w:id="6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ساداتِکُم و کُبَرائکُم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العَصَبیَّةِ ، و دَعائمُ أرکانِ الفِتنَةِ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زنهار از پیروی سران و بزرگانتان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ستونهای بنیاد عصبیتند و استوانه های ارکان فتنه</w:t>
      </w:r>
      <w:r>
        <w:rPr>
          <w:rFonts w:eastAsia="IRNazanin" w:cs="IRNazanin"/>
          <w:color w:val="111111"/>
          <w:sz w:val="28"/>
          <w:szCs w:val="28"/>
          <w:rtl w:val="true"/>
          <w:lang w:bidi="fa-IR"/>
        </w:rPr>
        <w:t>.</w:t>
      </w:r>
    </w:p>
    <w:p>
      <w:pPr>
        <w:pStyle w:val="Heading5"/>
        <w:numPr>
          <w:ilvl w:val="4"/>
          <w:numId w:val="1"/>
        </w:numPr>
        <w:rPr/>
      </w:pPr>
      <w:bookmarkStart w:id="69" w:name="__RefHeading___Toc14556504_73709187"/>
      <w:bookmarkStart w:id="70" w:name="_Toc28"/>
      <w:bookmarkEnd w:id="69"/>
      <w:r>
        <w:rPr/>
        <w:t>3106</w:t>
      </w:r>
      <w:r>
        <w:rPr>
          <w:rtl w:val="true"/>
        </w:rPr>
        <w:t xml:space="preserve"> - </w:t>
      </w:r>
      <w:r>
        <w:rPr>
          <w:rtl w:val="true"/>
        </w:rPr>
        <w:t>أنواعُ الفِتَنِ</w:t>
      </w:r>
      <w:bookmarkEnd w:id="70"/>
    </w:p>
    <w:p>
      <w:pPr>
        <w:pStyle w:val="Heading6"/>
        <w:numPr>
          <w:ilvl w:val="5"/>
          <w:numId w:val="1"/>
        </w:numPr>
        <w:rPr/>
      </w:pPr>
      <w:bookmarkStart w:id="71" w:name="__RefHeading___Toc14556506_73709187"/>
      <w:bookmarkStart w:id="72" w:name="_Toc29"/>
      <w:bookmarkEnd w:id="71"/>
      <w:r>
        <w:rPr/>
        <w:t>3106</w:t>
      </w:r>
      <w:r>
        <w:rPr>
          <w:rtl w:val="true"/>
        </w:rPr>
        <w:t xml:space="preserve"> - </w:t>
      </w:r>
      <w:r>
        <w:rPr>
          <w:rtl w:val="true"/>
        </w:rPr>
        <w:t>انواع فتنه</w:t>
      </w:r>
      <w:bookmarkEnd w:id="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فَیَقُولُ رَبِّی أهانَنِ</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3106</w:t>
      </w:r>
    </w:p>
    <w:p>
      <w:pPr>
        <w:pStyle w:val="BookText"/>
        <w:rPr/>
      </w:pPr>
      <w:r>
        <w:rPr>
          <w:rFonts w:ascii="IRNazanin" w:hAnsi="IRNazanin" w:eastAsia="IRNazanin"/>
          <w:color w:val="111111"/>
          <w:sz w:val="28"/>
          <w:sz w:val="28"/>
          <w:szCs w:val="28"/>
          <w:rtl w:val="true"/>
          <w:lang w:bidi="fa-IR"/>
        </w:rPr>
        <w:t>انواع فتنه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داراییها و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آزمایشند و خداست که نزد او پاداشی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داراییها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آزمایشند و خداست که نزد او مزد و پاداشی بزرگ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 هنگامی که پروردگارش وی را می آزماید و عزیزش می دارد و نعمت فراوان به او می دهد،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چون وی را می آزماید و روزیش را بر او تنگ می گرداند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مالِ الرجُلِ فِتنَةً ، و فی زوجَتِهِ فِتنَةً و ولدِهِ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فاتِناتٌ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الحَسَنُ ، و الوَجهُ الحَسَنُ ، و الصَّوتُ الحَسَنُ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اُمّةٍ فِتنَةً ، و فِتنَةُ اُمَّتِی المالُ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لِفِتنَةِ السَّرّاءِ أخوَفُ علَیکُم مِن فِتنَةِ الضَّرّاءِ ، إنّکُمُ ابتُلِیتُم بفِتنَةِ الضَّرّاءِ فَصَبَرتُم ، و إنّ الدنیا حُلوَةٌ خَضِرَةٌ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و هُو سَیفُ الشَّیطانِ ، و شُربُ الخَمرِ و هُو فَخُّ الشَّیطانِ ، و حُبُّ الدِّینارِ و الدِّرهَمِ و هُو سَهمُ الشَّیطانِ ، فَمَن أحَبَّ النِّساءَ لم یَنتَفِعْ بعَیشِهِ ، و مَن أحَبَّ الأشرِبَةَ حَرُمَت علَیهِ الجَنّةُ ، و مَن أحَبَّ الدِّینارَ و الدِّرهَمَ فهُو عَبدُ الدنیا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عنه علیه السلامـ فی صفةِ عیسی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زَوجَةٌ تَفتِنُهُ ، و لا وَلَدٌ یَحزُنُهُ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مالٌ یَلفِتُهُ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دارایی انسان مایه آزمایش است و زن و فرزند او نیز وسیله امتحان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دلربا و فتنه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زیبا، رخسار زیبا و صدای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آزمایشی است و وسیله آزمایش امّت من، دارایی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من از فتنه خوشی برای شما بیمناکترم تا فتنه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فتنه سختی درافتادید و صبر کردید، اما دنیا شیرین و فریباست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ها سه چیزند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دوستی ، که شمشیر شیطان است و شرابخواری که دام شیطان است و عشق به درهم و دینار که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 به زنان داشته باشد، از زندگیش بهره مند نشود و کسی که مشروبات را دوست داشته باشد، بهشت بر او حرام گردد و کسی که عشق به درهم و دینار داشته باشد، بنده دنیاست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عیسی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همسری داشت که او را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درافکند، نه فرزندی که غمگینش سازد و نه مالی که او را به خود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وَجهِی بالیَسارِ ، و لا تَبذُلْ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جاهِی بالإقتارِ ، فَأستَرزِقَ طالِبی رِزقِکَ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أستَعطِفَ شِرارَ خَلقِکَ ، و اُبتَلی بحَمدِ مَن أعطانِی ، و اُفتَتَنَ بِذَمِّ مَن مَنَعَنی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عنه علیه السلامـ لرجُلٍ یُسَمّی حَربا یَمشی مَعهُ و هُو راکِبٌ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فإنَّ مَشیَ مِثلِکَ مَع مِثلِی فِتنَةٌ للوالی ، و مَذَلَّةٌ للمؤمنِ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یُسَنِّی لَکُم طُرُقَهُ ، و یُریدُ أن یَحُلَّ دِینَکُم عُقدَةً عُقدَةً ، و یُعطِیَکُم بالجَماعةِ الفُرقَةَ ، و بالفُرقَةِ الفِتنَةَ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مَفتونٍ بحُسنِ القَولِ فیهِ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تَعتَبِرُوا الرِّضی و السُّخطَ بالمالِ و الولدِ جَهلاً بمَواقِعِ الفِتنَةِ ، و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الغِنی و الاقتِدارِ </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را با توانگری نگه دار و حیثیّتم را با تنگدستی از میان مبر، که از روزی خواهان تو روزی طلبم و از آفریدگان بد کردارت ترحّم خواهم و به ستایش از کسی که به من چیزی می دهد، گرفتار و مبتلا شوم و به بدگویی از کسی که به من چیزی ندهد، دچار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مردی به نام حَرْب که در رکاب آن حضرت پیاده می رفت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پیاده آمدن کسی چون تو در رکاب کسی چون من باعث فتنه و غرور والی و مایه خواری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راههای خود را برای شما آسان و هموار می گرداند و می خواهد گره های دین شما را یکی یکی بگشاید و به جای اتحاد، پراکندگی به شما دهد و بر اثر پراکندگی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افرادی که بر اثر ستایش مردم از آنان، به فتنه درافتاده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خشم و خشنودی خدا را به مال و فرزند مپندارید؛ که این ناشی از جهل و نادانی به موارد آزمایش و امتحان در توانگری و توانمندی است </w:t>
      </w:r>
      <w:r>
        <w:rPr>
          <w:rFonts w:eastAsia="IRNazanin" w:cs="IRNazanin"/>
          <w:color w:val="111111"/>
          <w:sz w:val="28"/>
          <w:szCs w:val="28"/>
          <w:rtl w:val="true"/>
          <w:lang w:bidi="fa-IR"/>
        </w:rPr>
        <w:t>......... .</w:t>
      </w:r>
      <w:bookmarkStart w:id="73" w:name="pg11930_147654"/>
    </w:p>
    <w:p>
      <w:pPr>
        <w:pStyle w:val="BookText"/>
        <w:rPr/>
      </w:pPr>
      <w:bookmarkEnd w:id="7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 فهُو جائرٌ عن قَصدِ السَّبیلِ ، مَشغوفٌ بکلامِ بِدعَةٍ و دُعاءِ ضَلالَةٍ، فهُو فِتنَةٌ لِمَنِ افتَتَنَ بهِ </w:t>
      </w:r>
      <w:r>
        <w:rPr>
          <w:rFonts w:eastAsia="Amiri" w:cs="Amiri" w:ascii="Amiri" w:hAnsi="Amiri"/>
          <w:color w:val="111111"/>
          <w:sz w:val="28"/>
          <w:szCs w:val="28"/>
          <w:rtl w:val="true"/>
          <w:lang w:bidi="ar-SA"/>
        </w:rPr>
        <w:t xml:space="preserve">. .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خلق نزد خدا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خداوند او را به خودش وا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راه راست منحرف می شود و شیفته گفتارِ بدعت آمیز و دعوتِ گمراه کننده است و از این رو، مایه فتنه و گمراهی کسی است که فریفته او می شود </w:t>
      </w:r>
      <w:r>
        <w:rPr>
          <w:rFonts w:eastAsia="IRNazanin" w:cs="IRNazanin"/>
          <w:color w:val="111111"/>
          <w:sz w:val="28"/>
          <w:szCs w:val="28"/>
          <w:rtl w:val="true"/>
          <w:lang w:bidi="fa-IR"/>
        </w:rPr>
        <w:t>......... .</w:t>
      </w:r>
    </w:p>
    <w:p>
      <w:pPr>
        <w:pStyle w:val="Heading5"/>
        <w:numPr>
          <w:ilvl w:val="4"/>
          <w:numId w:val="1"/>
        </w:numPr>
        <w:rPr/>
      </w:pPr>
      <w:bookmarkStart w:id="74" w:name="__RefHeading___Toc14556508_73709187"/>
      <w:bookmarkStart w:id="75" w:name="_Toc30"/>
      <w:bookmarkEnd w:id="74"/>
      <w:r>
        <w:rPr/>
        <w:t>3107</w:t>
      </w:r>
      <w:r>
        <w:rPr>
          <w:rtl w:val="true"/>
        </w:rPr>
        <w:t xml:space="preserve"> - </w:t>
      </w:r>
      <w:r>
        <w:rPr>
          <w:rtl w:val="true"/>
        </w:rPr>
        <w:t>فی کُلِّ قَبضٍ وبَسطٍ ابتِلاءٌ</w:t>
      </w:r>
      <w:bookmarkEnd w:id="75"/>
    </w:p>
    <w:p>
      <w:pPr>
        <w:pStyle w:val="Heading6"/>
        <w:numPr>
          <w:ilvl w:val="5"/>
          <w:numId w:val="1"/>
        </w:numPr>
        <w:rPr/>
      </w:pPr>
      <w:bookmarkStart w:id="76" w:name="__RefHeading___Toc14556510_73709187"/>
      <w:bookmarkStart w:id="77" w:name="_Toc31"/>
      <w:bookmarkEnd w:id="76"/>
      <w:r>
        <w:rPr/>
        <w:t>3107</w:t>
      </w:r>
      <w:r>
        <w:rPr>
          <w:rtl w:val="true"/>
        </w:rPr>
        <w:t xml:space="preserve"> - </w:t>
      </w:r>
      <w:r>
        <w:rPr>
          <w:rtl w:val="true"/>
        </w:rPr>
        <w:t>همه گرفتاری ها و گشایش ها آزمایش است</w:t>
      </w:r>
      <w:bookmarkEnd w:id="7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قَبضٍ و لا بَسطٍ إلاّ و للّهِِ فیهِ المَنُّ و الابتِلاءُ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قَبضٍ و لا بَسطٍ إلاّ و للّهِِ فیهِ مَشِیَّةٌ و قَضاءٌ و ابتِلاءٌ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فیهِ قَبضٌ أو بَسطٌ مِمّا أمَرَ اللّهُ بهِ أو نَهی عَنهُ إلاّ و فیهِ مِن اللّهِ عَزَّ و جلَّ ابتِلاءٌ و قَضاءٌ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للعَبدِ قَبضٌ و لا بَسطٌ مِمّا أمَرَ اللّهُ بهِ أو نَهَی اللّهُ عَنهُ إلاّ و مِن اللّهِ فیهِ ابتِلاءٌ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3107</w:t>
      </w:r>
    </w:p>
    <w:p>
      <w:pPr>
        <w:pStyle w:val="BookText"/>
        <w:rPr/>
      </w:pPr>
      <w:r>
        <w:rPr>
          <w:rFonts w:ascii="IRNazanin" w:hAnsi="IRNazanin" w:eastAsia="IRNazanin"/>
          <w:color w:val="111111"/>
          <w:sz w:val="28"/>
          <w:sz w:val="28"/>
          <w:szCs w:val="28"/>
          <w:rtl w:val="true"/>
          <w:lang w:bidi="fa-IR"/>
        </w:rPr>
        <w:t>همه گرفتاری ها و گشایش ها آزمایش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گرفتگی و هیچ گشایشی نیست، مگر این که خدا را در آن نواختن و آزمودن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گرفتاری و هیچ گشایشی نیست، مگر این که خدا را در آن خواست و حکم و آزمایشی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گرفتگی یا گشایشی در آنچه خدا بدان امر کرده یا از آن نهی نموده است صورت نگیرد، مگر این که خداوند عزّ و جلّ را از این کار آزمایش و حُکمی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خداوند بدان امر فرموده یا از آن نهی کرده است، برای بنده هیچ گرفتگی و گشایشی صورت ندهد، مگر این که خدا را در این کار آزمایشی است</w:t>
      </w:r>
      <w:r>
        <w:rPr>
          <w:rFonts w:eastAsia="IRNazanin" w:cs="IRNazanin"/>
          <w:color w:val="111111"/>
          <w:sz w:val="28"/>
          <w:szCs w:val="28"/>
          <w:rtl w:val="true"/>
          <w:lang w:bidi="fa-IR"/>
        </w:rPr>
        <w:t xml:space="preserve">. </w:t>
      </w:r>
      <w:r>
        <w:rPr>
          <w:rStyle w:val="FootnoteAnchor"/>
          <w:rtl w:val="true"/>
        </w:rPr>
        <w:footnoteReference w:id="80"/>
      </w:r>
      <w:bookmarkStart w:id="78" w:name="pg11930_147655"/>
    </w:p>
    <w:p>
      <w:pPr>
        <w:pStyle w:val="Heading5"/>
        <w:numPr>
          <w:ilvl w:val="4"/>
          <w:numId w:val="1"/>
        </w:numPr>
        <w:rPr/>
      </w:pPr>
      <w:bookmarkStart w:id="79" w:name="__RefHeading___Toc14556512_73709187"/>
      <w:bookmarkStart w:id="80" w:name="_Toc32"/>
      <w:bookmarkEnd w:id="78"/>
      <w:bookmarkEnd w:id="79"/>
      <w:r>
        <w:rPr/>
        <w:t>3108</w:t>
      </w:r>
      <w:r>
        <w:rPr>
          <w:rtl w:val="true"/>
        </w:rPr>
        <w:t xml:space="preserve"> - </w:t>
      </w:r>
      <w:r>
        <w:rPr>
          <w:rtl w:val="true"/>
        </w:rPr>
        <w:t>افتِتانُ النّاسِ بَعضِهِم بِبَعضٍ</w:t>
      </w:r>
      <w:bookmarkEnd w:id="80"/>
    </w:p>
    <w:p>
      <w:pPr>
        <w:pStyle w:val="Heading6"/>
        <w:numPr>
          <w:ilvl w:val="5"/>
          <w:numId w:val="1"/>
        </w:numPr>
        <w:rPr/>
      </w:pPr>
      <w:bookmarkStart w:id="81" w:name="__RefHeading___Toc14556514_73709187"/>
      <w:bookmarkStart w:id="82" w:name="_Toc33"/>
      <w:bookmarkEnd w:id="81"/>
      <w:r>
        <w:rPr/>
        <w:t>3108</w:t>
      </w:r>
      <w:r>
        <w:rPr>
          <w:rtl w:val="true"/>
        </w:rPr>
        <w:t xml:space="preserve"> - </w:t>
      </w:r>
      <w:r>
        <w:rPr>
          <w:rtl w:val="true"/>
        </w:rPr>
        <w:t>آزموده شدن مردم به وسیله یکدیگر</w:t>
      </w:r>
      <w:bookmarkEnd w:id="8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 وَ جَعَلْنا بَعْضَکُمْ لِبَعْضٍ فِتْنَةً أ تَصْبِرُونَ وَ کانَ رَبُّکَ بَصِیرا</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الْأرْضِ وَ رَفَعَ بَعْضَکُمْ فَوْقَ بَعْضٍ دَرَجاتٍ لِیَبْلُوَکُمْ فِی ما آتاکُمْ إنَّ رَبَّکَ سَرِیعُ الْعِقابِ وَ إنَّهُ لَغَفُورٌ رَحِیمٌ</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الفَقیرُ عندَ الغَنیِّ فِتنَةٌ ، و الضَّعیفُ عندَ القَویِّ فِتنَةٌ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3108</w:t>
      </w:r>
    </w:p>
    <w:p>
      <w:pPr>
        <w:pStyle w:val="BookText"/>
        <w:rPr/>
      </w:pPr>
      <w:r>
        <w:rPr>
          <w:rFonts w:ascii="IRNazanin" w:hAnsi="IRNazanin" w:eastAsia="IRNazanin"/>
          <w:color w:val="111111"/>
          <w:sz w:val="28"/>
          <w:sz w:val="28"/>
          <w:szCs w:val="28"/>
          <w:rtl w:val="true"/>
          <w:lang w:bidi="fa-IR"/>
        </w:rPr>
        <w:t>آزموده شدن مردم به وسیله یکدیگر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 خوردند و در بازارها راه می رفتند، 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شکیبایی می کنید؟ و پروردگار تو همواره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بعضی از شما را بر برخی دیگر به درجاتی برتری داد، تا شما را در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زود 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تهیدست برای توانگر مایه آزمایش است و ناتوان برای توانمند </w:t>
      </w:r>
      <w:r>
        <w:rPr>
          <w:rFonts w:eastAsia="IRNazanin" w:cs="IRNazanin"/>
          <w:color w:val="111111"/>
          <w:sz w:val="28"/>
          <w:szCs w:val="28"/>
          <w:rtl w:val="true"/>
          <w:lang w:bidi="fa-IR"/>
        </w:rPr>
        <w:t>......... .</w:t>
      </w:r>
    </w:p>
    <w:p>
      <w:pPr>
        <w:pStyle w:val="Heading5"/>
        <w:numPr>
          <w:ilvl w:val="4"/>
          <w:numId w:val="1"/>
        </w:numPr>
        <w:rPr/>
      </w:pPr>
      <w:bookmarkStart w:id="83" w:name="__RefHeading___Toc14556516_73709187"/>
      <w:bookmarkStart w:id="84" w:name="_Toc34"/>
      <w:bookmarkEnd w:id="83"/>
      <w:r>
        <w:rPr/>
        <w:t>3109</w:t>
      </w:r>
      <w:r>
        <w:rPr>
          <w:rtl w:val="true"/>
        </w:rPr>
        <w:t xml:space="preserve"> - </w:t>
      </w:r>
      <w:r>
        <w:rPr>
          <w:rtl w:val="true"/>
        </w:rPr>
        <w:t>الاستِعانَةُ بِاللَّهِ عَلی بَعضِ الفِتَنِ</w:t>
      </w:r>
      <w:bookmarkEnd w:id="84"/>
    </w:p>
    <w:p>
      <w:pPr>
        <w:pStyle w:val="Heading6"/>
        <w:numPr>
          <w:ilvl w:val="5"/>
          <w:numId w:val="1"/>
        </w:numPr>
        <w:rPr/>
      </w:pPr>
      <w:bookmarkStart w:id="85" w:name="__RefHeading___Toc14556518_73709187"/>
      <w:bookmarkStart w:id="86" w:name="_Toc35"/>
      <w:bookmarkEnd w:id="85"/>
      <w:r>
        <w:rPr/>
        <w:t>3109</w:t>
      </w:r>
      <w:r>
        <w:rPr>
          <w:rtl w:val="true"/>
        </w:rPr>
        <w:t xml:space="preserve"> - </w:t>
      </w:r>
      <w:r>
        <w:rPr>
          <w:rtl w:val="true"/>
        </w:rPr>
        <w:t>کمک گرفتن از خدا در بعضی از فتنه ها</w:t>
      </w:r>
      <w:bookmarkEnd w:id="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 وَ اغْفِرْ لَنا رَبَّنا إنَّکَ أنْتَ الْعَزِیزُ الْحَکِیمُ</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3109</w:t>
      </w:r>
    </w:p>
    <w:p>
      <w:pPr>
        <w:pStyle w:val="BookText"/>
        <w:rPr/>
      </w:pPr>
      <w:r>
        <w:rPr>
          <w:rFonts w:ascii="IRNazanin" w:hAnsi="IRNazanin" w:eastAsia="IRNazanin"/>
          <w:color w:val="111111"/>
          <w:sz w:val="28"/>
          <w:sz w:val="28"/>
          <w:szCs w:val="28"/>
          <w:rtl w:val="true"/>
          <w:lang w:bidi="fa-IR"/>
        </w:rPr>
        <w:t>کمک گرفتن از خدا در بعضی از فتنه 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وسیله آزمایش برای کسانی که کفر ورزیده اند مگردان و بر ما ببخشای که تو خود توانای سنجیده کاری</w:t>
      </w:r>
      <w:r>
        <w:rPr>
          <w:rFonts w:eastAsia="IRNazanin" w:cs="IRNazanin"/>
          <w:color w:val="111111"/>
          <w:sz w:val="28"/>
          <w:szCs w:val="28"/>
          <w:rtl w:val="true"/>
          <w:lang w:bidi="fa-IR"/>
        </w:rPr>
        <w:t>».</w:t>
      </w:r>
      <w:bookmarkStart w:id="87" w:name="pg11930_147656"/>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عَلَی اللّهِ تَوَکَّلْنا رَبَّنا لا تَجْعَلْنا فِتْنَةً لِلْقَوْمِ الظَّالِمِینَ</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تُسَلِّطْهُم علَینا فَتَفتِنَهُم بنا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مِن ولدِ آدمَ مؤمنٌ إلاّ فَقیرا ، و لا کافِرٌ إلاّ غَنیّا حتّی جاءَ إبراهیمُ علیه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فَصَیَّرَ اللّهُ فی هؤلاءِ أموالاً و حاجَةً ، و فی هؤلاءِ أموالاً و حاجَةً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الذی یُغری الأقویاء الظالمین علَی الضُّعفاء المظلومین هو ما یشاهدون فیهم من الضَّعف ، فیفتتنون به فیظلمونهم ، فالضعیف بما له من الضعف فتنة للقویِّ الظالم ، کما أنَّ الأموال و الأولاد بما عندها من جاذبة الحبِّ فتنة للإنسان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آزمودن ستمگران، آنان را بر ما مسلّط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آدم هیچ مؤمنی نبود، مگر این که تهیدست بود و هیچ کافری نبود مگر این که توانگر بود، تا آن که ابراهیم علیه السلام آمد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وسیله آزمایش برای کسانی که کافر شده اند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میان مؤمنان، توانگر و نیازمند قرارداد و در میان کافران نیز توانگر و تهیدست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وسیله آزمایش برای مردم ستمگر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قدرتمندان ستمگر را بر مردمان ناتوان و مظلوم گستاخ و دلیر می کرد، ناتوانی و ضعفی بود که در ایشان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سوء استفاده از این نقطه ضعف، آنان را مورد ستم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شخص ناتوان به خاطر ضعف و ناتوانیش مایه فتنه و فریب قدرتمند ستمگر است؛ چنان که اموال و فرزندان، به سبب جاذبه محبّتی که دارند، مایه فتنه و آزمایش انسانند </w:t>
      </w:r>
      <w:r>
        <w:rPr>
          <w:rFonts w:eastAsia="IRNazanin" w:cs="IRNazanin"/>
          <w:color w:val="111111"/>
          <w:sz w:val="28"/>
          <w:szCs w:val="28"/>
          <w:rtl w:val="true"/>
          <w:lang w:bidi="fa-IR"/>
        </w:rPr>
        <w:t>......... .</w:t>
      </w:r>
    </w:p>
    <w:p>
      <w:pPr>
        <w:pStyle w:val="Heading5"/>
        <w:numPr>
          <w:ilvl w:val="4"/>
          <w:numId w:val="1"/>
        </w:numPr>
        <w:rPr/>
      </w:pPr>
      <w:bookmarkStart w:id="88" w:name="__RefHeading___Toc14556520_73709187"/>
      <w:bookmarkStart w:id="89" w:name="_Toc36"/>
      <w:bookmarkEnd w:id="88"/>
      <w:r>
        <w:rPr/>
        <w:t>3110</w:t>
      </w:r>
      <w:r>
        <w:rPr>
          <w:rtl w:val="true"/>
        </w:rPr>
        <w:t xml:space="preserve"> - </w:t>
      </w:r>
      <w:r>
        <w:rPr>
          <w:rtl w:val="true"/>
        </w:rPr>
        <w:t>أخوَفُ الفِتَنِ</w:t>
      </w:r>
      <w:bookmarkEnd w:id="89"/>
    </w:p>
    <w:p>
      <w:pPr>
        <w:pStyle w:val="Heading6"/>
        <w:numPr>
          <w:ilvl w:val="5"/>
          <w:numId w:val="1"/>
        </w:numPr>
        <w:rPr/>
      </w:pPr>
      <w:bookmarkStart w:id="90" w:name="__RefHeading___Toc14556522_73709187"/>
      <w:bookmarkStart w:id="91" w:name="_Toc37"/>
      <w:bookmarkEnd w:id="90"/>
      <w:r>
        <w:rPr/>
        <w:t>3110</w:t>
      </w:r>
      <w:r>
        <w:rPr>
          <w:rtl w:val="true"/>
        </w:rPr>
        <w:t xml:space="preserve"> - </w:t>
      </w:r>
      <w:r>
        <w:rPr>
          <w:rtl w:val="true"/>
        </w:rPr>
        <w:t>ترسناکترین فتنه ها</w:t>
      </w:r>
      <w:bookmarkEnd w:id="91"/>
    </w:p>
    <w:p>
      <w:pPr>
        <w:pStyle w:val="BookText"/>
        <w:rPr/>
      </w:pPr>
      <w:r>
        <w:rPr>
          <w:rFonts w:ascii="Amiri" w:hAnsi="Amiri" w:eastAsia="Amiri" w:cs="Amiri"/>
          <w:color w:val="111111"/>
          <w:sz w:val="28"/>
          <w:sz w:val="28"/>
          <w:szCs w:val="28"/>
          <w:rtl w:val="true"/>
          <w:lang w:bidi="ar-SA"/>
        </w:rPr>
        <w:t>أخوَفُ الفِتَنِ</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الوَلَهُ بالدنیا أعظَمُ فِتنَةٍ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3110</w:t>
      </w:r>
    </w:p>
    <w:p>
      <w:pPr>
        <w:pStyle w:val="BookText"/>
        <w:rPr/>
      </w:pPr>
      <w:r>
        <w:rPr>
          <w:rFonts w:ascii="IRNazanin" w:hAnsi="IRNazanin" w:eastAsia="IRNazanin"/>
          <w:color w:val="111111"/>
          <w:sz w:val="28"/>
          <w:sz w:val="28"/>
          <w:szCs w:val="28"/>
          <w:rtl w:val="true"/>
          <w:lang w:bidi="fa-IR"/>
        </w:rPr>
        <w:t>ترسناکترین فتنه 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به دنیا، بزرگترین فتنه است</w:t>
      </w:r>
      <w:r>
        <w:rPr>
          <w:rFonts w:eastAsia="IRNazanin" w:cs="IRNazanin"/>
          <w:color w:val="111111"/>
          <w:sz w:val="28"/>
          <w:szCs w:val="28"/>
          <w:rtl w:val="true"/>
          <w:lang w:bidi="fa-IR"/>
        </w:rPr>
        <w:t>.</w:t>
      </w:r>
      <w:bookmarkStart w:id="92" w:name="pg11930_147657"/>
    </w:p>
    <w:p>
      <w:pPr>
        <w:pStyle w:val="BookText"/>
        <w:rPr/>
      </w:pPr>
      <w:bookmarkEnd w:id="92"/>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علیّ علیه السلام بالنَّهرَوانِ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أمّا بعدُ أنا فَقَأتُ عَینَ الفِتنَةِ و لم یَکُن أحَدٌ لِیَجتَرئَ علَیها غَیری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إلیهِ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حَدِّثْنا عنِ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 إذا أقبَلَت شَبَّهَت ، و إذا أدبَرَت نَبَّهَت ، یُشَبِّهنَ مُقبِلاتٍ و یُعرَفنَ مُدبِراتٍ ، إنَّ الفِتَنَ تَحومُ کالرِّیاحِ یُصِبنَ بَلَدا و یُخطِئنَ اُخری ، ألا إنّ أخوَفَ الفِتَنِ عِندی علَیکُم فِتنَةُ بَنی اُمیَّةَ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خطبه ای که در نهروان ایراد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ثنای الهی، این من بودم که چشم فتنه را در آوردم و جز من کسی جرأت این کار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دیگر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فتنه ها هرگاه روی آورند، شبهه انگیزند و چون از میان بروند، آگاه و هشیار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آیند، حق و باطل را مشتبه می سازند و وقتی می روند،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همچون گردبادها حرکت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برمی خورند و از شهری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نظر من، وحشتناکترین فتنه ای که بر شما می گذرد، فتنه بنی امیّه است</w:t>
      </w:r>
      <w:r>
        <w:rPr>
          <w:rFonts w:eastAsia="IRNazanin" w:cs="IRNazanin"/>
          <w:color w:val="111111"/>
          <w:sz w:val="28"/>
          <w:szCs w:val="28"/>
          <w:rtl w:val="true"/>
          <w:lang w:bidi="fa-IR"/>
        </w:rPr>
        <w:t>.</w:t>
      </w:r>
    </w:p>
    <w:p>
      <w:pPr>
        <w:pStyle w:val="Heading5"/>
        <w:numPr>
          <w:ilvl w:val="4"/>
          <w:numId w:val="1"/>
        </w:numPr>
        <w:rPr/>
      </w:pPr>
      <w:bookmarkStart w:id="93" w:name="__RefHeading___Toc14556524_73709187"/>
      <w:bookmarkStart w:id="94" w:name="_Toc38"/>
      <w:bookmarkEnd w:id="93"/>
      <w:r>
        <w:rPr/>
        <w:t>3111</w:t>
      </w:r>
      <w:r>
        <w:rPr>
          <w:rtl w:val="true"/>
        </w:rPr>
        <w:t xml:space="preserve"> - </w:t>
      </w:r>
      <w:r>
        <w:rPr>
          <w:rtl w:val="true"/>
        </w:rPr>
        <w:t>مَن تَنجَلی عَنهُمُ الفِتَنُ</w:t>
      </w:r>
      <w:bookmarkEnd w:id="94"/>
    </w:p>
    <w:p>
      <w:pPr>
        <w:pStyle w:val="Heading6"/>
        <w:numPr>
          <w:ilvl w:val="5"/>
          <w:numId w:val="1"/>
        </w:numPr>
        <w:rPr/>
      </w:pPr>
      <w:bookmarkStart w:id="95" w:name="__RefHeading___Toc14556526_73709187"/>
      <w:bookmarkStart w:id="96" w:name="_Toc39"/>
      <w:bookmarkEnd w:id="95"/>
      <w:r>
        <w:rPr/>
        <w:t>3111</w:t>
      </w:r>
      <w:r>
        <w:rPr>
          <w:rtl w:val="true"/>
        </w:rPr>
        <w:t xml:space="preserve"> - </w:t>
      </w:r>
      <w:r>
        <w:rPr>
          <w:rtl w:val="true"/>
        </w:rPr>
        <w:t>کسانی که از فتنه ها به سلامت می رهند</w:t>
      </w:r>
      <w:bookmarkEnd w:id="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لِلمُخلِصینَ ، اُولئکَ مَصابیحُ الهُدی تَنجَلی عَنهُم کلُّ فِتنَةٍ ظَلماءَ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سَتَکُونُ فِتَنٌ یُصبِحُ الرجُلُ فیها مؤمِنا و یُمسِی کافِرا ، إلاّ مَن أحیاهُ اللّهُ تعالی بالعِلمِ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3111</w:t>
      </w:r>
    </w:p>
    <w:p>
      <w:pPr>
        <w:pStyle w:val="BookText"/>
        <w:rPr/>
      </w:pPr>
      <w:r>
        <w:rPr>
          <w:rFonts w:ascii="IRNazanin" w:hAnsi="IRNazanin" w:eastAsia="IRNazanin"/>
          <w:color w:val="111111"/>
          <w:sz w:val="28"/>
          <w:sz w:val="28"/>
          <w:szCs w:val="28"/>
          <w:rtl w:val="true"/>
          <w:lang w:bidi="fa-IR"/>
        </w:rPr>
        <w:t>کسانی که از فتنه ها به سلامت می رهند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مخلصان، آنان چراغهای هدایتند و هر فتنه تاری از آنها برطرف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فتنه هایی پدید خواهد آمد که بر اثر آنها انسان شب خود را با ایمان به صبح می رساند و روزش را در حالی به شب می رساند که کافر است، مگر کسی که خداوند متعال او را به دانش زنده کرده باشد</w:t>
      </w:r>
      <w:r>
        <w:rPr>
          <w:rFonts w:eastAsia="IRNazanin" w:cs="IRNazanin"/>
          <w:color w:val="111111"/>
          <w:sz w:val="28"/>
          <w:szCs w:val="28"/>
          <w:rtl w:val="true"/>
          <w:lang w:bidi="fa-IR"/>
        </w:rPr>
        <w:t>.</w:t>
      </w:r>
      <w:bookmarkStart w:id="97" w:name="pg11930_147658"/>
    </w:p>
    <w:p>
      <w:pPr>
        <w:pStyle w:val="BookText"/>
        <w:rPr/>
      </w:pPr>
      <w:bookmarkEnd w:id="9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مَن یَتَّقِ اللّهَ یَجعَلْ لَهُ مَخرجا مِن الفِتَنِ ، و نورا مِن الظُّلَمِ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شُقُّوا أمواجَ الفِتَنِ بِسُفُنِ النجاةِ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تقوای الهی در پیش گیرد، خداوند برای او راه خروجی از فتنه ها قرار دهد و نوری در تاریکیها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 ها را باکشتیهای نجات بشکافید</w:t>
      </w:r>
      <w:r>
        <w:rPr>
          <w:rFonts w:eastAsia="IRNazanin" w:cs="IRNazanin"/>
          <w:color w:val="111111"/>
          <w:sz w:val="28"/>
          <w:szCs w:val="28"/>
          <w:rtl w:val="true"/>
          <w:lang w:bidi="fa-IR"/>
        </w:rPr>
        <w:t>.</w:t>
      </w:r>
    </w:p>
    <w:p>
      <w:pPr>
        <w:pStyle w:val="Heading5"/>
        <w:numPr>
          <w:ilvl w:val="4"/>
          <w:numId w:val="1"/>
        </w:numPr>
        <w:rPr/>
      </w:pPr>
      <w:bookmarkStart w:id="98" w:name="__RefHeading___Toc14556528_73709187"/>
      <w:bookmarkStart w:id="99" w:name="_Toc40"/>
      <w:bookmarkEnd w:id="98"/>
      <w:r>
        <w:rPr/>
        <w:t>3112</w:t>
      </w:r>
      <w:r>
        <w:rPr>
          <w:rtl w:val="true"/>
        </w:rPr>
        <w:t xml:space="preserve"> - </w:t>
      </w:r>
      <w:r>
        <w:rPr>
          <w:rtl w:val="true"/>
        </w:rPr>
        <w:t>ما یَنبَغی تَمَنِّیهِ مِنَ الفِتَنِ</w:t>
      </w:r>
      <w:bookmarkEnd w:id="99"/>
    </w:p>
    <w:p>
      <w:pPr>
        <w:pStyle w:val="Heading6"/>
        <w:numPr>
          <w:ilvl w:val="5"/>
          <w:numId w:val="1"/>
        </w:numPr>
        <w:rPr/>
      </w:pPr>
      <w:bookmarkStart w:id="100" w:name="__RefHeading___Toc14556530_73709187"/>
      <w:bookmarkStart w:id="101" w:name="_Toc41"/>
      <w:bookmarkEnd w:id="100"/>
      <w:r>
        <w:rPr/>
        <w:t>3112</w:t>
      </w:r>
      <w:r>
        <w:rPr>
          <w:rtl w:val="true"/>
        </w:rPr>
        <w:t xml:space="preserve"> - </w:t>
      </w:r>
      <w:r>
        <w:rPr>
          <w:rtl w:val="true"/>
        </w:rPr>
        <w:t>فتنه هایی که باید آرزوی آنها را داشت</w:t>
      </w:r>
      <w:bookmarkEnd w:id="1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تَکرَهُوا الفِتنَةَ فی آخِرِ الزمانِ ؛ فإنّها تُبِیرُ المُنافِقینَ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تَمَنَّوُا الفِتنَةَ ؛ ففیها هَلاکُ الجَبابِرَةِ ، و طَهارَةُ الأرضِ مِن الفَسَقَةِ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3112</w:t>
      </w:r>
    </w:p>
    <w:p>
      <w:pPr>
        <w:pStyle w:val="BookText"/>
        <w:rPr/>
      </w:pPr>
      <w:r>
        <w:rPr>
          <w:rFonts w:ascii="IRNazanin" w:hAnsi="IRNazanin" w:eastAsia="IRNazanin"/>
          <w:color w:val="111111"/>
          <w:sz w:val="28"/>
          <w:sz w:val="28"/>
          <w:szCs w:val="28"/>
          <w:rtl w:val="true"/>
          <w:lang w:bidi="fa-IR"/>
        </w:rPr>
        <w:t>فتنه هایی که باید آرزوی آنها را داشت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فتنه را ناخوش نداشته باشید؛ زیرا آن فتنه ها منافقان را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آرزومند فتنه باشید؛ زیرا فتنه موجب نابودی ستمگران و پاک شدن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است</w:t>
      </w:r>
      <w:r>
        <w:rPr>
          <w:rFonts w:eastAsia="IRNazanin" w:cs="IRNazanin"/>
          <w:color w:val="111111"/>
          <w:sz w:val="28"/>
          <w:szCs w:val="28"/>
          <w:rtl w:val="true"/>
          <w:lang w:bidi="fa-IR"/>
        </w:rPr>
        <w:t>.</w:t>
      </w:r>
    </w:p>
    <w:p>
      <w:pPr>
        <w:pStyle w:val="Heading5"/>
        <w:numPr>
          <w:ilvl w:val="4"/>
          <w:numId w:val="1"/>
        </w:numPr>
        <w:rPr/>
      </w:pPr>
      <w:bookmarkStart w:id="102" w:name="__RefHeading___Toc14556532_73709187"/>
      <w:bookmarkStart w:id="103" w:name="_Toc42"/>
      <w:bookmarkEnd w:id="102"/>
      <w:r>
        <w:rPr/>
        <w:t>3113</w:t>
      </w:r>
      <w:r>
        <w:rPr>
          <w:rtl w:val="true"/>
        </w:rPr>
        <w:t xml:space="preserve"> - </w:t>
      </w:r>
      <w:r>
        <w:rPr>
          <w:rtl w:val="true"/>
        </w:rPr>
        <w:t xml:space="preserve">کَفی بِالمَرءِ فِتنَةً </w:t>
      </w:r>
      <w:r>
        <w:rPr>
          <w:rtl w:val="true"/>
        </w:rPr>
        <w:t>!</w:t>
      </w:r>
      <w:bookmarkEnd w:id="103"/>
    </w:p>
    <w:p>
      <w:pPr>
        <w:pStyle w:val="Heading6"/>
        <w:numPr>
          <w:ilvl w:val="5"/>
          <w:numId w:val="1"/>
        </w:numPr>
        <w:rPr/>
      </w:pPr>
      <w:bookmarkStart w:id="104" w:name="__RefHeading___Toc14556534_73709187"/>
      <w:bookmarkStart w:id="105" w:name="_Toc43"/>
      <w:bookmarkEnd w:id="104"/>
      <w:r>
        <w:rPr/>
        <w:t>3113</w:t>
      </w:r>
      <w:r>
        <w:rPr>
          <w:rtl w:val="true"/>
        </w:rPr>
        <w:t xml:space="preserve"> - </w:t>
      </w:r>
      <w:r>
        <w:rPr>
          <w:rtl w:val="true"/>
        </w:rPr>
        <w:t xml:space="preserve">آدمی را همین فتنه بس </w:t>
      </w:r>
      <w:r>
        <w:rPr>
          <w:rtl w:val="true"/>
        </w:rPr>
        <w:t>!</w:t>
      </w:r>
      <w:bookmarkEnd w:id="1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فی دِینِهِ فِتنَةً أن یَکثُرَ خَطَؤهُ ، و یَنقُصَ عَمَلُهُ ، و تَقِلَّ حَقیقَتُهُ ، جِیفَةٌ باللَّیلِ ، بَطّالٌ بِالنَّهارِ ، کَسولٌ هَلوعٌ رَتُوعٌ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3113</w:t>
      </w:r>
    </w:p>
    <w:p>
      <w:pPr>
        <w:pStyle w:val="BookText"/>
        <w:rPr/>
      </w:pPr>
      <w:r>
        <w:rPr>
          <w:rFonts w:ascii="IRNazanin" w:hAnsi="IRNazanin" w:eastAsia="IRNazanin"/>
          <w:color w:val="111111"/>
          <w:sz w:val="28"/>
          <w:sz w:val="28"/>
          <w:szCs w:val="28"/>
          <w:rtl w:val="true"/>
          <w:lang w:bidi="fa-IR"/>
        </w:rPr>
        <w:t xml:space="preserve">آدمی را همین فتنه بس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 انسان همین فتنه بس که خطایش بسیار باشد و عملش کاستی پذیرد و حقیقتش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شب باشد و بیکاره روز؛ تنبل و بی حوصله و تن پرور باشد</w:t>
      </w:r>
      <w:r>
        <w:rPr>
          <w:rFonts w:eastAsia="IRNazanin" w:cs="IRNazanin"/>
          <w:color w:val="111111"/>
          <w:sz w:val="28"/>
          <w:szCs w:val="28"/>
          <w:rtl w:val="true"/>
          <w:lang w:bidi="fa-IR"/>
        </w:rPr>
        <w:t>.</w:t>
      </w:r>
      <w:bookmarkStart w:id="106" w:name="pg11930_147659"/>
    </w:p>
    <w:p>
      <w:pPr>
        <w:pStyle w:val="Heading5"/>
        <w:numPr>
          <w:ilvl w:val="4"/>
          <w:numId w:val="1"/>
        </w:numPr>
        <w:rPr/>
      </w:pPr>
      <w:bookmarkStart w:id="107" w:name="__RefHeading___Toc14556536_73709187"/>
      <w:bookmarkStart w:id="108" w:name="_Toc44"/>
      <w:bookmarkEnd w:id="106"/>
      <w:bookmarkEnd w:id="107"/>
      <w:r>
        <w:rPr/>
        <w:t>3114</w:t>
      </w:r>
      <w:r>
        <w:rPr>
          <w:rtl w:val="true"/>
        </w:rPr>
        <w:t xml:space="preserve"> - </w:t>
      </w:r>
      <w:r>
        <w:rPr>
          <w:rtl w:val="true"/>
        </w:rPr>
        <w:t>النَّوادِرُ</w:t>
      </w:r>
      <w:bookmarkEnd w:id="108"/>
    </w:p>
    <w:p>
      <w:pPr>
        <w:pStyle w:val="Heading6"/>
        <w:numPr>
          <w:ilvl w:val="5"/>
          <w:numId w:val="1"/>
        </w:numPr>
        <w:rPr/>
      </w:pPr>
      <w:bookmarkStart w:id="109" w:name="__RefHeading___Toc14556538_73709187"/>
      <w:bookmarkStart w:id="110" w:name="_Toc45"/>
      <w:bookmarkEnd w:id="109"/>
      <w:r>
        <w:rPr/>
        <w:t>3114</w:t>
      </w:r>
      <w:r>
        <w:rPr>
          <w:rtl w:val="true"/>
        </w:rPr>
        <w:t xml:space="preserve"> - </w:t>
      </w:r>
      <w:r>
        <w:rPr>
          <w:rtl w:val="true"/>
        </w:rPr>
        <w:t>گوناگون</w:t>
      </w:r>
      <w:bookmarkEnd w:id="1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لَیَغشَیَنَّ اُمَّتِی مِن بَعدی فِتَنٌ کَقِطَعِ اللیلِ المُظلِمِ ، یُصبِحُ الرجُلُ فیها مؤمِنا و یُمسِی کافِرا ، و یُمسِی مؤمِنا و یُصبِحُ کافِرا ، یَبیعُ أقوامٌ دِینَهُم بعَرَضٍ مِن الدنیا قَلیلٍ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الفِتَنِ مِن أعظَمِ المِحَنِ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لَعَمرِی یَهلِکُ فی لَهَبِ الفِتنَةِ المؤمنُ ، و یَسلَمُ فیها غیرُ المُسلمِ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 نارَ الفِتنَةِ کانَ وَقودا لها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تَقتَحِمُوا ما استَقبَلتُم مِن فَورِ الفِتنَةِ ، و أمِیطُوا عن سَنَنِها ، و خَلُّوا قَصدَ السَّبیلِ لَها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 ظَلومٌ غَشومٌ خَیرٌ مِن فِتنَةٍ تَدُومُ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عنه علیه السلامـ مِن کتابِهِ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مَقاعِدَ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الأسواقِ ؛ فإنّها مَحاضِرُ الشیطانِ ، و مَعاریضُ الفِتَنِ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3114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فتنه هایی همچون پاره های شب تار امّتم را فرا پوشاند، چندان که آدمی بر اثر آنها شب مؤمن باشد و روز کافر، روز مؤمن باشد و شب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دین خود را به اندک متاعی از دنیا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یافتن فتنه ها، از بزرگترین رنج و محنتهاست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که در لهیب فتنه مؤمن نابود می شود و غیر مسلمان جان سالم به در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آتش فتنه را برافروزد، خود آتشگیره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فتنه رو به شما آورد خود را در آن میفکنید و از سر راه آن کنار روید، و وسط راه را برایش خالی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 ستمکار و بی رحم، بهتر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دائمی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نامه خود به حارث هَمْدانی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پاتوقهای بازارها بپرهیز که آن جا جایگاههای حضور شیطان است و نمایشگاه های فتنه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فی الفتنَةِ کَابنِ اللَّبونِ ؛ لا ظَهرٌ فَیُرکَبَ ، و لا ضَرعٌ فیُحلَبَ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فَیُحتَلَبَ</w:t>
      </w:r>
      <w:r>
        <w:rPr>
          <w:rFonts w:eastAsia="Amiri" w:cs="Amiri" w:ascii="Amiri" w:hAnsi="Amiri"/>
          <w:color w:val="111111"/>
          <w:sz w:val="28"/>
          <w:szCs w:val="28"/>
          <w:rtl w:val="true"/>
          <w:lang w:bidi="ar-SA"/>
        </w:rPr>
        <w:t xml:space="preserve">) . </w:t>
      </w:r>
      <w:r>
        <w:rPr>
          <w:rStyle w:val="FootnoteAnchor"/>
          <w:rtl w:val="true"/>
        </w:rPr>
        <w:footnoteReference w:id="10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گاهِ فتنه همچون شتر نر دو ساله باش که نه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بر او سوار شوند و نه پستانی که از آن شیر دوشند</w:t>
      </w:r>
      <w:r>
        <w:rPr>
          <w:rFonts w:eastAsia="IRNazanin" w:cs="IRNazanin"/>
          <w:color w:val="111111"/>
          <w:sz w:val="28"/>
          <w:szCs w:val="28"/>
          <w:rtl w:val="true"/>
          <w:lang w:bidi="fa-IR"/>
        </w:rPr>
        <w:t>.</w:t>
      </w:r>
      <w:bookmarkStart w:id="111" w:name="pg11930_147661"/>
    </w:p>
    <w:p>
      <w:pPr>
        <w:pStyle w:val="Heading3"/>
        <w:numPr>
          <w:ilvl w:val="2"/>
          <w:numId w:val="1"/>
        </w:numPr>
        <w:rPr/>
      </w:pPr>
      <w:bookmarkStart w:id="112" w:name="__RefHeading___Toc14556540_73709187"/>
      <w:bookmarkStart w:id="113" w:name="_Toc46"/>
      <w:bookmarkEnd w:id="111"/>
      <w:bookmarkEnd w:id="112"/>
      <w:r>
        <w:rPr/>
        <w:t>405</w:t>
      </w:r>
      <w:r>
        <w:rPr>
          <w:rtl w:val="true"/>
        </w:rPr>
        <w:t xml:space="preserve"> - </w:t>
      </w:r>
      <w:r>
        <w:rPr>
          <w:rtl w:val="true"/>
        </w:rPr>
        <w:t>الفُتوَّة</w:t>
      </w:r>
      <w:bookmarkEnd w:id="113"/>
    </w:p>
    <w:p>
      <w:pPr>
        <w:pStyle w:val="Heading4"/>
        <w:numPr>
          <w:ilvl w:val="3"/>
          <w:numId w:val="1"/>
        </w:numPr>
        <w:rPr/>
      </w:pPr>
      <w:bookmarkStart w:id="114" w:name="__RefHeading___Toc14556542_73709187"/>
      <w:bookmarkStart w:id="115" w:name="_Toc47"/>
      <w:bookmarkEnd w:id="114"/>
      <w:r>
        <w:rPr/>
        <w:t>405</w:t>
      </w:r>
      <w:r>
        <w:rPr>
          <w:rtl w:val="true"/>
        </w:rPr>
        <w:t xml:space="preserve"> - </w:t>
      </w:r>
      <w:r>
        <w:rPr>
          <w:rtl w:val="true"/>
        </w:rPr>
        <w:t>جوانمردی</w:t>
      </w:r>
      <w:bookmarkEnd w:id="115"/>
    </w:p>
    <w:p>
      <w:pPr>
        <w:pStyle w:val="Heading5"/>
        <w:numPr>
          <w:ilvl w:val="4"/>
          <w:numId w:val="1"/>
        </w:numPr>
        <w:rPr/>
      </w:pPr>
      <w:bookmarkStart w:id="116" w:name="__RefHeading___Toc14556544_73709187"/>
      <w:bookmarkStart w:id="117" w:name="_Toc48"/>
      <w:bookmarkEnd w:id="116"/>
      <w:r>
        <w:rPr>
          <w:rtl w:val="true"/>
        </w:rPr>
        <w:t>اشاره</w:t>
      </w:r>
      <w:bookmarkEnd w:id="11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Style w:val="FootnoteAnchor"/>
          <w:rtl w:val="true"/>
        </w:rPr>
        <w:footnoteReference w:id="109"/>
      </w:r>
      <w:bookmarkStart w:id="118" w:name="pg11930_147662"/>
    </w:p>
    <w:p>
      <w:pPr>
        <w:pStyle w:val="Heading5"/>
        <w:numPr>
          <w:ilvl w:val="4"/>
          <w:numId w:val="1"/>
        </w:numPr>
        <w:rPr/>
      </w:pPr>
      <w:bookmarkStart w:id="119" w:name="__RefHeading___Toc14556546_73709187"/>
      <w:bookmarkStart w:id="120" w:name="_Toc49"/>
      <w:bookmarkEnd w:id="118"/>
      <w:bookmarkEnd w:id="119"/>
      <w:r>
        <w:rPr/>
        <w:t>3115</w:t>
      </w:r>
      <w:r>
        <w:rPr>
          <w:rtl w:val="true"/>
        </w:rPr>
        <w:t xml:space="preserve"> - </w:t>
      </w:r>
      <w:r>
        <w:rPr>
          <w:rtl w:val="true"/>
        </w:rPr>
        <w:t>الفُتُوَّةُ</w:t>
      </w:r>
      <w:bookmarkEnd w:id="120"/>
    </w:p>
    <w:p>
      <w:pPr>
        <w:pStyle w:val="Heading6"/>
        <w:numPr>
          <w:ilvl w:val="5"/>
          <w:numId w:val="1"/>
        </w:numPr>
        <w:rPr/>
      </w:pPr>
      <w:bookmarkStart w:id="121" w:name="__RefHeading___Toc14556548_73709187"/>
      <w:bookmarkStart w:id="122" w:name="_Toc50"/>
      <w:bookmarkEnd w:id="121"/>
      <w:r>
        <w:rPr/>
        <w:t>3115</w:t>
      </w:r>
      <w:r>
        <w:rPr>
          <w:rtl w:val="true"/>
        </w:rPr>
        <w:t xml:space="preserve"> - </w:t>
      </w:r>
      <w:r>
        <w:rPr>
          <w:rtl w:val="true"/>
        </w:rPr>
        <w:t>جوانمردی</w:t>
      </w:r>
      <w:bookmarkEnd w:id="1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تَزَیَّنَ الإنسانُ بزِینَةٍ أجمَلَ مِن الفُتُوَّةِ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المَرءِ عن الدَّنیَّةِ فُتُوّةٌ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الفُتوّةُ نائلٌ مَبذولٌ ، و أذیً مَکفوفٌ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الفُتوّةِ احتِمالُ عَثَراتِ الإخوانِ ، و حُسنُ تَعَهُّدِ الجِیرانِ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الإمامُ الصّادقُ علیه السلامـ إذ تَذاکَرُوا عِندَهُ الفُتوّةَ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الفُتوَّةُ ؟ لعلّکم تَظُنُّونَ أنّها بالفُسوقِ و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إنّما الفُتُوَّةُ طَعامٌ مَوضوعٌ ، و نائلٌ مَبذولٌ ، و بِشرٌ مَقبولٌ ، و عَفافٌ مَعروفٌ ، و أذیً مَکفوفٌ ، و أمّا تِلکَ فَشَطارَةُ فِسقٍ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3115</w:t>
      </w:r>
    </w:p>
    <w:p>
      <w:pPr>
        <w:pStyle w:val="BookText"/>
        <w:rPr/>
      </w:pPr>
      <w:r>
        <w:rPr>
          <w:rFonts w:ascii="IRNazanin" w:hAnsi="IRNazanin" w:eastAsia="IRNazanin"/>
          <w:color w:val="111111"/>
          <w:sz w:val="28"/>
          <w:sz w:val="28"/>
          <w:szCs w:val="28"/>
          <w:rtl w:val="true"/>
          <w:lang w:bidi="fa-IR"/>
        </w:rPr>
        <w:t>جوانمردی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زیوری زیباتر از جوانمردی آراسته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 انسان از پستی و فرومایگی، 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و نیازردن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جوانمردی، تحمّل لغزشهای برادران و رسیدگی به همسایگان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آنگاه که در حضورش از جوانمردی سخن به میان آمد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چیست؟ شاید خیال می کنید که جوانمردی به فسق و فجور است؛ هرگز؛ جوانمردی به سفره انداختن و بذل و بخشش و خوشرویی و پاکدامنی و عزّتِ نفْس و آزار نرساندن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 خیال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 مسلکی و هرزگی است</w:t>
      </w:r>
      <w:r>
        <w:rPr>
          <w:rFonts w:eastAsia="IRNazanin" w:cs="IRNazanin"/>
          <w:color w:val="111111"/>
          <w:sz w:val="28"/>
          <w:szCs w:val="28"/>
          <w:rtl w:val="true"/>
          <w:lang w:bidi="fa-IR"/>
        </w:rPr>
        <w:t>.</w:t>
      </w:r>
      <w:bookmarkStart w:id="123" w:name="pg11930_147665"/>
    </w:p>
    <w:p>
      <w:pPr>
        <w:pStyle w:val="Heading3"/>
        <w:numPr>
          <w:ilvl w:val="2"/>
          <w:numId w:val="1"/>
        </w:numPr>
        <w:rPr/>
      </w:pPr>
      <w:bookmarkStart w:id="124" w:name="__RefHeading___Toc14556550_73709187"/>
      <w:bookmarkStart w:id="125" w:name="_Toc51"/>
      <w:bookmarkEnd w:id="123"/>
      <w:bookmarkEnd w:id="124"/>
      <w:r>
        <w:rPr/>
        <w:t>406</w:t>
      </w:r>
      <w:r>
        <w:rPr>
          <w:rtl w:val="true"/>
        </w:rPr>
        <w:t xml:space="preserve"> - </w:t>
      </w:r>
      <w:r>
        <w:rPr>
          <w:rtl w:val="true"/>
        </w:rPr>
        <w:t>الفَتوی</w:t>
      </w:r>
      <w:bookmarkEnd w:id="125"/>
    </w:p>
    <w:p>
      <w:pPr>
        <w:pStyle w:val="Heading4"/>
        <w:numPr>
          <w:ilvl w:val="3"/>
          <w:numId w:val="1"/>
        </w:numPr>
        <w:rPr/>
      </w:pPr>
      <w:bookmarkStart w:id="126" w:name="__RefHeading___Toc14556552_73709187"/>
      <w:bookmarkStart w:id="127" w:name="_Toc52"/>
      <w:bookmarkEnd w:id="126"/>
      <w:r>
        <w:rPr/>
        <w:t>406</w:t>
      </w:r>
      <w:r>
        <w:rPr>
          <w:rtl w:val="true"/>
        </w:rPr>
        <w:t xml:space="preserve"> - </w:t>
      </w:r>
      <w:r>
        <w:rPr>
          <w:rtl w:val="true"/>
        </w:rPr>
        <w:t>فتوا</w:t>
      </w:r>
      <w:bookmarkEnd w:id="127"/>
    </w:p>
    <w:p>
      <w:pPr>
        <w:pStyle w:val="Heading5"/>
        <w:numPr>
          <w:ilvl w:val="4"/>
          <w:numId w:val="1"/>
        </w:numPr>
        <w:rPr/>
      </w:pPr>
      <w:bookmarkStart w:id="128" w:name="__RefHeading___Toc14556554_73709187"/>
      <w:bookmarkStart w:id="129" w:name="_Toc53"/>
      <w:bookmarkEnd w:id="128"/>
      <w:r>
        <w:rPr>
          <w:rtl w:val="true"/>
        </w:rPr>
        <w:t>اشاره</w:t>
      </w:r>
      <w:bookmarkEnd w:id="129"/>
    </w:p>
    <w:p>
      <w:pPr>
        <w:pStyle w:val="BookText"/>
        <w:rPr/>
      </w:pP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و الرأی و المقائیس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bookmarkStart w:id="130" w:name="pg11930_147666"/>
    </w:p>
    <w:p>
      <w:pPr>
        <w:pStyle w:val="Heading5"/>
        <w:numPr>
          <w:ilvl w:val="4"/>
          <w:numId w:val="1"/>
        </w:numPr>
        <w:rPr/>
      </w:pPr>
      <w:bookmarkStart w:id="131" w:name="__RefHeading___Toc14556556_73709187"/>
      <w:bookmarkStart w:id="132" w:name="_Toc54"/>
      <w:bookmarkEnd w:id="130"/>
      <w:bookmarkEnd w:id="131"/>
      <w:r>
        <w:rPr/>
        <w:t>3116</w:t>
      </w:r>
      <w:r>
        <w:rPr>
          <w:rtl w:val="true"/>
        </w:rPr>
        <w:t xml:space="preserve"> - </w:t>
      </w:r>
      <w:r>
        <w:rPr>
          <w:rtl w:val="true"/>
        </w:rPr>
        <w:t>التَّحذیرُ مِنَ الإفتاءِ بِغَیرِ عِلمٍ</w:t>
      </w:r>
      <w:bookmarkEnd w:id="132"/>
    </w:p>
    <w:p>
      <w:pPr>
        <w:pStyle w:val="Heading6"/>
        <w:numPr>
          <w:ilvl w:val="5"/>
          <w:numId w:val="1"/>
        </w:numPr>
        <w:rPr/>
      </w:pPr>
      <w:bookmarkStart w:id="133" w:name="__RefHeading___Toc14556558_73709187"/>
      <w:bookmarkStart w:id="134" w:name="_Toc55"/>
      <w:bookmarkEnd w:id="133"/>
      <w:r>
        <w:rPr/>
        <w:t>3116</w:t>
      </w:r>
      <w:r>
        <w:rPr>
          <w:rtl w:val="true"/>
        </w:rPr>
        <w:t xml:space="preserve"> - </w:t>
      </w:r>
      <w:r>
        <w:rPr>
          <w:rtl w:val="true"/>
        </w:rPr>
        <w:t>پرهیز از ندانسته فتوا دادن</w:t>
      </w:r>
      <w:bookmarkEnd w:id="1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تَقُولُونَ بِأفْوَاهِکُمْ ما لَیْسَ لَکُمْ بِهِ عِلْمٌ وَ تَحْسَبُونَهُ هَیِّنا وَ هُوَ عِنْدَ اللّهِ عَظِیمٌ</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 کَذَّبَ بِآیاتِهِ</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تَکذیبَ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کَیفَ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 فَیَقُولُ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لَم أقُلْهُ ، أو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یَقُلِ اللّهُ ، فَیَقولُ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قَد قُلتُهُ </w:t>
      </w:r>
      <w:r>
        <w:rPr>
          <w:rFonts w:eastAsia="Amiri" w:cs="Amiri" w:ascii="Amiri" w:hAnsi="Amiri"/>
          <w:color w:val="111111"/>
          <w:sz w:val="28"/>
          <w:szCs w:val="28"/>
          <w:rtl w:val="true"/>
          <w:lang w:bidi="ar-SA"/>
        </w:rPr>
        <w:t xml:space="preserve">. </w:t>
      </w:r>
      <w:r>
        <w:rPr>
          <w:rStyle w:val="FootnoteAnchor"/>
          <w:rtl w:val="true"/>
        </w:rPr>
        <w:footnoteReference w:id="122"/>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3116</w:t>
      </w:r>
    </w:p>
    <w:p>
      <w:pPr>
        <w:pStyle w:val="BookText"/>
        <w:rPr/>
      </w:pPr>
      <w:r>
        <w:rPr>
          <w:rFonts w:ascii="IRNazanin" w:hAnsi="IRNazanin" w:eastAsia="IRNazanin"/>
          <w:color w:val="111111"/>
          <w:sz w:val="28"/>
          <w:sz w:val="28"/>
          <w:szCs w:val="28"/>
          <w:rtl w:val="true"/>
          <w:lang w:bidi="fa-IR"/>
        </w:rPr>
        <w:t>پرهیز از ندانسته فتوا دادن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گفته ها بر ما بسته بود، دست راستش را سخت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 قلبش را پاره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زبانهای خود چیزی را می گفتید که بدان علم نداشتید و آن را سهل و ساده می پنداشتید، با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که به خدا دروغ بندد، یا آیاتش را دروغ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کسانی را که به خدا دروغ بسته اند رو سیاه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بستن به خداوند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خداوند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فردی از شما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من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من گفته ام</w:t>
      </w:r>
      <w:r>
        <w:rPr>
          <w:rFonts w:eastAsia="IRNazanin" w:cs="IRNazanin"/>
          <w:color w:val="111111"/>
          <w:sz w:val="28"/>
          <w:szCs w:val="28"/>
          <w:rtl w:val="true"/>
          <w:lang w:bidi="fa-IR"/>
        </w:rPr>
        <w:t>.</w:t>
      </w:r>
      <w:bookmarkStart w:id="135" w:name="pg11930_147667"/>
    </w:p>
    <w:p>
      <w:pPr>
        <w:pStyle w:val="Heading5"/>
        <w:numPr>
          <w:ilvl w:val="4"/>
          <w:numId w:val="1"/>
        </w:numPr>
        <w:rPr/>
      </w:pPr>
      <w:bookmarkStart w:id="136" w:name="__RefHeading___Toc14556560_73709187"/>
      <w:bookmarkStart w:id="137" w:name="_Toc56"/>
      <w:bookmarkEnd w:id="135"/>
      <w:bookmarkEnd w:id="136"/>
      <w:r>
        <w:rPr/>
        <w:t>3117</w:t>
      </w:r>
      <w:r>
        <w:rPr>
          <w:rtl w:val="true"/>
        </w:rPr>
        <w:t xml:space="preserve"> - </w:t>
      </w:r>
      <w:r>
        <w:rPr>
          <w:rtl w:val="true"/>
        </w:rPr>
        <w:t>مَن أفتَی النّاسَ بِغَیرِ عِلمٍ</w:t>
      </w:r>
      <w:bookmarkEnd w:id="137"/>
    </w:p>
    <w:p>
      <w:pPr>
        <w:pStyle w:val="Heading6"/>
        <w:numPr>
          <w:ilvl w:val="5"/>
          <w:numId w:val="1"/>
        </w:numPr>
        <w:rPr/>
      </w:pPr>
      <w:bookmarkStart w:id="138" w:name="__RefHeading___Toc14556562_73709187"/>
      <w:bookmarkStart w:id="139" w:name="_Toc57"/>
      <w:bookmarkEnd w:id="138"/>
      <w:r>
        <w:rPr/>
        <w:t>3117</w:t>
      </w:r>
      <w:r>
        <w:rPr>
          <w:rtl w:val="true"/>
        </w:rPr>
        <w:t xml:space="preserve"> - </w:t>
      </w:r>
      <w:r>
        <w:rPr>
          <w:rtl w:val="true"/>
        </w:rPr>
        <w:t>کسی که ندانسته برای مردم فتوا دهد</w:t>
      </w:r>
      <w:bookmarkEnd w:id="1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أفتَی الناسَ بغیرِ عِلمٍ کانَ ما یُفسِدُهُ مِن الدِّینِ أکثَرَ مِمّا یُصلِحُهُ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أفتَی الناسَ و هُو لا یَعلَمُ الناسِخَ مِن المَنسوخِ، و المُحکَمَ مِن المُتَشابِهِ، فقد هَلَکَ و أهلَکَ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أفتَی بغیرِ عِلمٍ لَعَنَتهُ ملائکةُ السَّماءِ و الأرضِ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اُفتِیَ بِفُتیاً بغیرِ ثَبتٍ ، فإنّما إثمُهُ عَلی مَن أفتاهُ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أفتَی الناسَ بغیرِ عِلمٍ و لا هُدیً مِنَ اللّهِ ، لَعَنَتهُ مَلائکَةُ الرَّحمَةِ و مَلائکَةُ العَذابِ ، و لَحِقَهُ وِزرُ مَن عَمِلَ بِفُتیاهُ </w:t>
      </w:r>
      <w:r>
        <w:rPr>
          <w:rFonts w:eastAsia="Amiri" w:cs="Amiri" w:ascii="Amiri" w:hAnsi="Amiri"/>
          <w:color w:val="111111"/>
          <w:sz w:val="28"/>
          <w:szCs w:val="28"/>
          <w:rtl w:val="true"/>
          <w:lang w:bidi="ar-SA"/>
        </w:rPr>
        <w:t xml:space="preserve">. </w:t>
      </w:r>
      <w:r>
        <w:rPr>
          <w:rStyle w:val="FootnoteAnchor"/>
          <w:rtl w:val="true"/>
        </w:rPr>
        <w:footnoteReference w:id="128"/>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3117</w:t>
      </w:r>
    </w:p>
    <w:p>
      <w:pPr>
        <w:pStyle w:val="BookText"/>
        <w:rPr/>
      </w:pPr>
      <w:r>
        <w:rPr>
          <w:rFonts w:ascii="IRNazanin" w:hAnsi="IRNazanin" w:eastAsia="IRNazanin"/>
          <w:color w:val="111111"/>
          <w:sz w:val="28"/>
          <w:sz w:val="28"/>
          <w:szCs w:val="28"/>
          <w:rtl w:val="true"/>
          <w:lang w:bidi="fa-IR"/>
        </w:rPr>
        <w:t>کسی که ندانسته برای مردم فتوا دهد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ندانسته برای مردم فتوا دهد، آنچه را از دین خراب می کند بیشتر از آن چیزی است که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ناسخ را از منسوخ و محکم را از متشابه تشخیص نمی دهد و با این حال برای مردم فتوا دهد، هم خودش هلاک شده و هم مردم را به هلاکت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ندانسته فتوا دهد،فرشتگان آسمان و زمین او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فتوایی، نا استوار عمل کند، گناهش به گردن کسی است که به او فتوا داده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علم و بدون هدایتی از جانب خدا برای مردم فتوا دهد، فرشتگان رحمت و فرشتگان عذاب بر او لعنت فرستند و گناه کسی که به فتوایش عمل کند به گردن اوست</w:t>
      </w:r>
      <w:r>
        <w:rPr>
          <w:rFonts w:eastAsia="IRNazanin" w:cs="IRNazanin"/>
          <w:color w:val="111111"/>
          <w:sz w:val="28"/>
          <w:szCs w:val="28"/>
          <w:rtl w:val="true"/>
          <w:lang w:bidi="fa-IR"/>
        </w:rPr>
        <w:t>.</w:t>
      </w:r>
      <w:bookmarkStart w:id="140" w:name="pg11930_147668"/>
    </w:p>
    <w:p>
      <w:pPr>
        <w:pStyle w:val="Heading5"/>
        <w:numPr>
          <w:ilvl w:val="4"/>
          <w:numId w:val="1"/>
        </w:numPr>
        <w:rPr/>
      </w:pPr>
      <w:bookmarkStart w:id="141" w:name="__RefHeading___Toc14556564_73709187"/>
      <w:bookmarkStart w:id="142" w:name="_Toc58"/>
      <w:bookmarkEnd w:id="140"/>
      <w:bookmarkEnd w:id="141"/>
      <w:r>
        <w:rPr/>
        <w:t>3118</w:t>
      </w:r>
      <w:r>
        <w:rPr>
          <w:rtl w:val="true"/>
        </w:rPr>
        <w:t xml:space="preserve"> - </w:t>
      </w:r>
      <w:r>
        <w:rPr>
          <w:rtl w:val="true"/>
        </w:rPr>
        <w:t>مَن أفتَی النّاسَ بِرَأیِهِ</w:t>
      </w:r>
      <w:bookmarkEnd w:id="142"/>
    </w:p>
    <w:p>
      <w:pPr>
        <w:pStyle w:val="Heading6"/>
        <w:numPr>
          <w:ilvl w:val="5"/>
          <w:numId w:val="1"/>
        </w:numPr>
        <w:rPr/>
      </w:pPr>
      <w:bookmarkStart w:id="143" w:name="__RefHeading___Toc14556566_73709187"/>
      <w:bookmarkStart w:id="144" w:name="_Toc59"/>
      <w:bookmarkEnd w:id="143"/>
      <w:r>
        <w:rPr/>
        <w:t>3118</w:t>
      </w:r>
      <w:r>
        <w:rPr>
          <w:rtl w:val="true"/>
        </w:rPr>
        <w:t xml:space="preserve"> - </w:t>
      </w:r>
      <w:r>
        <w:rPr>
          <w:rtl w:val="true"/>
        </w:rPr>
        <w:t>کسی که بر اساس رأی خود فتوا دهد</w:t>
      </w:r>
      <w:bookmarkEnd w:id="14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کنّا نُفتِی الناسَ بِرَأینا و هَوانا لَکُنّا مِن الهالِکِینَ ، و لَکُنّا نُفتِیهِم بآثارٍ مِن رسولِ اللّهِ صلی الله علیه و آله و اُصولِ عِلمٍ عِندَنا ، نَتَوارَثُها کابِرا عن کابِرٍ </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أفتَی النّاسَ بِرَأیهِ فَقَد دانَ بِما لا یَعلَمُ ، و مَن دانَ بِما لا یَعلَمُ فَقَد ضادَّ اللّهَ حَیثُ أحَلَّ وَ حَرَّمَ فِیما لا یَعلَمُ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تُفتِیَ النّاسَ بِرَأیکَ ، أو تَدینَ بِما لا تَعلَمُ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نَقولُ بأهوائنا، و لا نَقولُ بِرَأینا ، و لا نَقولُ إلاّ ما قالَ رَبُّنا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3118</w:t>
      </w:r>
    </w:p>
    <w:p>
      <w:pPr>
        <w:pStyle w:val="BookText"/>
        <w:rPr/>
      </w:pPr>
      <w:r>
        <w:rPr>
          <w:rFonts w:ascii="IRNazanin" w:hAnsi="IRNazanin" w:eastAsia="IRNazanin"/>
          <w:color w:val="111111"/>
          <w:sz w:val="28"/>
          <w:sz w:val="28"/>
          <w:szCs w:val="28"/>
          <w:rtl w:val="true"/>
          <w:lang w:bidi="fa-IR"/>
        </w:rPr>
        <w:t>کسی که بر اساس رأی خود فتوا دهد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بر اساس رأی و هوس خود به مردم فتوا می دادیم، هر آینه از هلاک شدگان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 بر پایه قول و سنّت پیامبر خدا صلی الله علیه و آله و اصول علمیی که خود داریم و از پدران بزرگوار خود به ارث می بریم، برای مردم فتوا می دهیم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اساس رأی خود به مردم فتوا دهد، از چیزی که نمی داند پیروی کرده است و کسی که از آنچه نمی داند پیروی کند، با خدا به ضدّیت برخاسته است؛ زیرا ندانسته چیزی را حلال و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برای مردم به رأی خود فتوا دهی یا از چیزی که نمی دانی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نه بر اساس هوا و هوسِ خود چیزی می گوییم و نه بر پایه رأی خویش، و جز آنچه پروردگارمان گفته است چیزی نمی گوییم</w:t>
      </w:r>
      <w:r>
        <w:rPr>
          <w:rFonts w:eastAsia="IRNazanin" w:cs="IRNazanin"/>
          <w:color w:val="111111"/>
          <w:sz w:val="28"/>
          <w:szCs w:val="28"/>
          <w:rtl w:val="true"/>
          <w:lang w:bidi="fa-IR"/>
        </w:rPr>
        <w:t>.</w:t>
      </w:r>
    </w:p>
    <w:p>
      <w:pPr>
        <w:pStyle w:val="Heading5"/>
        <w:numPr>
          <w:ilvl w:val="4"/>
          <w:numId w:val="1"/>
        </w:numPr>
        <w:rPr/>
      </w:pPr>
      <w:bookmarkStart w:id="145" w:name="__RefHeading___Toc14556568_73709187"/>
      <w:bookmarkStart w:id="146" w:name="_Toc60"/>
      <w:bookmarkEnd w:id="145"/>
      <w:r>
        <w:rPr/>
        <w:t>3119</w:t>
      </w:r>
      <w:r>
        <w:rPr>
          <w:rtl w:val="true"/>
        </w:rPr>
        <w:t xml:space="preserve"> - </w:t>
      </w:r>
      <w:r>
        <w:rPr>
          <w:rtl w:val="true"/>
        </w:rPr>
        <w:t>التَّحذیرُ مِنَ الفُتیا بِالرَّأی</w:t>
      </w:r>
      <w:bookmarkEnd w:id="146"/>
    </w:p>
    <w:p>
      <w:pPr>
        <w:pStyle w:val="Heading6"/>
        <w:numPr>
          <w:ilvl w:val="5"/>
          <w:numId w:val="1"/>
        </w:numPr>
        <w:rPr/>
      </w:pPr>
      <w:bookmarkStart w:id="147" w:name="__RefHeading___Toc14556570_73709187"/>
      <w:bookmarkStart w:id="148" w:name="_Toc61"/>
      <w:bookmarkEnd w:id="147"/>
      <w:r>
        <w:rPr/>
        <w:t>3119</w:t>
      </w:r>
      <w:r>
        <w:rPr>
          <w:rtl w:val="true"/>
        </w:rPr>
        <w:t xml:space="preserve"> - </w:t>
      </w:r>
      <w:r>
        <w:rPr>
          <w:rtl w:val="true"/>
        </w:rPr>
        <w:t>برحذر داشتن از صدور فتوای به رأی</w:t>
      </w:r>
      <w:bookmarkEnd w:id="1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أجرَؤکُم علَی الفَتوی أجرَؤکُم علَی النارِ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3119</w:t>
      </w:r>
    </w:p>
    <w:p>
      <w:pPr>
        <w:pStyle w:val="BookText"/>
        <w:rPr/>
      </w:pPr>
      <w:r>
        <w:rPr>
          <w:rFonts w:ascii="IRNazanin" w:hAnsi="IRNazanin" w:eastAsia="IRNazanin"/>
          <w:color w:val="111111"/>
          <w:sz w:val="28"/>
          <w:sz w:val="28"/>
          <w:szCs w:val="28"/>
          <w:rtl w:val="true"/>
          <w:lang w:bidi="fa-IR"/>
        </w:rPr>
        <w:t>برحذر داشتن از صدور فتوای به رأی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 ترینِ شما در فتوا دادن، بی باک ترین شما در برابر آتش است</w:t>
      </w:r>
      <w:r>
        <w:rPr>
          <w:rFonts w:eastAsia="IRNazanin" w:cs="IRNazanin"/>
          <w:color w:val="111111"/>
          <w:sz w:val="28"/>
          <w:szCs w:val="28"/>
          <w:rtl w:val="true"/>
          <w:lang w:bidi="fa-IR"/>
        </w:rPr>
        <w:t>.</w:t>
      </w:r>
      <w:bookmarkStart w:id="149" w:name="pg11930_147669"/>
    </w:p>
    <w:p>
      <w:pPr>
        <w:pStyle w:val="BookText"/>
        <w:rPr/>
      </w:pPr>
      <w:bookmarkEnd w:id="14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اُهرُبْ مِن الفُتیا هَرَبَکَ مِنَ الأسَدِ ، و لا تَجعَلْ رَقَبَتَکَ للناسِ جِسرا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خَصلَتَینِ مُهلِکَتَینِ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تُفتی الناسَ بِرَأیکَ ، أو تَدینُ بما لا تَعلَمُ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فتوا دادن چنان بگریز که از شیر می گریزی و گردنت را پل مردم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کار مُهلک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بر پایه رأی خود به مردم فتوا دهی، دیگر این که ندانسته از چیزی پیروی کنی</w:t>
      </w:r>
      <w:r>
        <w:rPr>
          <w:rFonts w:eastAsia="IRNazanin" w:cs="IRNazanin"/>
          <w:color w:val="111111"/>
          <w:sz w:val="28"/>
          <w:szCs w:val="28"/>
          <w:rtl w:val="true"/>
          <w:lang w:bidi="fa-IR"/>
        </w:rPr>
        <w:t>.</w:t>
      </w:r>
    </w:p>
    <w:p>
      <w:pPr>
        <w:pStyle w:val="Heading5"/>
        <w:numPr>
          <w:ilvl w:val="4"/>
          <w:numId w:val="1"/>
        </w:numPr>
        <w:rPr/>
      </w:pPr>
      <w:bookmarkStart w:id="150" w:name="__RefHeading___Toc14556572_73709187"/>
      <w:bookmarkStart w:id="151" w:name="_Toc62"/>
      <w:bookmarkEnd w:id="150"/>
      <w:r>
        <w:rPr/>
        <w:t>3120</w:t>
      </w:r>
      <w:r>
        <w:rPr>
          <w:rtl w:val="true"/>
        </w:rPr>
        <w:t xml:space="preserve"> - </w:t>
      </w:r>
      <w:r>
        <w:rPr>
          <w:rtl w:val="true"/>
        </w:rPr>
        <w:t>ضَمانُ المُفتی</w:t>
      </w:r>
      <w:bookmarkEnd w:id="151"/>
    </w:p>
    <w:p>
      <w:pPr>
        <w:pStyle w:val="Heading6"/>
        <w:numPr>
          <w:ilvl w:val="5"/>
          <w:numId w:val="1"/>
        </w:numPr>
        <w:rPr/>
      </w:pPr>
      <w:bookmarkStart w:id="152" w:name="__RefHeading___Toc14556574_73709187"/>
      <w:bookmarkStart w:id="153" w:name="_Toc63"/>
      <w:bookmarkEnd w:id="152"/>
      <w:r>
        <w:rPr/>
        <w:t>3120</w:t>
      </w:r>
      <w:r>
        <w:rPr>
          <w:rtl w:val="true"/>
        </w:rPr>
        <w:t xml:space="preserve"> - </w:t>
      </w:r>
      <w:r>
        <w:rPr>
          <w:rtl w:val="true"/>
        </w:rPr>
        <w:t>ضامن بودن فتوا دهنده</w:t>
      </w:r>
      <w:bookmarkEnd w:id="1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اُفتِیَ بغیرِ عِلمٍ کانَ إثمُهُ علی مَن أفتاهُ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أفتَی الناسَ بغیرِ عِلمٍ و لا هُدیً، لَعَنَتهُ ملائکةُ الرَّحمَةِ و ملائکةُ العذابِ ، و لَحِقَهُ وِزرُ مَن عَمِلَ بِفُتیاهُ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عبدِ اللّهِ علیه السلام قاعِدا فی حَلقَةِ رَبیعَةَ الرَّأیِ ، فجاءَ أعرابیٌّ فَسَألَ رَبیعَةَ الرأیِ عَن مَسألَةٍ فَأجابَهُ ، فلمّا سَکَتَ قالَ لَهُ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 فی عُنُقِکَ ؟ فَسَکَتَ عَنهُ رَبیعَةُ و لم یَرُدَّ علَیهِ شیئا ، فأعادَ المَسألَةَ علَیهِ فأجابَهُ بِمِثلِ ذلکَ ، فقالَ لَهُ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 فی عُنُقِکَ ؟ فَسَکَتَ رَبیعَةُ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عُنُقِهِ ، قالَ ، أ و لم یَقُلْ ، و کُلُّ مُفتٍ ضامِنٌ ؟ </w:t>
      </w:r>
      <w:r>
        <w:rPr>
          <w:rFonts w:eastAsia="Amiri" w:cs="Amiri" w:ascii="Amiri" w:hAnsi="Amiri"/>
          <w:color w:val="111111"/>
          <w:sz w:val="28"/>
          <w:szCs w:val="28"/>
          <w:rtl w:val="true"/>
          <w:lang w:bidi="ar-SA"/>
        </w:rPr>
        <w:t xml:space="preserve">! </w:t>
      </w:r>
      <w:r>
        <w:rPr>
          <w:rStyle w:val="FootnoteAnchor"/>
          <w:rtl w:val="true"/>
        </w:rPr>
        <w:footnoteReference w:id="140"/>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3120</w:t>
      </w:r>
    </w:p>
    <w:p>
      <w:pPr>
        <w:pStyle w:val="BookText"/>
        <w:rPr/>
      </w:pPr>
      <w:r>
        <w:rPr>
          <w:rFonts w:ascii="IRNazanin" w:hAnsi="IRNazanin" w:eastAsia="IRNazanin"/>
          <w:color w:val="111111"/>
          <w:sz w:val="28"/>
          <w:sz w:val="28"/>
          <w:szCs w:val="28"/>
          <w:rtl w:val="true"/>
          <w:lang w:bidi="fa-IR"/>
        </w:rPr>
        <w:t>ضامن بودن فتوا دهنده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فتوایی که از روی نادانی به او داده شده است عمل کند، گناهش به گردن کسی است که به او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علم و هدایت به مردم فتوا دهد، فرشتگان رحمت و فرشتگان عذاب بر او لعنت فرستند و گناه آن که به فتوای او عمل کند دامنگیرش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مجلس ربیعة الرأی نشسته بود که عربی بادیه نشین آمد و از ربیعة الرأی مسأله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حرفش تمام شد بادیه نشین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گردن می گیری؟ ربیعه سکوت کرد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دوباره مسأله را پرسید و ربیعه همان جواب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گردن می گیری؟ ربیعه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گردن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نگوید ؛ زیرا هر فتوا دهنده ای ضامن است</w:t>
      </w:r>
      <w:r>
        <w:rPr>
          <w:rFonts w:eastAsia="IRNazanin" w:cs="IRNazanin"/>
          <w:color w:val="111111"/>
          <w:sz w:val="28"/>
          <w:szCs w:val="28"/>
          <w:rtl w:val="true"/>
          <w:lang w:bidi="fa-IR"/>
        </w:rPr>
        <w:t>.</w:t>
      </w:r>
      <w:bookmarkStart w:id="154" w:name="pg11930_147670"/>
    </w:p>
    <w:p>
      <w:pPr>
        <w:pStyle w:val="Heading5"/>
        <w:numPr>
          <w:ilvl w:val="4"/>
          <w:numId w:val="1"/>
        </w:numPr>
        <w:rPr/>
      </w:pPr>
      <w:bookmarkStart w:id="155" w:name="__RefHeading___Toc14556576_73709187"/>
      <w:bookmarkStart w:id="156" w:name="_Toc64"/>
      <w:bookmarkEnd w:id="154"/>
      <w:bookmarkEnd w:id="155"/>
      <w:r>
        <w:rPr/>
        <w:t>3121</w:t>
      </w:r>
      <w:r>
        <w:rPr>
          <w:rtl w:val="true"/>
        </w:rPr>
        <w:t xml:space="preserve"> - </w:t>
      </w:r>
      <w:r>
        <w:rPr>
          <w:rtl w:val="true"/>
        </w:rPr>
        <w:t>جَوازُ الإفتاءِ لِلعالِمِ</w:t>
      </w:r>
      <w:bookmarkEnd w:id="156"/>
    </w:p>
    <w:p>
      <w:pPr>
        <w:pStyle w:val="Heading6"/>
        <w:numPr>
          <w:ilvl w:val="5"/>
          <w:numId w:val="1"/>
        </w:numPr>
        <w:rPr/>
      </w:pPr>
      <w:bookmarkStart w:id="157" w:name="__RefHeading___Toc14556578_73709187"/>
      <w:bookmarkStart w:id="158" w:name="_Toc65"/>
      <w:bookmarkEnd w:id="157"/>
      <w:r>
        <w:rPr/>
        <w:t>3121</w:t>
      </w:r>
      <w:r>
        <w:rPr>
          <w:rtl w:val="true"/>
        </w:rPr>
        <w:t xml:space="preserve"> - </w:t>
      </w:r>
      <w:r>
        <w:rPr>
          <w:rtl w:val="true"/>
        </w:rPr>
        <w:t>جواز فتوا دادن برای عالِم</w:t>
      </w:r>
      <w:bookmarkEnd w:id="1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سَیَأتِیکُم أقوامٌ یَطلُبُونَ العِلمَ ، فإذا رَأیتُموهُم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بِوَصِیَّةِ رسولِ اللّهِ صلی الله علیه و آله ، و أفتُوهُم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الإمامُ علیٌّ علیه السلامـ فیما کَتَبَ إلی قُثَمَ بنِ العبّاس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اجلِسْ لَهُمُ العَصرَینِ، فَأفتِ المُستَفتیَ، و عَلِّمِ الجاهِلَ ، و ذاکِرِ العالِمَ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الإمامُ الباقرُ علیه السلامـ لأبانَ بنِ تَغلِبَ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فی مَجلِسِ </w:t>
      </w:r>
      <w:r>
        <w:rPr>
          <w:rStyle w:val="FootnoteAnchor"/>
          <w:rtl w:val="true"/>
        </w:rPr>
        <w:footnoteReference w:id="144"/>
      </w:r>
      <w:r>
        <w:rPr>
          <w:rFonts w:ascii="Amiri" w:hAnsi="Amiri" w:eastAsia="Amiri" w:cs="Amiri"/>
          <w:color w:val="111111"/>
          <w:sz w:val="28"/>
          <w:sz w:val="28"/>
          <w:szCs w:val="28"/>
          <w:rtl w:val="true"/>
          <w:lang w:bidi="ar-SA"/>
        </w:rPr>
        <w:t xml:space="preserve">المَدینةِ و أفتِ الناسَ ؛ فإنّی اُحِبُّ أن یُری فی شِیعَتی مِثلُکَ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3121</w:t>
      </w:r>
    </w:p>
    <w:p>
      <w:pPr>
        <w:pStyle w:val="BookText"/>
        <w:rPr/>
      </w:pPr>
      <w:r>
        <w:rPr>
          <w:rFonts w:ascii="IRNazanin" w:hAnsi="IRNazanin" w:eastAsia="IRNazanin"/>
          <w:color w:val="111111"/>
          <w:sz w:val="28"/>
          <w:sz w:val="28"/>
          <w:szCs w:val="28"/>
          <w:rtl w:val="true"/>
          <w:lang w:bidi="fa-IR"/>
        </w:rPr>
        <w:t>جواز فتوا دادن برای عالِم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میان شما مردمانی پیدا شوند که جویای علمند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آنها را دیدید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سفارش شدگان پیامبر خدا، و به آنها فتوا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قثم بن عباس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و عصر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برای کسی که از تو حکم و مسأله ای می پرسد، فتوا بده و نادان را بیاموز و با دانا گفتگوی علمی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به ابان بن تغلب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بنشین و برای مردم فتوا بده؛ زیرا من دوست دارم که در میان شیعیان من کسانی مانند تو مشاهده شوند</w:t>
      </w:r>
      <w:r>
        <w:rPr>
          <w:rFonts w:eastAsia="IRNazanin" w:cs="IRNazanin"/>
          <w:color w:val="111111"/>
          <w:sz w:val="28"/>
          <w:szCs w:val="28"/>
          <w:rtl w:val="true"/>
          <w:lang w:bidi="fa-IR"/>
        </w:rPr>
        <w:t>.</w:t>
      </w:r>
      <w:bookmarkStart w:id="159" w:name="pg11930_147671"/>
    </w:p>
    <w:p>
      <w:pPr>
        <w:pStyle w:val="BookText"/>
        <w:rPr/>
      </w:pPr>
      <w:bookmarkEnd w:id="159"/>
      <w:r>
        <w:rPr>
          <w:rFonts w:ascii="Amiri" w:hAnsi="Amiri" w:eastAsia="Amiri" w:cs="Amiri"/>
          <w:color w:val="111111"/>
          <w:sz w:val="28"/>
          <w:sz w:val="28"/>
          <w:szCs w:val="28"/>
          <w:rtl w:val="true"/>
          <w:lang w:bidi="ar-SA"/>
        </w:rPr>
        <w:t xml:space="preserve">وسائل الشیعة عن معاذِ بنِ مسلم النحویّ عن الإمامِ الصّادقِ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بَلَغَنِی أنّکَ تَقعُدُ فی الجامِعِ فَتُفتی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أرَدتُ أن أسألَکَ عن ذلکَ قَبلَ أن أخرُجَ ، إنّی أقعُدُ فی المَسجِدِ فَیَجیءُ الرجُلُ فَیَسألُنِی عنِ الشیءِ ، فإذا عَرَفتُهُ بالخِلافِ لَکُم أخبَرتُهُ بما یَفعلونَ ، و یَجیءُ الرجُلُ أعرِفُهُ بِمَوَدَّتِکُم و حُبِّکُم فَاُخبِرُهُ بما جاءَ عنکُم ، و یَجیءُ الرجُلُ لا أعرِفُهُ و لا أدری مَن هُو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فلانٍ کذا ، و جاءَ عن فلانٍ کذا ، فَاُدخِلُ قَولَکُم فیما بینَ ذلکَ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کذا ، فإنّی کذا أصنَعُ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الشیعةـ به نقل از معاذ بن مسلم نحوی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در مسجد می نشینی و به مردم فتوا می دهی؟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می خواهم پیش از آن که بروم در این باره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می نشینم و کسی می آید و مسأله ای از من می پرسد و من اگر بدانم که از مخالفان شماست طبق مذهب خودشان به او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می آید که من از دوستی و محبّت او نسبت به شما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اساس آنچه از شما وارد شده است پاسخش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 می آید که او را نمی شناسم و نمی دانم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چنین گفته و فلانی هم این طور گفته است و در میان آنها نظر شما را هم جا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بکن؛ زیرا من اینچنین عمل می کنم</w:t>
      </w:r>
      <w:r>
        <w:rPr>
          <w:rFonts w:eastAsia="IRNazanin" w:cs="IRNazanin"/>
          <w:color w:val="111111"/>
          <w:sz w:val="28"/>
          <w:szCs w:val="28"/>
          <w:rtl w:val="true"/>
          <w:lang w:bidi="fa-IR"/>
        </w:rPr>
        <w:t>.</w:t>
      </w:r>
    </w:p>
    <w:p>
      <w:pPr>
        <w:pStyle w:val="Heading5"/>
        <w:numPr>
          <w:ilvl w:val="4"/>
          <w:numId w:val="1"/>
        </w:numPr>
        <w:rPr/>
      </w:pPr>
      <w:bookmarkStart w:id="160" w:name="__RefHeading___Toc14556580_73709187"/>
      <w:bookmarkStart w:id="161" w:name="_Toc66"/>
      <w:bookmarkEnd w:id="160"/>
      <w:r>
        <w:rPr/>
        <w:t>3122</w:t>
      </w:r>
      <w:r>
        <w:rPr>
          <w:rtl w:val="true"/>
        </w:rPr>
        <w:t xml:space="preserve"> - </w:t>
      </w:r>
      <w:r>
        <w:rPr>
          <w:rtl w:val="true"/>
        </w:rPr>
        <w:t>استِفتاءُ النَّفسِ</w:t>
      </w:r>
      <w:bookmarkEnd w:id="161"/>
    </w:p>
    <w:p>
      <w:pPr>
        <w:pStyle w:val="Heading6"/>
        <w:numPr>
          <w:ilvl w:val="5"/>
          <w:numId w:val="1"/>
        </w:numPr>
        <w:rPr/>
      </w:pPr>
      <w:bookmarkStart w:id="162" w:name="__RefHeading___Toc14556582_73709187"/>
      <w:bookmarkStart w:id="163" w:name="_Toc67"/>
      <w:bookmarkEnd w:id="162"/>
      <w:r>
        <w:rPr/>
        <w:t>3122</w:t>
      </w:r>
      <w:r>
        <w:rPr>
          <w:rtl w:val="true"/>
        </w:rPr>
        <w:t xml:space="preserve"> - </w:t>
      </w:r>
      <w:r>
        <w:rPr>
          <w:rtl w:val="true"/>
        </w:rPr>
        <w:t>استفتای از خود</w:t>
      </w:r>
      <w:bookmarkEnd w:id="1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اِستَفتِ نفسَکَ و إن أفتاکَ المُفتونُ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الإمامُ الصّادقُ علیه السلامـ لِعُمَرَ بنِ یَزیدَ بعدَ ما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حفصٍ ، ما یَصنَعُ الإنسانُ أن یَتَقَرَّبَ إلَی اللّهِ عَزَّ و جلَّ بخلافِ ما یَعلَمُ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3122</w:t>
      </w:r>
    </w:p>
    <w:p>
      <w:pPr>
        <w:pStyle w:val="BookText"/>
        <w:rPr/>
      </w:pPr>
      <w:r>
        <w:rPr>
          <w:rFonts w:ascii="IRNazanin" w:hAnsi="IRNazanin" w:eastAsia="IRNazanin"/>
          <w:color w:val="111111"/>
          <w:sz w:val="28"/>
          <w:sz w:val="28"/>
          <w:szCs w:val="28"/>
          <w:rtl w:val="true"/>
          <w:lang w:bidi="fa-IR"/>
        </w:rPr>
        <w:t>استفتای از خود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فتوا بخواه، اگر چه فتوا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فتوایت دهند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از وضع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خویش عذرهایی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یزید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چه سود که برخلاف آنچه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باطن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داند به خداوند عزّ و جلّ تقرّب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لمّا سُئلَ عن حَدِّ المَرَضِ الذی یُفطِرُ فیهِ الصائمُ و یَدَعُ الصلاةَ مِن قیامٍ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یُطیقُهُ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حدّ بیماری ای که موجب می شود کسی روزه نگیرد و ایستاده نماز نخوانده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وضع خودش آگاه است و از توانایی خویش بهتر خبر دارد</w:t>
      </w:r>
      <w:r>
        <w:rPr>
          <w:rFonts w:eastAsia="IRNazanin" w:cs="IRNazanin"/>
          <w:color w:val="111111"/>
          <w:sz w:val="28"/>
          <w:szCs w:val="28"/>
          <w:rtl w:val="true"/>
          <w:lang w:bidi="fa-IR"/>
        </w:rPr>
        <w:t>.</w:t>
      </w:r>
      <w:bookmarkStart w:id="164" w:name="pg11930_147673"/>
    </w:p>
    <w:p>
      <w:pPr>
        <w:pStyle w:val="Heading3"/>
        <w:numPr>
          <w:ilvl w:val="2"/>
          <w:numId w:val="1"/>
        </w:numPr>
        <w:rPr/>
      </w:pPr>
      <w:bookmarkStart w:id="165" w:name="__RefHeading___Toc14556584_73709187"/>
      <w:bookmarkStart w:id="166" w:name="_Toc68"/>
      <w:bookmarkEnd w:id="164"/>
      <w:bookmarkEnd w:id="165"/>
      <w:r>
        <w:rPr/>
        <w:t>407</w:t>
      </w:r>
      <w:r>
        <w:rPr>
          <w:rtl w:val="true"/>
        </w:rPr>
        <w:t xml:space="preserve"> - </w:t>
      </w:r>
      <w:r>
        <w:rPr>
          <w:rtl w:val="true"/>
        </w:rPr>
        <w:t>الفُحش</w:t>
      </w:r>
      <w:bookmarkEnd w:id="166"/>
    </w:p>
    <w:p>
      <w:pPr>
        <w:pStyle w:val="Heading4"/>
        <w:numPr>
          <w:ilvl w:val="3"/>
          <w:numId w:val="1"/>
        </w:numPr>
        <w:rPr/>
      </w:pPr>
      <w:bookmarkStart w:id="167" w:name="__RefHeading___Toc14556586_73709187"/>
      <w:bookmarkStart w:id="168" w:name="_Toc69"/>
      <w:bookmarkEnd w:id="167"/>
      <w:r>
        <w:rPr/>
        <w:t>407</w:t>
      </w:r>
      <w:r>
        <w:rPr>
          <w:rtl w:val="true"/>
        </w:rPr>
        <w:t xml:space="preserve"> - </w:t>
      </w:r>
      <w:r>
        <w:rPr>
          <w:rtl w:val="true"/>
        </w:rPr>
        <w:t>ناسزاگویی</w:t>
      </w:r>
      <w:bookmarkEnd w:id="168"/>
    </w:p>
    <w:p>
      <w:pPr>
        <w:pStyle w:val="Heading5"/>
        <w:numPr>
          <w:ilvl w:val="4"/>
          <w:numId w:val="1"/>
        </w:numPr>
        <w:rPr/>
      </w:pPr>
      <w:bookmarkStart w:id="169" w:name="__RefHeading___Toc14556588_73709187"/>
      <w:bookmarkStart w:id="170" w:name="_Toc70"/>
      <w:bookmarkEnd w:id="169"/>
      <w:r>
        <w:rPr>
          <w:rtl w:val="true"/>
        </w:rPr>
        <w:t>اشاره</w:t>
      </w:r>
      <w:bookmarkEnd w:id="170"/>
    </w:p>
    <w:p>
      <w:pPr>
        <w:pStyle w:val="BookText"/>
        <w:rPr/>
      </w:pP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البذاء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bookmarkStart w:id="171" w:name="pg11930_147674"/>
    </w:p>
    <w:p>
      <w:pPr>
        <w:pStyle w:val="Heading5"/>
        <w:numPr>
          <w:ilvl w:val="4"/>
          <w:numId w:val="1"/>
        </w:numPr>
        <w:rPr/>
      </w:pPr>
      <w:bookmarkStart w:id="172" w:name="__RefHeading___Toc14556590_73709187"/>
      <w:bookmarkStart w:id="173" w:name="_Toc71"/>
      <w:bookmarkEnd w:id="171"/>
      <w:bookmarkEnd w:id="172"/>
      <w:r>
        <w:rPr/>
        <w:t>3123</w:t>
      </w:r>
      <w:r>
        <w:rPr>
          <w:rtl w:val="true"/>
        </w:rPr>
        <w:t xml:space="preserve"> - </w:t>
      </w:r>
      <w:r>
        <w:rPr>
          <w:rtl w:val="true"/>
        </w:rPr>
        <w:t>التَّحذیرُ مِنَ الفُحشِ</w:t>
      </w:r>
      <w:bookmarkEnd w:id="173"/>
    </w:p>
    <w:p>
      <w:pPr>
        <w:pStyle w:val="Heading6"/>
        <w:numPr>
          <w:ilvl w:val="5"/>
          <w:numId w:val="1"/>
        </w:numPr>
        <w:rPr/>
      </w:pPr>
      <w:bookmarkStart w:id="174" w:name="__RefHeading___Toc14556592_73709187"/>
      <w:bookmarkStart w:id="175" w:name="_Toc72"/>
      <w:bookmarkEnd w:id="174"/>
      <w:r>
        <w:rPr/>
        <w:t>3123</w:t>
      </w:r>
      <w:r>
        <w:rPr>
          <w:rtl w:val="true"/>
        </w:rPr>
        <w:t xml:space="preserve"> - </w:t>
      </w:r>
      <w:r>
        <w:rPr>
          <w:rtl w:val="true"/>
        </w:rPr>
        <w:t>پرهیز از ناسزاگویی</w:t>
      </w:r>
      <w:bookmarkEnd w:id="1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الفُحشَ ؛ فإنّ اللّهَ عَزَّ و جلَّ لا یُحِبُّ الفاحِشَ المُتَفَحِّشَ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کلَّ فاحِشٍ مُتَفَحِّشٍ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حَرامٌ علی کُلِّ فاحِشٍ أن یَدخُلَها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الفُحشُ فی شیءٍ قَطُّ إلاّ شانَهُ ، و لا کانَ الحَیاءُ فی شیءٍ قَطُّ إلاّ زانَهُ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الحَیِیَّ المُتَعَفِّفَ ، و یُبغِضُ البَذِیَّ السائلَ المُلحِفَ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3123</w:t>
      </w:r>
    </w:p>
    <w:p>
      <w:pPr>
        <w:pStyle w:val="BookText"/>
        <w:rPr/>
      </w:pPr>
      <w:r>
        <w:rPr>
          <w:rFonts w:ascii="IRNazanin" w:hAnsi="IRNazanin" w:eastAsia="IRNazanin"/>
          <w:color w:val="111111"/>
          <w:sz w:val="28"/>
          <w:sz w:val="28"/>
          <w:szCs w:val="28"/>
          <w:rtl w:val="true"/>
          <w:lang w:bidi="fa-IR"/>
        </w:rPr>
        <w:t>پرهیز از ناسزاگویی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حرام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گویی بپرهیزید؛ زیرا خداوند عزّ و جلّ ناسزا گویِ بد دهن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شخص دشنام گویِ بد دهن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 به بهشت بر هر ناسزاگویی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پیامبـر خـدا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گویـی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چیزی نبود مگر این که آن را عیبناک گردانید و شرم و حیا هرگز در چیزی نبود مگر این که آن را آراست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شخص با حیای با عزّتِ نفْس را دوست دارد و با بد زبانِ گدای سمج دشمن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الفُحشُ خَلقا لَکانَ شَرَّ خَلقِ اللّهِ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الفُحشَ لو کانَ مِثالاً لَکانَ مِثالَ سَوءٍ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الفاحِشُ اللَّئیمُ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 کُلُّ رَحیبِ الجَوفِ ، وَثیقِ الخُلقِ ، أکُولٍ شَرُوبٍ ، جَمُوعٍ للمالِ مَنُوعٍ لَهُ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شَرِّ عِبادِ اللّهِ مَن تُکرَهُ مُجالَسَتُهُ لِفُحشِهِ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شَرِّ الناسِ مَن تَرَکَهُ الناسُ اتِّقاءَ فُحشِهِ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علی کُلِّ فَحّاشٍ بَذِیءٍ، قَلیلِ الحَیاءِ، لا یُبالِی ما قالَ و لا ما قیلَ لَهُ ؛ فإنّکَ إن فَتَّشتَهُ لم تَجِدْهُ إلاّ لِغَیَّةٍ </w:t>
      </w:r>
      <w:r>
        <w:rPr>
          <w:rStyle w:val="FootnoteAnchor"/>
          <w:rtl w:val="true"/>
        </w:rPr>
        <w:footnoteReference w:id="166"/>
      </w:r>
      <w:r>
        <w:rPr>
          <w:rFonts w:ascii="Amiri" w:hAnsi="Amiri" w:eastAsia="Amiri" w:cs="Amiri"/>
          <w:color w:val="111111"/>
          <w:sz w:val="28"/>
          <w:sz w:val="28"/>
          <w:szCs w:val="28"/>
          <w:rtl w:val="true"/>
          <w:lang w:bidi="ar-SA"/>
        </w:rPr>
        <w:t xml:space="preserve">أو شِرکِ شیطانٍ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فی الناسِ شِرکُ شَیطانٍ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در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بود، هر آینه بدترین مخلوقات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فحش تجسّم یابد، بی گمان بد ترکیب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 گویِ زشت کردارِ فرومایه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نیز درباره همان آیه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شکمْ فراخِ خشنِ پرخورِ پر آشامِ آزمند به مال و ثروت و خسیس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بدترین بندگان خدا کسی است که، به سبب بد زبانی و دشنام گوییش، همنشینی با او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مردمان کسی است که مردم از ترس ناسزاگویی او، وی را ترک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هر فحّاش بد زبان بی شرمی که باکی ندارد چه گوید و چه شنود، حرام کرده است؛ زیرا اگر وارسی کنی خواهی یافت که یا زنا زاده است یا شیطان در نطفه او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شیطان در مردم هم شریک می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این سخن خداوند عزّ و جلّ را نخوانده ای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اموال و فرزندان ایشان شریک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الفُحشُ و التَّفحُّشُ لَیسا مِن الإسلامِ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أسفَهُ السُّفَهاءِ المُتَبجِّحُ بِفُحشِ الکلامِ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أفحَشَ شَفا حُسّادَهُ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أفحَشَ کریمٌ قَطُّ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الفُحشِ کَثرَةُ الخُرقِ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الفاحِشَ المُتَفَحِّشَ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للناسِ أحسَنَ ما تُحِبُّونَ أن یُقالَ لَکُم ؛ فإنَّ اللّهَ یُبغِضُ اللَّعّانَ السَّبّابَ الطَّعّانَ علَی المؤمنینَ ، الفاحِشَ المُتَفَحِّشَ ، السائلَ المُلحِفَ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اللِّئامِ قَبیحُ الکلامِ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دادن و بد 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بخردترین نابخردان، کسی است که به دشنام گویی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دشنام دهد، دل حسودانش را خنک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بزرگوار، هرگز دشنام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بد خوییِ زیاد از جمله زشتیهاست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شخص ناسزا گوی بد دهن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را که دوست دارید به شما گفته شود، به مردم بگویید؛ زیرا خداوند از شخص لعنتگر دشنام ده بد گوی مؤمنان و ناسزا گوی بد دهن و گدای سمج نفرت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فرومایگان، زشت گویی است</w:t>
      </w:r>
      <w:r>
        <w:rPr>
          <w:rFonts w:eastAsia="IRNazanin" w:cs="IRNazanin"/>
          <w:color w:val="111111"/>
          <w:sz w:val="28"/>
          <w:szCs w:val="28"/>
          <w:rtl w:val="true"/>
          <w:lang w:bidi="fa-IR"/>
        </w:rPr>
        <w:t>.</w:t>
      </w:r>
      <w:bookmarkStart w:id="176" w:name="pg11930_147677"/>
    </w:p>
    <w:p>
      <w:pPr>
        <w:pStyle w:val="BookText"/>
        <w:rPr/>
      </w:pPr>
      <w:bookmarkEnd w:id="17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بِأبعَدِکُم مِنّی شَبَها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البَذیءُ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الفُحشُ و البَذاءُ و السَّلاطَةُ مِن النِّفاقِ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البَذاءُ مِن الجَفاءِ ، و الجَفاءُ فی النارِ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المؤمنُ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وَلایَتِهِ ، و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عَدُوِّی کَفَرَ أحَدُهُما ، و لا یَقبَلُ اللّهُ مِن مؤمنٍ عَمَلاً و هو یُضمِرُ علَی المؤمِنِ سُوءا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الناسُ لِسانَهُ فهُو فی النارِ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شِرکِ الشَّیطانِ الذی لا یُشَکُّ فیهِ أن یکونَ فَحّاشا ، لا یُبالی ما قالَ و لا ما قیلَ فیهِ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خبر ندهم که کم شباهت ترین شما به من کیست؟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گویِ بد دهنِ بد زبان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گویی و بد زبانی و دریدگی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زبانی از بی ادبی است و بی ادبی در آتش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به برادرش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از ولایت و دوستی او خارج شود و هرگاه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 هستی، یکی از آن دو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مؤمنی که نسبت به مؤمن نیّت بد در دل داشته باشد، عملی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مردم از زبانش بترسند، در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 های شریکِ شیطان، که تردیدی در آن نیست، این است که دشنام گو باشد و باکی نداشته باشد که چه می گوید و چه می شنود</w:t>
      </w:r>
      <w:r>
        <w:rPr>
          <w:rFonts w:eastAsia="IRNazanin" w:cs="IRNazanin"/>
          <w:color w:val="111111"/>
          <w:sz w:val="28"/>
          <w:szCs w:val="28"/>
          <w:rtl w:val="true"/>
          <w:lang w:bidi="fa-IR"/>
        </w:rPr>
        <w:t>.</w:t>
      </w:r>
    </w:p>
    <w:p>
      <w:pPr>
        <w:pStyle w:val="Heading5"/>
        <w:numPr>
          <w:ilvl w:val="4"/>
          <w:numId w:val="1"/>
        </w:numPr>
        <w:rPr/>
      </w:pPr>
      <w:bookmarkStart w:id="177" w:name="__RefHeading___Toc14556594_73709187"/>
      <w:bookmarkStart w:id="178" w:name="_Toc73"/>
      <w:bookmarkEnd w:id="177"/>
      <w:r>
        <w:rPr/>
        <w:t>3124</w:t>
      </w:r>
      <w:r>
        <w:rPr>
          <w:rtl w:val="true"/>
        </w:rPr>
        <w:t xml:space="preserve"> - </w:t>
      </w:r>
      <w:r>
        <w:rPr>
          <w:rtl w:val="true"/>
        </w:rPr>
        <w:t>مَن شَتَمَ اُجیبَ</w:t>
      </w:r>
      <w:bookmarkEnd w:id="178"/>
    </w:p>
    <w:p>
      <w:pPr>
        <w:pStyle w:val="Heading6"/>
        <w:numPr>
          <w:ilvl w:val="5"/>
          <w:numId w:val="1"/>
        </w:numPr>
        <w:rPr/>
      </w:pPr>
      <w:bookmarkStart w:id="179" w:name="__RefHeading___Toc14556596_73709187"/>
      <w:bookmarkStart w:id="180" w:name="_Toc74"/>
      <w:bookmarkEnd w:id="179"/>
      <w:r>
        <w:rPr/>
        <w:t>3124</w:t>
      </w:r>
      <w:r>
        <w:rPr>
          <w:rtl w:val="true"/>
        </w:rPr>
        <w:t xml:space="preserve"> - </w:t>
      </w:r>
      <w:r>
        <w:rPr>
          <w:rtl w:val="true"/>
        </w:rPr>
        <w:t>آن که دشنام دهد، دشنام شنود</w:t>
      </w:r>
      <w:bookmarkEnd w:id="1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نَسَبَکَ رجُلٌ بما یَعلَمُ مِنکَ فلا تَنسِبْهُ بما تَعلمُ مِنهُ ، فیکونَ أجرُ ذلکَ لکَ و وَبالُهُ علَیهِ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3124</w:t>
      </w:r>
    </w:p>
    <w:p>
      <w:pPr>
        <w:pStyle w:val="BookText"/>
        <w:rPr/>
      </w:pPr>
      <w:r>
        <w:rPr>
          <w:rFonts w:ascii="IRNazanin" w:hAnsi="IRNazanin" w:eastAsia="IRNazanin"/>
          <w:color w:val="111111"/>
          <w:sz w:val="28"/>
          <w:sz w:val="28"/>
          <w:szCs w:val="28"/>
          <w:rtl w:val="true"/>
          <w:lang w:bidi="fa-IR"/>
        </w:rPr>
        <w:t>آن که دشنام دهد، دشنام شنود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از تو چیزی می داند و آن را به تو نسبت داد، تو آنچه را از او می دانی به وی نسبت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ثواب این کار از آنِ تو باشد و گناهش از آنِ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عابَ عِیبَ ، و مَن شَتَمَ اُجِیبَ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أسرَعَ إلَی الناسِ بما یَکرَهُونَ ، قالوا فیهِ ما لا یَعلَمونَ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رَمَی الناسَ بما فیهِم رَمَوهُ بما لیسَ فیهِ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بدگویی کند،بدگویی شنود و هر که دشنام دهد، جواب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درباره مردم آن گوید که خوش ندارند، مردم درباره اش چیزهایی بگویند که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عیبهایی که مردم دارند سخن بگوید، مردم عیبهایی را که ندارد به او نسبت دهند</w:t>
      </w:r>
      <w:r>
        <w:rPr>
          <w:rFonts w:eastAsia="IRNazanin" w:cs="IRNazanin"/>
          <w:color w:val="111111"/>
          <w:sz w:val="28"/>
          <w:szCs w:val="28"/>
          <w:rtl w:val="true"/>
          <w:lang w:bidi="fa-IR"/>
        </w:rPr>
        <w:t>.</w:t>
      </w:r>
      <w:bookmarkStart w:id="181" w:name="pg11930_147679"/>
    </w:p>
    <w:p>
      <w:pPr>
        <w:pStyle w:val="Heading3"/>
        <w:numPr>
          <w:ilvl w:val="2"/>
          <w:numId w:val="1"/>
        </w:numPr>
        <w:rPr/>
      </w:pPr>
      <w:bookmarkStart w:id="182" w:name="__RefHeading___Toc14556598_73709187"/>
      <w:bookmarkStart w:id="183" w:name="_Toc75"/>
      <w:bookmarkEnd w:id="181"/>
      <w:bookmarkEnd w:id="182"/>
      <w:r>
        <w:rPr/>
        <w:t>408</w:t>
      </w:r>
      <w:r>
        <w:rPr>
          <w:rtl w:val="true"/>
        </w:rPr>
        <w:t xml:space="preserve"> - </w:t>
      </w:r>
      <w:r>
        <w:rPr>
          <w:rtl w:val="true"/>
        </w:rPr>
        <w:t>الفَخر</w:t>
      </w:r>
      <w:bookmarkEnd w:id="183"/>
    </w:p>
    <w:p>
      <w:pPr>
        <w:pStyle w:val="Heading4"/>
        <w:numPr>
          <w:ilvl w:val="3"/>
          <w:numId w:val="1"/>
        </w:numPr>
        <w:rPr/>
      </w:pPr>
      <w:bookmarkStart w:id="184" w:name="__RefHeading___Toc14556600_73709187"/>
      <w:bookmarkStart w:id="185" w:name="_Toc76"/>
      <w:bookmarkEnd w:id="184"/>
      <w:r>
        <w:rPr/>
        <w:t>408</w:t>
      </w:r>
      <w:r>
        <w:rPr>
          <w:rtl w:val="true"/>
        </w:rPr>
        <w:t xml:space="preserve"> - </w:t>
      </w:r>
      <w:r>
        <w:rPr>
          <w:rtl w:val="true"/>
        </w:rPr>
        <w:t>فخر فروشی</w:t>
      </w:r>
      <w:bookmarkEnd w:id="185"/>
    </w:p>
    <w:p>
      <w:pPr>
        <w:pStyle w:val="Heading5"/>
        <w:numPr>
          <w:ilvl w:val="4"/>
          <w:numId w:val="1"/>
        </w:numPr>
        <w:rPr/>
      </w:pPr>
      <w:bookmarkStart w:id="186" w:name="__RefHeading___Toc14556602_73709187"/>
      <w:bookmarkStart w:id="187" w:name="_Toc77"/>
      <w:bookmarkEnd w:id="186"/>
      <w:r>
        <w:rPr>
          <w:rtl w:val="true"/>
        </w:rPr>
        <w:t>اشاره</w:t>
      </w:r>
      <w:bookmarkEnd w:id="187"/>
    </w:p>
    <w:p>
      <w:pPr>
        <w:pStyle w:val="BookText"/>
        <w:rPr/>
      </w:pPr>
      <w:r>
        <w:rPr>
          <w:rStyle w:val="FootnoteAnchor"/>
          <w:rtl w:val="true"/>
        </w:rPr>
        <w:footnoteReference w:id="18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ممّا قیل فی التِّیه و الفخر</w:t>
      </w:r>
      <w:r>
        <w:rPr>
          <w:rFonts w:eastAsia="Amiri" w:cs="Amiri" w:ascii="Amiri" w:hAnsi="Amiri"/>
          <w:color w:val="111111"/>
          <w:sz w:val="28"/>
          <w:szCs w:val="28"/>
          <w:rtl w:val="true"/>
          <w:lang w:bidi="ar-SA"/>
        </w:rPr>
        <w:t>».</w:t>
      </w:r>
      <w:bookmarkStart w:id="188" w:name="pg11930_147680"/>
    </w:p>
    <w:p>
      <w:pPr>
        <w:pStyle w:val="Heading5"/>
        <w:numPr>
          <w:ilvl w:val="4"/>
          <w:numId w:val="1"/>
        </w:numPr>
        <w:rPr/>
      </w:pPr>
      <w:bookmarkStart w:id="189" w:name="__RefHeading___Toc14556604_73709187"/>
      <w:bookmarkStart w:id="190" w:name="_Toc78"/>
      <w:bookmarkEnd w:id="188"/>
      <w:bookmarkEnd w:id="189"/>
      <w:r>
        <w:rPr/>
        <w:t>3125</w:t>
      </w:r>
      <w:r>
        <w:rPr>
          <w:rtl w:val="true"/>
        </w:rPr>
        <w:t xml:space="preserve"> - </w:t>
      </w:r>
      <w:r>
        <w:rPr>
          <w:rtl w:val="true"/>
        </w:rPr>
        <w:t>الفَخرُ</w:t>
      </w:r>
      <w:bookmarkEnd w:id="190"/>
    </w:p>
    <w:p>
      <w:pPr>
        <w:pStyle w:val="Heading6"/>
        <w:numPr>
          <w:ilvl w:val="5"/>
          <w:numId w:val="1"/>
        </w:numPr>
        <w:rPr/>
      </w:pPr>
      <w:bookmarkStart w:id="191" w:name="__RefHeading___Toc14556606_73709187"/>
      <w:bookmarkStart w:id="192" w:name="_Toc79"/>
      <w:bookmarkEnd w:id="191"/>
      <w:r>
        <w:rPr/>
        <w:t>3125</w:t>
      </w:r>
      <w:r>
        <w:rPr>
          <w:rtl w:val="true"/>
        </w:rPr>
        <w:t xml:space="preserve"> - </w:t>
      </w:r>
      <w:r>
        <w:rPr>
          <w:rtl w:val="true"/>
        </w:rPr>
        <w:t>فخرفروشی</w:t>
      </w:r>
      <w:bookmarkEnd w:id="1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 لَهْوٌ وَ زِینَةٌ وَ تَفاخُرٌ بَیْنَکُمْ</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کُلَّ مُخْتالٍ فَخُورٍ</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لإبلیسَ کُحلاً و لَعوقا و سَعوطا ، فَکُحلُهُ النُعاسُ ، و لَعوقُهُ الکَذِبُ ، و سَعوطُهُ الفَخرُ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أوحَی إلَیَّ أن تواضَعوا ، حتّی لا یَفخَرَ أحَدٌ علی أحَدٍ ، و لا یَبغی أحَدٌ علی أحَدٍ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الفَقرِ ، و طَلَبُ الفَخرِ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3125</w:t>
      </w:r>
    </w:p>
    <w:p>
      <w:pPr>
        <w:pStyle w:val="BookText"/>
        <w:rPr/>
      </w:pPr>
      <w:r>
        <w:rPr>
          <w:rFonts w:ascii="IRNazanin" w:hAnsi="IRNazanin" w:eastAsia="IRNazanin"/>
          <w:color w:val="111111"/>
          <w:sz w:val="28"/>
          <w:sz w:val="28"/>
          <w:szCs w:val="28"/>
          <w:rtl w:val="true"/>
          <w:lang w:bidi="fa-IR"/>
        </w:rPr>
        <w:t>فخر فروشی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 فروشی میان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هیچ متکبر فخر 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سرمه ای دارد و لیسک و انفیه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اش چُرت است و لیسکش دروغ و انفیه اش فخر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وحی فرمود که فروتن باشید، تا کسی بر کسی فخر نفروشد و کسی به کسی تجاوز و زورگویی نکند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مردم را نابود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ناداری، و فخر جویی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الافتِخارُ مِن صِغَرِ الأقدارِ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الرِّیاسَةِ الفَخرُ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حُمقَ أعظَمُ مِن الفَخرِ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فَخرَکَ ، و احطُطْ کِبرَکَ ، و اذکُرْ قَبرَکَ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مالَکُم و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فَمَتاعُها إلَی انقِطاعٍ ، و فَخرُها إلی وَبالٍ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صَنَعَ شیئا للمُفاخَرَةِ حَشَرَهُ اللّهُ یَومَ القِیامَةِ أسوَدَ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عنه علیه السلامـ فی صفاتِ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یُنصِتُ للخَیرِ لِیَعمَلَ بهِ، و لا یَتَکلَّمُ بهِ لِیَفخَرَ علی ما سِواهُ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عنه علیه السلامـ فی صفةِ الشّیطانِ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فَافتَخَرَ علی آدمَ بخَلقِهِ ، و تَعَصَّبَ علَیهِ لأصلِهِ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 اللّهِ لقد فَخَرَ علی أصلِکُم ، و وَقَعَ فی حَسَبِکُم ، و دَفَعَ فی نَسَبِکُم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فی کِبرِ الحَمِیَّةِ و فَخرِ الجاهِلیَّةِ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از بی مقداری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ریاست، فخر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حماقتی بزرگتر از فخر فروشی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را کنار بگذار و تکبر را فرو نِه و به یاد قبرت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به دنیا؟ که کالایش رو به سر آمدن دارد و افتخاراتش رو به تباهی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فخر فروشی کاری کند، خداوند در روز قیامت او را سیاه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صفات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گوش می سپارد تا بدانها عمل کند و از خوبیها سخن نمی گوید تا بر دیگران فخر فروشد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شیطان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آدم فخر فروخت و به خاطر منشأ خود علیه او عصبیّت به خرج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او بر اصل و ریشه شما فخر فروخت و از حسب و نسب شما عیب 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 به خدا پناه برید از تکبّر و عصبیّت و فخر فروشیهای جاهلیّت</w:t>
      </w:r>
      <w:r>
        <w:rPr>
          <w:rFonts w:eastAsia="IRNazanin" w:cs="IRNazanin"/>
          <w:color w:val="111111"/>
          <w:sz w:val="28"/>
          <w:szCs w:val="28"/>
          <w:rtl w:val="true"/>
          <w:lang w:bidi="fa-IR"/>
        </w:rPr>
        <w:t>.</w:t>
      </w:r>
      <w:bookmarkStart w:id="193" w:name="pg11930_147682"/>
    </w:p>
    <w:p>
      <w:pPr>
        <w:pStyle w:val="BookText"/>
        <w:rPr/>
      </w:pPr>
      <w:bookmarkEnd w:id="19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أسخَفِ حالاتِ الوُلاةِ عندَ صالِحِ الناسِ، أن یُظَنَّ بِهِم حُبُّ الفَخرِ، و یُوضَعَ أمرُهُم علَی الکِبرِ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شُقُّوا أمواجَ الفِتَنِ بسُفُنِ النَّجاةِ ، و عَرِّجُوا عَن طریقِ المُنافَرَةِ ، وضَعوا تِیجانَ المُفاخَرَةِ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لی مَعالِیَ الأخلاقِ ، و اعصِمْنی مِن الفَخرِ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 ترین حالات زمام داران نزد مردمان نیک، این است که گمان رود دوستدار فخر و خود ستایی گشته اند و کردارشان بر تکبر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 ها را باکشتیهای نجات بشکافید و از راه مخالفت و ناسازگاری برگردید و تاجهای فخر فروشی به یکدیگر را، از سر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مکارم الاخلاق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خویهای والا را به من ارزانی دار و از فخر فروشی مصونم بدار</w:t>
      </w:r>
      <w:r>
        <w:rPr>
          <w:rFonts w:eastAsia="IRNazanin" w:cs="IRNazanin"/>
          <w:color w:val="111111"/>
          <w:sz w:val="28"/>
          <w:szCs w:val="28"/>
          <w:rtl w:val="true"/>
          <w:lang w:bidi="fa-IR"/>
        </w:rPr>
        <w:t>.</w:t>
      </w:r>
    </w:p>
    <w:p>
      <w:pPr>
        <w:pStyle w:val="Heading5"/>
        <w:numPr>
          <w:ilvl w:val="4"/>
          <w:numId w:val="1"/>
        </w:numPr>
        <w:rPr/>
      </w:pPr>
      <w:bookmarkStart w:id="194" w:name="__RefHeading___Toc14556608_73709187"/>
      <w:bookmarkStart w:id="195" w:name="_Toc80"/>
      <w:bookmarkEnd w:id="194"/>
      <w:r>
        <w:rPr/>
        <w:t>3126</w:t>
      </w:r>
      <w:r>
        <w:rPr>
          <w:rtl w:val="true"/>
        </w:rPr>
        <w:t xml:space="preserve"> - </w:t>
      </w:r>
      <w:r>
        <w:rPr>
          <w:rtl w:val="true"/>
        </w:rPr>
        <w:t>ما یَمنَعُ مِنَ الفَخرِ</w:t>
      </w:r>
      <w:bookmarkEnd w:id="195"/>
    </w:p>
    <w:p>
      <w:pPr>
        <w:pStyle w:val="Heading6"/>
        <w:numPr>
          <w:ilvl w:val="5"/>
          <w:numId w:val="1"/>
        </w:numPr>
        <w:rPr/>
      </w:pPr>
      <w:bookmarkStart w:id="196" w:name="__RefHeading___Toc14556610_73709187"/>
      <w:bookmarkStart w:id="197" w:name="_Toc81"/>
      <w:bookmarkEnd w:id="196"/>
      <w:r>
        <w:rPr/>
        <w:t>3126</w:t>
      </w:r>
      <w:r>
        <w:rPr>
          <w:rtl w:val="true"/>
        </w:rPr>
        <w:t xml:space="preserve"> - </w:t>
      </w:r>
      <w:r>
        <w:rPr>
          <w:rtl w:val="true"/>
        </w:rPr>
        <w:t>آنچه از فخرفروشی باز می دارد</w:t>
      </w:r>
      <w:bookmarkEnd w:id="1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لابنِ آدمَ و الفَخرِ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نُطفَةٌ ، و آخِرُهُ جِیفَةٌ ، و لا یَرزُقُ نفسَهُ ، و لا یَدفَعُ حَتفَهُ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للمُتَکبِّرِ الفَخورِ الذی کانَ بالأمسِ نُطفَةً ثُمّ هُو غَدا جِیفَةٌ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للمُختالِ الفَخورِ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خُلِقَ مِن نُطفَةٍ ثمّ یَعودُ جِیفَةً ، و هُو فیما بینَ ذلکَ لا یَدرِی ما یُصنَعُ بهِ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3126</w:t>
      </w:r>
    </w:p>
    <w:p>
      <w:pPr>
        <w:pStyle w:val="BookText"/>
        <w:rPr/>
      </w:pPr>
      <w:r>
        <w:rPr>
          <w:rFonts w:ascii="IRNazanin" w:hAnsi="IRNazanin" w:eastAsia="IRNazanin"/>
          <w:color w:val="111111"/>
          <w:sz w:val="28"/>
          <w:sz w:val="28"/>
          <w:szCs w:val="28"/>
          <w:rtl w:val="true"/>
          <w:lang w:bidi="fa-IR"/>
        </w:rPr>
        <w:t>آنچه از فخر فروشی باز می دارد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 را چه به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نطفه ای است و فرجامش مرداری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تواند خود را روزی دهد و نه می تواند جلو مرگ خویش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متکبّر فخر فروش که دیروز نطفه ای بود و فردا مرداری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متکبّرِ فخر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نطفه ای آفریده شده و آن گاه به مرداری تبدیل می شود و در این میان نمی داند با او چه خواهد شد</w:t>
      </w:r>
      <w:r>
        <w:rPr>
          <w:rFonts w:eastAsia="IRNazanin" w:cs="IRNazanin"/>
          <w:color w:val="111111"/>
          <w:sz w:val="28"/>
          <w:szCs w:val="28"/>
          <w:rtl w:val="true"/>
          <w:lang w:bidi="fa-IR"/>
        </w:rPr>
        <w:t>!</w:t>
      </w:r>
      <w:bookmarkStart w:id="198" w:name="pg11930_147683"/>
    </w:p>
    <w:p>
      <w:pPr>
        <w:pStyle w:val="Heading5"/>
        <w:numPr>
          <w:ilvl w:val="4"/>
          <w:numId w:val="1"/>
        </w:numPr>
        <w:rPr/>
      </w:pPr>
      <w:bookmarkStart w:id="199" w:name="__RefHeading___Toc14556612_73709187"/>
      <w:bookmarkStart w:id="200" w:name="_Toc82"/>
      <w:bookmarkEnd w:id="198"/>
      <w:bookmarkEnd w:id="199"/>
      <w:r>
        <w:rPr/>
        <w:t>3127</w:t>
      </w:r>
      <w:r>
        <w:rPr>
          <w:rtl w:val="true"/>
        </w:rPr>
        <w:t xml:space="preserve"> - </w:t>
      </w:r>
      <w:r>
        <w:rPr>
          <w:rtl w:val="true"/>
        </w:rPr>
        <w:t>ذَمُّ التَّفاخُرِ بِالأحسابِ</w:t>
      </w:r>
      <w:bookmarkEnd w:id="200"/>
    </w:p>
    <w:p>
      <w:pPr>
        <w:pStyle w:val="Heading6"/>
        <w:numPr>
          <w:ilvl w:val="5"/>
          <w:numId w:val="1"/>
        </w:numPr>
        <w:rPr/>
      </w:pPr>
      <w:bookmarkStart w:id="201" w:name="__RefHeading___Toc14556614_73709187"/>
      <w:bookmarkStart w:id="202" w:name="_Toc83"/>
      <w:bookmarkEnd w:id="201"/>
      <w:r>
        <w:rPr/>
        <w:t>3127</w:t>
      </w:r>
      <w:r>
        <w:rPr>
          <w:rtl w:val="true"/>
        </w:rPr>
        <w:t xml:space="preserve"> - </w:t>
      </w:r>
      <w:r>
        <w:rPr>
          <w:rtl w:val="true"/>
        </w:rPr>
        <w:t>نکوهش فخرفروشی به خاندان</w:t>
      </w:r>
      <w:bookmarkEnd w:id="2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یَومَ فَتحِ مکّةَ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قد أذهَبَ عَنکُم بالإسلامِ نَخوَةَ الجاهِلیّةِ ، و التَّفاخُرَ بآبائها و عَشائرِها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إنّکُم مِن آدَمَ ، و آدمُ مِن طِینٍ ، ألا و إنّ خَیرَکُم عندَ اللّهِ و أکرَمَکُم علَیهِ الیَومَ أتقاکُم و أطوَعُکُم لَهُ ، ألا و إنّ العَربیّةَ لَیست بأبٍ والِدٍ ، و لکنّها لِسانٌ ناطِقٌ ، فَمَن قَصُرَ بِهِ عَمَلُهُ لَم یُبَلِّغُهُ رِضوانَ اللّهِ حَسبُهُ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لَیَنتَهِیَنَّ أقوامٌ یَفتَخِرُونَ بآبائهِمُ الذینَ ماتُوا ، إنّما هُم فَحْمُ جَهَنَّمَ ، أو لَیکونُنَّ أهوَنَ علَی اللّهِ عَزَّ و جلَّ مِن الجُعَلِ الذی یُدَهْدِهُ الخُرءَ بأنفِهِ ، إنّ اللّهَ أذهَبَ عَنکُم عُبِّیَّةَ الجاهلیّةِ و فَخرَها بالآباءِ ، إنّما هُو مؤمنٌ تَقیٌّ و فاجِرٌ شَقیٌّ ، الناسُ بَنو آدمَ ، و آدمُ خُلِقَ مِن تُرابٍ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3127</w:t>
      </w:r>
    </w:p>
    <w:p>
      <w:pPr>
        <w:pStyle w:val="BookText"/>
        <w:rPr/>
      </w:pPr>
      <w:r>
        <w:rPr>
          <w:rFonts w:ascii="IRNazanin" w:hAnsi="IRNazanin" w:eastAsia="IRNazanin"/>
          <w:color w:val="111111"/>
          <w:sz w:val="28"/>
          <w:sz w:val="28"/>
          <w:szCs w:val="28"/>
          <w:rtl w:val="true"/>
          <w:lang w:bidi="fa-IR"/>
        </w:rPr>
        <w:t>نکوهش فخر فروشی به خاندان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بیشتر داشتن ، شما را به غفلت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گورها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روز فتح مکّه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وسیله اسلام نخوت جاهلیت و نازیدن به پدران و خاندانهای جاهلی را از شما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آدم هستید و آدم از گِل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بهترین شما نزد خدا و گرامیترین شما در پیشگاه او پرهیزگارترین و فرمانبردارترین شما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عربیّت به پدری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عربیّت یک زبان است که با آن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کار و عمل کوتاهی کند، شرافت خانوادگیش او را به خشنودی خدا نرساند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آنانی که به پدرانِ مرده خود، که در حقیقت زغال جهنمند فخر می فروشند از این کار دست بردارند و گرنه نزد خداوند عزّ و جلّ پست تر از سرگین غلطان </w:t>
      </w:r>
      <w:r>
        <w:rPr>
          <w:rStyle w:val="FootnoteAnchor"/>
          <w:rtl w:val="true"/>
        </w:rPr>
        <w:footnoteReference w:id="211"/>
      </w:r>
      <w:r>
        <w:rPr>
          <w:rFonts w:ascii="IRNazanin" w:hAnsi="IRNazanin" w:eastAsia="IRNazanin"/>
          <w:color w:val="111111"/>
          <w:sz w:val="28"/>
          <w:sz w:val="28"/>
          <w:szCs w:val="28"/>
          <w:rtl w:val="true"/>
          <w:lang w:bidi="fa-IR"/>
        </w:rPr>
        <w:t>هستند که با بینی خود سرگین را می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نخوتها و فخر فروشیهای خاندانی جاهلیت را از شما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 پرهیزگار است و یا نابکار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فرزندان آدم هستند و آدم از مشتی خاک آفریده شد</w:t>
      </w:r>
      <w:r>
        <w:rPr>
          <w:rFonts w:eastAsia="IRNazanin" w:cs="IRNazanin"/>
          <w:color w:val="111111"/>
          <w:sz w:val="28"/>
          <w:szCs w:val="28"/>
          <w:rtl w:val="true"/>
          <w:lang w:bidi="fa-IR"/>
        </w:rPr>
        <w:t>.</w:t>
      </w:r>
      <w:bookmarkStart w:id="203" w:name="pg11930_147684"/>
    </w:p>
    <w:p>
      <w:pPr>
        <w:pStyle w:val="BookText"/>
        <w:rPr/>
      </w:pPr>
      <w:bookmarkEnd w:id="20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الحَسَبِ الافتِخارُ و العُجبُ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المُفتَخِرُ بنفسِهِ أشرَفُ مِن المُفتَخِرِ بأبیهِ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علیه السلامـ 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فَبِمَصارِعِ آبائهِم یَفخَرُونَ ، أم بِعَدِیدِ الهَلکی یَتَکاثَرُونَ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یَرتَجِعُونَ مِنهُم أجسادا خَوَت، و حَرکاتٍ سَکَنَت، و لَأن یکونوا عِبَرا أحَقُّ مِن أن یکونوا مُفتَخَرا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رسولَ اللّهِ صلی الله علیه و 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أنا فلانُ ابنُ فلانٍ حتّی عَدَّ تِسعَةً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عاشِرُهُم فی النارِ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بزرگی خاندان، فخر فروشی و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نازنده به خود، برتر از نازنده به پدر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بعد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تفاخر به بیشتر داشتن، شما را به غفلت انداخت 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گورها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گورهای پدرانشان افتخار می کنند؟ یا به فزونیِ شمار هلاک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می نازند؟ از پیکرهایی که بی جان و متلاشی شده اند و از حرکتها باز ایستاده اند، بازگشت به این جهان را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آن مردگان مایه عبرت باشند سزاوارتر است تا باعث فخر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پسر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نُه پشت خود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دهمین نفر آنان در دوزخ هستی</w:t>
      </w:r>
      <w:r>
        <w:rPr>
          <w:rFonts w:eastAsia="IRNazanin" w:cs="IRNazanin"/>
          <w:color w:val="111111"/>
          <w:sz w:val="28"/>
          <w:szCs w:val="28"/>
          <w:rtl w:val="true"/>
          <w:lang w:bidi="fa-IR"/>
        </w:rPr>
        <w:t>.</w:t>
      </w:r>
    </w:p>
    <w:p>
      <w:pPr>
        <w:pStyle w:val="Heading5"/>
        <w:numPr>
          <w:ilvl w:val="4"/>
          <w:numId w:val="1"/>
        </w:numPr>
        <w:rPr/>
      </w:pPr>
      <w:bookmarkStart w:id="204" w:name="__RefHeading___Toc14556616_73709187"/>
      <w:bookmarkStart w:id="205" w:name="_Toc84"/>
      <w:bookmarkEnd w:id="204"/>
      <w:r>
        <w:rPr/>
        <w:t>3128</w:t>
      </w:r>
      <w:r>
        <w:rPr>
          <w:rtl w:val="true"/>
        </w:rPr>
        <w:t xml:space="preserve"> - </w:t>
      </w:r>
      <w:r>
        <w:rPr>
          <w:rtl w:val="true"/>
        </w:rPr>
        <w:t>ما لا یَنبَغی الفَخرُ بِهِ</w:t>
      </w:r>
      <w:bookmarkEnd w:id="205"/>
    </w:p>
    <w:p>
      <w:pPr>
        <w:pStyle w:val="Heading6"/>
        <w:numPr>
          <w:ilvl w:val="5"/>
          <w:numId w:val="1"/>
        </w:numPr>
        <w:rPr/>
      </w:pPr>
      <w:bookmarkStart w:id="206" w:name="__RefHeading___Toc14556618_73709187"/>
      <w:bookmarkStart w:id="207" w:name="_Toc85"/>
      <w:bookmarkEnd w:id="206"/>
      <w:r>
        <w:rPr/>
        <w:t>3128</w:t>
      </w:r>
      <w:r>
        <w:rPr>
          <w:rtl w:val="true"/>
        </w:rPr>
        <w:t xml:space="preserve"> - </w:t>
      </w:r>
      <w:r>
        <w:rPr>
          <w:rtl w:val="true"/>
        </w:rPr>
        <w:t>آنچه فخر کردن بدان نشاید</w:t>
      </w:r>
      <w:bookmarkEnd w:id="2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بی إلَی السماءِ أذَّنَ جَبرَئیلُ علیه السلام مَثْنی مَثْنی ، و أقامَ مَثنی مَثنی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فَصَلَّیتُ بِهِم ، و لا فَخرَ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3128</w:t>
      </w:r>
    </w:p>
    <w:p>
      <w:pPr>
        <w:pStyle w:val="BookText"/>
        <w:rPr/>
      </w:pPr>
      <w:r>
        <w:rPr>
          <w:rFonts w:ascii="IRNazanin" w:hAnsi="IRNazanin" w:eastAsia="IRNazanin"/>
          <w:color w:val="111111"/>
          <w:sz w:val="28"/>
          <w:sz w:val="28"/>
          <w:szCs w:val="28"/>
          <w:rtl w:val="true"/>
          <w:lang w:bidi="fa-IR"/>
        </w:rPr>
        <w:t>آنچه فخر کردن بدان نشاید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قصدم فخر فروشی نیست اما هنگامی که به آسمان برده شدم جبرئیل علیه السلام اذان و اقامه گفت و هر یک از جملات آنها را دو بار تکرار کرد و 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ایستادم و برای آنان نماز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رسولُ اللّهِ صلی الله علیه و آله إذا ذَکَرَ لنفسِهِ فضیلةً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فَخرَ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علیُّ بن أبی طالب علیه السلام عائدا صَعصَعَةَ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صَعصَعةُ ، لا تَجعَلَنَّ عِیادَتی إلَیکَ اُبّهَةً علی قَومِکَ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یا أمیرَ المؤمنینَ ، و لکنْ نِعمَةً و شُکرا ،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لَما عَلِمتُ لَخَفیفَ المَؤونَةِ عَظیمَ المَعونَةِ ،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و اللّهِ یا أمیرَ المؤمنینَ إنّکَ ما عَلِمتُ بکتابِ اللّهِ لَعَلیمٌ ، و إنَّ اللّهَ فی صدرِکَ لَعَظیمٌ ، و إنّکَ بالمؤمنینَ لَرَؤوفٌ رَحیمٌ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مستدرک الوسائل عن البَزنطیِّ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یُحَدِّثُنی و أسألُهُ فَیُجِیبُنِی حتّی ذَهَبَ عامَّةُ اللیلِ ، فلَمّا أرَدتُ الانصِرافَ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تَنصَرِفُ أو تَبیتُ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ذاکَ إلیکَ ، إن أمَرتَ بالانصِرافِ انصَرَفتُ ، و إن أمَرتَ بالمُقامِ أقَمتُ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 فهذا الحَرَسُ ، و قد هَدَأ الناسُ و باتُوا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 فلمّا ظَنَنتُ أنّهُ دَخَلَ خَرَرتُ للّهِِ ساجِدا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حُجَّةُ اللّهِ و وارِثُ عِلمِ النبیّینَ أنِسَ بی مِن بَینِ إخوانِی ، و حَبَّبَنی ، و إذا أنا فی سَجدَتی و شُکری فما عَلِمتُ إلاّ و قد رَفَسَنی بِرِجلِهِ ، ثُمّ قُمتُ ، فَأخَذَ بیدی فَغَمَزَها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إنَّ أمیرَ المؤمنینَ علیه السلام عادَ صَعصَعةَ بنَ صُوحانَ فی مَرَضِهِ ، فلمّا قامَ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صَعصَعةُ ، لا تَفتَخِرَنَّ علی إخوانِکَ بعِیادَتی إیّاکَ و اتَّقِ اللّهَ ، ثُمّ انصَرَفَ عَنّی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هرگاه فضیلتی از خود یاد می کرد،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عیادت صعصعه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عیادت من از خود را مایه فخر و مباهات بر قوم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نعمتی درخور سپاس به حساب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من می دانم تو مردی کم زحمت بوده ای و پر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نیز تا جایی که می دانم به کتاب خدا دانایی و خدا در دل و سینه تو بزرگ و با عظمت است و نسبت به مؤمنان مهربان و دلسوزی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الوسائلـ به نقل از بزنطی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ابو الحسن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شروع به صحبت با من کرد و من می پرسیدم و ایشان پاسخم را می داد، تا آن که پاس زیادی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خواستم بروم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یا شب را همین جا می مانی؟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هر 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دهید بروم می روم و اگر امر کنید بمانم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گزمه ها بیرونند و مردم در آرامش و خواب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خیال کردم ایشان وارد اندرونی شده اند در پیشگاه خدا به سجده افتادم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حجّت خدا و وارث دانش پیامبران از میان برادرانم به من انس گرفت و به من اظهار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سجده و شکرگزاری بودم یکباره متوجّه شدم که حضرت با پایش به سینه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دستم را گرفت و فشرد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صعصعة بن صوحان که بیمار بود عیادت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برخاست که برود،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که من به عیادت تو آمده ام بر برادرانت فخر بفروشی؛ از خدا بترس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علیه السلام این جمله را فرمود و از نزد من رفت</w:t>
      </w:r>
      <w:r>
        <w:rPr>
          <w:rFonts w:eastAsia="IRNazanin" w:cs="IRNazanin"/>
          <w:color w:val="111111"/>
          <w:sz w:val="28"/>
          <w:szCs w:val="28"/>
          <w:rtl w:val="true"/>
          <w:lang w:bidi="fa-IR"/>
        </w:rPr>
        <w:t>.</w:t>
      </w:r>
      <w:bookmarkStart w:id="208" w:name="pg11930_147686"/>
    </w:p>
    <w:p>
      <w:pPr>
        <w:pStyle w:val="Heading5"/>
        <w:numPr>
          <w:ilvl w:val="4"/>
          <w:numId w:val="1"/>
        </w:numPr>
        <w:rPr/>
      </w:pPr>
      <w:bookmarkStart w:id="209" w:name="__RefHeading___Toc14556620_73709187"/>
      <w:bookmarkStart w:id="210" w:name="_Toc86"/>
      <w:bookmarkEnd w:id="208"/>
      <w:bookmarkEnd w:id="209"/>
      <w:r>
        <w:rPr/>
        <w:t>3129</w:t>
      </w:r>
      <w:r>
        <w:rPr>
          <w:rtl w:val="true"/>
        </w:rPr>
        <w:t xml:space="preserve"> - </w:t>
      </w:r>
      <w:r>
        <w:rPr>
          <w:rtl w:val="true"/>
        </w:rPr>
        <w:t>ما یَنبَغی الفَخرُ بِهِ</w:t>
      </w:r>
      <w:bookmarkEnd w:id="210"/>
    </w:p>
    <w:p>
      <w:pPr>
        <w:pStyle w:val="Heading6"/>
        <w:numPr>
          <w:ilvl w:val="5"/>
          <w:numId w:val="1"/>
        </w:numPr>
        <w:rPr/>
      </w:pPr>
      <w:bookmarkStart w:id="211" w:name="__RefHeading___Toc14556622_73709187"/>
      <w:bookmarkStart w:id="212" w:name="_Toc87"/>
      <w:bookmarkEnd w:id="211"/>
      <w:r>
        <w:rPr/>
        <w:t>3129</w:t>
      </w:r>
      <w:r>
        <w:rPr>
          <w:rtl w:val="true"/>
        </w:rPr>
        <w:t xml:space="preserve"> - </w:t>
      </w:r>
      <w:r>
        <w:rPr>
          <w:rtl w:val="true"/>
        </w:rPr>
        <w:t>آنچه شایسته افتخار است</w:t>
      </w:r>
      <w:bookmarkEnd w:id="2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فَخرِی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الإمامُ علیٌّ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کَفی لی عِزّا أن أکُونَ لکَ عَبدا، و کَفی بی فَخرا أن تکونَ لی رَبّا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3129</w:t>
      </w:r>
    </w:p>
    <w:p>
      <w:pPr>
        <w:pStyle w:val="BookText"/>
        <w:rPr/>
      </w:pPr>
      <w:r>
        <w:rPr>
          <w:rFonts w:ascii="IRNazanin" w:hAnsi="IRNazanin" w:eastAsia="IRNazanin"/>
          <w:color w:val="111111"/>
          <w:sz w:val="28"/>
          <w:sz w:val="28"/>
          <w:szCs w:val="28"/>
          <w:rtl w:val="true"/>
          <w:lang w:bidi="fa-IR"/>
        </w:rPr>
        <w:t>آنچه شایسته افتخار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مناجات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عزّت و سرفرازی بس که بنده تو هستم و همین افتخار بس که تو خداوندگار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أن یکونَ التَّفاخُرُ بِعَلیِّ الهِمَمِ ، و الوَفاءِ بالذِّمَمِ ، و المُبالَغةِ فی الکَرَمِ ، لا بِبَوالی الرِّمَمِ ، و رَذائلِ الشِّیَمِ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عنه علیه السلامـ و قدِ افتَخَرَ عِندَهُ رَجُلانِ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تَفتَخِرانِ بأجسادٍ بالِیَةٍ ، و أرواحٍ فی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لکَ عَقلٌ فإنَّ لکَ خُلقا ، و إن یَکن لکَ تَقویً فإنَّ لکَ کَرَما ، و إلاّ فالحِمارُ خَیرٌ مِنکَ و لَستَ بخَیرٍ مِن أحَدٍ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فَخرُ المؤمنِ و زَینُهُ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آخِرِ اللّیلِ ، وَ یأسُهُ مِمّا فی أیدی الناسِ ، و وَلایَتُهُ الإمامَ مِن آلِ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همتهای والا و پایبندی به عهد و پیمانها و کوشش در بخشندگی و بزرگواری افتخار کرد، نه به استخوانهای پوسیده و خصلتهای پست و نکوهیده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وقتی دو نفر در حضور ایشان بر یکدیگر فخر فروشی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پیکرهایی پوسیده و روحهایی که در آتشند به یکدیگر فخر می فروشید؟ اگر عقل و خرد داشته باشی، از خوی و خصلتی برخورداری و اگر با تقوا باشی، کرامت و بزرگواری داری و گرنه الاغ از تو بهتر است و تو از هیچ کس بهتر نیستی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افتخار مؤمن و زیور او در دنیا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آخر شب و چشم نداشتن به آنچه مردم دارند و ولایت و دوستی او نسبت به امام از خاندان محمّد صلی الله علیه و آله </w:t>
      </w:r>
      <w:r>
        <w:rPr>
          <w:rFonts w:eastAsia="IRNazanin" w:cs="IRNazanin"/>
          <w:color w:val="111111"/>
          <w:sz w:val="28"/>
          <w:szCs w:val="28"/>
          <w:rtl w:val="true"/>
          <w:lang w:bidi="fa-IR"/>
        </w:rPr>
        <w:t>.</w:t>
      </w:r>
      <w:bookmarkStart w:id="213" w:name="pg11930_147689"/>
    </w:p>
    <w:p>
      <w:pPr>
        <w:pStyle w:val="Heading3"/>
        <w:numPr>
          <w:ilvl w:val="2"/>
          <w:numId w:val="1"/>
        </w:numPr>
        <w:rPr/>
      </w:pPr>
      <w:bookmarkStart w:id="214" w:name="__RefHeading___Toc14556624_73709187"/>
      <w:bookmarkStart w:id="215" w:name="_Toc88"/>
      <w:bookmarkEnd w:id="213"/>
      <w:bookmarkEnd w:id="214"/>
      <w:r>
        <w:rPr/>
        <w:t>409</w:t>
      </w:r>
      <w:r>
        <w:rPr>
          <w:rtl w:val="true"/>
        </w:rPr>
        <w:t xml:space="preserve"> - </w:t>
      </w:r>
      <w:r>
        <w:rPr>
          <w:rtl w:val="true"/>
        </w:rPr>
        <w:t>الفَرَج</w:t>
      </w:r>
      <w:bookmarkEnd w:id="215"/>
    </w:p>
    <w:p>
      <w:pPr>
        <w:pStyle w:val="Heading4"/>
        <w:numPr>
          <w:ilvl w:val="3"/>
          <w:numId w:val="1"/>
        </w:numPr>
        <w:rPr/>
      </w:pPr>
      <w:bookmarkStart w:id="216" w:name="__RefHeading___Toc14556626_73709187"/>
      <w:bookmarkStart w:id="217" w:name="_Toc89"/>
      <w:bookmarkEnd w:id="216"/>
      <w:r>
        <w:rPr/>
        <w:t>409</w:t>
      </w:r>
      <w:r>
        <w:rPr>
          <w:rtl w:val="true"/>
        </w:rPr>
        <w:t xml:space="preserve"> - </w:t>
      </w:r>
      <w:r>
        <w:rPr>
          <w:rtl w:val="true"/>
        </w:rPr>
        <w:t>گشایش</w:t>
      </w:r>
      <w:bookmarkEnd w:id="217"/>
    </w:p>
    <w:p>
      <w:pPr>
        <w:pStyle w:val="Heading5"/>
        <w:numPr>
          <w:ilvl w:val="4"/>
          <w:numId w:val="1"/>
        </w:numPr>
        <w:rPr/>
      </w:pPr>
      <w:bookmarkStart w:id="218" w:name="__RefHeading___Toc14556628_73709187"/>
      <w:bookmarkStart w:id="219" w:name="_Toc90"/>
      <w:bookmarkEnd w:id="218"/>
      <w:r>
        <w:rPr>
          <w:rtl w:val="true"/>
        </w:rPr>
        <w:t>اشاره</w:t>
      </w:r>
      <w:bookmarkEnd w:id="2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bookmarkStart w:id="220" w:name="pg11930_147690"/>
    </w:p>
    <w:p>
      <w:pPr>
        <w:pStyle w:val="Heading5"/>
        <w:numPr>
          <w:ilvl w:val="4"/>
          <w:numId w:val="1"/>
        </w:numPr>
        <w:rPr/>
      </w:pPr>
      <w:bookmarkStart w:id="221" w:name="__RefHeading___Toc14556630_73709187"/>
      <w:bookmarkStart w:id="222" w:name="_Toc91"/>
      <w:bookmarkEnd w:id="220"/>
      <w:bookmarkEnd w:id="221"/>
      <w:r>
        <w:rPr/>
        <w:t>3130</w:t>
      </w:r>
      <w:r>
        <w:rPr>
          <w:rtl w:val="true"/>
        </w:rPr>
        <w:t xml:space="preserve"> - </w:t>
      </w:r>
      <w:r>
        <w:rPr>
          <w:rtl w:val="true"/>
        </w:rPr>
        <w:t>الفَرَجُ بَعدَ الشِّدَّةِ</w:t>
      </w:r>
      <w:bookmarkEnd w:id="222"/>
    </w:p>
    <w:p>
      <w:pPr>
        <w:pStyle w:val="Heading6"/>
        <w:numPr>
          <w:ilvl w:val="5"/>
          <w:numId w:val="1"/>
        </w:numPr>
        <w:rPr/>
      </w:pPr>
      <w:bookmarkStart w:id="223" w:name="__RefHeading___Toc14556632_73709187"/>
      <w:bookmarkStart w:id="224" w:name="_Toc92"/>
      <w:bookmarkEnd w:id="223"/>
      <w:r>
        <w:rPr/>
        <w:t>3130</w:t>
      </w:r>
      <w:r>
        <w:rPr>
          <w:rtl w:val="true"/>
        </w:rPr>
        <w:t xml:space="preserve"> - </w:t>
      </w:r>
      <w:r>
        <w:rPr>
          <w:rtl w:val="true"/>
        </w:rPr>
        <w:t>گشایش بعد از سختی</w:t>
      </w:r>
      <w:bookmarkEnd w:id="2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تَناهِی الشِّدّةِ تکونُ الفُرجَةُ ، و عندَ تَضایُقِ حَلَقِ البَلاءِ یکونُ الرَّخاءُ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أضیَقُ ما یکونُ الحَرَجُ أقرَبُ ما یکونُ الفَرَجُ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یکونُ الفَرَجُ عندَ تضایُقِ الأمرِ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انسِدادِ الفُرَجِ تَبدُو مَطالِعُ الفَرَجِ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اشتَدَّ ضِیقٌ إلاّ قَرَّبَ اللّهُ فَرَجَهُ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تَضایُقِ حَلَقِ البلاءِ یکونُ الرَّخاءُ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3130</w:t>
      </w:r>
    </w:p>
    <w:p>
      <w:pPr>
        <w:pStyle w:val="BookText"/>
        <w:rPr/>
      </w:pPr>
      <w:r>
        <w:rPr>
          <w:rFonts w:ascii="IRNazanin" w:hAnsi="IRNazanin" w:eastAsia="IRNazanin"/>
          <w:color w:val="111111"/>
          <w:sz w:val="28"/>
          <w:sz w:val="28"/>
          <w:szCs w:val="28"/>
          <w:rtl w:val="true"/>
          <w:lang w:bidi="fa-IR"/>
        </w:rPr>
        <w:t>گشایش بعد از سختی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سختی گشایش است و چون حلقه های بلا و گرفتاری تنگ آید آسایش نمودار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سختی به اوج خود رسد، نزدیکترین زمان به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زمان به گشایش، هنگامی است که کار تنگ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روزنه ها بسته شود، نشانه های گشایش نمودار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سختی و مشکلی شدّت نگرفت، مگر این که خداوند گشایش آن را نزدیک ساخت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حلقه های بلا و گرفتاری تنگ شود، آسایش حاصل آید</w:t>
      </w:r>
      <w:r>
        <w:rPr>
          <w:rFonts w:eastAsia="IRNazanin" w:cs="IRNazanin"/>
          <w:color w:val="111111"/>
          <w:sz w:val="28"/>
          <w:szCs w:val="28"/>
          <w:rtl w:val="true"/>
          <w:lang w:bidi="fa-IR"/>
        </w:rPr>
        <w:t>.</w:t>
      </w:r>
      <w:bookmarkStart w:id="225" w:name="pg11930_147691"/>
    </w:p>
    <w:p>
      <w:pPr>
        <w:pStyle w:val="Heading5"/>
        <w:numPr>
          <w:ilvl w:val="4"/>
          <w:numId w:val="1"/>
        </w:numPr>
        <w:rPr/>
      </w:pPr>
      <w:bookmarkStart w:id="226" w:name="__RefHeading___Toc14556634_73709187"/>
      <w:bookmarkStart w:id="227" w:name="_Toc93"/>
      <w:bookmarkEnd w:id="225"/>
      <w:bookmarkEnd w:id="226"/>
      <w:r>
        <w:rPr/>
        <w:t>3131</w:t>
      </w:r>
      <w:r>
        <w:rPr>
          <w:rtl w:val="true"/>
        </w:rPr>
        <w:t xml:space="preserve"> - </w:t>
      </w:r>
      <w:r>
        <w:rPr>
          <w:rtl w:val="true"/>
        </w:rPr>
        <w:t>اقتِرانُ الیُسرِ بِالعُسرِ</w:t>
      </w:r>
      <w:bookmarkEnd w:id="227"/>
    </w:p>
    <w:p>
      <w:pPr>
        <w:pStyle w:val="Heading6"/>
        <w:numPr>
          <w:ilvl w:val="5"/>
          <w:numId w:val="1"/>
        </w:numPr>
        <w:rPr/>
      </w:pPr>
      <w:bookmarkStart w:id="228" w:name="__RefHeading___Toc14556636_73709187"/>
      <w:bookmarkStart w:id="229" w:name="_Toc94"/>
      <w:bookmarkEnd w:id="228"/>
      <w:r>
        <w:rPr/>
        <w:t>3131</w:t>
      </w:r>
      <w:r>
        <w:rPr>
          <w:rtl w:val="true"/>
        </w:rPr>
        <w:t xml:space="preserve"> - </w:t>
      </w:r>
      <w:r>
        <w:rPr>
          <w:rtl w:val="true"/>
        </w:rPr>
        <w:t>سختی و آسانی قرین همند</w:t>
      </w:r>
      <w:bookmarkEnd w:id="2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یَغلِبَ عُسرٌ یُسرَینِ،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جاءَ العُسرُ فَدَخَلَ هذا الجُحرَ ، لَجاءَ الیُسرُ فَدَخَلَ علَیهِ فَأخرَجَهُ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العُسرُ فی جُحرٍ لَدَخَلَ علَیهِ الیُسرُ حتّی یُخرِجَهُ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الراحَةَ مِن التَّعَبِ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السُّعودَ مِن النُّحوسِ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3131</w:t>
      </w:r>
    </w:p>
    <w:p>
      <w:pPr>
        <w:pStyle w:val="BookText"/>
        <w:rPr/>
      </w:pPr>
      <w:r>
        <w:rPr>
          <w:rFonts w:ascii="IRNazanin" w:hAnsi="IRNazanin" w:eastAsia="IRNazanin"/>
          <w:color w:val="111111"/>
          <w:sz w:val="28"/>
          <w:sz w:val="28"/>
          <w:szCs w:val="28"/>
          <w:rtl w:val="true"/>
          <w:lang w:bidi="fa-IR"/>
        </w:rPr>
        <w:t>سختی و آسانی قرین همند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دشواری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 ات را نگشاده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سختی برد و آسانی چیره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دشواری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سختی بیاید و وارد این لانه شود آسانی می آید و بر آن وارد می شود و بیرونش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 ات را نگشاده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دشواری در لانه ای باشد، آسانی نزد او می رود تا بیرونش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 سختی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نزدیک است آسودگی به رنج و خستگی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نزدیک است خوش بختیها به بدبختیها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هَمٍّ فَرَجٌ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ضِیقٍ مَخرَجٌ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تَوَقُّعُ الفَرَجِ إحدَی الراحَتَینِ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غم و اندوهی را، گشایشی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تنگنایی ، برونشوی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گشایش، یکی از دو آسایش است</w:t>
      </w:r>
      <w:r>
        <w:rPr>
          <w:rFonts w:eastAsia="IRNazanin" w:cs="IRNazanin"/>
          <w:color w:val="111111"/>
          <w:sz w:val="28"/>
          <w:szCs w:val="28"/>
          <w:rtl w:val="true"/>
          <w:lang w:bidi="fa-IR"/>
        </w:rPr>
        <w:t>.</w:t>
      </w:r>
      <w:bookmarkStart w:id="230" w:name="pg11930_147693"/>
    </w:p>
    <w:p>
      <w:pPr>
        <w:pStyle w:val="Heading3"/>
        <w:numPr>
          <w:ilvl w:val="2"/>
          <w:numId w:val="1"/>
        </w:numPr>
        <w:rPr/>
      </w:pPr>
      <w:bookmarkStart w:id="231" w:name="__RefHeading___Toc14556638_73709187"/>
      <w:bookmarkStart w:id="232" w:name="_Toc95"/>
      <w:bookmarkEnd w:id="230"/>
      <w:bookmarkEnd w:id="231"/>
      <w:r>
        <w:rPr/>
        <w:t>410</w:t>
      </w:r>
      <w:r>
        <w:rPr>
          <w:rtl w:val="true"/>
        </w:rPr>
        <w:t xml:space="preserve"> - </w:t>
      </w:r>
      <w:r>
        <w:rPr>
          <w:rtl w:val="true"/>
        </w:rPr>
        <w:t>الفَرَح</w:t>
      </w:r>
      <w:bookmarkEnd w:id="232"/>
    </w:p>
    <w:p>
      <w:pPr>
        <w:pStyle w:val="Heading4"/>
        <w:numPr>
          <w:ilvl w:val="3"/>
          <w:numId w:val="1"/>
        </w:numPr>
        <w:rPr/>
      </w:pPr>
      <w:bookmarkStart w:id="233" w:name="__RefHeading___Toc14556640_73709187"/>
      <w:bookmarkStart w:id="234" w:name="_Toc96"/>
      <w:bookmarkEnd w:id="233"/>
      <w:r>
        <w:rPr/>
        <w:t>410</w:t>
      </w:r>
      <w:r>
        <w:rPr>
          <w:rtl w:val="true"/>
        </w:rPr>
        <w:t xml:space="preserve"> - </w:t>
      </w:r>
      <w:r>
        <w:rPr>
          <w:rtl w:val="true"/>
        </w:rPr>
        <w:t>شادی</w:t>
      </w:r>
      <w:bookmarkEnd w:id="234"/>
    </w:p>
    <w:p>
      <w:pPr>
        <w:pStyle w:val="Heading5"/>
        <w:numPr>
          <w:ilvl w:val="4"/>
          <w:numId w:val="1"/>
        </w:numPr>
        <w:rPr/>
      </w:pPr>
      <w:bookmarkStart w:id="235" w:name="__RefHeading___Toc14556642_73709187"/>
      <w:bookmarkStart w:id="236" w:name="_Toc97"/>
      <w:bookmarkEnd w:id="235"/>
      <w:r>
        <w:rPr>
          <w:rtl w:val="true"/>
        </w:rPr>
        <w:t>اشاره</w:t>
      </w:r>
      <w:bookmarkEnd w:id="2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
      </w:r>
      <w:r>
        <w:rPr>
          <w:rStyle w:val="FootnoteAnchor"/>
          <w:rtl w:val="true"/>
        </w:rPr>
        <w:footnoteReference w:id="245"/>
      </w:r>
      <w:bookmarkStart w:id="237" w:name="pg11930_147694"/>
    </w:p>
    <w:p>
      <w:pPr>
        <w:pStyle w:val="Heading5"/>
        <w:numPr>
          <w:ilvl w:val="4"/>
          <w:numId w:val="1"/>
        </w:numPr>
        <w:rPr/>
      </w:pPr>
      <w:bookmarkStart w:id="238" w:name="__RefHeading___Toc14556644_73709187"/>
      <w:bookmarkStart w:id="239" w:name="_Toc98"/>
      <w:bookmarkEnd w:id="237"/>
      <w:bookmarkEnd w:id="238"/>
      <w:r>
        <w:rPr/>
        <w:t>3132</w:t>
      </w:r>
      <w:r>
        <w:rPr>
          <w:rtl w:val="true"/>
        </w:rPr>
        <w:t xml:space="preserve"> - </w:t>
      </w:r>
      <w:r>
        <w:rPr>
          <w:rtl w:val="true"/>
        </w:rPr>
        <w:t>الفَرَحُ بِغَیرِ الحَقِّ</w:t>
      </w:r>
      <w:bookmarkEnd w:id="239"/>
    </w:p>
    <w:p>
      <w:pPr>
        <w:pStyle w:val="Heading6"/>
        <w:numPr>
          <w:ilvl w:val="5"/>
          <w:numId w:val="1"/>
        </w:numPr>
        <w:rPr/>
      </w:pPr>
      <w:bookmarkStart w:id="240" w:name="__RefHeading___Toc14556646_73709187"/>
      <w:bookmarkStart w:id="241" w:name="_Toc99"/>
      <w:bookmarkEnd w:id="240"/>
      <w:r>
        <w:rPr/>
        <w:t>3132</w:t>
      </w:r>
      <w:r>
        <w:rPr>
          <w:rtl w:val="true"/>
        </w:rPr>
        <w:t xml:space="preserve"> - </w:t>
      </w:r>
      <w:r>
        <w:rPr>
          <w:rtl w:val="true"/>
        </w:rPr>
        <w:t>شادی و سرخوشی نابجا</w:t>
      </w:r>
      <w:bookmarkEnd w:id="2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 قَوْمُهُ لا تَفْرَحْ إنَّ اللّهَ لا یُحِبُّ الْفَرِحِینَ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آتاکَ اللّهُ الدَّارَ الاْخِرَةَ وَ لا تَنْسَ نَصِیبَکَ مِنَ الدُّنْیا</w:t>
      </w:r>
      <w:r>
        <w:rPr>
          <w:rFonts w:eastAsia="Amiri" w:cs="Amiri" w:ascii="Amiri" w:hAnsi="Amiri"/>
          <w:color w:val="111111"/>
          <w:sz w:val="28"/>
          <w:szCs w:val="28"/>
          <w:rtl w:val="true"/>
          <w:lang w:bidi="ar-SA"/>
        </w:rPr>
        <w:t xml:space="preserve">» .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طَرَبٍ یَعودُ بالحَرَبِ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بالُکُم تَفرَحُونَ بِالیَسیرِ مِن الدنیا تُدرِکُونَهُ ، و لا یَحزُنُکُم الکثیرُ مِن الآخِرَةِ تُحرَمُونَهُ ؟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عنه علیه السلامـ مِن کتابٍ لَهُ إلی عبدِ اللّهِ بنِ العبّاسِ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المَرءَ لَیَفرَحُ بالشیءِ الذی لم یَکُن لِیَفُوتَهُ ، و یَحزَنُ علَی الشّیءِ الذی لم یکن لِیُصِیبَهُ ، فلا یَکُن أفضَلُ ما نِلتَ فی نَفسِکَ مِن دُنیاکَ بُلوغَ لَذَّةٍ أو شِفاءَ غَیظٍ ، و لکنْ إطفاءَ باطِلٍ أو إحیاءَ حَقٍّ ، و لْیَکُن سُرورُکَ بما قَدَّمتَ ، و أسَفُکَ علی ما خَلَّفتَ ، و هَمُّکَ فیما بعدَ المَوتِ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3132</w:t>
      </w:r>
    </w:p>
    <w:p>
      <w:pPr>
        <w:pStyle w:val="BookText"/>
        <w:rPr/>
      </w:pPr>
      <w:r>
        <w:rPr>
          <w:rFonts w:ascii="IRNazanin" w:hAnsi="IRNazanin" w:eastAsia="IRNazanin"/>
          <w:color w:val="111111"/>
          <w:sz w:val="28"/>
          <w:sz w:val="28"/>
          <w:szCs w:val="28"/>
          <w:rtl w:val="true"/>
          <w:lang w:bidi="fa-IR"/>
        </w:rPr>
        <w:t>شادی و سرخوشی نابجا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قوم وی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مباش که خدا سرخوشان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 آخرت را بجوی و سهم خود را از دنیا فراموش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در زمین به ناروا شادی می کردید و سرمستی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سرمستی و نشاطی که به از دست رفتن مال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که برای رسیدن به اندک چیزی از دنیا شاد می شوید و برای محروم شدن از بسیاری از آخرت اندوهگین نمی شوید؟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نامه ای به عبد اللّه بن عباس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آدمی برای دست یافتن به چیزی شاد می شود که خواه ناخواه به او می رسید و برای دست نیافتن به چیزی اندوهگین می شود که هیچ گاه به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نکند بالاترین هدف تو در این دنیا رسیدن به لذّتی یا فرو نشاندن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هدفت خاموش کردن باطلی یا زنده کردن حقّی باشد و باید شادی تو به خاطر آن چیزی باشد که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ای و اندوهت برای آن چیزی باشد که به جا گذاشته ای و همه اهتمامت آنچه پس از مرگ است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bookmarkStart w:id="242" w:name="pg11930_147697"/>
    </w:p>
    <w:p>
      <w:pPr>
        <w:pStyle w:val="Heading3"/>
        <w:numPr>
          <w:ilvl w:val="2"/>
          <w:numId w:val="1"/>
        </w:numPr>
        <w:rPr/>
      </w:pPr>
      <w:bookmarkStart w:id="243" w:name="__RefHeading___Toc14556648_73709187"/>
      <w:bookmarkStart w:id="244" w:name="_Toc100"/>
      <w:bookmarkEnd w:id="242"/>
      <w:bookmarkEnd w:id="243"/>
      <w:r>
        <w:rPr/>
        <w:t>411</w:t>
      </w:r>
      <w:r>
        <w:rPr>
          <w:rtl w:val="true"/>
        </w:rPr>
        <w:t xml:space="preserve"> - </w:t>
      </w:r>
      <w:r>
        <w:rPr>
          <w:rtl w:val="true"/>
        </w:rPr>
        <w:t>الفُرس</w:t>
      </w:r>
      <w:bookmarkEnd w:id="244"/>
    </w:p>
    <w:p>
      <w:pPr>
        <w:pStyle w:val="Heading4"/>
        <w:numPr>
          <w:ilvl w:val="3"/>
          <w:numId w:val="1"/>
        </w:numPr>
        <w:rPr/>
      </w:pPr>
      <w:bookmarkStart w:id="245" w:name="__RefHeading___Toc14556650_73709187"/>
      <w:bookmarkStart w:id="246" w:name="_Toc101"/>
      <w:bookmarkEnd w:id="245"/>
      <w:r>
        <w:rPr/>
        <w:t>411</w:t>
      </w:r>
      <w:r>
        <w:rPr>
          <w:rtl w:val="true"/>
        </w:rPr>
        <w:t xml:space="preserve"> - </w:t>
      </w:r>
      <w:r>
        <w:rPr>
          <w:rtl w:val="true"/>
        </w:rPr>
        <w:t>ایرانیان</w:t>
      </w:r>
      <w:bookmarkEnd w:id="246"/>
    </w:p>
    <w:p>
      <w:pPr>
        <w:pStyle w:val="Heading5"/>
        <w:numPr>
          <w:ilvl w:val="4"/>
          <w:numId w:val="1"/>
        </w:numPr>
        <w:rPr/>
      </w:pPr>
      <w:bookmarkStart w:id="247" w:name="__RefHeading___Toc14556652_73709187"/>
      <w:bookmarkStart w:id="248" w:name="_Toc102"/>
      <w:bookmarkEnd w:id="247"/>
      <w:r>
        <w:rPr>
          <w:rtl w:val="true"/>
        </w:rPr>
        <w:t>اشاره</w:t>
      </w:r>
      <w:bookmarkEnd w:id="248"/>
    </w:p>
    <w:p>
      <w:pPr>
        <w:pStyle w:val="BookText"/>
        <w:rPr/>
      </w:pPr>
      <w:r>
        <w:rPr>
          <w:rStyle w:val="FootnoteAnchor"/>
          <w:rtl w:val="true"/>
        </w:rPr>
        <w:footnoteReference w:id="25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4"/>
      </w:r>
      <w:bookmarkStart w:id="249" w:name="pg11930_147698"/>
    </w:p>
    <w:p>
      <w:pPr>
        <w:pStyle w:val="Heading5"/>
        <w:numPr>
          <w:ilvl w:val="4"/>
          <w:numId w:val="1"/>
        </w:numPr>
        <w:rPr/>
      </w:pPr>
      <w:bookmarkStart w:id="250" w:name="__RefHeading___Toc14556654_73709187"/>
      <w:bookmarkStart w:id="251" w:name="_Toc103"/>
      <w:bookmarkEnd w:id="249"/>
      <w:bookmarkEnd w:id="250"/>
      <w:r>
        <w:rPr/>
        <w:t>3133</w:t>
      </w:r>
      <w:r>
        <w:rPr>
          <w:rtl w:val="true"/>
        </w:rPr>
        <w:t xml:space="preserve"> - </w:t>
      </w:r>
      <w:r>
        <w:rPr>
          <w:rtl w:val="true"/>
        </w:rPr>
        <w:t>الفُرسُ أعظَمُ النّاسِ نَصیباً فِی الإسلامِ</w:t>
      </w:r>
      <w:bookmarkEnd w:id="251"/>
    </w:p>
    <w:p>
      <w:pPr>
        <w:pStyle w:val="Heading6"/>
        <w:numPr>
          <w:ilvl w:val="5"/>
          <w:numId w:val="1"/>
        </w:numPr>
        <w:rPr/>
      </w:pPr>
      <w:bookmarkStart w:id="252" w:name="__RefHeading___Toc14556656_73709187"/>
      <w:bookmarkStart w:id="253" w:name="_Toc104"/>
      <w:bookmarkEnd w:id="252"/>
      <w:r>
        <w:rPr/>
        <w:t>3133</w:t>
      </w:r>
      <w:r>
        <w:rPr>
          <w:rtl w:val="true"/>
        </w:rPr>
        <w:t xml:space="preserve"> - </w:t>
      </w:r>
      <w:r>
        <w:rPr>
          <w:rtl w:val="true"/>
        </w:rPr>
        <w:t>ایرانیان بزرگترین سهم را در اسلام دارند</w:t>
      </w:r>
      <w:bookmarkEnd w:id="2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نَصیبا فی الإسلامِ أهلُ فارِسَ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العَجَمِ بالإسلامِ أهلُ فارِسَ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کنز العمّال عن ابن عمرَ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غَنَما کثیرةً سُودا دَخَلَت فیها غَنَمٌ کثیرَةٌ بِیضٌ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أوَّلَتَهُ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یَشرَکُونَکُم فی دِینِکُم و أنسابِکُم ، لو کانَ الإیمانُ مُعَلَّقا بالثُّرَیّا لَنالَهُ رِجالٌ مِن العَجَمِ ، و أسعَدُهُم بهِ الفارِسُ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رَأیتُنِی أنزعُ مِن بِئرٍ و علَیها مَن یَنزُو علَیها مِعزی ، ثُمّ وَرَدَت عَلَیَّ ضَأنٌ کثیرَةٌ ، فأوَّلْتُهُمُ الأعاجِمَ یَدخُلُونَ فی الإسلامِ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3133</w:t>
      </w:r>
    </w:p>
    <w:p>
      <w:pPr>
        <w:pStyle w:val="BookText"/>
        <w:rPr/>
      </w:pPr>
      <w:r>
        <w:rPr>
          <w:rFonts w:ascii="IRNazanin" w:hAnsi="IRNazanin" w:eastAsia="IRNazanin"/>
          <w:color w:val="111111"/>
          <w:sz w:val="28"/>
          <w:sz w:val="28"/>
          <w:szCs w:val="28"/>
          <w:rtl w:val="true"/>
          <w:lang w:bidi="fa-IR"/>
        </w:rPr>
        <w:t>ایرانیان بزرگترین سهم را در اسلام دارند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سهم را در اسلام، مردم ایران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 ترین ملّت غیر عرب به واسطه اسلام، مردم ایرانند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یک رمه گوسفند سفید وارد یک رمه گوسفند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تعبیر می کنید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در دین و نسب شما با شما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 به ثریّا آویزان باشد، مردانی از عجم به آن دست یابند و خوش بخت ترین آنها به لحاظ ایمان ایرانیان هستند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از چاهی آب می کشم و یک نفر از روی آن می جهد و کنار آن شماری بُز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زیادی میش نزد من آمدند و من آنها را به عجمها تعبیر کردم که به اسلام در می آیند</w:t>
      </w:r>
      <w:r>
        <w:rPr>
          <w:rFonts w:eastAsia="IRNazanin" w:cs="IRNazanin"/>
          <w:color w:val="111111"/>
          <w:sz w:val="28"/>
          <w:szCs w:val="28"/>
          <w:rtl w:val="true"/>
          <w:lang w:bidi="fa-IR"/>
        </w:rPr>
        <w:t>.</w:t>
      </w:r>
      <w:bookmarkStart w:id="254" w:name="pg11930_147699"/>
    </w:p>
    <w:p>
      <w:pPr>
        <w:pStyle w:val="Heading5"/>
        <w:numPr>
          <w:ilvl w:val="4"/>
          <w:numId w:val="1"/>
        </w:numPr>
        <w:rPr/>
      </w:pPr>
      <w:bookmarkStart w:id="255" w:name="__RefHeading___Toc14556658_73709187"/>
      <w:bookmarkStart w:id="256" w:name="_Toc105"/>
      <w:bookmarkEnd w:id="254"/>
      <w:bookmarkEnd w:id="255"/>
      <w:r>
        <w:rPr/>
        <w:t>3134</w:t>
      </w:r>
      <w:r>
        <w:rPr>
          <w:rtl w:val="true"/>
        </w:rPr>
        <w:t xml:space="preserve"> - </w:t>
      </w:r>
      <w:r>
        <w:rPr>
          <w:rtl w:val="true"/>
        </w:rPr>
        <w:t>الفُرسُ وَالإیمانُ</w:t>
      </w:r>
      <w:bookmarkEnd w:id="256"/>
    </w:p>
    <w:p>
      <w:pPr>
        <w:pStyle w:val="Heading6"/>
        <w:numPr>
          <w:ilvl w:val="5"/>
          <w:numId w:val="1"/>
        </w:numPr>
        <w:rPr/>
      </w:pPr>
      <w:bookmarkStart w:id="257" w:name="__RefHeading___Toc14556660_73709187"/>
      <w:bookmarkStart w:id="258" w:name="_Toc106"/>
      <w:bookmarkEnd w:id="257"/>
      <w:r>
        <w:rPr/>
        <w:t>3134</w:t>
      </w:r>
      <w:r>
        <w:rPr>
          <w:rtl w:val="true"/>
        </w:rPr>
        <w:t xml:space="preserve"> - </w:t>
      </w:r>
      <w:r>
        <w:rPr>
          <w:rtl w:val="true"/>
        </w:rPr>
        <w:t>ایرانیان و ایمان</w:t>
      </w:r>
      <w:bookmarkEnd w:id="2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أیُّها النَّاسُ وَ یَأْتِ بآخَرِینَ وَ کانَ اللّهُ عَلی ذلِکَ قَدِیرا</w:t>
      </w:r>
      <w:r>
        <w:rPr>
          <w:rFonts w:eastAsia="Amiri" w:cs="Amiri" w:ascii="Amiri" w:hAnsi="Amiri"/>
          <w:color w:val="111111"/>
          <w:sz w:val="28"/>
          <w:szCs w:val="28"/>
          <w:rtl w:val="true"/>
          <w:lang w:bidi="ar-SA"/>
        </w:rPr>
        <w:t xml:space="preserve">» .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 لَمَّا یَلْحَقُوا بِهِمْ وَ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مُؤْمِنِینَ</w:t>
      </w:r>
      <w:r>
        <w:rPr>
          <w:rFonts w:eastAsia="Amiri" w:cs="Amiri" w:ascii="Amiri" w:hAnsi="Amiri"/>
          <w:color w:val="111111"/>
          <w:sz w:val="28"/>
          <w:szCs w:val="28"/>
          <w:rtl w:val="true"/>
          <w:lang w:bidi="ar-SA"/>
        </w:rPr>
        <w:t xml:space="preserve">» .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الإیمانُ مُعَلَّقا بالثُّرَیّا لا تَنالُهُ العَرَبُ لَنالَهُ رِجالٌ مِن فارِسَ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3134</w:t>
      </w:r>
    </w:p>
    <w:p>
      <w:pPr>
        <w:pStyle w:val="BookText"/>
        <w:rPr/>
      </w:pPr>
      <w:r>
        <w:rPr>
          <w:rFonts w:ascii="IRNazanin" w:hAnsi="IRNazanin" w:eastAsia="IRNazanin"/>
          <w:color w:val="111111"/>
          <w:sz w:val="28"/>
          <w:sz w:val="28"/>
          <w:szCs w:val="28"/>
          <w:rtl w:val="true"/>
          <w:lang w:bidi="fa-IR"/>
        </w:rPr>
        <w:t>ایرانیان و ایمان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بَرَد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خدا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 خود برگردد، بزودی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که آنان را دوست می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 کنند و از سرزنش هیچ ملامتگری نمی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جماعتهایی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ایشان که هنوز به آنها نپیوسته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ارجمند سنجیده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بر برخی از غیر عرب زبانان نازل می کردیم و پیامبر آن را برایشان می خواند، به آن ایمان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به ثریّا آویزان باشد، که عربها به آن دست نیابند، مردانی از ایران به آن دست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الدِّینُ مُعَلَّقا بالثُّرَیّا لَتَناوَلَهُ اُناسٌ مِن أبناءِ فارِسَ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النبیّ صلی الله علیه و آله سُئلَ عن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بیَده علی عاتِقِ سلمانَ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ذَوُوهُ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الدِّینُ مُعَلّقا بالثُّریّا لَتَناوَلَهُ رِجالٌ مِن أبناءِ فارِسَ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الدرّ المنثور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جُلُوسا عِند النبیِّ صلی الله علیه و آله حینَ اُنزِلَت سُورَةُ الجُمُعَةِ ، فَتَلاها ،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 لَمّا یَلْحَقُوا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هؤلاءِ الذینَ لم یَلحَقُوا بِنا ؟ فَوَضَعَ یَدَهُ علی رَأسِ سلمانَ الفارِسیِّ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لو کانَ الإیمانُ بالثُّریّا لَنالَهُ رِجالٌ مِن هؤلاءِ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سنن الترمذی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رسولُ اللّهِ صلی الله علیه و آله هذه الآیة یوما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یستبدِل 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صلی الله علیه و آله علی مَنکبِ سلمانَ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قومُهُ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به ثریّا آویخته باشد مردمانی از ایرانیان آن را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پیامبر خدا صلی الله علیه و آله 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 خود برگردد بزودی خدا مردمی را می آورد که آنها را دوست می دارد و آنان نیز او را دوست می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حالی که به شانه سلمان می زد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هموطنان اویند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دین به ثریّا آویخته باشد، مردانی از ایرانیان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سوره جمعه نازل شد، ما خدمت پیامبر صلی الله علیه و 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سوره را تلاوت کرد و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دیگرانی از ایشان که هنوز به آنها نپیوسته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هنوز به ما نپیوسته اند چه کسانی هستند؟ حضرت دستش را روی سر سلمان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اگر ایمان در ثریّا باشد، مردانی از اینان به آن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خدا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جای ما را خواهند گرفت کیانند؟ حضرت دست بر شانه های سلمان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قومش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إن یَشَإَ اللّهُ یُهلِکْکُم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یُفنِکُم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مَحذوفٌ ؛ أی إن یَشَأ أن یُذهِبَکُم یُذهِبْکُم 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یَأْتِ بآخَرِینَ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بقومٍ آخَرینَ غیرِکُم یَنصُرُونَ نَبِیَّهُ و یُوازِرونَهُ ، و یُروی أنّهُ لَمّا نَزَلَت هذهِ الآیةُ ضَرَبَ النبیُّ یَدَهُ علی ظَهرِ سلمانَ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هذا ؛ یَعنی عَجمَ الفُرسِ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لیعقوبَ بنِ قیسٍ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قیسٍ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أبناءَ المَوالِی المُعتَقینَ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تَتَوَلَّوا یا مَعشَرَ العَرَبِ یَستَبدِلْ قَوما غَیرَکُم یَعنی المَوالیَ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أبدَلَ بِهِم خَیرا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المَوالِی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نَزَّلْناهُ علی بَعضِ الأعْجَمِینَ فَقَرَأهُ عَلَیهِم ما کانُوا بِهِ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اُنزِلَ القرآنُ علی العَجَمِ ما آمَنَت بهِ العَرَبُ ، و قد نَزَلَ علَی العَرَبِ فَآمَنَت بهِ العَجَمُ فهذهِ فَضیلَةُ العَجَمِ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مجمع البیانـ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شما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هلاک می کند و نابودتان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کلمه ای محذوف در تقدیر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ببرد، می بردتان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ای دیگر را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دیگری غیر از شما را می آورد که پیامبرش را یاری و مدد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این آیه نازل شد، پیامبر دستش را به پشت سلمان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هموطنان این مرد هستند، یعنی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ـ به یعقوب بن قیس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فرزندان موالی آزاد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روی برتابید خداوند مردم دیگری را جایگزین شما خواهد کرد، یعنی موالی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مردمانی بهتر از آنان را جایگزین ایشان کرده است، یعنی موالی 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بر برخی از غیر عرب زبانان نازل می کردیم و پیامبر آن را برایشان می خواند، به آن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 غیر عربها نازل می شد، عربها به آن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عربها نازل شد و عجمها به آن ایمان آوردند و این فضیلتی است برای عجمها</w:t>
      </w:r>
      <w:r>
        <w:rPr>
          <w:rFonts w:eastAsia="IRNazanin" w:cs="IRNazanin"/>
          <w:color w:val="111111"/>
          <w:sz w:val="28"/>
          <w:szCs w:val="28"/>
          <w:rtl w:val="true"/>
          <w:lang w:bidi="fa-IR"/>
        </w:rPr>
        <w:t>.</w:t>
      </w:r>
      <w:bookmarkStart w:id="259" w:name="pg11930_147702"/>
    </w:p>
    <w:p>
      <w:pPr>
        <w:pStyle w:val="Heading5"/>
        <w:numPr>
          <w:ilvl w:val="4"/>
          <w:numId w:val="1"/>
        </w:numPr>
        <w:rPr/>
      </w:pPr>
      <w:bookmarkStart w:id="260" w:name="__RefHeading___Toc14556662_73709187"/>
      <w:bookmarkStart w:id="261" w:name="_Toc107"/>
      <w:bookmarkEnd w:id="259"/>
      <w:bookmarkEnd w:id="260"/>
      <w:r>
        <w:rPr/>
        <w:t>3135</w:t>
      </w:r>
      <w:r>
        <w:rPr>
          <w:rtl w:val="true"/>
        </w:rPr>
        <w:t xml:space="preserve"> - </w:t>
      </w:r>
      <w:r>
        <w:rPr>
          <w:rtl w:val="true"/>
        </w:rPr>
        <w:t>الفُرسُ وَالعِلمُ</w:t>
      </w:r>
      <w:bookmarkEnd w:id="261"/>
    </w:p>
    <w:p>
      <w:pPr>
        <w:pStyle w:val="Heading6"/>
        <w:numPr>
          <w:ilvl w:val="5"/>
          <w:numId w:val="1"/>
        </w:numPr>
        <w:rPr/>
      </w:pPr>
      <w:bookmarkStart w:id="262" w:name="__RefHeading___Toc14556664_73709187"/>
      <w:bookmarkStart w:id="263" w:name="_Toc108"/>
      <w:bookmarkEnd w:id="262"/>
      <w:r>
        <w:rPr/>
        <w:t>3135</w:t>
      </w:r>
      <w:r>
        <w:rPr>
          <w:rtl w:val="true"/>
        </w:rPr>
        <w:t xml:space="preserve"> - </w:t>
      </w:r>
      <w:r>
        <w:rPr>
          <w:rtl w:val="true"/>
        </w:rPr>
        <w:t>ایرانیان و دانش</w:t>
      </w:r>
      <w:bookmarkEnd w:id="2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هَمَّ أن یَدعُوَ علی أهلِ العِراقِ ، فَأوحَی اللّهُ تعالی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إنّی جَعَلتُ خَزائنَ عِلمِی فیهِم و أسکَنتُ الرَّحمَةَ قُلوبَهُم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العِلمُ بالثُّریّا لَتَناوَلَهُ رِجالٌ مِن فارِسَ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3135</w:t>
      </w:r>
    </w:p>
    <w:p>
      <w:pPr>
        <w:pStyle w:val="BookText"/>
        <w:rPr/>
      </w:pPr>
      <w:r>
        <w:rPr>
          <w:rFonts w:ascii="IRNazanin" w:hAnsi="IRNazanin" w:eastAsia="IRNazanin"/>
          <w:color w:val="111111"/>
          <w:sz w:val="28"/>
          <w:sz w:val="28"/>
          <w:szCs w:val="28"/>
          <w:rtl w:val="true"/>
          <w:lang w:bidi="fa-IR"/>
        </w:rPr>
        <w:t>ایرانیان و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خواست عراقیان </w:t>
      </w:r>
      <w:r>
        <w:rPr>
          <w:rStyle w:val="FootnoteAnchor"/>
          <w:rtl w:val="true"/>
        </w:rPr>
        <w:footnoteReference w:id="275"/>
      </w:r>
      <w:r>
        <w:rPr>
          <w:rFonts w:ascii="IRNazanin" w:hAnsi="IRNazanin" w:eastAsia="IRNazanin"/>
          <w:color w:val="111111"/>
          <w:sz w:val="28"/>
          <w:sz w:val="28"/>
          <w:szCs w:val="28"/>
          <w:rtl w:val="true"/>
          <w:lang w:bidi="fa-IR"/>
        </w:rPr>
        <w:t>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گنجینه های دانش خود را در میان آنان نهاده ام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دلهای ایشان جای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 در ثریّا باشد، بی گمان مردانی از ایران به آن دست یابند</w:t>
      </w:r>
      <w:r>
        <w:rPr>
          <w:rFonts w:eastAsia="IRNazanin" w:cs="IRNazanin"/>
          <w:color w:val="111111"/>
          <w:sz w:val="28"/>
          <w:szCs w:val="28"/>
          <w:rtl w:val="true"/>
          <w:lang w:bidi="fa-IR"/>
        </w:rPr>
        <w:t>.</w:t>
      </w:r>
    </w:p>
    <w:p>
      <w:pPr>
        <w:pStyle w:val="Heading5"/>
        <w:numPr>
          <w:ilvl w:val="4"/>
          <w:numId w:val="1"/>
        </w:numPr>
        <w:rPr/>
      </w:pPr>
      <w:bookmarkStart w:id="264" w:name="__RefHeading___Toc14556666_73709187"/>
      <w:bookmarkStart w:id="265" w:name="_Toc109"/>
      <w:bookmarkEnd w:id="264"/>
      <w:r>
        <w:rPr/>
        <w:t>3136</w:t>
      </w:r>
      <w:r>
        <w:rPr>
          <w:rtl w:val="true"/>
        </w:rPr>
        <w:t xml:space="preserve"> - </w:t>
      </w:r>
      <w:r>
        <w:rPr>
          <w:rtl w:val="true"/>
        </w:rPr>
        <w:t xml:space="preserve">مَن یُقادُ إلَی الجَنَّةِ کَرهاً </w:t>
      </w:r>
      <w:r>
        <w:rPr>
          <w:rtl w:val="true"/>
        </w:rPr>
        <w:t>!</w:t>
      </w:r>
      <w:bookmarkEnd w:id="265"/>
    </w:p>
    <w:p>
      <w:pPr>
        <w:pStyle w:val="Heading6"/>
        <w:numPr>
          <w:ilvl w:val="5"/>
          <w:numId w:val="1"/>
        </w:numPr>
        <w:rPr/>
      </w:pPr>
      <w:bookmarkStart w:id="266" w:name="__RefHeading___Toc14556668_73709187"/>
      <w:bookmarkStart w:id="267" w:name="_Toc110"/>
      <w:bookmarkEnd w:id="266"/>
      <w:r>
        <w:rPr/>
        <w:t>3136</w:t>
      </w:r>
      <w:r>
        <w:rPr>
          <w:rtl w:val="true"/>
        </w:rPr>
        <w:t xml:space="preserve"> - </w:t>
      </w:r>
      <w:r>
        <w:rPr>
          <w:rtl w:val="true"/>
        </w:rPr>
        <w:t>کسانی که به زور سوی بهشت کشانده می شوند</w:t>
      </w:r>
      <w:r>
        <w:rPr>
          <w:rtl w:val="true"/>
        </w:rPr>
        <w:t>!</w:t>
      </w:r>
      <w:bookmarkEnd w:id="2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لَأری اُمَما تُقادُ بِالسَّلاسِلِ إلَی الجَنَّةِ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مِن قَومٍ یَدخُلُونَ الجَنَّةَ فی السَّلاسِلِ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کنز العمّالـ ضحک رسولُ اللّهِ صلی الله علیه و آله و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تَسألُونِی مِمَّ ضَحِکتُ؟ رَأیتُ ناسا مِن اُمَّتِی یُساقُونَ إلَی الجَنَّةِ فی السَّلاسِلِ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العَجَمِ یَسبِیهِمُ المُجاهِدونَ فیُدخِلُونَهُم الإسلامَ </w:t>
      </w:r>
      <w:r>
        <w:rPr>
          <w:rFonts w:eastAsia="Amiri" w:cs="Amiri" w:ascii="Amiri" w:hAnsi="Amiri"/>
          <w:color w:val="111111"/>
          <w:sz w:val="28"/>
          <w:szCs w:val="28"/>
          <w:rtl w:val="true"/>
          <w:lang w:bidi="ar-SA"/>
        </w:rPr>
        <w:t xml:space="preserve">. </w:t>
      </w:r>
      <w:r>
        <w:rPr>
          <w:rStyle w:val="FootnoteAnchor"/>
          <w:rtl w:val="true"/>
        </w:rPr>
        <w:footnoteReference w:id="278"/>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3136</w:t>
      </w:r>
    </w:p>
    <w:p>
      <w:pPr>
        <w:pStyle w:val="BookText"/>
        <w:rPr/>
      </w:pPr>
      <w:r>
        <w:rPr>
          <w:rFonts w:ascii="IRNazanin" w:hAnsi="IRNazanin" w:eastAsia="IRNazanin"/>
          <w:color w:val="111111"/>
          <w:sz w:val="28"/>
          <w:sz w:val="28"/>
          <w:szCs w:val="28"/>
          <w:rtl w:val="true"/>
          <w:lang w:bidi="fa-IR"/>
        </w:rPr>
        <w:t>کسانی که به زور سوی بهشت کشانده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من ملّتهایی را می بینم که زنجیر بسته به سوی بهشت کشانده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مردمی که بسته در زنجیر به بهشت می روند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خندید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پرسید که از چه خندیدم؟ مردمی از امّت خود را دیدم که در زنجیر با زور به سوی بهشت کشانده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از عجم که مجاهدان آنها را اسیر می کنند و به اسلامشان در می آورند</w:t>
      </w:r>
      <w:r>
        <w:rPr>
          <w:rFonts w:eastAsia="IRNazanin" w:cs="IRNazanin"/>
          <w:color w:val="111111"/>
          <w:sz w:val="28"/>
          <w:szCs w:val="28"/>
          <w:rtl w:val="true"/>
          <w:lang w:bidi="fa-IR"/>
        </w:rPr>
        <w:t>.</w:t>
      </w:r>
      <w:bookmarkStart w:id="268" w:name="pg11930_147703"/>
    </w:p>
    <w:p>
      <w:pPr>
        <w:pStyle w:val="Heading5"/>
        <w:numPr>
          <w:ilvl w:val="4"/>
          <w:numId w:val="1"/>
        </w:numPr>
        <w:rPr/>
      </w:pPr>
      <w:bookmarkStart w:id="269" w:name="__RefHeading___Toc14556670_73709187"/>
      <w:bookmarkStart w:id="270" w:name="_Toc111"/>
      <w:bookmarkEnd w:id="268"/>
      <w:bookmarkEnd w:id="269"/>
      <w:r>
        <w:rPr/>
        <w:t>3137</w:t>
      </w:r>
      <w:r>
        <w:rPr>
          <w:rtl w:val="true"/>
        </w:rPr>
        <w:t xml:space="preserve"> - </w:t>
      </w:r>
      <w:r>
        <w:rPr>
          <w:rtl w:val="true"/>
        </w:rPr>
        <w:t>النَّوادِرُ</w:t>
      </w:r>
      <w:bookmarkEnd w:id="270"/>
    </w:p>
    <w:p>
      <w:pPr>
        <w:pStyle w:val="Heading6"/>
        <w:numPr>
          <w:ilvl w:val="5"/>
          <w:numId w:val="1"/>
        </w:numPr>
        <w:rPr/>
      </w:pPr>
      <w:bookmarkStart w:id="271" w:name="__RefHeading___Toc14556672_73709187"/>
      <w:bookmarkStart w:id="272" w:name="_Toc112"/>
      <w:bookmarkEnd w:id="271"/>
      <w:r>
        <w:rPr/>
        <w:t>3137</w:t>
      </w:r>
      <w:r>
        <w:rPr>
          <w:rtl w:val="true"/>
        </w:rPr>
        <w:t xml:space="preserve"> - </w:t>
      </w:r>
      <w:r>
        <w:rPr>
          <w:rtl w:val="true"/>
        </w:rPr>
        <w:t>گوناگون</w:t>
      </w:r>
      <w:bookmarkEnd w:id="2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فارِسَ هُم وُلْدُ إسحاقَ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 عُصبَتُنا أهلَ البیتِ ؛ لأنَّ إسماعیلَ عَمُّ وُلْدِ إسحاقَ، و إسحاقَ عَمُّ وُلْدِ إسماعیلَ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عنه صلی الله علیه و آلهـ لمّا ذُکِرَتِ الأعاجِمُ عِندَهُ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بِهِم أو ببَعضِهِم أوثَقُ مِنّی بکُم أو بِبَعضِکُم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3137</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فرزندان اسحاق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خویشاوند ما هستند؛ زیرا که اسماعیل عموی فرزندان اسحاق است و اسحاق عموی فرزندان اسماعیل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هنگامی که در حضور ایشان از عجمها سخن به میان آمد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من به آنها یا برخی از آنان، بیشتر از اطمینانم به شما یا برخی از شماست</w:t>
      </w:r>
      <w:r>
        <w:rPr>
          <w:rFonts w:eastAsia="IRNazanin" w:cs="IRNazanin"/>
          <w:color w:val="111111"/>
          <w:sz w:val="28"/>
          <w:szCs w:val="28"/>
          <w:rtl w:val="true"/>
          <w:lang w:bidi="fa-IR"/>
        </w:rPr>
        <w:t>.</w:t>
      </w:r>
      <w:bookmarkStart w:id="273" w:name="pg11930_147705"/>
    </w:p>
    <w:p>
      <w:pPr>
        <w:pStyle w:val="Heading3"/>
        <w:numPr>
          <w:ilvl w:val="2"/>
          <w:numId w:val="1"/>
        </w:numPr>
        <w:rPr/>
      </w:pPr>
      <w:bookmarkStart w:id="274" w:name="__RefHeading___Toc14556674_73709187"/>
      <w:bookmarkStart w:id="275" w:name="_Toc113"/>
      <w:bookmarkEnd w:id="273"/>
      <w:bookmarkEnd w:id="274"/>
      <w:r>
        <w:rPr/>
        <w:t>412</w:t>
      </w:r>
      <w:r>
        <w:rPr>
          <w:rtl w:val="true"/>
        </w:rPr>
        <w:t xml:space="preserve"> - </w:t>
      </w:r>
      <w:r>
        <w:rPr>
          <w:rtl w:val="true"/>
        </w:rPr>
        <w:t>الفِراسة</w:t>
      </w:r>
      <w:bookmarkEnd w:id="275"/>
    </w:p>
    <w:p>
      <w:pPr>
        <w:pStyle w:val="Heading4"/>
        <w:numPr>
          <w:ilvl w:val="3"/>
          <w:numId w:val="1"/>
        </w:numPr>
        <w:rPr/>
      </w:pPr>
      <w:bookmarkStart w:id="276" w:name="__RefHeading___Toc14556676_73709187"/>
      <w:bookmarkStart w:id="277" w:name="_Toc114"/>
      <w:bookmarkEnd w:id="276"/>
      <w:r>
        <w:rPr/>
        <w:t>412</w:t>
      </w:r>
      <w:r>
        <w:rPr>
          <w:rtl w:val="true"/>
        </w:rPr>
        <w:t xml:space="preserve"> - </w:t>
      </w:r>
      <w:r>
        <w:rPr>
          <w:rtl w:val="true"/>
        </w:rPr>
        <w:t>روشن بینی</w:t>
      </w:r>
      <w:bookmarkEnd w:id="277"/>
    </w:p>
    <w:p>
      <w:pPr>
        <w:pStyle w:val="Heading5"/>
        <w:numPr>
          <w:ilvl w:val="4"/>
          <w:numId w:val="1"/>
        </w:numPr>
        <w:rPr/>
      </w:pPr>
      <w:bookmarkStart w:id="278" w:name="__RefHeading___Toc14556678_73709187"/>
      <w:bookmarkStart w:id="279" w:name="_Toc115"/>
      <w:bookmarkEnd w:id="278"/>
      <w:r>
        <w:rPr>
          <w:rtl w:val="true"/>
        </w:rPr>
        <w:t>اشاره</w:t>
      </w:r>
      <w:bookmarkEnd w:id="279"/>
    </w:p>
    <w:p>
      <w:pPr>
        <w:pStyle w:val="BookText"/>
        <w:rPr/>
      </w:pPr>
      <w:r>
        <w:rPr>
          <w:rStyle w:val="FootnoteAnchor"/>
          <w:rtl w:val="true"/>
        </w:rPr>
        <w:footnoteReference w:id="2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فراسة الإمام علیّ علیه السلام </w:t>
      </w:r>
      <w:r>
        <w:rPr>
          <w:rFonts w:eastAsia="IRNazanin" w:cs="IRNazanin"/>
          <w:color w:val="111111"/>
          <w:sz w:val="28"/>
          <w:szCs w:val="28"/>
          <w:rtl w:val="true"/>
          <w:lang w:bidi="fa-IR"/>
        </w:rPr>
        <w:t>».</w:t>
      </w:r>
      <w:bookmarkStart w:id="280" w:name="pg11930_147706"/>
    </w:p>
    <w:p>
      <w:pPr>
        <w:pStyle w:val="Heading5"/>
        <w:numPr>
          <w:ilvl w:val="4"/>
          <w:numId w:val="1"/>
        </w:numPr>
        <w:rPr/>
      </w:pPr>
      <w:bookmarkStart w:id="281" w:name="__RefHeading___Toc14556680_73709187"/>
      <w:bookmarkStart w:id="282" w:name="_Toc116"/>
      <w:bookmarkEnd w:id="280"/>
      <w:bookmarkEnd w:id="281"/>
      <w:r>
        <w:rPr/>
        <w:t>3138</w:t>
      </w:r>
      <w:r>
        <w:rPr>
          <w:rtl w:val="true"/>
        </w:rPr>
        <w:t xml:space="preserve"> - </w:t>
      </w:r>
      <w:r>
        <w:rPr>
          <w:rtl w:val="true"/>
        </w:rPr>
        <w:t>فِراسَةُ المُؤمِنِ</w:t>
      </w:r>
      <w:bookmarkEnd w:id="282"/>
    </w:p>
    <w:p>
      <w:pPr>
        <w:pStyle w:val="Heading6"/>
        <w:numPr>
          <w:ilvl w:val="5"/>
          <w:numId w:val="1"/>
        </w:numPr>
        <w:rPr/>
      </w:pPr>
      <w:bookmarkStart w:id="283" w:name="__RefHeading___Toc14556682_73709187"/>
      <w:bookmarkStart w:id="284" w:name="_Toc117"/>
      <w:bookmarkEnd w:id="283"/>
      <w:r>
        <w:rPr/>
        <w:t>3138</w:t>
      </w:r>
      <w:r>
        <w:rPr>
          <w:rtl w:val="true"/>
        </w:rPr>
        <w:t xml:space="preserve"> - </w:t>
      </w:r>
      <w:r>
        <w:rPr>
          <w:rtl w:val="true"/>
        </w:rPr>
        <w:t>فراست مؤمن</w:t>
      </w:r>
      <w:bookmarkEnd w:id="2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rtl w:val="true"/>
          <w:lang w:bidi="ar-SA"/>
        </w:rPr>
        <w:t xml:space="preserve">» .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المیزان فی تفسیر القرآن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فِراسَةَ المؤمنِ ، فإنّهُ یَنظُرُ بنُورِ اللّهِ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المُتَفَرِّسِینَ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فِراسَةَ المؤمنِ ؛ فإنّهُ یَنظُرُ بنورِ اللّهِ عَزَّ و جلَّ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فِراسَةَ المؤمنِ ؛ فإنّه یَنظُرُ بنورِ اللّهِ ، و یَنطِقُ بتَوفیقِ اللّهِ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ظُنونَ المؤمنینَ ؛ فإنّ اللّهَ تعالی جَعَلَ الحَقَّ علی ألسِنَتِهِم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إلاّ و بینَ عَینَیهِ مَکتوبٌ مؤمنٌ أو کافِرٌ، و ذلکَ مَحجوبٌ عَنکُم و لیسَ بمَحجوبٍ عنِ الأئمّةِ مِن آلِ محمّدٍ ، ثُمّ لیسَ یَدخُلُ علَیهِم أحَدٌ إلاّ عَرَفُوهُ مؤمنا أو کافرا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المُتَوسِّمونَ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3138</w:t>
      </w:r>
    </w:p>
    <w:p>
      <w:pPr>
        <w:pStyle w:val="BookText"/>
        <w:rPr/>
      </w:pPr>
      <w:r>
        <w:rPr>
          <w:rFonts w:ascii="IRNazanin" w:hAnsi="IRNazanin" w:eastAsia="IRNazanin"/>
          <w:color w:val="111111"/>
          <w:sz w:val="28"/>
          <w:sz w:val="28"/>
          <w:szCs w:val="28"/>
          <w:rtl w:val="true"/>
          <w:lang w:bidi="fa-IR"/>
        </w:rPr>
        <w:t xml:space="preserve">فراست </w:t>
      </w:r>
      <w:r>
        <w:rPr>
          <w:rStyle w:val="FootnoteAnchor"/>
          <w:rtl w:val="true"/>
        </w:rPr>
        <w:footnoteReference w:id="291"/>
      </w: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نشانه شناسان نشانه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درون بینی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با نور 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در این برای نشانه شناسان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با 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فراست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نور خداوند عزّ و جلّ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مؤمن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نور خدا می بیند و با توفیق خدا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گمانهای مؤمنان بترسید؛ زیرا خداوند متعال حق را در زبانهای آنان قرار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آفریده ای نیست مگر این که بر پیشانی او مؤمن یا کافر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شما پوشیده است اما از امامان آل محمّد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 کس بر ایشان وارد شود بدانند که او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در این برای نشانه شناسان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شناسان، همین امامان آل محمّدند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المُتَفَرِّسونَ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علیه السلام حَکَمَ بینَ الناسِ بحُکمِ داودَ لا یَحتاجُ إلی بَیِّنَةٍ ، یُلهِمُهُ اللّهُ تعالی فَیَحکُمُ بعِلمِهِ ، و یُخبِرُ کلَّ قَومٍ بما استَبطَنوهُ ، و یَعرِفُ وَلیَّهُ مِن عَدُوِّهِ بالتَّوَسُّمِ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rtl w:val="true"/>
          <w:lang w:bidi="ar-SA"/>
        </w:rPr>
        <w:t xml:space="preserve">» .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الإمامِ آیةً للمُتَوسِّمِینَ ، و هُو السَّبیلُ المُقیمُ ، یَنظُرُ بنُورِ اللّهِ ، و یَنطِقُ عنِ اللّهِ، لا یَعزُبُ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مِمّا أرادَ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عنه علیه السلامـ فی جوابِ معاویةَ بنِ عَمّارٍ عن تفسیرِ إنَّ المؤمنَ یَنظُرُ بنورِ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 إنَّ اللّهَ خَلَقَ المؤمنَ مِن نُورِهِ ، و صَبَغَهُم فی رَحمَتِهِ ، و أخَذَ میثاقَهُم لَنا بالوَلایَةِ علی مَعرفَتِهِ ، یَومَ عَرَّفَهُ نفسَهُ ، فالمؤمنُ أخُ المؤمنِ لِأبِیهِ و اُمِّهِ ، أبوهُ النُّورُ و اُمُّهُ الرَّحمَةُ ، فإنّما یَنظُرُ بذلکَ النُّورِ الذی خُلِقَ مِنهُ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نشانه شناسان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افراد با فراست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قائم آل محمّد قیام کند، به شیوه داوری داود میان مردم داوری کند و نیازی به گواه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الهام می فرماید و لذا بر اساس علم خود قضاوت می کند و هر قومی را از آنچه نهان داشته اند خبر می دهد و دوست و دشمن خود را از قیافه آنها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در این برای نشانه شناسان نشانه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امام نشانه ای است برای نشانه شناسان و اوست ایستاده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 برای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نور خدا می نگرد و از جانب خدا سخن می گوید و هیچ چیز از آنچه بخواهد، بر او پوشیده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جواب معاویة بن عمّار از تفسیر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نور خدا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از نور خود آفرید و آنان را در رحمت خود غوطه ور کرد و آن روز که خود را به مؤمن شناساند، نسبت به ولایت ما و معرفت خودش از مؤمنان پیمان گرفت؛ بنا بر این، مؤمن برادر پدری و مادری مؤمن است، پدرش نور است و مادرش رحمت و او با آن نوری که از آن آفریده شده است، می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عن محمّد بن حربٍ الهِلالیّ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علیهما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فی نَفسی مَسألةٌ اُریدُ أن أسألکَ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أخبَرتُکَ بمَسألَتِکَ قبلَ أن تَسألَنی ، و إن شِئتَ فَسَلْ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و بأیِّ شیءٍ تَعرِفُ ما فی نفسِی قبلَ سُؤالِی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بالتَّوسُّمِ و التَّفرُّسِ ، أ مَا سَمِعتَ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لاَیاتٍ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 فإنّهُ یَنظُرُ بِنُورِ اللّهِ عَزَّ و جلَّ ؟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بحار الأنوار عن سلیمان الجَعفریّ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الحَسَن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 اِتَّقِ فِراسَةَ المؤمنِ ؛ فإنّهُ یَنظُرُ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حتّی أصَبتُ خَلوَةً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سَمِعتُکَ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فِراسَةَ المؤمنِ ، فإنّهُ یَنظُرُ بنورِ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سلیمانُ ، إنّ اللّهَ خَلَقَ المؤمنَ مِن نُورِهِ ، و صَبَغَهُم فی رَحمَتِهِ ، و أخَذَ مِیثاقَهم لَنا بالوَلایَةِ ، و المؤمنُ أخُ المؤمنِ لأبیهِ و اُمِّهِ ، أبوهُ النُّورُ و اُمُّهُ الرَّحمَةُ ، و إنّما یَنظُرُ بذلکَ النُّورِ الذی خُلِقَ مِنهُ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معانی الأخبارـ به نقل از محمد بن حرب هلالی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ذهنم سؤالی هست که می خواهم از شما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می توانم پیش از آن که بپرسی به تو بگویم چه سؤالی داری و اگر هم می خواهی خودت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سؤال کنم، از کجا می دانید در ذهن من چه سؤالی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نشانه شناسی و درون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این سخن خداوند عزّ و جلّ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برای نشانه شناسان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رسول خدا صلی الله علیه و آله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بینی مؤمن بترسید؛ زیرا که او با نور خداوند عزّ و جلّ می بیند ؟</w:t>
      </w:r>
    </w:p>
    <w:p>
      <w:pPr>
        <w:pStyle w:val="BookText"/>
        <w:rPr/>
      </w:pPr>
      <w:r>
        <w:rPr>
          <w:rFonts w:ascii="IRNazanin" w:hAnsi="IRNazanin" w:eastAsia="IRNazanin"/>
          <w:color w:val="111111"/>
          <w:sz w:val="28"/>
          <w:sz w:val="28"/>
          <w:szCs w:val="28"/>
          <w:rtl w:val="true"/>
          <w:lang w:bidi="fa-IR"/>
        </w:rPr>
        <w:t>بحار الأنوارـ به نقل از سلیمان جعفری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کاظم علیه السلام بودم و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درون بینی مؤمن؛ زیرا او با نور خدا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نگفتم تا این که خلوتی دست داد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شما شنیدم که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درون بینی مؤمن؛ زیرا او با نور خدا می نگرد؟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نور خود آفرید و آنان را در رحمت خود غوطه ور کرد و از آنان نسبت به ولایت ما پیمان گرفت و مؤمن برادر پدری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نور است و مادرش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 نوری که از آن آفریده شده است، می نگرد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غوطه ور ساخت یا رنگ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این است که آنان را قابل و پذیرای رحمتهای ویژه خویش گردانید و یا کنایه است از تعلّق روح پاک ، که جایگاه رحمت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 النور و امّه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ارتباطش با انوار و رحمتهای خدا، گویی پدرش نور است و مادرش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نور کنایه از طینت است و رحمت کنایه از روح یا بر عکس </w:t>
      </w:r>
      <w:r>
        <w:rPr>
          <w:rFonts w:eastAsia="IRNazanin" w:cs="IRNazanin"/>
          <w:color w:val="111111"/>
          <w:sz w:val="28"/>
          <w:szCs w:val="28"/>
          <w:rtl w:val="true"/>
          <w:lang w:bidi="fa-IR"/>
        </w:rPr>
        <w:t>.</w:t>
      </w:r>
      <w:bookmarkStart w:id="285" w:name="pg11930_147711"/>
    </w:p>
    <w:p>
      <w:pPr>
        <w:pStyle w:val="Heading3"/>
        <w:numPr>
          <w:ilvl w:val="2"/>
          <w:numId w:val="1"/>
        </w:numPr>
        <w:rPr/>
      </w:pPr>
      <w:bookmarkStart w:id="286" w:name="__RefHeading___Toc14556684_73709187"/>
      <w:bookmarkStart w:id="287" w:name="_Toc118"/>
      <w:bookmarkEnd w:id="285"/>
      <w:bookmarkEnd w:id="286"/>
      <w:r>
        <w:rPr/>
        <w:t>413</w:t>
      </w:r>
      <w:r>
        <w:rPr>
          <w:rtl w:val="true"/>
        </w:rPr>
        <w:t xml:space="preserve"> - </w:t>
      </w:r>
      <w:r>
        <w:rPr>
          <w:rtl w:val="true"/>
        </w:rPr>
        <w:t>الفُرصة</w:t>
      </w:r>
      <w:bookmarkEnd w:id="287"/>
    </w:p>
    <w:p>
      <w:pPr>
        <w:pStyle w:val="Heading4"/>
        <w:numPr>
          <w:ilvl w:val="3"/>
          <w:numId w:val="1"/>
        </w:numPr>
        <w:rPr/>
      </w:pPr>
      <w:bookmarkStart w:id="288" w:name="__RefHeading___Toc14556686_73709187"/>
      <w:bookmarkStart w:id="289" w:name="_Toc119"/>
      <w:bookmarkEnd w:id="288"/>
      <w:r>
        <w:rPr/>
        <w:t>413</w:t>
      </w:r>
      <w:r>
        <w:rPr>
          <w:rtl w:val="true"/>
        </w:rPr>
        <w:t xml:space="preserve"> - </w:t>
      </w:r>
      <w:r>
        <w:rPr>
          <w:rtl w:val="true"/>
        </w:rPr>
        <w:t>فرصت</w:t>
      </w:r>
      <w:bookmarkEnd w:id="289"/>
    </w:p>
    <w:p>
      <w:pPr>
        <w:pStyle w:val="Heading5"/>
        <w:numPr>
          <w:ilvl w:val="4"/>
          <w:numId w:val="1"/>
        </w:numPr>
        <w:rPr/>
      </w:pPr>
      <w:bookmarkStart w:id="290" w:name="__RefHeading___Toc14556688_73709187"/>
      <w:bookmarkStart w:id="291" w:name="_Toc120"/>
      <w:bookmarkEnd w:id="290"/>
      <w:r>
        <w:rPr>
          <w:rtl w:val="true"/>
        </w:rPr>
        <w:t>اشاره</w:t>
      </w:r>
      <w:bookmarkEnd w:id="2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0"/>
      </w:r>
      <w:bookmarkStart w:id="292" w:name="pg11930_147712"/>
    </w:p>
    <w:p>
      <w:pPr>
        <w:pStyle w:val="Heading5"/>
        <w:numPr>
          <w:ilvl w:val="4"/>
          <w:numId w:val="1"/>
        </w:numPr>
        <w:rPr/>
      </w:pPr>
      <w:bookmarkStart w:id="293" w:name="__RefHeading___Toc14556690_73709187"/>
      <w:bookmarkStart w:id="294" w:name="_Toc121"/>
      <w:bookmarkEnd w:id="292"/>
      <w:bookmarkEnd w:id="293"/>
      <w:r>
        <w:rPr/>
        <w:t>3139</w:t>
      </w:r>
      <w:r>
        <w:rPr>
          <w:rtl w:val="true"/>
        </w:rPr>
        <w:t xml:space="preserve"> - </w:t>
      </w:r>
      <w:r>
        <w:rPr>
          <w:rtl w:val="true"/>
        </w:rPr>
        <w:t>الفُرصَةُ سَریعَةُ الفَوتِ</w:t>
      </w:r>
      <w:bookmarkEnd w:id="294"/>
    </w:p>
    <w:p>
      <w:pPr>
        <w:pStyle w:val="Heading6"/>
        <w:numPr>
          <w:ilvl w:val="5"/>
          <w:numId w:val="1"/>
        </w:numPr>
        <w:rPr/>
      </w:pPr>
      <w:bookmarkStart w:id="295" w:name="__RefHeading___Toc14556692_73709187"/>
      <w:bookmarkStart w:id="296" w:name="_Toc122"/>
      <w:bookmarkEnd w:id="295"/>
      <w:r>
        <w:rPr/>
        <w:t>3139</w:t>
      </w:r>
      <w:r>
        <w:rPr>
          <w:rtl w:val="true"/>
        </w:rPr>
        <w:t xml:space="preserve"> - </w:t>
      </w:r>
      <w:r>
        <w:rPr>
          <w:rtl w:val="true"/>
        </w:rPr>
        <w:t>فرصت، زودگذر است</w:t>
      </w:r>
      <w:bookmarkEnd w:id="2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اِنتَهِزُوا فُرَصَ الخَیرِ ؛ فإنّها تَمُرُّ مَرَّ السَّحابِ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الفُرصَةُ تَمُرُّ مَرَّ السَّحابِ ، فانتَهِزُوا فُرَصَ الخَیرِ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الفُرصَةُ سَریعَةُ الفَوتِ ، و بَطِیئَةُ العَودِ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الفُرصَةُ خُلْسَةٌ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الفُرصَةُ غُنمٌ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3139</w:t>
      </w:r>
    </w:p>
    <w:p>
      <w:pPr>
        <w:pStyle w:val="BookText"/>
        <w:rPr/>
      </w:pPr>
      <w:r>
        <w:rPr>
          <w:rFonts w:ascii="IRNazanin" w:hAnsi="IRNazanin" w:eastAsia="IRNazanin"/>
          <w:color w:val="111111"/>
          <w:sz w:val="28"/>
          <w:sz w:val="28"/>
          <w:szCs w:val="28"/>
          <w:rtl w:val="true"/>
          <w:lang w:bidi="fa-IR"/>
        </w:rPr>
        <w:t>فرصت، زودگذر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فرصتهای خوب را دریابید؛ زیرا فرصتها همچون ابر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چون ابر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فرصتهای کار خوب را غنیمت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زودگذر است و دیریاب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سرعت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غنیمت است</w:t>
      </w:r>
      <w:r>
        <w:rPr>
          <w:rFonts w:eastAsia="IRNazanin" w:cs="IRNazanin"/>
          <w:color w:val="111111"/>
          <w:sz w:val="28"/>
          <w:szCs w:val="28"/>
          <w:rtl w:val="true"/>
          <w:lang w:bidi="fa-IR"/>
        </w:rPr>
        <w:t>.</w:t>
      </w:r>
    </w:p>
    <w:p>
      <w:pPr>
        <w:pStyle w:val="Heading5"/>
        <w:numPr>
          <w:ilvl w:val="4"/>
          <w:numId w:val="1"/>
        </w:numPr>
        <w:rPr/>
      </w:pPr>
      <w:bookmarkStart w:id="297" w:name="__RefHeading___Toc14556694_73709187"/>
      <w:bookmarkStart w:id="298" w:name="_Toc123"/>
      <w:bookmarkEnd w:id="297"/>
      <w:r>
        <w:rPr/>
        <w:t>3140</w:t>
      </w:r>
      <w:r>
        <w:rPr>
          <w:rtl w:val="true"/>
        </w:rPr>
        <w:t xml:space="preserve"> - </w:t>
      </w:r>
      <w:r>
        <w:rPr>
          <w:rtl w:val="true"/>
        </w:rPr>
        <w:t>الحَثُّ عَلَی اغتِنامِ الفُرَصِ</w:t>
      </w:r>
      <w:bookmarkEnd w:id="298"/>
    </w:p>
    <w:p>
      <w:pPr>
        <w:pStyle w:val="Heading6"/>
        <w:numPr>
          <w:ilvl w:val="5"/>
          <w:numId w:val="1"/>
        </w:numPr>
        <w:rPr/>
      </w:pPr>
      <w:bookmarkStart w:id="299" w:name="__RefHeading___Toc14556696_73709187"/>
      <w:bookmarkStart w:id="300" w:name="_Toc124"/>
      <w:bookmarkEnd w:id="299"/>
      <w:r>
        <w:rPr/>
        <w:t>3140</w:t>
      </w:r>
      <w:r>
        <w:rPr>
          <w:rtl w:val="true"/>
        </w:rPr>
        <w:t xml:space="preserve"> - </w:t>
      </w:r>
      <w:r>
        <w:rPr>
          <w:rtl w:val="true"/>
        </w:rPr>
        <w:t>ترغیب به غنیمت شمردن فرصتها</w:t>
      </w:r>
      <w:bookmarkEnd w:id="3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یُساوی ما مَضی مِن دُنیاکُم هذهِ بأهدابِ بُردِی هذا </w:t>
      </w:r>
      <w:r>
        <w:rPr>
          <w:rStyle w:val="FootnoteAnchor"/>
          <w:rtl w:val="true"/>
        </w:rPr>
        <w:footnoteReference w:id="306"/>
      </w:r>
      <w:r>
        <w:rPr>
          <w:rFonts w:ascii="Amiri" w:hAnsi="Amiri" w:eastAsia="Amiri" w:cs="Amiri"/>
          <w:color w:val="111111"/>
          <w:sz w:val="28"/>
          <w:sz w:val="28"/>
          <w:szCs w:val="28"/>
          <w:rtl w:val="true"/>
          <w:lang w:bidi="ar-SA"/>
        </w:rPr>
        <w:t xml:space="preserve">، و لَما بَقِیَ مِنها أشبَهُ بما مَضی مِن الماءِ بالماءِ ، و کُلٌّ إلی بَقاءٍ وَشِیکٍ و زَوالٍ قَریبٍ ، فبادِرُوا العَمَلَ و أنتُم فی مَهْلِ الأنفاسِ ، و جِدَّةِ الأحلاسِ </w:t>
      </w:r>
      <w:r>
        <w:rPr>
          <w:rStyle w:val="FootnoteAnchor"/>
          <w:rtl w:val="true"/>
        </w:rPr>
        <w:footnoteReference w:id="307"/>
      </w:r>
      <w:r>
        <w:rPr>
          <w:rFonts w:ascii="Amiri" w:hAnsi="Amiri" w:eastAsia="Amiri" w:cs="Amiri"/>
          <w:color w:val="111111"/>
          <w:sz w:val="28"/>
          <w:sz w:val="28"/>
          <w:szCs w:val="28"/>
          <w:rtl w:val="true"/>
          <w:lang w:bidi="ar-SA"/>
        </w:rPr>
        <w:t xml:space="preserve">، قبلَ أن تُؤخَذوا بِالکَظَمِ </w:t>
      </w:r>
      <w:r>
        <w:rPr>
          <w:rStyle w:val="FootnoteAnchor"/>
          <w:rtl w:val="true"/>
        </w:rPr>
        <w:footnoteReference w:id="308"/>
      </w:r>
      <w:r>
        <w:rPr>
          <w:rFonts w:ascii="Amiri" w:hAnsi="Amiri" w:eastAsia="Amiri" w:cs="Amiri"/>
          <w:color w:val="111111"/>
          <w:sz w:val="28"/>
          <w:sz w:val="28"/>
          <w:szCs w:val="28"/>
          <w:rtl w:val="true"/>
          <w:lang w:bidi="ar-SA"/>
        </w:rPr>
        <w:t xml:space="preserve">فلا یَنفَعُ النَّدَمُ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3140</w:t>
      </w:r>
    </w:p>
    <w:p>
      <w:pPr>
        <w:pStyle w:val="BookText"/>
        <w:rPr/>
      </w:pPr>
      <w:r>
        <w:rPr>
          <w:rFonts w:ascii="IRNazanin" w:hAnsi="IRNazanin" w:eastAsia="IRNazanin"/>
          <w:color w:val="111111"/>
          <w:sz w:val="28"/>
          <w:sz w:val="28"/>
          <w:szCs w:val="28"/>
          <w:rtl w:val="true"/>
          <w:lang w:bidi="fa-IR"/>
        </w:rPr>
        <w:t>ترغیب به غنیمت شمردن فرصتها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آنچه از دنیای شما گذشته است با پرزهای این بُردِ من برابری نمی کند و آنچه از آن مانده به آنچه از آن گذشته شباهتش بیشتر از شباهت آب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اندکی می مانند و بزودی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هنوز که فرصت نفَس کشیدن دارید و پشم آگندها </w:t>
      </w:r>
      <w:r>
        <w:rPr>
          <w:rStyle w:val="FootnoteAnchor"/>
          <w:rtl w:val="true"/>
        </w:rPr>
        <w:footnoteReference w:id="310"/>
      </w:r>
      <w:r>
        <w:rPr>
          <w:rFonts w:ascii="IRNazanin" w:hAnsi="IRNazanin" w:eastAsia="IRNazanin"/>
          <w:color w:val="111111"/>
          <w:sz w:val="28"/>
          <w:sz w:val="28"/>
          <w:szCs w:val="28"/>
          <w:rtl w:val="true"/>
          <w:lang w:bidi="fa-IR"/>
        </w:rPr>
        <w:t>نو است و پیش از آن که خِرخِره شما فشرده شود و پشیمانی سودی نداشته باشد، به سوی کار و عمل بشتابید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ألآنَ ، ألآنَ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النَّدَمِ ، و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حِینَ تَرَی العَذابَ لَو أنَّ لی کَرَّةً فَأکُونَ مِن المُحْسِنِینَ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الفُرصَةَ قَبلَ أن تکونَ غُصّةً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آدمَ ، إنّکَ لم تَزَلْ فی هَدمِ عُمرِکَ مُنذُ سَقَطتَ مِن بَطنِ اُمِّکَ ، فَخُذْ مِمّا فی یَدَیکَ لِما بَینَ یَدَیکَ ؛ فإنّ المؤمنَ یَتَزوَّدُ ، و الکافِرَ یَتَمتَّعُ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بانتِهازِ البُغیَةِ عِندَ إمکانِ الفُرصَةِ ، و لا إمکانَ کَالأیّامِ الخالِیَةِ مَع صِحَّةِ الأبدانِ </w:t>
      </w:r>
      <w:r>
        <w:rPr>
          <w:rFonts w:eastAsia="Amiri" w:cs="Amiri" w:ascii="Amiri" w:hAnsi="Amiri"/>
          <w:color w:val="111111"/>
          <w:sz w:val="28"/>
          <w:szCs w:val="28"/>
          <w:rtl w:val="true"/>
          <w:lang w:bidi="ar-SA"/>
        </w:rPr>
        <w:t xml:space="preserve">. </w:t>
      </w:r>
      <w:r>
        <w:rPr>
          <w:rStyle w:val="FootnoteAnchor"/>
          <w:rtl w:val="true"/>
        </w:rPr>
        <w:footnoteReference w:id="315"/>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 اینک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پشیمان شوید و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آنچه در حضور خدا کوتاهی ورزیدم و بی تردید من از ریشخند 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هدایتم می کرد، هر آینه از پرهیزگاران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عذاب را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برگشتی بود تا از نیکوکاران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دریاب ، پیش از آن که از دست شدنش موجب اندوه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 زمان که از شکم مادرت افتاده ای، پیوسته در راه ویران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قدم بر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در دست داری برای آنچه در پیش داری بهره برگیر؛ زیرا که مؤمن توشه بر می دارد و کافر خوش می گذراند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فرصت دست دهد به سوی هدف خود بشتاب، و هیچ فرصتی مانند روزهای فراغتِ همراه با تندرستی نیست</w:t>
      </w:r>
      <w:r>
        <w:rPr>
          <w:rFonts w:eastAsia="IRNazanin" w:cs="IRNazanin"/>
          <w:color w:val="111111"/>
          <w:sz w:val="28"/>
          <w:szCs w:val="28"/>
          <w:rtl w:val="true"/>
          <w:lang w:bidi="fa-IR"/>
        </w:rPr>
        <w:t>.</w:t>
      </w:r>
      <w:bookmarkStart w:id="301" w:name="pg11930_147714"/>
    </w:p>
    <w:p>
      <w:pPr>
        <w:pStyle w:val="Heading5"/>
        <w:numPr>
          <w:ilvl w:val="4"/>
          <w:numId w:val="1"/>
        </w:numPr>
        <w:rPr/>
      </w:pPr>
      <w:bookmarkStart w:id="302" w:name="__RefHeading___Toc14556698_73709187"/>
      <w:bookmarkStart w:id="303" w:name="_Toc125"/>
      <w:bookmarkEnd w:id="301"/>
      <w:bookmarkEnd w:id="302"/>
      <w:r>
        <w:rPr/>
        <w:t>3141</w:t>
      </w:r>
      <w:r>
        <w:rPr>
          <w:rtl w:val="true"/>
        </w:rPr>
        <w:t xml:space="preserve"> - </w:t>
      </w:r>
      <w:r>
        <w:rPr>
          <w:rtl w:val="true"/>
        </w:rPr>
        <w:t>التَّحذیرُ مِن إضاعَةِ الفُرَصِ</w:t>
      </w:r>
      <w:bookmarkEnd w:id="303"/>
    </w:p>
    <w:p>
      <w:pPr>
        <w:pStyle w:val="Heading6"/>
        <w:numPr>
          <w:ilvl w:val="5"/>
          <w:numId w:val="1"/>
        </w:numPr>
        <w:rPr/>
      </w:pPr>
      <w:bookmarkStart w:id="304" w:name="__RefHeading___Toc14556700_73709187"/>
      <w:bookmarkStart w:id="305" w:name="_Toc126"/>
      <w:bookmarkEnd w:id="304"/>
      <w:r>
        <w:rPr/>
        <w:t>3141</w:t>
      </w:r>
      <w:r>
        <w:rPr>
          <w:rtl w:val="true"/>
        </w:rPr>
        <w:t xml:space="preserve"> - </w:t>
      </w:r>
      <w:r>
        <w:rPr>
          <w:rtl w:val="true"/>
        </w:rPr>
        <w:t>برحذر داشتن از تلف کردن فرصت ها</w:t>
      </w:r>
      <w:bookmarkEnd w:id="3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فُتِحَ لَهُ بابٌ مِن الخَیرِ فَلْیَنتَهِزْهُ ؛ فإنّهُ لا یَدرِی مَتی یُغلَقُ عَنهُ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الفُرَصِ غُصَصٌ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 الفُرصَةَ عَن وَقتِها فَلْیَکُنْ علی ثِقَةٍ مِن فَوتِها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أمکَنَتِ الفُرصَةُ فَانتَهِزْها ؛ فإنَّ إضاعَةَ الفُرصَةِ غُصّةٌ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الفُرصَةَ قبلَ أن تکونَ غُصّةً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الغُصَصِ فَوتُ الفُرَصِ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الرَّأیِ ما لم یُفِتِ الفُرَصَ، و لم یُورِثِ الغُصَصَ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3141</w:t>
      </w:r>
    </w:p>
    <w:p>
      <w:pPr>
        <w:pStyle w:val="BookText"/>
        <w:rPr/>
      </w:pPr>
      <w:r>
        <w:rPr>
          <w:rFonts w:ascii="IRNazanin" w:hAnsi="IRNazanin" w:eastAsia="IRNazanin"/>
          <w:color w:val="111111"/>
          <w:sz w:val="28"/>
          <w:sz w:val="28"/>
          <w:szCs w:val="28"/>
          <w:rtl w:val="true"/>
          <w:lang w:bidi="fa-IR"/>
        </w:rPr>
        <w:t>برحذر داشتن از تلف کردن فرصت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دری از خیر به رویش گشوده شود، باید آن را غنیمت شمرد؛ زیرا که نمی داند آن در چه وقت به رویش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 نهادن فرصتها، اندوهها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فرصت، مایه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فرصت را از زمانش به تأخیر اندازد، مطمئن باشد که آن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فرصت دست داد، آن را شکار کن؛ زیرا تلف کردن فرصت مایه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دریاب، پیش از آن که به اندوه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اندوهها، از دست رفتن فرصتهاست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اندیشه، آن است که فرصتها را از دست ندهد و اندوهها در پی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غافَصَ الفُرَصَ أمِنَ الغُصَصَ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ناهَزَ الفُرصَةَ أمِنَ الغُصَّةَ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علَی المَضَضِ یُؤَدِّی إلی إصابَةِ الفُرصَةِ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مَرهونَةٌ بأوقاتِها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الخُرقِ المُعاجَلَةُ قبلَ الإمکانِ ، و الأناةُ بعدَ الفُرصَةِ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انتَظَرَ بمُعاجَلَةِ الفُرصَةِ مُؤاجَلةَ الاستِقصاءِ سَلَبَتهُ الأیّامُ فُرصَتَهُ ؛ لأنّ مِن شَأنِ الأیّامِ السَّلبَ ، و سَبیلُ الزَّمَنِ الفَوتُ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فرصتها را ناگهان غافلگیر کند، از اندوهها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فرصت را غنیمت شمرد، از اندوه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بر درد و رنج، به دست یافتن بر فرصت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گروگان زمانهای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فرصت دست دهد و درنگ و کندی پس از دست دادن فرصت، نشانه نادانی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فرصتی دست دهد و او به انتظار دست دادن فرصت کامل آن را تأخیر اندازد، روزگار همان فرصت را نیز از او برباید؛ زیرا کار ایّام، ربودن است و شیوه زمان، از دست رفتن</w:t>
      </w:r>
      <w:r>
        <w:rPr>
          <w:rFonts w:eastAsia="IRNazanin" w:cs="IRNazanin"/>
          <w:color w:val="111111"/>
          <w:sz w:val="28"/>
          <w:szCs w:val="28"/>
          <w:rtl w:val="true"/>
          <w:lang w:bidi="fa-IR"/>
        </w:rPr>
        <w:t>.</w:t>
      </w:r>
      <w:bookmarkStart w:id="306" w:name="pg11930_147717"/>
    </w:p>
    <w:p>
      <w:pPr>
        <w:pStyle w:val="Heading3"/>
        <w:numPr>
          <w:ilvl w:val="2"/>
          <w:numId w:val="1"/>
        </w:numPr>
        <w:rPr/>
      </w:pPr>
      <w:bookmarkStart w:id="307" w:name="__RefHeading___Toc14556702_73709187"/>
      <w:bookmarkStart w:id="308" w:name="_Toc127"/>
      <w:bookmarkEnd w:id="306"/>
      <w:bookmarkEnd w:id="307"/>
      <w:r>
        <w:rPr/>
        <w:t>414</w:t>
      </w:r>
      <w:r>
        <w:rPr>
          <w:rtl w:val="true"/>
        </w:rPr>
        <w:t xml:space="preserve"> - </w:t>
      </w:r>
      <w:r>
        <w:rPr>
          <w:rtl w:val="true"/>
        </w:rPr>
        <w:t>الفَرائض</w:t>
      </w:r>
      <w:bookmarkEnd w:id="308"/>
    </w:p>
    <w:p>
      <w:pPr>
        <w:pStyle w:val="Heading4"/>
        <w:numPr>
          <w:ilvl w:val="3"/>
          <w:numId w:val="1"/>
        </w:numPr>
        <w:rPr/>
      </w:pPr>
      <w:bookmarkStart w:id="309" w:name="__RefHeading___Toc14556704_73709187"/>
      <w:bookmarkStart w:id="310" w:name="_Toc128"/>
      <w:bookmarkEnd w:id="309"/>
      <w:r>
        <w:rPr/>
        <w:t>414</w:t>
      </w:r>
      <w:r>
        <w:rPr>
          <w:rtl w:val="true"/>
        </w:rPr>
        <w:t xml:space="preserve"> - </w:t>
      </w:r>
      <w:r>
        <w:rPr>
          <w:rtl w:val="true"/>
        </w:rPr>
        <w:t>فرایض</w:t>
      </w:r>
      <w:bookmarkEnd w:id="310"/>
    </w:p>
    <w:p>
      <w:pPr>
        <w:pStyle w:val="Heading5"/>
        <w:numPr>
          <w:ilvl w:val="4"/>
          <w:numId w:val="1"/>
        </w:numPr>
        <w:rPr/>
      </w:pPr>
      <w:bookmarkStart w:id="311" w:name="__RefHeading___Toc14556706_73709187"/>
      <w:bookmarkStart w:id="312" w:name="_Toc129"/>
      <w:bookmarkEnd w:id="311"/>
      <w:r>
        <w:rPr>
          <w:rtl w:val="true"/>
        </w:rPr>
        <w:t>اشاره</w:t>
      </w:r>
      <w:bookmarkEnd w:id="3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
      </w:r>
      <w:r>
        <w:rPr>
          <w:rStyle w:val="FootnoteAnchor"/>
          <w:rtl w:val="true"/>
        </w:rPr>
        <w:footnoteReference w:id="332"/>
      </w:r>
      <w:bookmarkStart w:id="313" w:name="pg11930_147718"/>
    </w:p>
    <w:p>
      <w:pPr>
        <w:pStyle w:val="Heading5"/>
        <w:numPr>
          <w:ilvl w:val="4"/>
          <w:numId w:val="1"/>
        </w:numPr>
        <w:rPr/>
      </w:pPr>
      <w:bookmarkStart w:id="314" w:name="__RefHeading___Toc14556708_73709187"/>
      <w:bookmarkStart w:id="315" w:name="_Toc130"/>
      <w:bookmarkEnd w:id="313"/>
      <w:bookmarkEnd w:id="314"/>
      <w:r>
        <w:rPr/>
        <w:t>3142</w:t>
      </w:r>
      <w:r>
        <w:rPr>
          <w:rtl w:val="true"/>
        </w:rPr>
        <w:t xml:space="preserve"> - </w:t>
      </w:r>
      <w:r>
        <w:rPr>
          <w:rtl w:val="true"/>
        </w:rPr>
        <w:t>الحَثُّ عَلی أداءِ الفَرائِضِ</w:t>
      </w:r>
      <w:bookmarkEnd w:id="315"/>
    </w:p>
    <w:p>
      <w:pPr>
        <w:pStyle w:val="Heading6"/>
        <w:numPr>
          <w:ilvl w:val="5"/>
          <w:numId w:val="1"/>
        </w:numPr>
        <w:rPr/>
      </w:pPr>
      <w:bookmarkStart w:id="316" w:name="__RefHeading___Toc14556710_73709187"/>
      <w:bookmarkStart w:id="317" w:name="_Toc131"/>
      <w:bookmarkEnd w:id="316"/>
      <w:r>
        <w:rPr/>
        <w:t>3142</w:t>
      </w:r>
      <w:r>
        <w:rPr>
          <w:rtl w:val="true"/>
        </w:rPr>
        <w:t xml:space="preserve"> - </w:t>
      </w:r>
      <w:r>
        <w:rPr>
          <w:rtl w:val="true"/>
        </w:rPr>
        <w:t>ترغیب به انجام فرایض</w:t>
      </w:r>
      <w:bookmarkEnd w:id="3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الصَّدَقَـاتُ لِلْفُقَرَآءِ وَ الْمَسَـاکِینِ وَ الْعَـامِلِینَ عَلَیْهَا وَ الْمُؤَلَّفَةِ قُلُوبُهُمْ وَ فِی الرِّقَابِ وَ الْغَـارِمِینَ وَ فِی سَبِیلِ اللَّهِ وَ ابْنِ السَّبِیلِ فَرِیضَةً مِنَ اللّهِ وَ اللّهُ عَلِیمٌ حَکِیمٌ</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بفَرائضِ اللّهِ تَکُن أتقَی الناسِ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الفَرائضَ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أدُّوها إلَی اللّهِ تُؤَدِّکُم إلَی الجَنَّةِ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اعتَرَضَ الشکُّ و دَخِلَ الیَقینُ ، حتّی کأنَّ الذی ضُمِنَ لَکُم قد فُرِضَ علَیکُم ، و کَأنَّ الذی قد فُرِضَ علَیکُم قد وُضِعَ عَنکُم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علَیکُم فَرائضَ فلا تُضَیِّعُوها ، و حَدَّ لَکُم حُدودا فلا تَعتَدُوها ، و نَهاکُم عن أشیاءَ فلا تَنتَهِکُوها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3142</w:t>
      </w:r>
    </w:p>
    <w:p>
      <w:pPr>
        <w:pStyle w:val="BookText"/>
        <w:rPr/>
      </w:pPr>
      <w:r>
        <w:rPr>
          <w:rFonts w:ascii="IRNazanin" w:hAnsi="IRNazanin" w:eastAsia="IRNazanin"/>
          <w:color w:val="111111"/>
          <w:sz w:val="28"/>
          <w:sz w:val="28"/>
          <w:szCs w:val="28"/>
          <w:rtl w:val="true"/>
          <w:lang w:bidi="fa-IR"/>
        </w:rPr>
        <w:t>ترغیب به انجام فرایض</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و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و وام 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ای است از جانب خدا و خدا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فرایض خدا عمل کن، تا از پرهیزگارترین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خدا ادا کنید تا شما را به بهشت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شک نمودار شده و یقین تباه گشته است، تا آن جا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تضمین شده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واجب آمده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واجب گشته گویی از شما ساقط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فرایضی را بر شما واجب گردانیده؛ پس آنها را فرو مگذارید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و مرزهایی برای شما مشخص کرده؛ پس از آنها تجاوز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چیزهایی باز داشته است؛ پس حرمت آنها را مشکنید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ما افتَرَضَ اللّهُ علَیکُم مِن طَلَبِکُم ، وَ اسألوهُ مِن أداءِ حَقِّهِ ما سَألَکُم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خادِعْ نفسَکَ فی العِبادَةِ ، و ارفُقْ بها و لا تَقهَرْها ، و خُذْ عَفوَها و نَشاطَها ، إلاّ ما کانَ مَکتوبا علَیکَ مِن الفَریضَةِ ؛ فإنّهُ لا بُدَّ مِن قَضائها و تَعاهُدِها عِندَ مَحَلِّها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عنه علیه السلامـ مِن کتابٍ لَهُ إلَی الأسوَدِ بنِ قُطبَةَ صاحِبِ جُندِ حُلوانَ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ابتَذِلْ نفسَکَ فیما افتَرَضَ اللّهُ علَیکَ ، راجیا ثَوابَهُ ، و مُتَخوِّفا عِقابَهُ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لِنَفسٍ أدَّت إلی رَبِّها فَرضَها ، و عَرَکَت بِجَنبِها بُؤسَها ، و هَجَرَت فی اللیلِ غُمضَها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عِبادَةَ کَأداءِ الفَرائضِ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جَرِّبْ نفسَکَ فی طاعَةِ اللّهِ بالصَّبرِ علی أداءِ الفَرائضِ ، و الدُّؤوبِ فی إقامَةِ النَّوافلِ و الوَظائفِ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بر شما فرض کرده است، وجهه همّت خویش قرار دهید و برای ادای حقّ او که از شما خواسته است از او توفیق و کمک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با لطایف الحیل به عبادت وادار و با آن مدارا کن و به آن زور مگو و به هنگام آرامش و نشاطش به عبادت پرداز، مگر در آن چیزهایی که بر تو فرض شده است که در این موارد باید آنها را به جای آوری و به موقع ادا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اسود بن قطبه سپهسالار حلوان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خویش را در راه آنچه خدا بر تو فرض کرده است، به امید پاداش و ترس از کیفر او، به تسلیم و خضوع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کس که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برابر پروردگارش را ادا کند و در دشواریها صبر کند و در شبْ خواب را از دیدگانش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چون انجام فرایض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در فرمانبرداریِ خدا، با شکیبایی بر انجام فرایض و سختی کشیدن در بر پا داشتن مستحبات و وظایف، بیازمای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لْیَکُنْ فی خاصَّةِ ما تُخلِصُ بهِ للّهِِ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فَرائضِهِ التی هِی لَهُ خاصَّةً ، فَأعطِ اللّهَ مِن بَدَنِکَ فی لَیلِکَ و نَهارِکَ ، و وَفِّ ما تَقَرَّبتَ بهِ إلَی اللّهِ مِن ذلکَ کامِلاً غیرَ مَثلُومٍ و لا مَنقوصٍ ، بالِغا مِن بَدَنِکَ ما بَلَغَ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إلَی اللّهِ بما افتَرَضَ علَیکُم مِن حَقِّهِ ، و بَیَّنَ لَکُم مِن وَظائفِهِ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 علی إخوانِیَ الذینَ تَلَوُا القُرآنَ فَأحکَمُوهُ ، و تَدَبَّرُوا الفَرضَ فَأقامُوهُ ، أحیَوا السُّنَّةَ و أماتُوا البِدعَةَ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بِمَنِّهِ و رَحمَتِهِ لَمّا فَرَضَ عَلیکُمُ الفَرائضَ لم یَفرِضْ علَیکُم لِحاجَةٍ مِنهُ إلَیهِ ، بَل رَحمَةً مِنهُ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 لِیَمیزَ الخَبیثَ مِن الطَّیِّبِ ، و لِیَبتَلِیَ ما فی صُدورِکُم ، و لِیُمَحِّصَ ما فی قُلوبِکُم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امام علی علیه السلامـ در فرمان حکومت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میان کارهای خاصّی که به وسیله آنها نیّت را برای خدا خالص می گردانی، بر پا داشتن فرایض او باشد که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شب و روزِ خود بهره ای از بدن خود را برای خدا قرار بده و این فرایض را که با آنها به خدا نزدیک می شوی به طور کامل و بی هیچ عیب و نقصی ادا کن،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بفرساید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دادن آنچه خدا از حقّ خویش بر شما واجب کرده و وظایفی که برای شما بیان فرموده است، به سوی خدا رهسپار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از آن برادران من که قرآن را خواندند و آن را نیک به کار بستند و در فرایض تدبّر کردند و آنها را بر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ساختند و بدعت را میراندند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چون از روی کرم و رحمت خود فرایض را بر شما واجب ساخت نه بدان سبب بود که به شما نیاز داشت، بلکه از سر مهر و رحمت آن خداوند یگانه به شما بود، تا ناپاک را از پاک جدا سازد و آنچه را در سینه های شماست، بیازماید و آنچه را در دلهای شماست، ناب و خالص گرداند</w:t>
      </w:r>
      <w:r>
        <w:rPr>
          <w:rFonts w:eastAsia="IRNazanin" w:cs="IRNazanin"/>
          <w:color w:val="111111"/>
          <w:sz w:val="28"/>
          <w:szCs w:val="28"/>
          <w:rtl w:val="true"/>
          <w:lang w:bidi="fa-IR"/>
        </w:rPr>
        <w:t>.</w:t>
      </w:r>
      <w:bookmarkStart w:id="318" w:name="pg11930_147721"/>
    </w:p>
    <w:p>
      <w:pPr>
        <w:pStyle w:val="BookText"/>
        <w:rPr/>
      </w:pPr>
      <w:bookmarkEnd w:id="318"/>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بما افتَرَضَ اللّهُ علَیهِ فهُو مِن خَیرِ الناسِ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الفَرائضِ ، و صابِرُوا علَی المَصائبِ ، و رابِطُوا علَی الأئمّةِ علیهم السلام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إلَیَّ عبدِی بِأحَبَّ ممّا افتَرَضتُ علَیهِ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آنچه خداوند بر او فرض کرده است عمل کند، او از بهترین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ورزید و ایستادگی کنید و مرابطه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فرایض شکیبا باشید و در برابر مصیبتها ایستادگی کنید و با امامان علیهم السلام پیوند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 چیزی محبوبتر از آنچه بر او فرض کرده ام خود را محبوب من نکرده است</w:t>
      </w:r>
      <w:r>
        <w:rPr>
          <w:rFonts w:eastAsia="IRNazanin" w:cs="IRNazanin"/>
          <w:color w:val="111111"/>
          <w:sz w:val="28"/>
          <w:szCs w:val="28"/>
          <w:rtl w:val="true"/>
          <w:lang w:bidi="fa-IR"/>
        </w:rPr>
        <w:t>.</w:t>
      </w:r>
    </w:p>
    <w:p>
      <w:pPr>
        <w:pStyle w:val="Heading5"/>
        <w:numPr>
          <w:ilvl w:val="4"/>
          <w:numId w:val="1"/>
        </w:numPr>
        <w:rPr/>
      </w:pPr>
      <w:bookmarkStart w:id="319" w:name="__RefHeading___Toc14556712_73709187"/>
      <w:bookmarkStart w:id="320" w:name="_Toc132"/>
      <w:bookmarkEnd w:id="319"/>
      <w:r>
        <w:rPr/>
        <w:t>3143</w:t>
      </w:r>
      <w:r>
        <w:rPr>
          <w:rtl w:val="true"/>
        </w:rPr>
        <w:t xml:space="preserve"> - </w:t>
      </w:r>
      <w:r>
        <w:rPr>
          <w:rtl w:val="true"/>
        </w:rPr>
        <w:t>وُجوبُ تَقدیمِ الفَرائِضِ عَلَی الفَضائِلِ</w:t>
      </w:r>
      <w:bookmarkEnd w:id="320"/>
    </w:p>
    <w:p>
      <w:pPr>
        <w:pStyle w:val="Heading6"/>
        <w:numPr>
          <w:ilvl w:val="5"/>
          <w:numId w:val="1"/>
        </w:numPr>
        <w:rPr/>
      </w:pPr>
      <w:bookmarkStart w:id="321" w:name="__RefHeading___Toc14556714_73709187"/>
      <w:bookmarkStart w:id="322" w:name="_Toc133"/>
      <w:bookmarkEnd w:id="321"/>
      <w:r>
        <w:rPr/>
        <w:t>3143</w:t>
      </w:r>
      <w:r>
        <w:rPr>
          <w:rtl w:val="true"/>
        </w:rPr>
        <w:t xml:space="preserve"> - </w:t>
      </w:r>
      <w:r>
        <w:rPr>
          <w:rtl w:val="true"/>
        </w:rPr>
        <w:t>وجوب مقدّم داشتن فرایض بر مستحبات</w:t>
      </w:r>
      <w:bookmarkEnd w:id="322"/>
    </w:p>
    <w:p>
      <w:pPr>
        <w:pStyle w:val="BookText"/>
        <w:rPr/>
      </w:pPr>
      <w:r>
        <w:rPr>
          <w:rFonts w:ascii="Amiri" w:hAnsi="Amiri" w:eastAsia="Amiri" w:cs="Amiri"/>
          <w:color w:val="111111"/>
          <w:sz w:val="28"/>
          <w:sz w:val="28"/>
          <w:szCs w:val="28"/>
          <w:rtl w:val="true"/>
          <w:lang w:bidi="ar-SA"/>
        </w:rPr>
        <w:t xml:space="preserve">المواعظ العددیّة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تُریدُ سِتَّمِائةِ ألفِ شاةٍ ، أو سِتَّمِائةِ ألفِ دینارٍ ، أو ستَّمِائةِ ألفِ کَلِمةٍ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سِتَّمِائةِ ألفِ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سِتَّمِائةِ ألفِ کَلِمَةٍ فی سِتِّ کَلِماتٍ ؛ یا علیُّ إذا رَأیتَ الناسَ یَشتَغِلُونَ بالفَضائلِ فاشتَغِلْ أنتَ بِإتمامِ الفَرائضِ ، و إذا رَأیتَ الناسَ یَشتَغِلُونَ بِعَمَلِ الدنیا فاشتَغِلْ أنتَ بعَمَلِ الآخِرَةِ ، و إذا رأیتَ الناسَ یَشتَغِلونَ بِعُیوبِ الناسِ فاشتَغِلْ أنتَ بِعُیوبِ نفسِکَ ، و إذا رَأیتَ الناسَ یَشتَغِلونَ بتَزیینِ الدنیا فاشتَغِلْ أنتَ بتَزیینِ الآخِرَةِ ، و إذا رَأیتَ الناسَ یَشتغِلونَ بکَثرَةِ العَمَلِ فاشتَغِلْ أنتَ بصَفوَةِ العَمَلِ ، و إذا رَأیتَ الناسَ یَتوسَّلُونَ بالخَلقِ فَتَوَسَّلْ أنتَ بالخالِقِ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3143</w:t>
      </w:r>
    </w:p>
    <w:p>
      <w:pPr>
        <w:pStyle w:val="BookText"/>
        <w:rPr/>
      </w:pPr>
      <w:r>
        <w:rPr>
          <w:rFonts w:ascii="IRNazanin" w:hAnsi="IRNazanin" w:eastAsia="IRNazanin"/>
          <w:color w:val="111111"/>
          <w:sz w:val="28"/>
          <w:sz w:val="28"/>
          <w:szCs w:val="28"/>
          <w:rtl w:val="true"/>
          <w:lang w:bidi="fa-IR"/>
        </w:rPr>
        <w:t>وجوب مقدّم داشتن فرایض بر مستحبات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گوسفند می خواهی یا ششصد هزار دینار یا ششصد هزار جمله؟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ششصد هزار جمله را در شش جمله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مردم به فضایل و مستحبات می پردازند، تو به کامل کردن فرایض بپرداز و هرگاه دیدی مردم سرگرم کار دنیایند، تو سرگرم کار آخرت شو و هرگاه دیدی مردم به عیبهای مردم می پردازند، تو به عیبهای خودت بپرداز و هرگاه دیدی مردم به آراستن دنیا می پردازند، تو به آراستن آخرت بپرداز و هرگاه دیدی مردم به زیادی عمل می پردازند، تو به خالص کردن عمل بپرداز و هرگاه دیدی مردم به خلق متوسّل می شوند، تو به خالق متوسّل شو</w:t>
      </w:r>
      <w:r>
        <w:rPr>
          <w:rFonts w:eastAsia="IRNazanin" w:cs="IRNazanin"/>
          <w:color w:val="111111"/>
          <w:sz w:val="28"/>
          <w:szCs w:val="28"/>
          <w:rtl w:val="true"/>
          <w:lang w:bidi="fa-IR"/>
        </w:rPr>
        <w:t>.</w:t>
      </w:r>
      <w:bookmarkStart w:id="323" w:name="pg11930_147722"/>
    </w:p>
    <w:p>
      <w:pPr>
        <w:pStyle w:val="BookText"/>
        <w:rPr/>
      </w:pPr>
      <w:bookmarkEnd w:id="32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اشتَغَلتَ بفَضائلِ النَّوافِلِ عَن أداءِ الفَرائضِ ، فلَن یقومَ فَضلٌ تَکسِبُهُ بِفَرضٍ تُضَیِّعُهُ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پرداختن به فضیلت مستحبات از به جا آوردن فرایض باز مانی، هرگز آن فضیلتی که به دست می آوری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فریضه ای که ضایعش می کنی برابری نمی کند</w:t>
      </w:r>
      <w:r>
        <w:rPr>
          <w:rFonts w:eastAsia="IRNazanin" w:cs="IRNazanin"/>
          <w:color w:val="111111"/>
          <w:sz w:val="28"/>
          <w:szCs w:val="28"/>
          <w:rtl w:val="true"/>
          <w:lang w:bidi="fa-IR"/>
        </w:rPr>
        <w:t>.</w:t>
      </w:r>
    </w:p>
    <w:p>
      <w:pPr>
        <w:pStyle w:val="Heading5"/>
        <w:numPr>
          <w:ilvl w:val="4"/>
          <w:numId w:val="1"/>
        </w:numPr>
        <w:rPr/>
      </w:pPr>
      <w:bookmarkStart w:id="324" w:name="__RefHeading___Toc14556716_73709187"/>
      <w:bookmarkStart w:id="325" w:name="_Toc134"/>
      <w:bookmarkEnd w:id="324"/>
      <w:r>
        <w:rPr/>
        <w:t>3144</w:t>
      </w:r>
      <w:r>
        <w:rPr>
          <w:rtl w:val="true"/>
        </w:rPr>
        <w:t xml:space="preserve"> - </w:t>
      </w:r>
      <w:r>
        <w:rPr>
          <w:rtl w:val="true"/>
        </w:rPr>
        <w:t>ما فَرَضَ اللَّهُ سُبحانَهُ عَلَی النّاسِ</w:t>
      </w:r>
      <w:bookmarkEnd w:id="325"/>
    </w:p>
    <w:p>
      <w:pPr>
        <w:pStyle w:val="Heading6"/>
        <w:numPr>
          <w:ilvl w:val="5"/>
          <w:numId w:val="1"/>
        </w:numPr>
        <w:rPr/>
      </w:pPr>
      <w:bookmarkStart w:id="326" w:name="__RefHeading___Toc14556718_73709187"/>
      <w:bookmarkStart w:id="327" w:name="_Toc135"/>
      <w:bookmarkEnd w:id="326"/>
      <w:r>
        <w:rPr/>
        <w:t>3144</w:t>
      </w:r>
      <w:r>
        <w:rPr>
          <w:rtl w:val="true"/>
        </w:rPr>
        <w:t xml:space="preserve"> - </w:t>
      </w:r>
      <w:r>
        <w:rPr>
          <w:rtl w:val="true"/>
        </w:rPr>
        <w:t>آنچه خداوند سبحان بر مردم فرض کرده است</w:t>
      </w:r>
      <w:bookmarkEnd w:id="3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فَرَضَ علی أئمّةِ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یُقَدِّرُوا أنفُسَهُم بِضَعَفَةِ الناسِ ، کیلا یَتَبیَّغَ بالفَقیرِ فَقرُهُ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فَرَضَ فی أموالِ الأغنیاءِ أقواتَ الفُقَراءِ ، فما جاعَ فَقیرٌ إلاّ بما مُتِّعَ بهِ غَنیٌّ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3144</w:t>
      </w:r>
    </w:p>
    <w:p>
      <w:pPr>
        <w:pStyle w:val="BookText"/>
        <w:rPr/>
      </w:pPr>
      <w:r>
        <w:rPr>
          <w:rFonts w:ascii="IRNazanin" w:hAnsi="IRNazanin" w:eastAsia="IRNazanin"/>
          <w:color w:val="111111"/>
          <w:sz w:val="28"/>
          <w:sz w:val="28"/>
          <w:szCs w:val="28"/>
          <w:rtl w:val="true"/>
          <w:lang w:bidi="fa-IR"/>
        </w:rPr>
        <w:t>آنچه خداوند سبحان بر مردم فرض کرده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بر پیشوایان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 است که خود را با مردم تهیدست برابر سازند، تا فقر فقیر او را برنیاشوبد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خوراک تهیدستان را در اموال توانگران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فقیری گرسنه نماند مگر بدان سبب که توانگر از حقّ او بهره مند شد</w:t>
      </w:r>
      <w:r>
        <w:rPr>
          <w:rFonts w:eastAsia="IRNazanin" w:cs="IRNazanin"/>
          <w:color w:val="111111"/>
          <w:sz w:val="28"/>
          <w:szCs w:val="28"/>
          <w:rtl w:val="true"/>
          <w:lang w:bidi="fa-IR"/>
        </w:rPr>
        <w:t>.</w:t>
      </w:r>
      <w:bookmarkStart w:id="328" w:name="pg11930_147723"/>
    </w:p>
    <w:p>
      <w:pPr>
        <w:pStyle w:val="BookText"/>
        <w:rPr/>
      </w:pPr>
      <w:bookmarkEnd w:id="3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 و الصلاةَ تَنزیها عنِ الکِبرِ ، و الزکاةَ تَسبیبا للرِّزقِ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فَرَضَ علی جَوارِحِکَ کُلِّها فَرائضَ یَحتَجُّ بها علَیکَ یَومَ القِیامَةِ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فرض کرد، برای پاک کردن از شرک ، و نماز را برای دور کردن از کبر و نخوت ، و زکات را تا سبب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همه اندامهای تو فرایضی نهاد که روز قیامت به وسیله آنها با تو احتجاج کند</w:t>
      </w:r>
      <w:r>
        <w:rPr>
          <w:rFonts w:eastAsia="IRNazanin" w:cs="IRNazanin"/>
          <w:color w:val="111111"/>
          <w:sz w:val="28"/>
          <w:szCs w:val="28"/>
          <w:rtl w:val="true"/>
          <w:lang w:bidi="fa-IR"/>
        </w:rPr>
        <w:t>.</w:t>
      </w:r>
    </w:p>
    <w:p>
      <w:pPr>
        <w:pStyle w:val="Heading5"/>
        <w:numPr>
          <w:ilvl w:val="4"/>
          <w:numId w:val="1"/>
        </w:numPr>
        <w:rPr/>
      </w:pPr>
      <w:bookmarkStart w:id="329" w:name="__RefHeading___Toc14556720_73709187"/>
      <w:bookmarkStart w:id="330" w:name="_Toc136"/>
      <w:bookmarkEnd w:id="329"/>
      <w:r>
        <w:rPr/>
        <w:t>3145</w:t>
      </w:r>
      <w:r>
        <w:rPr>
          <w:rtl w:val="true"/>
        </w:rPr>
        <w:t xml:space="preserve"> - </w:t>
      </w:r>
      <w:r>
        <w:rPr>
          <w:rtl w:val="true"/>
        </w:rPr>
        <w:t>أوَّلُ مَا افتَرَضَ اللَّهُ سُبحانَهُ</w:t>
      </w:r>
      <w:bookmarkEnd w:id="330"/>
    </w:p>
    <w:p>
      <w:pPr>
        <w:pStyle w:val="Heading6"/>
        <w:numPr>
          <w:ilvl w:val="5"/>
          <w:numId w:val="1"/>
        </w:numPr>
        <w:rPr/>
      </w:pPr>
      <w:bookmarkStart w:id="331" w:name="__RefHeading___Toc14556722_73709187"/>
      <w:bookmarkStart w:id="332" w:name="_Toc137"/>
      <w:bookmarkEnd w:id="331"/>
      <w:r>
        <w:rPr/>
        <w:t>3145</w:t>
      </w:r>
      <w:r>
        <w:rPr>
          <w:rtl w:val="true"/>
        </w:rPr>
        <w:t xml:space="preserve"> - </w:t>
      </w:r>
      <w:r>
        <w:rPr>
          <w:rtl w:val="true"/>
        </w:rPr>
        <w:t>نخستین چیزی که خداوند سبحان واجب کرد</w:t>
      </w:r>
      <w:bookmarkEnd w:id="3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افتَرَضَ اللّهُ علی اُمَّتِی الصَّلَواتُ الخَمسُ ، و أوَّلُ ما یُرفَعُ مِن أعمالِهِمُ الصَّلَواتُ الخَمسُ ، و أوَّلُ ما یُسألُونَ عَنهُ الصَّلَواتُ الخَمسُ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3145</w:t>
      </w:r>
    </w:p>
    <w:p>
      <w:pPr>
        <w:pStyle w:val="BookText"/>
        <w:rPr/>
      </w:pPr>
      <w:r>
        <w:rPr>
          <w:rFonts w:ascii="IRNazanin" w:hAnsi="IRNazanin" w:eastAsia="IRNazanin"/>
          <w:color w:val="111111"/>
          <w:sz w:val="28"/>
          <w:sz w:val="28"/>
          <w:szCs w:val="28"/>
          <w:rtl w:val="true"/>
          <w:lang w:bidi="fa-IR"/>
        </w:rPr>
        <w:t>نخستین چیزی که خداوند سبحان واجب کرد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خداوند بر امّت من واجب کرد نمازهای پنجگانه است و نخستین عملی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 رود نمازهای پنجگانه است و نخستین چیزی که درباره آن از آنها سؤال می شود، نمازهای پنجگانه است</w:t>
      </w:r>
      <w:r>
        <w:rPr>
          <w:rFonts w:eastAsia="IRNazanin" w:cs="IRNazanin"/>
          <w:color w:val="111111"/>
          <w:sz w:val="28"/>
          <w:szCs w:val="28"/>
          <w:rtl w:val="true"/>
          <w:lang w:bidi="fa-IR"/>
        </w:rPr>
        <w:t>.</w:t>
      </w:r>
    </w:p>
    <w:p>
      <w:pPr>
        <w:pStyle w:val="Heading5"/>
        <w:numPr>
          <w:ilvl w:val="4"/>
          <w:numId w:val="1"/>
        </w:numPr>
        <w:rPr/>
      </w:pPr>
      <w:bookmarkStart w:id="333" w:name="__RefHeading___Toc14556724_73709187"/>
      <w:bookmarkStart w:id="334" w:name="_Toc138"/>
      <w:bookmarkEnd w:id="333"/>
      <w:r>
        <w:rPr/>
        <w:t>3146</w:t>
      </w:r>
      <w:r>
        <w:rPr>
          <w:rtl w:val="true"/>
        </w:rPr>
        <w:t xml:space="preserve"> - </w:t>
      </w:r>
      <w:r>
        <w:rPr>
          <w:rtl w:val="true"/>
        </w:rPr>
        <w:t>أشَدُّ مَا افتَرضَ اللَّهُ سُبحانَهُ</w:t>
      </w:r>
      <w:bookmarkEnd w:id="334"/>
    </w:p>
    <w:p>
      <w:pPr>
        <w:pStyle w:val="Heading6"/>
        <w:numPr>
          <w:ilvl w:val="5"/>
          <w:numId w:val="1"/>
        </w:numPr>
        <w:rPr/>
      </w:pPr>
      <w:bookmarkStart w:id="335" w:name="__RefHeading___Toc14556726_73709187"/>
      <w:bookmarkStart w:id="336" w:name="_Toc139"/>
      <w:bookmarkEnd w:id="335"/>
      <w:r>
        <w:rPr/>
        <w:t>3146</w:t>
      </w:r>
      <w:r>
        <w:rPr>
          <w:rtl w:val="true"/>
        </w:rPr>
        <w:t xml:space="preserve"> - </w:t>
      </w:r>
      <w:r>
        <w:rPr>
          <w:rtl w:val="true"/>
        </w:rPr>
        <w:t>سخت ترین چیزی که خداوند سبحان واجب کرد</w:t>
      </w:r>
      <w:bookmarkEnd w:id="336"/>
    </w:p>
    <w:p>
      <w:pPr>
        <w:pStyle w:val="BookText"/>
        <w:rPr/>
      </w:pPr>
      <w:r>
        <w:rPr>
          <w:rFonts w:ascii="Amiri" w:hAnsi="Amiri" w:eastAsia="Amiri" w:cs="Amiri"/>
          <w:color w:val="111111"/>
          <w:sz w:val="28"/>
          <w:sz w:val="28"/>
          <w:szCs w:val="28"/>
          <w:rtl w:val="true"/>
          <w:lang w:bidi="ar-SA"/>
        </w:rPr>
        <w:t>الإمامُ علیٌّ علیه السلامـ فی تَبیینِ حُقوقِ الناسِ بَعضِهِم علی بَعضٍ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ما افتَرَضَ سبحانَهُ مِن تلکَ الحُقوقِ حَقُّ الوالی علَی الرَّعیَّةِ ، و حَقُّ الرَّعیَّةِ علَی الوالِی ، فَریضَةٌ فَرَضَها اللّهُ سبحانَهُ لِکُلٍّ علی کُلٍّ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3146</w:t>
      </w:r>
    </w:p>
    <w:p>
      <w:pPr>
        <w:pStyle w:val="BookText"/>
        <w:rPr/>
      </w:pPr>
      <w:r>
        <w:rPr>
          <w:rFonts w:ascii="IRNazanin" w:hAnsi="IRNazanin" w:eastAsia="IRNazanin"/>
          <w:color w:val="111111"/>
          <w:sz w:val="28"/>
          <w:sz w:val="28"/>
          <w:szCs w:val="28"/>
          <w:rtl w:val="true"/>
          <w:lang w:bidi="fa-IR"/>
        </w:rPr>
        <w:t>سخت ترین چیزی که خداوند سبحان واجب کرد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توضیح حقوق مردم نسبت به یکدیگر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این حقوق که خداوند واجب فرموده حق زمام داران بر مردم و حق مردم بر زمام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ای است که خداوند سبحان برای هر دو طرف نسبت به یکدیگر واجب فرموده است</w:t>
      </w:r>
      <w:r>
        <w:rPr>
          <w:rFonts w:eastAsia="IRNazanin" w:cs="IRNazanin"/>
          <w:color w:val="111111"/>
          <w:sz w:val="28"/>
          <w:szCs w:val="28"/>
          <w:rtl w:val="true"/>
          <w:lang w:bidi="fa-IR"/>
        </w:rPr>
        <w:t>.</w:t>
      </w:r>
      <w:bookmarkStart w:id="337" w:name="pg11930_147724"/>
    </w:p>
    <w:p>
      <w:pPr>
        <w:pStyle w:val="BookText"/>
        <w:rPr/>
      </w:pPr>
      <w:bookmarkEnd w:id="337"/>
      <w:r>
        <w:rPr>
          <w:rFonts w:ascii="Amiri" w:hAnsi="Amiri" w:eastAsia="Amiri" w:cs="Amiri"/>
          <w:color w:val="111111"/>
          <w:sz w:val="28"/>
          <w:sz w:val="28"/>
          <w:szCs w:val="28"/>
          <w:rtl w:val="true"/>
          <w:lang w:bidi="ar-SA"/>
        </w:rPr>
        <w:t>الإمامُ الصّادقُ علیه السلامـ لأِبی عُبیدةَ الحَذّاء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 بِأشَدِّ ما افتَرَضَ اللّهُ علی خَلقِهِ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أنفسِهم ، و مُواساةُ الإخوانِ فی اللّهِ عَزَّ و جلَّ ، و ذِکرُ اللّهِ علی کُلِّ حالٍ ، فإن عُرِضَت لَهُ طاعَةٌ للّهِِ عَمِلَ بها ، و إن عُرِضَت لَهُ مَعصیَةٌ لَهُ تَرَکَها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ما فَرَضَ اللّهُ علی خَلقِهِ 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مِنهُ ، و لکنْ ذِکرُ اللّهِ عِندَ ما أحَلَّ و حَرَّمَ ، فإن کانَ طاعَةً عَمِلَ بها ، و إن کانَ مَعصیَةً تَرَکَها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به ابو عبیده حذّاء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سخت ترین چیزی که خداوند بر آفریدگانش واجب کرد آگاه نسازم؟ انصاف داشتن مردم نسبت به یکدیگر، همدردی و کمک به برادران دینی و یاد خدا در همه حال، به طوری که اگر طاعتی برایش پیش آید آن را به کار بندد و اگر معصیتی پیش آید رهایش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دشوارترین چیزهایی که خداوند بر خلق خویش واجب کرده، بسیار به یاد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هم یاد خداست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از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هنگام رو به رو شدن با حلال و حرام است، به طوری که اگر پای طاعتی در میان بود، آن را به کار بندد و اگر معصیتی پیش آمد ترکش کند</w:t>
      </w:r>
      <w:r>
        <w:rPr>
          <w:rFonts w:eastAsia="IRNazanin" w:cs="IRNazanin"/>
          <w:color w:val="111111"/>
          <w:sz w:val="28"/>
          <w:szCs w:val="28"/>
          <w:rtl w:val="true"/>
          <w:lang w:bidi="fa-IR"/>
        </w:rPr>
        <w:t>.</w:t>
      </w:r>
    </w:p>
    <w:p>
      <w:pPr>
        <w:pStyle w:val="Heading5"/>
        <w:numPr>
          <w:ilvl w:val="4"/>
          <w:numId w:val="1"/>
        </w:numPr>
        <w:rPr/>
      </w:pPr>
      <w:bookmarkStart w:id="338" w:name="__RefHeading___Toc14556728_73709187"/>
      <w:bookmarkStart w:id="339" w:name="_Toc140"/>
      <w:bookmarkEnd w:id="338"/>
      <w:r>
        <w:rPr/>
        <w:t>3147</w:t>
      </w:r>
      <w:r>
        <w:rPr>
          <w:rtl w:val="true"/>
        </w:rPr>
        <w:t xml:space="preserve"> - </w:t>
      </w:r>
      <w:r>
        <w:rPr>
          <w:rtl w:val="true"/>
        </w:rPr>
        <w:t>جَوامِعُ الفَرائِضِ</w:t>
      </w:r>
      <w:bookmarkEnd w:id="339"/>
    </w:p>
    <w:p>
      <w:pPr>
        <w:pStyle w:val="Heading6"/>
        <w:numPr>
          <w:ilvl w:val="5"/>
          <w:numId w:val="1"/>
        </w:numPr>
        <w:rPr/>
      </w:pPr>
      <w:bookmarkStart w:id="340" w:name="__RefHeading___Toc14556730_73709187"/>
      <w:bookmarkStart w:id="341" w:name="_Toc141"/>
      <w:bookmarkEnd w:id="340"/>
      <w:r>
        <w:rPr/>
        <w:t>3147</w:t>
      </w:r>
      <w:r>
        <w:rPr>
          <w:rtl w:val="true"/>
        </w:rPr>
        <w:t xml:space="preserve"> - </w:t>
      </w:r>
      <w:r>
        <w:rPr>
          <w:rtl w:val="true"/>
        </w:rPr>
        <w:t>فرایض جامع</w:t>
      </w:r>
      <w:bookmarkEnd w:id="341"/>
    </w:p>
    <w:p>
      <w:pPr>
        <w:pStyle w:val="BookText"/>
        <w:rPr/>
      </w:pPr>
      <w:r>
        <w:rPr>
          <w:rFonts w:ascii="Amiri" w:hAnsi="Amiri" w:eastAsia="Amiri" w:cs="Amiri"/>
          <w:color w:val="111111"/>
          <w:sz w:val="28"/>
          <w:sz w:val="28"/>
          <w:szCs w:val="28"/>
          <w:rtl w:val="true"/>
          <w:lang w:bidi="ar-SA"/>
        </w:rPr>
        <w:t>الإمامُ علیٌّ علیه السلامـ فی وصِیَّتِهِ لابنِهِ محمّدِ ابنِ الحَنَفیَّةِ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لا تَقُل ما لا تَعلَمُ ، بل لا تَقُل کُلَّ ما تَعلَمُ ؛ فإنَّ اللّهَ تبارکَ و تعالی قد فَرَضَ علی جَوارِحِکَ کُلِّها فَرائضَ یَحتَجُّ بها علَیکَ یَومَ القِیامَةِ و یَسألُکَ عَنها ، و ذَکَّرَها و وَعَظَها و حَذَّرَها و أدَّبها و لم یَترُکْها سُدیً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 إنَّ السَّمْعَ و البَصَرَ و الفُؤَادَ کُلُّ اُولئکَ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ثُمّ استَعبَدَها بطاعَتِهِ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فهذهِ فَریضَةٌ جامِعَةٌ واجِبَةٌ علَی الجَوارِحِ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3147</w:t>
      </w:r>
    </w:p>
    <w:p>
      <w:pPr>
        <w:pStyle w:val="BookText"/>
        <w:rPr/>
      </w:pPr>
      <w:r>
        <w:rPr>
          <w:rFonts w:ascii="IRNazanin" w:hAnsi="IRNazanin" w:eastAsia="IRNazanin"/>
          <w:color w:val="111111"/>
          <w:sz w:val="28"/>
          <w:sz w:val="28"/>
          <w:szCs w:val="28"/>
          <w:rtl w:val="true"/>
          <w:lang w:bidi="fa-IR"/>
        </w:rPr>
        <w:t>فرایض جامع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سفارش خود به فرزندش محمّد بن حنفیّه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 دانی مگوی، بلکه همه آنچه را هم که می دانی مگوی؛ زیرا خداوند تبارک و تعالی بر همه اندامهای بدنت فرایضی مقرّر فرموده است که روز قیامت با آنها در برابر تو حجّت می آورد و نسبت به آنها تو را بازخواست می کند و به این اعضا و جوارح تذکر و اندرز داده و هشدارشان داده و به آنان ادب آموخته و به حال خود رهایشان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تو را بدان علمی نیست پیروی مکن که همانا گوش و چشم و دل همگی بازخواست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زبان یکدیگر می گرفتید و با زبانهای خود چیزی را که بدان علم نداشتید می گفتید و می پنداشتید که کاری سهل و ساده است با این که آن امر نزد خدا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اندامها خواسته است تا با فرمانبری از خدا او را عبادت و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سجده کنید و پروردگارتان را عبادت و بندگی نمایید و کار خوب انجام دهید شاید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فریضه جامع است که بر اعضا و جوارح مقرّر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فَرَضَهُ اللّهُ سبحانَهُ فی کتابِهِ فدَعائمُ الإسلامِ ، و هِی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هذهِ الفَرائضِ الخَمسِ بُنِیَ الإسلامُ ، فَجَعَلَ سبحانَهُ لِکُلِّ فَریضَةٍ مِن هذهِ الفَرائضِ أربَعةَ حُدودٍ لا یَسَعُ أحَدا جَهلُها ، أوَّلُها الصلاةُ ثُمّ الزکاةُ ثُمّ الصیامُ ثُمّ الحَجُّ ثُمّ الوَلایَةُ ، و هِی خاتِمَتُها و الجامِعَةُ لِجَمیعِ الفَرائضِ و السُّنَنِ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خداوند سبحان در کتاب خود فریضه قرار داده، تکیه گاههای اسلام است و آن پنج تکیه گاه می باشد و اسلام بر این پنج فریضه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هر یک از این فرایض چهار حدّ قرار داده که همگان موظفند آنها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فرایض نماز است و سپس زکات و بعد از آن روزه و آن گاه حج و زان پس ولایت که این آخری تمام کننده و به کمال رساننده و جامع همه واجبات و مستحبات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الفُروضِ التی فَرَضَها اللّهُ علی خَلقِهِ هِی خَمسَةٌ مِن کِبارِ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 الزکاةُ ، و الحجُّ، و الصومُ ، و الوَلایَةُ الحافِظَةُ لهذهِ الفَرائضِ الأربَعةِ </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مرزهای فرایضی که خداوند بر خلق خود مقرّر فرموده پنج فریضه است، که از بزرگترین فرایضند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روزه و ولایت که نگهبان چهار فریضه دیگر است</w:t>
      </w:r>
      <w:r>
        <w:rPr>
          <w:rFonts w:eastAsia="IRNazanin" w:cs="IRNazanin"/>
          <w:color w:val="111111"/>
          <w:sz w:val="28"/>
          <w:szCs w:val="28"/>
          <w:rtl w:val="true"/>
          <w:lang w:bidi="fa-IR"/>
        </w:rPr>
        <w:t>.</w:t>
      </w:r>
      <w:bookmarkStart w:id="342" w:name="pg11930_147727"/>
    </w:p>
    <w:p>
      <w:pPr>
        <w:pStyle w:val="Heading3"/>
        <w:numPr>
          <w:ilvl w:val="2"/>
          <w:numId w:val="1"/>
        </w:numPr>
        <w:rPr/>
      </w:pPr>
      <w:bookmarkStart w:id="343" w:name="__RefHeading___Toc14556732_73709187"/>
      <w:bookmarkStart w:id="344" w:name="_Toc142"/>
      <w:bookmarkEnd w:id="342"/>
      <w:bookmarkEnd w:id="343"/>
      <w:r>
        <w:rPr/>
        <w:t>415</w:t>
      </w:r>
      <w:r>
        <w:rPr>
          <w:rtl w:val="true"/>
        </w:rPr>
        <w:t xml:space="preserve"> - </w:t>
      </w:r>
      <w:r>
        <w:rPr>
          <w:rtl w:val="true"/>
        </w:rPr>
        <w:t>التَفریط</w:t>
      </w:r>
      <w:bookmarkEnd w:id="344"/>
    </w:p>
    <w:p>
      <w:pPr>
        <w:pStyle w:val="Heading4"/>
        <w:numPr>
          <w:ilvl w:val="3"/>
          <w:numId w:val="1"/>
        </w:numPr>
        <w:rPr/>
      </w:pPr>
      <w:bookmarkStart w:id="345" w:name="__RefHeading___Toc14556734_73709187"/>
      <w:bookmarkStart w:id="346" w:name="_Toc143"/>
      <w:bookmarkEnd w:id="345"/>
      <w:r>
        <w:rPr/>
        <w:t>415</w:t>
      </w:r>
      <w:r>
        <w:rPr>
          <w:rtl w:val="true"/>
        </w:rPr>
        <w:t xml:space="preserve"> - </w:t>
      </w:r>
      <w:r>
        <w:rPr>
          <w:rtl w:val="true"/>
        </w:rPr>
        <w:t>کوتاهی در کار</w:t>
      </w:r>
      <w:bookmarkEnd w:id="3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7" w:name="__RefHeading___Toc14556736_73709187"/>
      <w:bookmarkStart w:id="348" w:name="_Toc144"/>
      <w:bookmarkEnd w:id="347"/>
      <w:r>
        <w:rPr>
          <w:rtl w:val="true"/>
        </w:rPr>
        <w:t>اشاره</w:t>
      </w:r>
      <w:bookmarkStart w:id="349" w:name="pg11930_147728"/>
      <w:bookmarkEnd w:id="348"/>
    </w:p>
    <w:p>
      <w:pPr>
        <w:pStyle w:val="Heading5"/>
        <w:numPr>
          <w:ilvl w:val="4"/>
          <w:numId w:val="1"/>
        </w:numPr>
        <w:rPr/>
      </w:pPr>
      <w:bookmarkStart w:id="350" w:name="__RefHeading___Toc14556738_73709187"/>
      <w:bookmarkStart w:id="351" w:name="_Toc145"/>
      <w:bookmarkEnd w:id="349"/>
      <w:bookmarkEnd w:id="350"/>
      <w:r>
        <w:rPr/>
        <w:t>3148</w:t>
      </w:r>
      <w:r>
        <w:rPr>
          <w:rtl w:val="true"/>
        </w:rPr>
        <w:t xml:space="preserve"> - </w:t>
      </w:r>
      <w:r>
        <w:rPr>
          <w:rtl w:val="true"/>
        </w:rPr>
        <w:t>التَّحذیرُ مِنَ التَّفریطِ</w:t>
      </w:r>
      <w:bookmarkEnd w:id="351"/>
    </w:p>
    <w:p>
      <w:pPr>
        <w:pStyle w:val="Heading6"/>
        <w:numPr>
          <w:ilvl w:val="5"/>
          <w:numId w:val="1"/>
        </w:numPr>
        <w:rPr/>
      </w:pPr>
      <w:bookmarkStart w:id="352" w:name="__RefHeading___Toc14556740_73709187"/>
      <w:bookmarkStart w:id="353" w:name="_Toc146"/>
      <w:bookmarkEnd w:id="352"/>
      <w:r>
        <w:rPr/>
        <w:t>3148</w:t>
      </w:r>
      <w:r>
        <w:rPr>
          <w:rtl w:val="true"/>
        </w:rPr>
        <w:t xml:space="preserve"> - </w:t>
      </w:r>
      <w:r>
        <w:rPr>
          <w:rtl w:val="true"/>
        </w:rPr>
        <w:t>پرهیز از کوتاهی در کار</w:t>
      </w:r>
      <w:bookmarkEnd w:id="3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التَّفریطُ مُصیبَةُ القادِرِ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التَّفریطِ النَّدامَةُ ، و ثَمَرةُ الحَزمِ السَّلامَةُ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التَّفریطَ ؛ فإنّهُ یُوجِبُ المَلامَةَ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التَّفریطَ ؛ فَتَقَعَ الحَسرَةُ حینَ لا تَنفَعُ الحَسرَةُ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3148</w:t>
      </w:r>
    </w:p>
    <w:p>
      <w:pPr>
        <w:pStyle w:val="BookText"/>
        <w:rPr/>
      </w:pPr>
      <w:r>
        <w:rPr>
          <w:rFonts w:ascii="IRNazanin" w:hAnsi="IRNazanin" w:eastAsia="IRNazanin"/>
          <w:color w:val="111111"/>
          <w:sz w:val="28"/>
          <w:sz w:val="28"/>
          <w:szCs w:val="28"/>
          <w:rtl w:val="true"/>
          <w:lang w:bidi="fa-IR"/>
        </w:rPr>
        <w:t>پرهیز از کوتاهی در کار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کوتاهی کردن، مصیبت شخص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کوتاهی در کار، پشیمانی است و نتیجه دور اندیشی، سالم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خسارت و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کوتاهی کردن بپرهیزید که آن موجب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کوتاهی کردن؛ زیرا کوتاهی کردن حسرت به بار می آورد، آن گاه که حسرت سودی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غنیمتی قرار داده است که در هنگام کوتاهیِ نا 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 آن را از آنِ خود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أهلِ الذِّکرِ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لِعَقلِکَ فی مَقاوِمِهِمُ المَحمودَةِ ، و مَجالِسِهِمُ المَشهودَةِ ، و قد نَشَرُوا دَواوینَ أعمالِهِم ، و فَرَغُوا لِمُحاسَبَةِ أنفُسِهِم علی کُلِّ صَغیرَةٍ و کَبیرَةٍ اُمِرُوا بها فَقَصَّرُوا عَنها ، أو نُهُوا عَنها فَفَرَّطُوا فیها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حَلُمَ لم یُفَرِّطْ فی أمرِهِ ، و عاشَ فی الناسِ حَمیدا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غایَةُ السابِقینَ ، و النارُ غایَةُ المُفَرِّطِینَ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فَرَّطَ تَوَرَّطَ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فَرَّطَ فیهِنَّ کانَ مَحروما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استِماحَةُ جَوادٍ ، و مُصاحَبَةُ عالِمٍ ، و استِمالَةُ سُلطانٍ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التَّفریطُ مُصیبَةُ ذَوِی القُدرَةِ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حَسَراتِ التَّفریطِ بأخذِ تَقدیمِ الحَزمِ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علی علیه السلامـ در وصف اهل ذکر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آن مقامات پسندیده و منزلتهایی که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ذهن خود مجسّم کن که چسان کار نامه هایشان را گشوده اند و برای هر کار خُرد و کلانی که بدان فرمان داده شده اند ، امّا در انجام آنها کوتاهی ورزیدند، یا از آن نهی شدند، امّا در ترک آنها کوتاهی کردند، از خود حساب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کار خود کوتاهی نکند و در میان مردم با خوشنامی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خط پایان پیشتازان است و آتش، فرجام واماندگان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کوتاهی کند در پرتگاه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در آنها کوتاهی ورزد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بخشنده، همنشینی با دانشمند و استمالت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 مصیبت توانایان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افسوسهای ناشی از کوتاهی نمودن در کار را به یاد آر و دوراندیشی را در پیش گیر </w:t>
      </w:r>
      <w:r>
        <w:rPr>
          <w:rFonts w:eastAsia="IRNazanin" w:cs="IRNazanin"/>
          <w:color w:val="111111"/>
          <w:sz w:val="28"/>
          <w:szCs w:val="28"/>
          <w:rtl w:val="true"/>
          <w:lang w:bidi="fa-IR"/>
        </w:rPr>
        <w:t>.</w:t>
      </w:r>
      <w:bookmarkStart w:id="354" w:name="pg11930_147730"/>
    </w:p>
    <w:p>
      <w:pPr>
        <w:pStyle w:val="Heading5"/>
        <w:numPr>
          <w:ilvl w:val="4"/>
          <w:numId w:val="1"/>
        </w:numPr>
        <w:rPr/>
      </w:pPr>
      <w:bookmarkStart w:id="355" w:name="__RefHeading___Toc14556742_73709187"/>
      <w:bookmarkStart w:id="356" w:name="_Toc147"/>
      <w:bookmarkEnd w:id="354"/>
      <w:bookmarkEnd w:id="355"/>
      <w:r>
        <w:rPr/>
        <w:t>3149</w:t>
      </w:r>
      <w:r>
        <w:rPr>
          <w:rtl w:val="true"/>
        </w:rPr>
        <w:t xml:space="preserve"> - </w:t>
      </w:r>
      <w:r>
        <w:rPr>
          <w:rtl w:val="true"/>
        </w:rPr>
        <w:t>النَّهیُ عَنِ الإفراطِ وَالتَّفریطِ</w:t>
      </w:r>
      <w:bookmarkEnd w:id="356"/>
    </w:p>
    <w:p>
      <w:pPr>
        <w:pStyle w:val="Heading6"/>
        <w:numPr>
          <w:ilvl w:val="5"/>
          <w:numId w:val="1"/>
        </w:numPr>
        <w:rPr/>
      </w:pPr>
      <w:bookmarkStart w:id="357" w:name="__RefHeading___Toc14556744_73709187"/>
      <w:bookmarkStart w:id="358" w:name="_Toc148"/>
      <w:bookmarkEnd w:id="357"/>
      <w:r>
        <w:rPr/>
        <w:t>3149</w:t>
      </w:r>
      <w:r>
        <w:rPr>
          <w:rtl w:val="true"/>
        </w:rPr>
        <w:t xml:space="preserve"> - </w:t>
      </w:r>
      <w:r>
        <w:rPr>
          <w:rtl w:val="true"/>
        </w:rPr>
        <w:t>نهی از افراط و تفریط</w:t>
      </w:r>
      <w:bookmarkEnd w:id="3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تَرَی الجاهِلَ إلاّ مُفْرِطا أو مُفَرِّطا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بِنِیاطِ هذا الإنسانِ بَضعَةٌ هی أعجَبُ 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القلبُ ، و ذلکَ أنَّ لَهُ مَوادَّ مِن الحِکمَةِ و أضدادا مِن خِلافِها ، فإن سَنَحَ لَهُ الرَّجاءُ أذَلَّهُ الطَّمَعُ ، و إن هاجَ بهِ الطَّمَعُ أهلَکَهُ الحِرصُ ، و إن مَلکَهُ الیَأسُ قَتَلَهُ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أفرَطَ بهِ الشِّبَعُ کَظَّتهُ البِطنَةُ ، فَکُلُّ تَقصیرٍ بهِ مُضِرٌّ ، و کُلُّ إفراطٍ لَهُ مُفسِدٌ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سَیَهلِکُ فِیَّ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یَذهَبُ بهِ الحُبُّ إلی غَیرِ الحَقِّ ، و مُبغِضٌ مُفرِطٌ یَذهَبُ بهِ البُغضُ إلی غیرِ الحَقِّ ، و خَیرُ الناسِ فِیَّ حالاً النَّمَطُ الأوسَطُ فَالْزَمُوهُ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3149</w:t>
      </w:r>
    </w:p>
    <w:p>
      <w:pPr>
        <w:pStyle w:val="BookText"/>
        <w:rPr/>
      </w:pPr>
      <w:r>
        <w:rPr>
          <w:rFonts w:ascii="IRNazanin" w:hAnsi="IRNazanin" w:eastAsia="IRNazanin"/>
          <w:color w:val="111111"/>
          <w:sz w:val="28"/>
          <w:sz w:val="28"/>
          <w:szCs w:val="28"/>
          <w:rtl w:val="true"/>
          <w:lang w:bidi="fa-IR"/>
        </w:rPr>
        <w:t>نهی از افراط و تفریط</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نبینی، مگر افراطگر یا تفریطگر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رگی از رگهای بدن این انسان گوشت پاره ای آویخته که شگفت انگیزترین عضو اوست و آن قلب است؛ زیرا که در آن مایه های حکمت و مایه های ضد حکمت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اگر امید و آرزو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دهد، طمع خوارش گرداند و اگر طمع آن را به هیجان آورد، حرص نابودش کند و اگر نومیدی بر آن تسلّط یابد، افسوس و اندوه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سیری افراط کند، پُریِ شکم او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تفریطی به او زیان زند و هر افراطی او را تباه گرداند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درباره من دو گروه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افراطی که دوستی ، او را به ناحق کشاند و دشمن افراطی که دشمنی ، او را به ناحق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حالت مردم درباره من راه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را در پیش گیرید</w:t>
      </w:r>
      <w:r>
        <w:rPr>
          <w:rFonts w:eastAsia="IRNazanin" w:cs="IRNazanin"/>
          <w:color w:val="111111"/>
          <w:sz w:val="28"/>
          <w:szCs w:val="28"/>
          <w:rtl w:val="true"/>
          <w:lang w:bidi="fa-IR"/>
        </w:rPr>
        <w:t>.</w:t>
      </w:r>
      <w:bookmarkStart w:id="359" w:name="pg11930_147731"/>
    </w:p>
    <w:p>
      <w:pPr>
        <w:pStyle w:val="Heading3"/>
        <w:numPr>
          <w:ilvl w:val="2"/>
          <w:numId w:val="1"/>
        </w:numPr>
        <w:rPr/>
      </w:pPr>
      <w:bookmarkStart w:id="360" w:name="__RefHeading___Toc14556746_73709187"/>
      <w:bookmarkStart w:id="361" w:name="_Toc149"/>
      <w:bookmarkEnd w:id="359"/>
      <w:bookmarkEnd w:id="360"/>
      <w:r>
        <w:rPr/>
        <w:t>416</w:t>
      </w:r>
      <w:r>
        <w:rPr>
          <w:rtl w:val="true"/>
        </w:rPr>
        <w:t xml:space="preserve"> - </w:t>
      </w:r>
      <w:r>
        <w:rPr>
          <w:rtl w:val="true"/>
        </w:rPr>
        <w:t>الفَراغ</w:t>
      </w:r>
      <w:bookmarkEnd w:id="361"/>
    </w:p>
    <w:p>
      <w:pPr>
        <w:pStyle w:val="Heading4"/>
        <w:numPr>
          <w:ilvl w:val="3"/>
          <w:numId w:val="1"/>
        </w:numPr>
        <w:rPr/>
      </w:pPr>
      <w:bookmarkStart w:id="362" w:name="__RefHeading___Toc14556748_73709187"/>
      <w:bookmarkStart w:id="363" w:name="_Toc150"/>
      <w:bookmarkEnd w:id="362"/>
      <w:r>
        <w:rPr/>
        <w:t>416</w:t>
      </w:r>
      <w:r>
        <w:rPr>
          <w:rtl w:val="true"/>
        </w:rPr>
        <w:t xml:space="preserve"> - </w:t>
      </w:r>
      <w:r>
        <w:rPr>
          <w:rtl w:val="true"/>
        </w:rPr>
        <w:t>فراغت</w:t>
      </w:r>
      <w:bookmarkEnd w:id="363"/>
    </w:p>
    <w:p>
      <w:pPr>
        <w:pStyle w:val="Heading5"/>
        <w:numPr>
          <w:ilvl w:val="4"/>
          <w:numId w:val="1"/>
        </w:numPr>
        <w:rPr/>
      </w:pPr>
      <w:bookmarkStart w:id="364" w:name="__RefHeading___Toc14556750_73709187"/>
      <w:bookmarkStart w:id="365" w:name="_Toc151"/>
      <w:bookmarkEnd w:id="364"/>
      <w:r>
        <w:rPr>
          <w:rtl w:val="true"/>
        </w:rPr>
        <w:t>اشاره</w:t>
      </w:r>
      <w:bookmarkEnd w:id="3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9"/>
      </w:r>
      <w:bookmarkStart w:id="366" w:name="pg11930_147732"/>
    </w:p>
    <w:p>
      <w:pPr>
        <w:pStyle w:val="Heading5"/>
        <w:numPr>
          <w:ilvl w:val="4"/>
          <w:numId w:val="1"/>
        </w:numPr>
        <w:rPr/>
      </w:pPr>
      <w:bookmarkStart w:id="367" w:name="__RefHeading___Toc14556752_73709187"/>
      <w:bookmarkStart w:id="368" w:name="_Toc152"/>
      <w:bookmarkEnd w:id="366"/>
      <w:bookmarkEnd w:id="367"/>
      <w:r>
        <w:rPr/>
        <w:t>3150</w:t>
      </w:r>
      <w:r>
        <w:rPr>
          <w:rtl w:val="true"/>
        </w:rPr>
        <w:t xml:space="preserve"> - </w:t>
      </w:r>
      <w:r>
        <w:rPr>
          <w:rtl w:val="true"/>
        </w:rPr>
        <w:t>الفَراغُ</w:t>
      </w:r>
      <w:bookmarkEnd w:id="368"/>
    </w:p>
    <w:p>
      <w:pPr>
        <w:pStyle w:val="Heading6"/>
        <w:numPr>
          <w:ilvl w:val="5"/>
          <w:numId w:val="1"/>
        </w:numPr>
        <w:rPr/>
      </w:pPr>
      <w:bookmarkStart w:id="369" w:name="__RefHeading___Toc14556754_73709187"/>
      <w:bookmarkStart w:id="370" w:name="_Toc153"/>
      <w:bookmarkEnd w:id="369"/>
      <w:r>
        <w:rPr/>
        <w:t>3150</w:t>
      </w:r>
      <w:r>
        <w:rPr>
          <w:rtl w:val="true"/>
        </w:rPr>
        <w:t xml:space="preserve"> - </w:t>
      </w:r>
      <w:r>
        <w:rPr>
          <w:rtl w:val="true"/>
        </w:rPr>
        <w:t>فراغت</w:t>
      </w:r>
      <w:bookmarkEnd w:id="3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حِسابا یَومَ القِیامَةِ المَکفِیُّ الفارِغُ، إن کانَ الشُغلُ مَجهَدَةً فالفَراغُ مَفسَدَةٌ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الصَّحیحَ الفارِغَ ، لا فی شُغلِ الدنیا و لا فی شُغلِ الآخِرَةِ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خَلَّتانِ کثیرٌ مِن الناسِ فیهِما 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الفَراغُ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الفَراغِ تکونُ الصَّبوَةُ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الفَراغِ تَکونُ الصَّبوَةُ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الدنیا دارُ بَلِیَّةٍ لم یَفرُغْ صاحِبُها فیها قَطُّ ساعَةً إلاّ کانَت فَرغَتُهُ علَیهِ حَسرَةً یَومَ القِیامَةِ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3150</w:t>
      </w:r>
    </w:p>
    <w:p>
      <w:pPr>
        <w:pStyle w:val="BookText"/>
        <w:rPr/>
      </w:pPr>
      <w:r>
        <w:rPr>
          <w:rFonts w:ascii="IRNazanin" w:hAnsi="IRNazanin" w:eastAsia="IRNazanin"/>
          <w:color w:val="111111"/>
          <w:sz w:val="28"/>
          <w:sz w:val="28"/>
          <w:szCs w:val="28"/>
          <w:rtl w:val="true"/>
          <w:lang w:bidi="fa-IR"/>
        </w:rPr>
        <w:t>فراغت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فراغت یافتی، به طاعت در 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اشتیاق به سوی پروردگارت روی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سخت ترین حسابرسی را کسی دارد که کارهایش را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پیشکار و نوکر و 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 و خودش بی کار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کار کردن مایه رنج و زحمت است اما بیکاری موجب فساد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شخص تندرست بیکاره که نه در کار دنیاست و نه سرگرم کار آخرت،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است که مایه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یا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و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برخاسته از فراغت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فراغت، هوسرانی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دنیا سرای آزمایش و گرفتاری است، که آدمی هرگز در آن ساعتی آسوده و بی کار نشود، مگر این که آن بیکاری در روز قیامت مایه افسوس او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یَکُنِ الشُّغلُ مَجهَدَةً فاتِّصالُ الفَراغِ مَفسَدَةٌ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أحَقَّ الإنسانَ أن تکونَ لَهُ ساعَةٌ لا یَشغَلُهُ عَنها شاغِلٌ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الإمامُ زینُ العابدینَ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اشغَلْ قُلوبَنا بِذِکرِکَ عن کُلِّ ذِکرٍ ، و ألسِنَتَنا بشُکرِکَ عن کُلِّ شُکرٍ ، و جَوارِحَنا بطاعَتِکَ عن کُلِّ طاعَةٍ ، فإن قَدَّرتَ لنا فَراغا مِن شُغلٍ فاجعَلْهُ فَراغَ سلامَةٍ ، لا تُدرِکُنا فیهِ تَبِعَةٌ ، و لا تَلحَقُنا فیهِ سَأمَةٌ ، حتّی یَنصَرِفَ عنّا کُتّابُ السَّیّئاتِ بصَحیفَةٍ خالِیَةٍ مِن ذِکرِ سَیِّئاتِنا ، و یَتَوَلّی کُتّابُ الحَسَناتِ عنّا مَسرورِینَ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عنه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 و اکفِنی ما یَشغَلُنِی الاهتِمامُ بهِ ، و استَعمِلْنی بما تَسألُنِی غَدا عَنهُ ، و استَفرِغْ أیّامِی فیما خَلَقتَنِی لَهُ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کردن مایه زحمت است، پیوسته بی کار بودن نیز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سزاوار است که انسان لحظاتی برای خود داشته باشد که هیچ بازدارنده ای، او را از آن لحظه ها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در دعا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با یاد خود از هر یادی و زبانهایمان را با سپاس خود از هر سپاسی و اندامهایمان را با طاعت خود از هر طاعت دیگر باز دار و اگر فراغت از کاری برای ما مقدّر فرموده ای آن را فراغتی سالم قرار ده که در آن گناهی ما را نرسد و دلزدگی به ما روی نیاورد، تا فرشتگان نویسنده بدیها با نامه ای خالی از گناهانِ ما برگردند و نویسندگان نیکیها، شادمان از حسناتی که برای ما نگاشته اند مراجعت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مکارم الاخلاق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از کاری که اهتمام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عبادت و بندگیت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 می دارد، بی نیاز گردان و مرا به کاری وادار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از من بازخواست می کنی و روزهای مرا در راه آنچه برای آن آفریده شده ام، صرف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ارزُقْنِی صِحَّةً فی عِبادَةٍ ، و فَراغا فی زَهادَةٍ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عنه علیه السلامـ مِن دعائهِ فی یومِ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أذِقْنی طَعمَ الفَراغِ لِما تُحِبُّ بِسَعَةٍ مِن سَعَتِکَ ، و الاجتِهادِ فیما یُزلِفُ لَدَیکَ و عِندَک ، و أتحِفْنی بتُحفَةٍ من تُحَفاتِکَ ، و اجعَلْ تِجارَتِی رابِحَةً ، و کَرَّتی غیرَ خاسِرَةٍ ، و أخِفنِی مَقامَکَ ، و شَوِّقْنی لِقاءَکَ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لَیُبغِضُ العَبدَ النَّوَّامَ ، إنّ اللّهَ تعالی لَیُبغِضُ العَبدَ الفارِغَ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السلامـ در همان دعا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صحّتی که با عبادت گذرد و فراغتی که با پاکدامنی همراه باشد،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روز عرفه ـگفت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گشایشی از گشایشهایت مزه فراغت برای انجام آنچه تو دوست داری و کوشش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نزدیک می گرداند، به من بچشان و ارمغانی از ارمغانهایت سوی من بفرست و تجارتم را سودمند و بازگشتم را بی زیان قرار ده و مرا از مقامت بترسان و مشتاق دیدارت گردان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بنده پر خواب نفرت دارد؛ خداوند متعال از بنده بی کار نفرت دارد</w:t>
      </w:r>
      <w:r>
        <w:rPr>
          <w:rFonts w:eastAsia="IRNazanin" w:cs="IRNazanin"/>
          <w:color w:val="111111"/>
          <w:sz w:val="28"/>
          <w:szCs w:val="28"/>
          <w:rtl w:val="true"/>
          <w:lang w:bidi="fa-IR"/>
        </w:rPr>
        <w:t>.</w:t>
      </w:r>
      <w:bookmarkStart w:id="371" w:name="pg11930_147735"/>
    </w:p>
    <w:p>
      <w:pPr>
        <w:pStyle w:val="Heading3"/>
        <w:numPr>
          <w:ilvl w:val="2"/>
          <w:numId w:val="1"/>
        </w:numPr>
        <w:rPr/>
      </w:pPr>
      <w:bookmarkStart w:id="372" w:name="__RefHeading___Toc14556756_73709187"/>
      <w:bookmarkStart w:id="373" w:name="_Toc154"/>
      <w:bookmarkEnd w:id="371"/>
      <w:bookmarkEnd w:id="372"/>
      <w:r>
        <w:rPr/>
        <w:t>417</w:t>
      </w:r>
      <w:r>
        <w:rPr>
          <w:rtl w:val="true"/>
        </w:rPr>
        <w:t xml:space="preserve"> - </w:t>
      </w:r>
      <w:r>
        <w:rPr>
          <w:rtl w:val="true"/>
        </w:rPr>
        <w:t>الفِرَق</w:t>
      </w:r>
      <w:bookmarkEnd w:id="373"/>
    </w:p>
    <w:p>
      <w:pPr>
        <w:pStyle w:val="Heading4"/>
        <w:numPr>
          <w:ilvl w:val="3"/>
          <w:numId w:val="1"/>
        </w:numPr>
        <w:rPr/>
      </w:pPr>
      <w:bookmarkStart w:id="374" w:name="__RefHeading___Toc14556758_73709187"/>
      <w:bookmarkStart w:id="375" w:name="_Toc155"/>
      <w:bookmarkEnd w:id="374"/>
      <w:r>
        <w:rPr/>
        <w:t>417</w:t>
      </w:r>
      <w:r>
        <w:rPr>
          <w:rtl w:val="true"/>
        </w:rPr>
        <w:t xml:space="preserve"> - </w:t>
      </w:r>
      <w:r>
        <w:rPr>
          <w:rtl w:val="true"/>
        </w:rPr>
        <w:t>فرقه ها</w:t>
      </w:r>
      <w:bookmarkEnd w:id="375"/>
    </w:p>
    <w:p>
      <w:pPr>
        <w:pStyle w:val="Heading5"/>
        <w:numPr>
          <w:ilvl w:val="4"/>
          <w:numId w:val="1"/>
        </w:numPr>
        <w:rPr/>
      </w:pPr>
      <w:bookmarkStart w:id="376" w:name="__RefHeading___Toc14556760_73709187"/>
      <w:bookmarkStart w:id="377" w:name="_Toc156"/>
      <w:bookmarkEnd w:id="376"/>
      <w:r>
        <w:rPr>
          <w:rtl w:val="true"/>
        </w:rPr>
        <w:t>اشاره</w:t>
      </w:r>
      <w:bookmarkEnd w:id="377"/>
    </w:p>
    <w:p>
      <w:pPr>
        <w:pStyle w:val="BookText"/>
        <w:rPr/>
      </w:pPr>
      <w:r>
        <w:rPr>
          <w:rStyle w:val="FootnoteAnchor"/>
          <w:rtl w:val="true"/>
        </w:rPr>
        <w:footnoteReference w:id="4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6"/>
      </w:r>
      <w:bookmarkStart w:id="378" w:name="pg11930_147736"/>
    </w:p>
    <w:p>
      <w:pPr>
        <w:pStyle w:val="Heading5"/>
        <w:numPr>
          <w:ilvl w:val="4"/>
          <w:numId w:val="1"/>
        </w:numPr>
        <w:rPr/>
      </w:pPr>
      <w:bookmarkStart w:id="379" w:name="__RefHeading___Toc14556762_73709187"/>
      <w:bookmarkStart w:id="380" w:name="_Toc157"/>
      <w:bookmarkEnd w:id="378"/>
      <w:bookmarkEnd w:id="379"/>
      <w:r>
        <w:rPr/>
        <w:t>3151</w:t>
      </w:r>
      <w:r>
        <w:rPr>
          <w:rtl w:val="true"/>
        </w:rPr>
        <w:t xml:space="preserve"> - </w:t>
      </w:r>
      <w:r>
        <w:rPr>
          <w:rtl w:val="true"/>
        </w:rPr>
        <w:t>الفِرَقُ الإسلامِیَّةُ</w:t>
      </w:r>
      <w:bookmarkEnd w:id="380"/>
    </w:p>
    <w:p>
      <w:pPr>
        <w:pStyle w:val="Heading6"/>
        <w:numPr>
          <w:ilvl w:val="5"/>
          <w:numId w:val="1"/>
        </w:numPr>
        <w:rPr/>
      </w:pPr>
      <w:bookmarkStart w:id="381" w:name="__RefHeading___Toc14556764_73709187"/>
      <w:bookmarkStart w:id="382" w:name="_Toc158"/>
      <w:bookmarkEnd w:id="381"/>
      <w:r>
        <w:rPr/>
        <w:t>3151</w:t>
      </w:r>
      <w:r>
        <w:rPr>
          <w:rtl w:val="true"/>
        </w:rPr>
        <w:t xml:space="preserve"> - </w:t>
      </w:r>
      <w:r>
        <w:rPr>
          <w:rtl w:val="true"/>
        </w:rPr>
        <w:t>فرقه های اسلامی</w:t>
      </w:r>
      <w:bookmarkEnd w:id="3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لَیَأتِیَنَّ علی اُمَّتِی ما أتی علی بَنی إسرائیلَ حَذوَ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إسرائیلَ تَفَرَّقَت علی ثِنتَینِ و سَبعینَ مِلَّةً ، و تَفتَرِقُ اُمَّتی علی ثلاثٍ و سَبعینَ مِلَّةً کُلُّهُم فی النارِ إلاّ واحِدَةً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تَفتَرِقُ اُمَّتی علی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علَی الحَقِّ لا یَنقُصُ الباطِلُ مِنهُ شیئا یُحِبُّونی و یُحِبُّونَ أهلَ بَیتی ، مَثَلُهُم کَمَثَلِ الذَّهَبِ الجَیِّدِ ؛ کُلَّما أدخَلتَهُ النارَ فَأوقَدتَ علَیهِ لم یَزِدْهُ إلاّ جَودَةً ، و فِرقَةٌ علَی الباطِلِ لا یَنقُصُ الحَقُّ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مُدَهْدَهَةٌ علی مِلَّةِ السامِریِّ 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 لکنّهُم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إمامُهُم عبدُ اللّهِ بنُ قیسٍ الأشعریُّ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لَتَفَرَّقَنَّ هذهِ الاُمّةُ علی ثَلاثٍ و سَبعینَ فِرقَةً ، و الذی نفسِی بیَدِهِ إنَّ الفِرَقَ کُلَّها ضالَّةٌ إلاّ مَنِ اتَّبَعَنی و کانَ مِن شیعَتی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3151</w:t>
      </w:r>
    </w:p>
    <w:p>
      <w:pPr>
        <w:pStyle w:val="BookText"/>
        <w:rPr/>
      </w:pPr>
      <w:r>
        <w:rPr>
          <w:rFonts w:ascii="IRNazanin" w:hAnsi="IRNazanin" w:eastAsia="IRNazanin"/>
          <w:color w:val="111111"/>
          <w:sz w:val="28"/>
          <w:sz w:val="28"/>
          <w:szCs w:val="28"/>
          <w:rtl w:val="true"/>
          <w:lang w:bidi="fa-IR"/>
        </w:rPr>
        <w:t>فرقه های اسلامی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سر بنی اسرائیل آمد ، مو به مو بر سر امّت من نیز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هفتاد و دو ملّت شدند و امّت من نیز بزودی هفتاد و سه ملّت خواهند شد، که بجز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آتش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سه فرقه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بر حق، که باطل کمترین چیزی از آن نکاهد، من و اهل بیت مرا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آنان حکایت طلای نابی است که هر چه بیشتر آن را در آتش نَهی و آتش را شعله ورتر سازی، جز بر نابی آن افزوده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ای بر باطل که حقْ اندک چیزی از آن نکاهد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ای مذبذبند و بر آیین سامری، اما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عبد اللّه بن قیس اشعری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هفتاد و سه فرقه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همه این فرقه ها گمراهند، مگر کسی که از من پیروی کند و از شیعیان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اِختَلَفَتِ النَّصاری علی کذا و کذا ، و لا أراکُم أیَّتُها الاُمَّةُ إلاّ سَتَختَلِفونَ کما اختَلَفوا ، و تَزِیدُونَ علَیهِم فِرقَةً ، ألا و إنّ الفِرَقَ کُلَّها ضالّةٌ إلاّ أنا و مَنِ اتَّبعَنی </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نصارا بر سر چه و چه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فرقه ها را پدید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نیز، ای امّت، همچون آنان فرقه فرقه خواهید شد و یک فرقه از آنان بیشتر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فرقه های شما گمراهند، مگر من و کسی که از من پیروی کند</w:t>
      </w:r>
      <w:r>
        <w:rPr>
          <w:rFonts w:eastAsia="IRNazanin" w:cs="IRNazanin"/>
          <w:color w:val="111111"/>
          <w:sz w:val="28"/>
          <w:szCs w:val="28"/>
          <w:rtl w:val="true"/>
          <w:lang w:bidi="fa-IR"/>
        </w:rPr>
        <w:t>.</w:t>
      </w:r>
      <w:bookmarkStart w:id="383" w:name="pg11930_147739"/>
    </w:p>
    <w:p>
      <w:pPr>
        <w:pStyle w:val="Heading3"/>
        <w:numPr>
          <w:ilvl w:val="2"/>
          <w:numId w:val="1"/>
        </w:numPr>
        <w:rPr/>
      </w:pPr>
      <w:bookmarkStart w:id="384" w:name="__RefHeading___Toc14556766_73709187"/>
      <w:bookmarkStart w:id="385" w:name="_Toc159"/>
      <w:bookmarkEnd w:id="383"/>
      <w:bookmarkEnd w:id="384"/>
      <w:r>
        <w:rPr/>
        <w:t>418</w:t>
      </w:r>
      <w:r>
        <w:rPr>
          <w:rtl w:val="true"/>
        </w:rPr>
        <w:t xml:space="preserve"> - </w:t>
      </w:r>
      <w:r>
        <w:rPr>
          <w:rtl w:val="true"/>
        </w:rPr>
        <w:t>الفَساد</w:t>
      </w:r>
      <w:bookmarkEnd w:id="385"/>
    </w:p>
    <w:p>
      <w:pPr>
        <w:pStyle w:val="Heading4"/>
        <w:numPr>
          <w:ilvl w:val="3"/>
          <w:numId w:val="1"/>
        </w:numPr>
        <w:rPr/>
      </w:pPr>
      <w:bookmarkStart w:id="386" w:name="__RefHeading___Toc14556768_73709187"/>
      <w:bookmarkStart w:id="387" w:name="_Toc160"/>
      <w:bookmarkEnd w:id="386"/>
      <w:r>
        <w:rPr/>
        <w:t>418</w:t>
      </w:r>
      <w:r>
        <w:rPr>
          <w:rtl w:val="true"/>
        </w:rPr>
        <w:t xml:space="preserve"> - </w:t>
      </w:r>
      <w:r>
        <w:rPr>
          <w:rtl w:val="true"/>
        </w:rPr>
        <w:t>فساد</w:t>
      </w:r>
      <w:bookmarkEnd w:id="387"/>
    </w:p>
    <w:p>
      <w:pPr>
        <w:pStyle w:val="Heading5"/>
        <w:numPr>
          <w:ilvl w:val="4"/>
          <w:numId w:val="1"/>
        </w:numPr>
        <w:rPr/>
      </w:pPr>
      <w:bookmarkStart w:id="388" w:name="__RefHeading___Toc14556770_73709187"/>
      <w:bookmarkStart w:id="389" w:name="_Toc161"/>
      <w:bookmarkEnd w:id="388"/>
      <w:r>
        <w:rPr>
          <w:rtl w:val="true"/>
        </w:rPr>
        <w:t>اشاره</w:t>
      </w:r>
      <w:bookmarkEnd w:id="389"/>
    </w:p>
    <w:p>
      <w:pPr>
        <w:pStyle w:val="BookText"/>
        <w:rPr/>
      </w:pPr>
      <w:r>
        <w:rPr>
          <w:rStyle w:val="FootnoteAnchor"/>
          <w:rtl w:val="true"/>
        </w:rPr>
        <w:footnoteReference w:id="411"/>
      </w:r>
      <w:r>
        <w:rPr>
          <w:rStyle w:val="FootnoteAnchor"/>
          <w:rtl w:val="true"/>
        </w:rPr>
        <w:footnoteReference w:id="4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bookmarkStart w:id="390" w:name="pg11930_147740"/>
    </w:p>
    <w:p>
      <w:pPr>
        <w:pStyle w:val="Heading5"/>
        <w:numPr>
          <w:ilvl w:val="4"/>
          <w:numId w:val="1"/>
        </w:numPr>
        <w:rPr/>
      </w:pPr>
      <w:bookmarkStart w:id="391" w:name="__RefHeading___Toc14556772_73709187"/>
      <w:bookmarkStart w:id="392" w:name="_Toc162"/>
      <w:bookmarkEnd w:id="390"/>
      <w:bookmarkEnd w:id="391"/>
      <w:r>
        <w:rPr/>
        <w:t>3152</w:t>
      </w:r>
      <w:r>
        <w:rPr>
          <w:rtl w:val="true"/>
        </w:rPr>
        <w:t xml:space="preserve"> - </w:t>
      </w:r>
      <w:r>
        <w:rPr>
          <w:rtl w:val="true"/>
        </w:rPr>
        <w:t>مایُفسِدُ العامَّةَ</w:t>
      </w:r>
      <w:bookmarkEnd w:id="392"/>
    </w:p>
    <w:p>
      <w:pPr>
        <w:pStyle w:val="Heading6"/>
        <w:numPr>
          <w:ilvl w:val="5"/>
          <w:numId w:val="1"/>
        </w:numPr>
        <w:rPr/>
      </w:pPr>
      <w:bookmarkStart w:id="393" w:name="__RefHeading___Toc14556774_73709187"/>
      <w:bookmarkStart w:id="394" w:name="_Toc163"/>
      <w:bookmarkEnd w:id="393"/>
      <w:r>
        <w:rPr/>
        <w:t>3152</w:t>
      </w:r>
      <w:r>
        <w:rPr>
          <w:rtl w:val="true"/>
        </w:rPr>
        <w:t xml:space="preserve"> - </w:t>
      </w:r>
      <w:r>
        <w:rPr>
          <w:rtl w:val="true"/>
        </w:rPr>
        <w:t>آنچه توده مردم را فاسد می کند</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المَعصِیةُ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 طَمَعا وَ یُنشِئُ السَّحابَ الثِّقالَ</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ما لَکُمْ مِنْ دُونِ اللّهِ مِنْ وَلِیٍّ وَ لا نَصِیرٍ</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تَظهَرِ الفاحِشَةُ فی قَومٍ قَطُّ حتّی یُعلِنُوا بها إلاّ فَشا فیهِمُ الطاعونُ و الأوجاعُ التی لم تَکُن مَضَت فی أسلافِهِم الذینَ مَضَوا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3152</w:t>
      </w:r>
    </w:p>
    <w:p>
      <w:pPr>
        <w:pStyle w:val="BookText"/>
        <w:rPr/>
      </w:pPr>
      <w:r>
        <w:rPr>
          <w:rFonts w:ascii="IRNazanin" w:hAnsi="IRNazanin" w:eastAsia="IRNazanin"/>
          <w:color w:val="111111"/>
          <w:sz w:val="28"/>
          <w:sz w:val="28"/>
          <w:szCs w:val="28"/>
          <w:rtl w:val="true"/>
          <w:lang w:bidi="fa-IR"/>
        </w:rPr>
        <w:t>آنچه توده مردم را فاسد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آنچه را که کرده اند به آنان بچشاند، باشد که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برق را برای بیم و امید به شما می نمایاند و ابرهای گرانبار را پدیدار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 و خدا از بسیاری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زمین درمانده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 و جز خدا شما را سرپرست و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 و زشت کاری هرگز در میان مردمی شایع نشد، مگر این که طاعون و دردها و بیماریهایی که در میان گذشتگان آنها سابقه نداشته است، در بین آنان شیوع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المَعصیَةَ إذا عَمِلَ بها العَبدُ سِرّا لم تَضُرَّ إلاّ عامِلَها ، و إذا عَمِلَ بها عَلانِیَةً و لم یُغَیَّرْ علَیهِ أضَرَّت بالعامَّةِ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یُعَذِّبُ العامَّةَ بِعَمَلِ الخاصَّةِ حتّی یَرَوُا المُنکَرَ بینَ ظَهرانیهِم و هُم قادِرُونَ علی أن یُنکِروهُ ، فإذا فَعَلُوا ذلکَ عَذَّبَ اللّهُ العامَّةَ و الخاصَّةَ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تَرَکَ قَومٌ الجِهادَ إلاّ عَمَّهُمُ اللّهُ بالعَذابِ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لا یُؤمِنُ به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أعداءُ محمّدٍ و آلِ محمّدٍ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أعْلَـمُ بِـالمُفسِـدِیـنَ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 الفَسـادُ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المَعصیَةُ للّهِِ و لرسولِهِ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علیه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کانَت فاسِدَةً فَأصلَحَها اللّهُ عَزَّ و جلَّ بِنَبِیِّهِ صلی الله علیه و 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هرگاه بنده پنهانی مرتکب شود به کسی جز صاحب آن زیانی نمی زند و هرگاه آشکارا انجامش دهد و مردم او را منع نکنند، آن گناه به عموم مردم آسیب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عموم مردم را به کیفر گناه عدّه ای خاص عذاب نمی دهد، مگر آن که زشت کاری را در میان خود ببینند و بتوانند از آن جلوگیری کنند 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خداوند عام و خاصّ را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مردمی جهاد را ترک نکردند، مگر این که خداوند همه آنان را عذاب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کسی است که به او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محمّد و خاندان محمّدند که پس از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به تباهکاران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تباهکاری، نافرمانی از خدا و رسول اوست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پس از اصلاح آن،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فاسد شده بود و خداوند عزّ و جلّ به وسیله پیامبر خود صلی الله علیه و آله آن را اصلاح کرد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پس از اصلاح آن، فساد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لمحمّدِ بنِ سِنانٍ فیما کَتَبَ مِن جَوابِ مَسائلِهِ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قَتلَ النفسِ لِعِلَّةِ فَسادِ الخَلقِ فی تَحلیلِهِ لو أحَلَّ ، و فَنائهِم ، و فَسادِ التَّدبیرِ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اللّهُ تعالَی الزِّنا لِما فیهِ مِن الفَسادِ مِن قَتلِ الأنفُسِ ، و ذَهابِ الأنسابِ ، و تَرکِ التَّربیَةِ للأطفالِ ، و فَسادِ المَواریثِ ، و ما أشبَهَ ذلکَ مِن وُجوهِ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اللّهُ عَزَّ و جلَّ قَذفَ المُحصَناتِ لِما فِیه مِن فَسادِ الأنسابِ ، و نَفیِ الوَلَدِ ، و إبطالِ المَواریثِ ، و تَرکِ التَّربیَةِ ، و ذَهابِ المَعارِفِ ، و ما فیهِ مِن الکبائرِ و العِلَلِ التی تُؤَدِّی إلَی فَسادِ الخَلقِ </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Style w:val="FootnoteAnchor"/>
          <w:rtl w:val="true"/>
        </w:rPr>
        <w:footnoteReference w:id="4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الاختِلافُ</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اُمَّةٌ بَعدَ نَبِیِّها إلاّ ظَهَرَ أهلُ باطِلِها علی أهلِ حَقِّها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سؤالات محمّد بن سنان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قتل نفْس را حرام فرمود؛ زیرا در حلال کردن آن، اگر حلال می شد، فساد مردمان و نابودی آنان بود و بر هم خوردن نظم و نظام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زنا را حرام فرمود؛ زیرا مفاسدی چون قتل نفْس و از بین رفتن نَسبها و ترک تربیت کودکان و به هم خوردن مسئله ارث و میراث و مفاسدی از این قبیل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تهمت زدن به زنان پاکدامن را حرام فرمود؛ زیرا موجب از بین رفتن نسبها و انکار فرزند و به هم خوردن وضع ارث و میراث و ترک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رفتن شناختها و دیگر گناهان بزرگ و عواملی است که به تباهی مردم می انجامند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پس از پیامبر خود دچار اختلاف نشد، مگر این که باطل گرایان آن امّت بر حق گرایانش چیره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أیمُ اللّهِ ، ما اختَلَفَت اُمَّةٌ بَعدَ نَبِیِّها إلاّ ظَهَرَ باطِلُها علی حَقِّها إلاّ ما شاءَ اللّهُ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عنه علیه السلامـ لأصحابِهِ فیما یُخبِرُ عن غَلَبةِ جَیشِ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اللّهِ لَأظُنُّ أنَّ هؤلاءِ القَومَ سَیُدالُونَ مِنکُم باجتِماعِهِم علی باطِلِهِم ، و تَفَرُّقِکُم عن حَقِّکُم ، و بِمَعصِیَتِکُم إمامَکُم فی الحَقِّ ، و طاعَتِهِم إمامَهُم فی الباطِلِ ، و بِأدائهِمُ الأمانَةَ إلی صاحِبِهِم و خیانَتِکُم ، و بصَلاحِهِم فی بِلادِهِم و فَسادِکُم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Style w:val="FootnoteAnchor"/>
          <w:rtl w:val="true"/>
        </w:rPr>
        <w:footnoteReference w:id="4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الاستِواءُ فی الدرجات</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یَقْسِمُونَ رَحْمَةَ رَبِّکَ نَحْنُ قَسَمْنا بَیْنَهُمْ مَعِیشَتَهُمْ فِی الْحَیاةِ الدُّنْیا وَ رَفَعْنا بَعْضَهُمْ فَوْقَ بَعْضٍ دَرَجاتٍ لِیَتَّخِذَ بَعْضُهُمْ بَعْضا سُخْرِیّا وَ رَحْمَةُ رَبِّکَ خَیْرٌ مِمَّا یَجْمَعُونَ</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الناسُ بخَیرٍ ما تَفاوَتُوا ، فإذا استَوَوا هَلَکُوا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هیچ امّتی پس از پیامبر خود دچار اختلاف نشد، جز آن که باطل آن بر حقّ آن چیره گشت مگر این که خدا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آنجا که از چیره شدن سپاه معاویه به یاران خود خبر می دهد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گمان می کنم این جماعت بزودی بر شما چیره شوند؛ زیرا آنان بر باطل خود همداستانند و شما با آنکه بر حقّید پراکنده و نا همدل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پیشوای حقّ خود نافرمانی می کنید و آنها از پیشوای باطل خویش فرمان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پیشوای خود امانتدارند و شما خیانتکار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سرزمینشان درستکارند، حال آنکه شما فساد و تباهی می آفرینید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برابری در مراتب</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آنانند که رحمت پروردگارت را تقسیم می کنند؟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 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 تو از آنچه آنان می اندوزند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جایگاه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گون باشند پیوسته در خیر و خوبی به سر خواهند برد و هرگاه برابر شوند نابود گردند</w:t>
      </w:r>
      <w:r>
        <w:rPr>
          <w:rFonts w:eastAsia="IRNazanin" w:cs="IRNazanin"/>
          <w:color w:val="111111"/>
          <w:sz w:val="28"/>
          <w:szCs w:val="28"/>
          <w:rtl w:val="true"/>
          <w:lang w:bidi="fa-IR"/>
        </w:rPr>
        <w:t>.</w:t>
      </w:r>
    </w:p>
    <w:p>
      <w:pPr>
        <w:pStyle w:val="BookText"/>
        <w:rPr/>
      </w:pPr>
      <w:r>
        <w:rPr>
          <w:rStyle w:val="FootnoteAnchor"/>
          <w:rtl w:val="true"/>
        </w:rPr>
        <w:footnoteReference w:id="4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مَنعُ الحقِّ</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یُقَدِّسُ اللّهُ قَوما لا یُؤخَذُ لِضَعیفِهِم مِن شَدیدِهِم ؟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تُقَدَّسَ اُمّةٌ لا یُؤخَذُ للضَّعیفِ فیها حَقُّهُ مِن القَوِیِّ غیرَ مُتَعتَعٍ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یُقَدِّسُ اُمّةً لا یَأخُذُ الضَّعیفُ حَقَّهُ مِن القَویِّ و هو غیرُ مُتَعتَعٍ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الإمامُ علیٌّ علیه السلامـ مِن کتابٍ لَهُ لَمّا استُخلِفَ إلی اُمَراءِ الأجنادِ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فإنَّما أهلَکَ مَن کانَ قَبلَکُم أنَّهُم مَنَعُوا الناسَ الحَقَّ فَاشتَرَوهُ ، و أخَذُوهُم بِالباطِلِ فَاقتَدَوهُ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Style w:val="FootnoteAnchor"/>
          <w:rtl w:val="true"/>
        </w:rPr>
        <w:footnoteReference w:id="43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محرومیت از حق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 پاک و پاکیزه گرداند مردمی را که حقّ ناتوان آنها از زورمندشان گرفته نمی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آن امّتی، که حقّ ناتوان بدون ترس و لرز از قدرتمند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پاک و پاکیزه نگرداند آن امّتی را که ناتوان، بدون ترس و لرز، حقّ خود را از زورمند نگیرد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پس از آنکه به خلافت رسید به سران لشکر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پیشینیان شما در حقیقت به این سبب به هلاکت درافتادند که مردم را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 کردند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خریدند و آنان را به راه نادرستی و باطل سوق دادند و مردم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باطل پیروی کردند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395" w:name="pg11930_147745"/>
    </w:p>
    <w:p>
      <w:pPr>
        <w:pStyle w:val="Heading5"/>
        <w:numPr>
          <w:ilvl w:val="4"/>
          <w:numId w:val="1"/>
        </w:numPr>
        <w:rPr/>
      </w:pPr>
      <w:bookmarkStart w:id="396" w:name="__RefHeading___Toc14556776_73709187"/>
      <w:bookmarkStart w:id="397" w:name="_Toc164"/>
      <w:bookmarkEnd w:id="395"/>
      <w:bookmarkEnd w:id="396"/>
      <w:r>
        <w:rPr/>
        <w:t>3153</w:t>
      </w:r>
      <w:r>
        <w:rPr>
          <w:rtl w:val="true"/>
        </w:rPr>
        <w:t xml:space="preserve"> - </w:t>
      </w:r>
      <w:r>
        <w:rPr>
          <w:rtl w:val="true"/>
        </w:rPr>
        <w:t>دَورُ فَسادِ الخاصَّةِ فی فَسادِ العامَّةِ</w:t>
      </w:r>
      <w:bookmarkEnd w:id="397"/>
    </w:p>
    <w:p>
      <w:pPr>
        <w:pStyle w:val="Heading6"/>
        <w:numPr>
          <w:ilvl w:val="5"/>
          <w:numId w:val="1"/>
        </w:numPr>
        <w:rPr/>
      </w:pPr>
      <w:bookmarkStart w:id="398" w:name="__RefHeading___Toc14556778_73709187"/>
      <w:bookmarkStart w:id="399" w:name="_Toc165"/>
      <w:bookmarkEnd w:id="398"/>
      <w:r>
        <w:rPr/>
        <w:t>3153</w:t>
      </w:r>
      <w:r>
        <w:rPr>
          <w:rtl w:val="true"/>
        </w:rPr>
        <w:t xml:space="preserve"> - </w:t>
      </w:r>
      <w:r>
        <w:rPr>
          <w:rtl w:val="true"/>
        </w:rPr>
        <w:t>نقش فساد زبدگان جامعه در فساد توده مردم</w:t>
      </w:r>
      <w:bookmarkEnd w:id="3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الدِّینِ و الدنیا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 و جاهِلٍ لا یَستَنکِفُ أن یَتَعلَّمَ ، و جَوادٍ لا یَبخَلُ بمَعروفِهِ ، و فَقیرٍ لا یَبیعُ آخِرَتَهُ بدُنیاهُ ، فإذا ضَیَّعَ العالِمُ عِلمَهُ استَنکَفَ الجاهِلُ أن یَتَعَلَّمَ ، و إذا بَخِلَ الغَنیُّ بمَعروفِهِ باعَ الفَقیرُ آخِرَتَهُ بدُنیاهُ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الدنیا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مُستَعمِلٍ لِعِلمِهِ ، و بغَنِیٍّ باذِلٍ لِمَعروفِهِ ، و بجاهِلٍ لا یَتکَبَّرُ أن یَتَعلَّمَ ، و بفَقیرٍ لا یَبیعُ آخِرَتَهُ بدنیا غیرِهِ ، و إذا عَطَّلَ العالِمُ عِلمَهُ ، و أمسَکَ الغَنیُّ مَعروفَهُ ، و تَکَبَّرَ الجاهِلُ أن یَتَعلَّمَ ، و باعَ الفَقیرُ آخِرَتَهُ بدنیا غَیرِهِ ، فَعَلَیهِمُ الثُّبورُ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الدِّینِ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لَهُ ، و بغنیٍّ لا یَبخَلُ بفَضلِهِ علی أهلِ دِینِ اللّهِ ، و بفَقیرٍ لا یَبیعُ آخِرَتَهُ بدُنیاهُ، و بجاهِلٍ لا یَتکَبَّرُ عن طَلَبِ العِلمِ، فإذا کَتَمَ العالِمُ عِلمَهُ، و بَخِلَ الغَنیُّ بمالِهِ، و باعَ الفَقیرُ آخِرَتَهُ بدُنیاهُ، و استَکبَرَ الجاهِلُ عن طَلَبِ العِلمِ، رَجَعَتِ الدنیا إلی وَرائها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تَغُرَّنَّکُم کَثرَةُ المَساجِدِ ، و أجسادُ قَومٍ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کیفَ العَیشُ فی ذلکَ 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بالبَرّانِیَّةِ ـ یَعنی فی الظاهِرِ ـ و خالِفُوهُم فی الباطِنِ </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3153</w:t>
      </w:r>
    </w:p>
    <w:p>
      <w:pPr>
        <w:pStyle w:val="BookText"/>
        <w:rPr/>
      </w:pPr>
      <w:r>
        <w:rPr>
          <w:rFonts w:ascii="IRNazanin" w:hAnsi="IRNazanin" w:eastAsia="IRNazanin"/>
          <w:color w:val="111111"/>
          <w:sz w:val="28"/>
          <w:sz w:val="28"/>
          <w:szCs w:val="28"/>
          <w:rtl w:val="true"/>
          <w:lang w:bidi="fa-IR"/>
        </w:rPr>
        <w:t>نقش فساد زبدگان جامعه در فساد توده 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دین و دنیا به وجود چهار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علم خویش را به کار بندد، نادانی که از علم آموختن ننگ نداشته باشد، بخشنده ای که در بخشش خود بخل نورزد و ناداری که آخرتش را به دنیایش نفروشد؛ زیرا هرگاه عالِم علم خود را فرو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نادان از آموختن علم سر باز زند و هرگاه توانگر از بذل و بخشش بخل ورزد، نادار آخرت خود را به دنیایش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دنیا به وجود چهار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 که علم خود را به کار بندد، به توانگری که بخشش کند، به نادانی که تکبّر مانع علم آموختن او نشود و به تهیدستی که آخرتش را برای دنیای دیگری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 علمش را به کار نبندد و توانگر از بخشش خودداری کند و جاهل از آموختن تکبّر ورزد و تهیدست آخرت خود را برای دنیای دیگری بفروشد، پس هلاکت بر آنان باد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دین به چهار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 که بگوید و به گفته خود عمل کند، به ثروتمندی که از احسان خود به پیروان دین خدا دریغ نورزد، به تهیدستی که آخرتش را به دنیایش نفروشد و به نادانی که از آموختنِ دانش تکبّر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عالِم علم خود را پنهان بدارد و ثروتمند در مال خود بخل ورزد و تهیدست آخرتش را به دنیایش بفروشد و نادان از تحصیل دانش استنکاف ورزد، دنیا به قهقرا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فراوانی مسجدها و پیکرهای گوناگون و پراکنده مردمان شما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چگونه باید 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با آنان بیامیزید و در باطن بر خلاف آنان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لمّا سُئلَ عن أحوالِ العامَّةِ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مِن فَسادِ الخاصَّةِ ، و إنّما الخاصَّةُ لَیُقَسَّمُونَ علی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 هُمُ الأدِلاّءُ علَی اللّه ، و الزُّهّادُ و هُمُ الطریقُ إلَی اللّهِ ، و التُّجّارُ و هُم اُمَناءُ اللّهِ ، و الغُزاةُ و هُم أنصارُ دِینِ اللّهِ ، و الحُکّامُ و هُم رُعاةُ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العالِمُ طَمّاعا و للمالِ جَمّاعا فَبِمَن یُستَدَلُّ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الزاهِدُ راغِبا و لِما فی أیدِی الناسِ طالِبا فَبِمَن یُقتَدی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التاجِرُ خائنا و للزکاةِ مانِعا فَبِمَن یُستَوثَقُ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الغازِی مُرائیا و للکَسبِ ناظِرا فَبِمَن یُذَبُّ عَنِ المسلمینَ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الحاکِمُ ظالِما و فی الأحکامِ جائرا فَبِمَن یُنصَرُ المَظلومُ علَی الظالِمِ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أتلَفَ الناسَ إلاّ العُلَماءُ الطَّمّاعُونَ ، و الزُّهَّادُ الراغِبونَ ، و التُّجّارُ الخائنونَ ، و الغُزاةُ المُراؤونَ ، و الحُکّامُ الجائرُونَ ، و سَیَعلَمُ الذینَ ظَلَمُوا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444"/>
      </w:r>
      <w:r>
        <w:rPr>
          <w:rStyle w:val="FootnoteAnchor"/>
          <w:rtl w:val="true"/>
        </w:rPr>
        <w:footnoteReference w:id="44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پاسخ به سؤال از احوال عامّه مردم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توده مردم، ناشی از فساد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به پنج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که راهنمایانِ به سوی خدایند، پارسایان که راه منتهی به خدایند، بازرگانان که اُمنای خدایند، رزمندگان که یاوران دین خدایند و زمام داران که سرپرستان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عالم، طمّاع و مال اندوز باشد، دیگر از چه کسی باید راهنمایی خواست و اگر پارسا، به دنیا و آنچه مردم دارند راغب باشد، دیگر به چه کس اقتدا شود و اگر بازرگان خیانت پیشه باشد و زکات ندهد، به چه کسی می توان اطمینان و اعتماد کرد و اگر رزمنده خودنما باشد و چشم به کسب مال و ثروت داشته باشد، دیگر به وسیله چه کسی از مسلمانان دفاع شود و اگر زمامدار ستمگر باشد و در احکام و فرامینْ ستم و بی عدالتی روا دارد، دیگر به وسیله چه کسی دادِ ستمدیده از ستمگر گرفته شود؟ سوگند به خدا که مردم را نابود نکرد مگر عالمان طمعکار و پارسایان دنیا خواه و بازرگانان خیانت پیشه و رزمندگان ریاکار و زمام داران ستمگر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بزودی کسانی که ستم کرده اند، بدانند که به کدام بازگشتگاه بر خواهند گشت</w:t>
      </w:r>
      <w:r>
        <w:rPr>
          <w:rFonts w:eastAsia="IRNazanin" w:cs="IRNazanin"/>
          <w:color w:val="111111"/>
          <w:sz w:val="28"/>
          <w:szCs w:val="28"/>
          <w:rtl w:val="true"/>
          <w:lang w:bidi="fa-IR"/>
        </w:rPr>
        <w:t>».</w:t>
      </w:r>
      <w:bookmarkStart w:id="400" w:name="pg11930_147747"/>
    </w:p>
    <w:p>
      <w:pPr>
        <w:pStyle w:val="Heading5"/>
        <w:numPr>
          <w:ilvl w:val="4"/>
          <w:numId w:val="1"/>
        </w:numPr>
        <w:rPr/>
      </w:pPr>
      <w:bookmarkStart w:id="401" w:name="__RefHeading___Toc14556780_73709187"/>
      <w:bookmarkStart w:id="402" w:name="_Toc166"/>
      <w:bookmarkEnd w:id="400"/>
      <w:bookmarkEnd w:id="401"/>
      <w:r>
        <w:rPr/>
        <w:t>3154</w:t>
      </w:r>
      <w:r>
        <w:rPr>
          <w:rtl w:val="true"/>
        </w:rPr>
        <w:t xml:space="preserve"> - </w:t>
      </w:r>
      <w:r>
        <w:rPr>
          <w:rtl w:val="true"/>
        </w:rPr>
        <w:t>المُفسِدونَ فِی القُرآنِ</w:t>
      </w:r>
      <w:bookmarkEnd w:id="402"/>
    </w:p>
    <w:p>
      <w:pPr>
        <w:pStyle w:val="Heading6"/>
        <w:numPr>
          <w:ilvl w:val="5"/>
          <w:numId w:val="1"/>
        </w:numPr>
        <w:rPr/>
      </w:pPr>
      <w:bookmarkStart w:id="403" w:name="__RefHeading___Toc14556782_73709187"/>
      <w:bookmarkStart w:id="404" w:name="_Toc167"/>
      <w:bookmarkEnd w:id="403"/>
      <w:r>
        <w:rPr/>
        <w:t>3154</w:t>
      </w:r>
      <w:r>
        <w:rPr>
          <w:rtl w:val="true"/>
        </w:rPr>
        <w:t xml:space="preserve"> - </w:t>
      </w:r>
      <w:r>
        <w:rPr>
          <w:rtl w:val="true"/>
        </w:rPr>
        <w:t>مُفسدان در قرآن</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Style w:val="FootnoteAnchor"/>
          <w:rtl w:val="true"/>
        </w:rPr>
        <w:footnoteReference w:id="4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لَتَنُوءُ بِالْعُصْبَةِ أُولِی الْقُوَّةِ إذْ قالَ لَهُ قَوْمُهُ لا تَفْرَحْ إنَّ اللّهَ لا یُحِبُّ الْفَرِحِینَ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آتاکَ اللّهُ الدَّارَ الاْخِرَةَ وَ لا تَنْسَ نَصِیبَکَ مِنَ الدُّنْیا 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3154</w:t>
      </w:r>
    </w:p>
    <w:p>
      <w:pPr>
        <w:pStyle w:val="BookText"/>
        <w:rPr/>
      </w:pPr>
      <w:r>
        <w:rPr>
          <w:rFonts w:ascii="IRNazanin" w:hAnsi="IRNazanin" w:eastAsia="IRNazanin"/>
          <w:color w:val="111111"/>
          <w:sz w:val="28"/>
          <w:sz w:val="28"/>
          <w:szCs w:val="28"/>
          <w:rtl w:val="true"/>
          <w:lang w:bidi="fa-IR"/>
        </w:rPr>
        <w:t>مُفسدان در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 و مردم آن را طبقه طبقه ساخت، طبقه ای از آنان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می 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بهره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مفسدان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و بر آنان ستم کرد و از گنجینه ها آن قدر به او داده بودیم که کلیدهای آنها بر گروه نیرومندی سنگین می آمد، آن گاه که قوم وی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مکن که خدا سرمستان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است سرای آخرت را بجوی و سهم خود را از دنیا فراموش مکن و همچنان که خدا به تو نیکی کرد، نیکی کن و 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فساد مجوی که خدا مفسدان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بنو إسرائیلَ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الْیَهُودُ 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أَوْقَدُوا نارا لِلْحَرْبِ أطْفَأَها اللّهُ وَ یَسْعَوْنَ فِی الْأرْضِ فَسادا وَ اللّهُ لا یُحِبُّ المُفْسِدِینَ</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قَومُ هودٍ</w:t>
      </w:r>
    </w:p>
    <w:p>
      <w:pPr>
        <w:pStyle w:val="BookText"/>
        <w:rPr/>
      </w:pPr>
      <w:r>
        <w:rPr>
          <w:rFonts w:ascii="Amiri" w:hAnsi="Amiri" w:eastAsia="Amiri" w:cs="Amiri"/>
          <w:color w:val="111111"/>
          <w:sz w:val="28"/>
          <w:sz w:val="28"/>
          <w:szCs w:val="28"/>
          <w:rtl w:val="true"/>
          <w:lang w:bidi="ar-SA"/>
        </w:rPr>
        <w:t xml:space="preserve">رأ 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فِیها الْفَسادَ</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Style w:val="FootnoteAnchor"/>
          <w:rtl w:val="true"/>
        </w:rPr>
        <w:footnoteReference w:id="4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قومُ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جَعَلَکُمْ خُلَفاءَ مِنْ بَعْدِ عادٍ وَ بَوَّأکُمْ فِی الأرْضِ تَتَّخِذُونَ مِنْ سُهُولِها قُصُورا وَ تَنْحِتُونَ الْجِبالَ بُیُوتا فَاذْکُرُوا آلاءَ اللّهِ و لا تَعْثَوْا فِی الْأرْضِ مُفْسِدینَ</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Style w:val="FootnoteAnchor"/>
          <w:rtl w:val="true"/>
        </w:rPr>
        <w:footnoteReference w:id="45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 اسرائیل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 قطعاً دوبار در زمین فساد خواهید کرد و قطعاً به سرکشی بسیار بزرگی بر خواهید 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آتش جنگی را برافروختند خدا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برای فساد می کوشند و خدا مفسدان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 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ندانسته ای که پروردگارت با عاد چه کرد؟ با عمارتهای ستون دارِ اِرم که مانندشان در شهرها ساخته نشده بود؟ و با ثمود، همانان که در درّهْ تخته سنگها را می بریدند؟ و با فرعون، صاحب 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که در شهرها سر به طغیان برداشتند و در آنها بسیار تبهکاری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 صالح</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آورید هنگامی را که شما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و در زمین به شما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کاخهایی اختیار می کردید و از کوهها خانه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تراشیدید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 را به یاد آورید و در زمین سر به فساد بر مدارید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قومُ شُعَیبٍ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 </w:t>
      </w:r>
      <w:r>
        <w:rPr>
          <w:rStyle w:val="FootnoteAnchor"/>
          <w:rtl w:val="true"/>
        </w:rPr>
        <w:footnoteReference w:id="455"/>
      </w:r>
    </w:p>
    <w:p>
      <w:pPr>
        <w:pStyle w:val="BookText"/>
        <w:rPr/>
      </w:pPr>
      <w:r>
        <w:rPr>
          <w:rStyle w:val="FootnoteAnchor"/>
          <w:rtl w:val="true"/>
        </w:rPr>
        <w:footnoteReference w:id="4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قومُ لوطٍ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ئِنَّکُمْ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عَلَی الْقَوْمِ الْمُفْسِدِینَ</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Style w:val="FootnoteAnchor"/>
          <w:rtl w:val="true"/>
        </w:rPr>
        <w:footnoteReference w:id="45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الخارجُ علی إمامٍ عادلٍ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وَأَرْجُلُهُم مِّنْ خِلافٍ أَوْ یُنفَوْا مِنَ الْأَرْضِ ذَلِکَ لَهُمْ خِزْیٌ فِی الدُّنْیَا وَ لَهُمْ فِی الاْخِرَةِ عَذَابٌ عَظِیمٌ </w:t>
      </w:r>
      <w:r>
        <w:rPr>
          <w:rFonts w:eastAsia="Amiri" w:cs="Amiri" w:ascii="Amiri" w:hAnsi="Amiri"/>
          <w:color w:val="111111"/>
          <w:sz w:val="28"/>
          <w:szCs w:val="28"/>
          <w:rtl w:val="true"/>
          <w:lang w:bidi="ar-SA"/>
        </w:rPr>
        <w:t xml:space="preserve">» . </w:t>
      </w:r>
      <w:r>
        <w:rPr>
          <w:rStyle w:val="FootnoteAnchor"/>
          <w:rtl w:val="true"/>
        </w:rPr>
        <w:footnoteReference w:id="45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المَلِکُ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 شعیب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به داد، تمام دهید و حقوق مردم را کم مدهید و در زمین سر به فساد برمدارید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 لوط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با مردها در می آمیزید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توالد و تناسل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 می کنید و در باشگاههای خود پلید کاری می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قومش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عذاب خدا را بر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قوم فساد کار غالب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شورشگر علیه پیشوای دادگر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کسانی که با خدا و پیامبر او می جنگند و در زمین به فساد می کوشند، جز این نیست که کشته شوند یا بر دار آویخته گردند یا دست و پایشان در خلاف جهت یکدیگر بریده شود یا از سرزمین تبعید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آنان در دنیاست و در آخرت عذابی بزرگ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پادشاه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شهری درآیند آن را تباه و عزیزانش را خوار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اُمَّتی إذا صَلُحا صَلُحَت اُمَّتی ، و إذا فَسَدا فَسَدَت اُمَّتی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مَن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 الاُمَراءُ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مَلَکَ الأراذِلُ هَلَکَ الأفاضِلُ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استَولَی اللِّئامُ اضطُهِدَ الکِرامُ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Style w:val="FootnoteAnchor"/>
          <w:rtl w:val="true"/>
        </w:rPr>
        <w:footnoteReference w:id="4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المنافقُ</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علَیکُم بَعدی کُلُّ مُنافِقٍ عَلیمِ اللِّسانِ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هستند که اگر آنها درست شوند امّتم درست شود و اگر آنها فاسد گردند امّتم فاسد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زمام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فرومایگان زمامدار شوند، گران مایگان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مردمان فرومایه استیلا یابند، به بزرگواران زورگویی و ستم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منافق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آنان گفته شود که در زمین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اصلاحگریم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بعد از رفتنم برای شما از آن بیم دارم، وجود منافق زبان باز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المُسرِفُ</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 لا یُصْلِحُونَ</w:t>
      </w:r>
      <w:r>
        <w:rPr>
          <w:rFonts w:eastAsia="Amiri" w:cs="Amiri" w:ascii="Amiri" w:hAnsi="Amiri"/>
          <w:color w:val="111111"/>
          <w:sz w:val="28"/>
          <w:szCs w:val="28"/>
          <w:rtl w:val="true"/>
          <w:lang w:bidi="ar-SA"/>
        </w:rPr>
        <w:t xml:space="preserve">» .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الزادِ ، و مَفسَدَةُ المَعادِ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الفَسادِ قَطعُ الدِّرهَمِ و الدِّینارِ و طَرحُ النَّوی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Style w:val="FootnoteAnchor"/>
          <w:rtl w:val="true"/>
        </w:rPr>
        <w:footnoteReference w:id="4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قاطِعُ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Style w:val="FootnoteAnchor"/>
          <w:rtl w:val="true"/>
        </w:rPr>
        <w:footnoteReference w:id="4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الساحرُ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قالَ مُوسَی ما جِئْتُمْ بِهِ السِّحْرُ إنَّ اللّهَ سَیُبْطِلُهُ إِنَّ اللّهَ لا یُصْلِحُ عَمَلَ المُفْسِدِینَ</w:t>
      </w:r>
      <w:r>
        <w:rPr>
          <w:rFonts w:eastAsia="Amiri" w:cs="Amiri" w:ascii="Amiri" w:hAnsi="Amiri"/>
          <w:color w:val="111111"/>
          <w:sz w:val="28"/>
          <w:szCs w:val="28"/>
          <w:rtl w:val="true"/>
          <w:lang w:bidi="ar-SA"/>
        </w:rPr>
        <w:t xml:space="preserve">» . </w:t>
      </w:r>
      <w:r>
        <w:rPr>
          <w:rStyle w:val="FootnoteAnchor"/>
          <w:rtl w:val="true"/>
        </w:rPr>
        <w:footnoteReference w:id="47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اسرافکار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اسرافکاران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زمین فساد می کنند و اصلاح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ضایع ساختن ره توشه و تباه کردن معاد، از جمله موارد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شکستن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برای مصرفی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انداختن هسته میوه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پیوند خویشاوندی را ببُرد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سرپرست مردم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بستن آن، می شکنند و آنچه را خدا به پیوستن آن فرمان داده است می گسلند و در زمین فساد می کنند، برایشان لعنت است و بد فرجامی آن 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جادوگر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جادوگران آمدند، 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بیندازید آنچه را می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افکندند،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به میان آوردید جادوست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کار مفسدان را به سامان نمی آورد</w:t>
      </w:r>
      <w:r>
        <w:rPr>
          <w:rFonts w:eastAsia="IRNazanin" w:cs="IRNazanin"/>
          <w:color w:val="111111"/>
          <w:sz w:val="28"/>
          <w:szCs w:val="28"/>
          <w:rtl w:val="true"/>
          <w:lang w:bidi="fa-IR"/>
        </w:rPr>
        <w:t>».</w:t>
      </w:r>
    </w:p>
    <w:p>
      <w:pPr>
        <w:pStyle w:val="BookText"/>
        <w:rPr/>
      </w:pPr>
      <w:r>
        <w:rPr>
          <w:rStyle w:val="FootnoteAnchor"/>
          <w:rtl w:val="true"/>
        </w:rPr>
        <w:footnoteReference w:id="47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لَقَدْ عَلِمْتُمْ ما جِئْنا لِنُفْسِدَ </w:t>
      </w:r>
      <w:r>
        <w:rPr>
          <w:rStyle w:val="FootnoteAnchor"/>
          <w:rtl w:val="true"/>
        </w:rPr>
        <w:footnoteReference w:id="477"/>
      </w:r>
      <w:r>
        <w:rPr>
          <w:rFonts w:ascii="Amiri" w:hAnsi="Amiri" w:eastAsia="Amiri" w:cs="Amiri"/>
          <w:color w:val="111111"/>
          <w:sz w:val="28"/>
          <w:sz w:val="28"/>
          <w:szCs w:val="28"/>
          <w:rtl w:val="true"/>
          <w:lang w:bidi="ar-SA"/>
        </w:rPr>
        <w:t>فِی الْأرْضِ وَ ما کُنَّا سارِقِینَ</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Style w:val="FootnoteAnchor"/>
          <w:rtl w:val="true"/>
        </w:rPr>
        <w:footnoteReference w:id="4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التارکُ تَزویجَ مَن یَرضی خُلُقَهُ و دِینَهُ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جاءَکُم مَن تَرضَونَ خُلُقَهُ و دِینَهُ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 فَسادٌ کَبیرٌ</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الإمامُ الباقرُ علیه السلامـ لَمّا سُئلَ عَنِ النِّکاحِ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إلَیکُم فَرَضِیتُم دِینَهُ و أمانَتَهُ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 فَسادٌ کَبیرٌ</w:t>
      </w:r>
      <w:r>
        <w:rPr>
          <w:rFonts w:eastAsia="Amiri" w:cs="Amiri" w:ascii="Amiri" w:hAnsi="Amiri"/>
          <w:color w:val="111111"/>
          <w:sz w:val="28"/>
          <w:szCs w:val="28"/>
          <w:rtl w:val="true"/>
          <w:lang w:bidi="ar-SA"/>
        </w:rPr>
        <w:t xml:space="preserve">» . </w:t>
      </w:r>
      <w:r>
        <w:rPr>
          <w:rStyle w:val="FootnoteAnchor"/>
          <w:rtl w:val="true"/>
        </w:rPr>
        <w:footnoteReference w:id="482"/>
      </w:r>
    </w:p>
    <w:p>
      <w:pPr>
        <w:pStyle w:val="BookText"/>
        <w:rPr/>
      </w:pPr>
      <w:r>
        <w:rPr>
          <w:rStyle w:val="FootnoteAnchor"/>
          <w:rtl w:val="true"/>
        </w:rPr>
        <w:footnoteReference w:id="483"/>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خوب می دانید که ما نیامده ایم در این سرزمین فساد کنیم </w:t>
      </w:r>
      <w:r>
        <w:rPr>
          <w:rStyle w:val="FootnoteAnchor"/>
          <w:rtl w:val="true"/>
        </w:rPr>
        <w:footnoteReference w:id="484"/>
      </w:r>
      <w:r>
        <w:rPr>
          <w:rFonts w:ascii="IRNazanin" w:hAnsi="IRNazanin" w:eastAsia="IRNazanin"/>
          <w:color w:val="111111"/>
          <w:sz w:val="28"/>
          <w:sz w:val="28"/>
          <w:szCs w:val="28"/>
          <w:rtl w:val="true"/>
          <w:lang w:bidi="fa-IR"/>
        </w:rPr>
        <w:t>و ما دزد نبوده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به خواستگار متدیّن و با اخلاق جواب ردّ بدهد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که اخلاق و دینش را می پسندید به خواستگاری نزد شما آمد، به او زن بدهید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نکنید در روی زمین فتنه و فساد بزرگی پدید آید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در پاسخ به سؤال از ازدواج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دختر شما خواستگاری کرد و دینداری و امانتداری او را پسندیدید، به او همسر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نکنید فتنه و فساد بزرگی در روی زمین پدید آید</w:t>
      </w:r>
      <w:r>
        <w:rPr>
          <w:rFonts w:eastAsia="IRNazanin" w:cs="IRNazanin"/>
          <w:color w:val="111111"/>
          <w:sz w:val="28"/>
          <w:szCs w:val="28"/>
          <w:rtl w:val="true"/>
          <w:lang w:bidi="fa-IR"/>
        </w:rPr>
        <w:t>».</w:t>
      </w:r>
      <w:bookmarkStart w:id="405" w:name="pg11930_147753"/>
    </w:p>
    <w:p>
      <w:pPr>
        <w:pStyle w:val="Heading5"/>
        <w:numPr>
          <w:ilvl w:val="4"/>
          <w:numId w:val="1"/>
        </w:numPr>
        <w:rPr/>
      </w:pPr>
      <w:bookmarkStart w:id="406" w:name="__RefHeading___Toc14556784_73709187"/>
      <w:bookmarkStart w:id="407" w:name="_Toc168"/>
      <w:bookmarkEnd w:id="405"/>
      <w:bookmarkEnd w:id="406"/>
      <w:r>
        <w:rPr/>
        <w:t>3155</w:t>
      </w:r>
      <w:r>
        <w:rPr>
          <w:rtl w:val="true"/>
        </w:rPr>
        <w:t xml:space="preserve"> - </w:t>
      </w:r>
      <w:r>
        <w:rPr>
          <w:rtl w:val="true"/>
        </w:rPr>
        <w:t>عَدَمُ جَوازِ إصلاحِ النّاسِ بِإفسادِ النَّفسِ</w:t>
      </w:r>
      <w:bookmarkEnd w:id="407"/>
    </w:p>
    <w:p>
      <w:pPr>
        <w:pStyle w:val="Heading6"/>
        <w:numPr>
          <w:ilvl w:val="5"/>
          <w:numId w:val="1"/>
        </w:numPr>
        <w:rPr/>
      </w:pPr>
      <w:bookmarkStart w:id="408" w:name="__RefHeading___Toc14556786_73709187"/>
      <w:bookmarkStart w:id="409" w:name="_Toc169"/>
      <w:bookmarkEnd w:id="408"/>
      <w:r>
        <w:rPr/>
        <w:t>3155</w:t>
      </w:r>
      <w:r>
        <w:rPr>
          <w:rtl w:val="true"/>
        </w:rPr>
        <w:t xml:space="preserve"> - </w:t>
      </w:r>
      <w:r>
        <w:rPr>
          <w:rtl w:val="true"/>
        </w:rPr>
        <w:t>جایز نبودن اصلاح مردم به قیمت تباهی خود</w:t>
      </w:r>
      <w:bookmarkEnd w:id="409"/>
    </w:p>
    <w:p>
      <w:pPr>
        <w:pStyle w:val="BookText"/>
        <w:rPr/>
      </w:pPr>
      <w:r>
        <w:rPr>
          <w:rFonts w:ascii="Amiri" w:hAnsi="Amiri" w:eastAsia="Amiri" w:cs="Amiri"/>
          <w:color w:val="111111"/>
          <w:sz w:val="28"/>
          <w:sz w:val="28"/>
          <w:szCs w:val="28"/>
          <w:rtl w:val="true"/>
          <w:lang w:bidi="ar-SA"/>
        </w:rPr>
        <w:t>الإمامُ علیٌّ علیه السلامـ فی توبیخِ 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اللّهِ لَکَثیرٌ فی الباحاتِ ، قلیلٌ تَحتَ الرّایاتِ ، و إنّی لَعالِمٌ بِما یُصْلِحُکُم و یُقِیمُ أوَدَکُم ، و لکنّی لا أری إصلاحَکم بِإفسادِ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لَعالِمٌ بما یُصلِحُکُم و یُقیمُ لی أوَدَکُم ، و لکنّی لا اُصلِحُکُم بفَسادِ نَفسی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عَلِمتُ أنّ الذی یُصلِحُکُم هو السَّیفُ، و ما کنتُ مُتَحَرِّیا صلاحَکُم بفَسادِ نَفسی، و لکنْ سَیُسَلَّطُ علَیکُم بَعدی سُلطانٌ صَعبٌ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لکنِّی و اللّهِ لا آتِی أمرا أجِدُ فیهِ فَسادا لِدِینی طَلَبا لِصلاحِ دُنیایَ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یُصلِحْهُم إلاّ إفسادِی فلا أصلَحَهُمُ اللّهُ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عاتَبتُکُم بِدُرَّتی التی اُعاتِبُ بها أهلِی فلم تُبالُوا ، و ضَرَبتُکُم بسَوطِی الذی اُقِیمُ بهِ حُدودَ رَبِّی فلم تَرعَوُوا </w:t>
      </w:r>
      <w:r>
        <w:rPr>
          <w:rStyle w:val="FootnoteAnchor"/>
          <w:rtl w:val="true"/>
        </w:rPr>
        <w:footnoteReference w:id="490"/>
      </w:r>
      <w:r>
        <w:rPr>
          <w:rFonts w:ascii="Amiri" w:hAnsi="Amiri" w:eastAsia="Amiri" w:cs="Amiri"/>
          <w:color w:val="111111"/>
          <w:sz w:val="28"/>
          <w:sz w:val="28"/>
          <w:szCs w:val="28"/>
          <w:rtl w:val="true"/>
          <w:lang w:bidi="ar-SA"/>
        </w:rPr>
        <w:t xml:space="preserve">، أ تُرِیدُونَ أن أضرِبَکم بِسَیفِی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أعلَمُ الذی تُرِیدُونَ و یُقِیمُ أوَدَکُم </w:t>
      </w:r>
      <w:r>
        <w:rPr>
          <w:rStyle w:val="FootnoteAnchor"/>
          <w:rtl w:val="true"/>
        </w:rPr>
        <w:footnoteReference w:id="491"/>
      </w:r>
      <w:r>
        <w:rPr>
          <w:rFonts w:ascii="Amiri" w:hAnsi="Amiri" w:eastAsia="Amiri" w:cs="Amiri"/>
          <w:color w:val="111111"/>
          <w:sz w:val="28"/>
          <w:sz w:val="28"/>
          <w:szCs w:val="28"/>
          <w:rtl w:val="true"/>
          <w:lang w:bidi="ar-SA"/>
        </w:rPr>
        <w:t xml:space="preserve">، و لکن لا أشتَری صلاحَکُم بفَسادِ نَفسِی ، بل یُسَلِّطُ اللّهُ علَیکُم قَوما فَیَنتَقِمُ لی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دنیاً استَمتَعتُم بها ، و لا آخِرَةَ صِرتُم إلَیها ، فَبُعدا و سُحقا لأصحابِ السَّعیرِ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3155</w:t>
      </w:r>
    </w:p>
    <w:p>
      <w:pPr>
        <w:pStyle w:val="BookText"/>
        <w:rPr/>
      </w:pPr>
      <w:r>
        <w:rPr>
          <w:rFonts w:ascii="IRNazanin" w:hAnsi="IRNazanin" w:eastAsia="IRNazanin"/>
          <w:color w:val="111111"/>
          <w:sz w:val="28"/>
          <w:sz w:val="28"/>
          <w:szCs w:val="28"/>
          <w:rtl w:val="true"/>
          <w:lang w:bidi="fa-IR"/>
        </w:rPr>
        <w:t>جایز نبودن اصلاح مردم به قیمت تباهی خود</w:t>
      </w:r>
    </w:p>
    <w:p>
      <w:pPr>
        <w:pStyle w:val="BookText"/>
        <w:rPr/>
      </w:pPr>
      <w:r>
        <w:rPr>
          <w:rFonts w:ascii="IRNazanin" w:hAnsi="IRNazanin" w:eastAsia="IRNazanin"/>
          <w:color w:val="111111"/>
          <w:sz w:val="28"/>
          <w:sz w:val="28"/>
          <w:szCs w:val="28"/>
          <w:rtl w:val="true"/>
          <w:lang w:bidi="fa-IR"/>
        </w:rPr>
        <w:t>امام علی علیه السلامـ در توبیخ برخی یاران خود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شما در منزلهایتان بسیارید و در زیر پرچم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چه چیز شما را درست می کند و کجی شما را راست می گرداند، اما من اصلاح شما را با تباه کردن خود جایز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می دانم که چه چیز شما را درست می کند و کجی شما را راست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به بهای تباه کردن خودم اصلاح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که آنچه شما را درست می کند،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 آن نیستم تا با تباه کردن خودم، شما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بزودی پس از من زمامداری بی رحم بر شما مسلّط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به خدا سوگند، برای ساختن دنیای خود کاری را نمی کنم که در آن تباهی دین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جز به بهای تباه کردن خودم اصلاح نمی شوند، الهی که هرگز اصلاح نشوند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این تازیانه تعلیمی خود ، که با آن خانواده ام را تنبیه می کنم ، شما را تنبیه کردم، اما اهمیّتی ندادید و با این تازیانه ام که حدود پروردگارم را با آن اجرا می کنم، بر شما زدم ،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خطا و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نایستادید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که با شمشیرم شما را بزنم؟ بدانید که من می دانم شما چه می خواهید و چه چیز کجی شما را درست می گرداند، اما من اصلاح شما را به بهای تباه کردن خودم نمی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گروهی را بر شما مسلّط گرداند که انتقام مرا از شما بگیرند و نه دنیایی برایتان بماند که از آن بهره و لذّت برید و نه آخرتی که سوی آن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مرگ باد بر اهل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طائفةً مِن أصحابِ أمیرِ المؤمنینَ علیِّ بنِ أبی طالبٍ علیه السلام مَشَوا إلَیهِ عند تَفَرُّقِ الناسِ عَنهُ و فِرارِ کثیرٍ مِنهُم إلی معاویةَ طَلَبا لِما فی یَدَیهِ من الدنیا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أعطِ هذهِ الأموالَ ، و فَضِّلْ هؤلاءِ الأشرافَ مِن العَرَبِ و قُریشٍ علَی المَوالِی و العَجَمِ ، و مَن تَخافُ خِلافَهُ علَیکَ مِن الناسِ و فِرارَهُ إلی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تَأمُرونِّی أن أطلُبَ النَّصرَ بالجَورِ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ما طَلَعَت شمسٌ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 فی السماءِ نَجمٌ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از گرد امیر مؤمنان علی بن ابی طالب علیه السلام پراکنده شدند و جمع کثیری از آنان به سوی معاویه گریختند تا از دنیای او به نوایی برسند، گروهی از یاران آن حضرت خدمت ایشان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بذل و بخشش کن و این اشراف عرب و قریش و کسانی را که می ترسی با تو مخالفت کنند و به نزد معاویه بگریزند بر موالی و غیر عربها ترجیح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فرمایید که پیروزی را با ستم و بی عدالتی به دست آورم؟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سوگند که تا خورشید بر می دمد و ستاره ای در آسمان می درخشد، دست به چنین کاری نخواهم زد</w:t>
      </w:r>
      <w:r>
        <w:rPr>
          <w:rFonts w:eastAsia="IRNazanin" w:cs="IRNazanin"/>
          <w:color w:val="111111"/>
          <w:sz w:val="28"/>
          <w:szCs w:val="28"/>
          <w:rtl w:val="true"/>
          <w:lang w:bidi="fa-IR"/>
        </w:rPr>
        <w:t>!</w:t>
      </w:r>
      <w:bookmarkStart w:id="410" w:name="pg11930_147755"/>
    </w:p>
    <w:p>
      <w:pPr>
        <w:pStyle w:val="BookText"/>
        <w:rPr/>
      </w:pPr>
      <w:bookmarkEnd w:id="41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 بنُ أبی طالبٍ علیه السلام یقولُ للناسِ بالکوفةِ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الکوفةِ ، أ تَرَونی لا أعلَمُ ما یُصلِحُکُم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و لکِنّی أکرَهُ أن اُصلِحَکُم بفَسادِ نَفسی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به مردم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کنید که من نمی دانم چه چیز شما را اصلاح می کند؟ البته می دانم؛ امّا خوش ندارم که با تباه کردن خودم شما را اصلاح گردانم</w:t>
      </w:r>
      <w:r>
        <w:rPr>
          <w:rFonts w:eastAsia="IRNazanin" w:cs="IRNazanin"/>
          <w:color w:val="111111"/>
          <w:sz w:val="28"/>
          <w:szCs w:val="28"/>
          <w:rtl w:val="true"/>
          <w:lang w:bidi="fa-IR"/>
        </w:rPr>
        <w:t>.</w:t>
      </w:r>
    </w:p>
    <w:p>
      <w:pPr>
        <w:pStyle w:val="Heading5"/>
        <w:numPr>
          <w:ilvl w:val="4"/>
          <w:numId w:val="1"/>
        </w:numPr>
        <w:rPr/>
      </w:pPr>
      <w:bookmarkStart w:id="411" w:name="__RefHeading___Toc14556788_73709187"/>
      <w:bookmarkStart w:id="412" w:name="_Toc170"/>
      <w:bookmarkEnd w:id="411"/>
      <w:r>
        <w:rPr/>
        <w:t>3156</w:t>
      </w:r>
      <w:r>
        <w:rPr>
          <w:rtl w:val="true"/>
        </w:rPr>
        <w:t xml:space="preserve"> - </w:t>
      </w:r>
      <w:r>
        <w:rPr>
          <w:rtl w:val="true"/>
        </w:rPr>
        <w:t>ما یَدفَعُ الفَسادَ</w:t>
      </w:r>
      <w:bookmarkEnd w:id="412"/>
    </w:p>
    <w:p>
      <w:pPr>
        <w:pStyle w:val="Heading6"/>
        <w:numPr>
          <w:ilvl w:val="5"/>
          <w:numId w:val="1"/>
        </w:numPr>
        <w:rPr/>
      </w:pPr>
      <w:bookmarkStart w:id="413" w:name="__RefHeading___Toc14556790_73709187"/>
      <w:bookmarkStart w:id="414" w:name="_Toc171"/>
      <w:bookmarkEnd w:id="413"/>
      <w:r>
        <w:rPr/>
        <w:t>3156</w:t>
      </w:r>
      <w:r>
        <w:rPr>
          <w:rtl w:val="true"/>
        </w:rPr>
        <w:t xml:space="preserve"> - </w:t>
      </w:r>
      <w:r>
        <w:rPr>
          <w:rtl w:val="true"/>
        </w:rPr>
        <w:t>آنچه فساد و تباهی را از بین می برد</w:t>
      </w:r>
      <w:bookmarkEnd w:id="4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Fonts w:eastAsia="Amiri" w:cs="Amiri" w:ascii="Amiri" w:hAnsi="Amiri"/>
          <w:color w:val="111111"/>
          <w:sz w:val="28"/>
          <w:szCs w:val="28"/>
          <w:rtl w:val="true"/>
          <w:lang w:bidi="ar-SA"/>
        </w:rPr>
        <w:t xml:space="preserve">» .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عِبادٌ للّهِِ </w:t>
      </w:r>
      <w:r>
        <w:rPr>
          <w:rStyle w:val="FootnoteAnchor"/>
          <w:rtl w:val="true"/>
        </w:rPr>
        <w:footnoteReference w:id="497"/>
      </w:r>
      <w:r>
        <w:rPr>
          <w:rFonts w:ascii="Amiri" w:hAnsi="Amiri" w:eastAsia="Amiri" w:cs="Amiri"/>
          <w:color w:val="111111"/>
          <w:sz w:val="28"/>
          <w:sz w:val="28"/>
          <w:szCs w:val="28"/>
          <w:rtl w:val="true"/>
          <w:lang w:bidi="ar-SA"/>
        </w:rPr>
        <w:t xml:space="preserve">رُکَّعٌ ، و صِبیانٌ رُضَّعٌ ، و بَهائمُ رُتَّعٌ ، لَصُبَّ علَیکُمُ العَذابُ صَبّا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یَدفَعُ اللّهُ بالبَرِّ عنِ الفاجِرِ الهَلاکَ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3156</w:t>
      </w:r>
    </w:p>
    <w:p>
      <w:pPr>
        <w:pStyle w:val="BookText"/>
        <w:rPr/>
      </w:pPr>
      <w:r>
        <w:rPr>
          <w:rFonts w:ascii="IRNazanin" w:hAnsi="IRNazanin" w:eastAsia="IRNazanin"/>
          <w:color w:val="111111"/>
          <w:sz w:val="28"/>
          <w:sz w:val="28"/>
          <w:szCs w:val="28"/>
          <w:rtl w:val="true"/>
          <w:lang w:bidi="fa-IR"/>
        </w:rPr>
        <w:t>آنچه فساد و تباهی را از بین می برد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برخی از مردم را به وسیله برخی دیگر دفع نمی کرد، قطعاً زمین تباه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نسبت به جهانیان تفضّل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وجود بندگانی که برای خدا رکوع می کنند و کودکان شیرخوارْ و حیوانات چرنده، بی گمان عذاب سختی بر سر آنان می ریخت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برخی مردم را به وسیله برخی دیگر دفع نمی کرد، قطعاً زمین تباه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به برکتِ وجودِ نیکوکار، هلاکت را از بدکار دفع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دَواءُ داءِ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صَلاحُ فَسادِ صُدورِکُم ، و طَهورُ دَنَسِ أنفسِکُم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حینَ تَنزِلُ بِهِمُ النِّقَمُ ، و تَزولُ عَنهُمُ النِّعَمُ ، فَزِعُوا إلی رَبِّهم بِصِدقٍ مِن نِیّاتِهِم ، وَ وَلَهٍ مِن قُلوبِهِم ، لَرَدَّ علَیهِم کُلَّ شارِدٍ، و أصلَحَ لَهُم کُلَّ فاسِدٍ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یَدفَعُ بِمَن یُصَلِّی مِن شیعَتِنا عَمَّن لا یُصَلِّی مِن شِیعَتِنا و لو أجمَعُوا علی تَرکِ الصلاةِ لَهَلَکُوا ، و إنَّ اللّهَ لَیَدفَعُ بمَن یُزَکِّی مِن شیعَتِنا عَمَّن لا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تقوای الهی داروی درد دل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اصلاح تباهی سینه هایتان و پاک شدن آلودگی جانهایتان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آن گاه که خشم و بلاها بر آنان فرود می آید و نعمتها از میانشان می رود، با نیّتهای راست و درست و دلهای مشتاق به پروردگارشان پناه برند، بی گمان هر گریخته و از دست رفته ای را به آنان بازگرداند و هر فسادی را برای آنان اصلاح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وجود شیعیان نمازگزار ما، عذاب را از شیعیانی که نماز نمی خوانند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آنها نماز را ترک می کردند، قطعاً هلاک می شدند ، و خداوند به برکت وجود شیعیان زکات پرداز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شیعیانی که زکات نمی دهند دور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برخی از مردم را به وسیله برخی دیگر دفع نمی کرد، قطعاً زمین تباه می گردید</w:t>
      </w:r>
      <w:r>
        <w:rPr>
          <w:rFonts w:eastAsia="IRNazanin" w:cs="IRNazanin"/>
          <w:color w:val="111111"/>
          <w:sz w:val="28"/>
          <w:szCs w:val="28"/>
          <w:rtl w:val="true"/>
          <w:lang w:bidi="fa-IR"/>
        </w:rPr>
        <w:t>».</w:t>
      </w:r>
      <w:bookmarkStart w:id="415" w:name="pg11930_147757"/>
    </w:p>
    <w:p>
      <w:pPr>
        <w:pStyle w:val="Heading3"/>
        <w:numPr>
          <w:ilvl w:val="2"/>
          <w:numId w:val="1"/>
        </w:numPr>
        <w:rPr/>
      </w:pPr>
      <w:bookmarkStart w:id="416" w:name="__RefHeading___Toc14556792_73709187"/>
      <w:bookmarkStart w:id="417" w:name="_Toc172"/>
      <w:bookmarkEnd w:id="415"/>
      <w:bookmarkEnd w:id="416"/>
      <w:r>
        <w:rPr/>
        <w:t>419</w:t>
      </w:r>
      <w:r>
        <w:rPr>
          <w:rtl w:val="true"/>
        </w:rPr>
        <w:t xml:space="preserve"> - </w:t>
      </w:r>
      <w:r>
        <w:rPr>
          <w:rtl w:val="true"/>
        </w:rPr>
        <w:t>الفِسق</w:t>
      </w:r>
      <w:bookmarkEnd w:id="417"/>
    </w:p>
    <w:p>
      <w:pPr>
        <w:pStyle w:val="Heading4"/>
        <w:numPr>
          <w:ilvl w:val="3"/>
          <w:numId w:val="1"/>
        </w:numPr>
        <w:rPr/>
      </w:pPr>
      <w:bookmarkStart w:id="418" w:name="__RefHeading___Toc14556794_73709187"/>
      <w:bookmarkStart w:id="419" w:name="_Toc173"/>
      <w:bookmarkEnd w:id="418"/>
      <w:r>
        <w:rPr/>
        <w:t>419</w:t>
      </w:r>
      <w:r>
        <w:rPr>
          <w:rtl w:val="true"/>
        </w:rPr>
        <w:t xml:space="preserve"> - </w:t>
      </w:r>
      <w:r>
        <w:rPr>
          <w:rtl w:val="true"/>
        </w:rPr>
        <w:t>فِسق</w:t>
      </w:r>
      <w:bookmarkEnd w:id="419"/>
    </w:p>
    <w:p>
      <w:pPr>
        <w:pStyle w:val="Heading5"/>
        <w:numPr>
          <w:ilvl w:val="4"/>
          <w:numId w:val="1"/>
        </w:numPr>
        <w:rPr/>
      </w:pPr>
      <w:bookmarkStart w:id="420" w:name="__RefHeading___Toc14556796_73709187"/>
      <w:bookmarkStart w:id="421" w:name="_Toc174"/>
      <w:bookmarkEnd w:id="420"/>
      <w:r>
        <w:rPr>
          <w:rtl w:val="true"/>
        </w:rPr>
        <w:t>اشاره</w:t>
      </w:r>
      <w:bookmarkEnd w:id="4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3"/>
      </w:r>
      <w:bookmarkStart w:id="422" w:name="pg11930_147758"/>
    </w:p>
    <w:p>
      <w:pPr>
        <w:pStyle w:val="Heading5"/>
        <w:numPr>
          <w:ilvl w:val="4"/>
          <w:numId w:val="1"/>
        </w:numPr>
        <w:rPr/>
      </w:pPr>
      <w:bookmarkStart w:id="423" w:name="__RefHeading___Toc14556798_73709187"/>
      <w:bookmarkStart w:id="424" w:name="_Toc175"/>
      <w:bookmarkEnd w:id="422"/>
      <w:bookmarkEnd w:id="423"/>
      <w:r>
        <w:rPr/>
        <w:t>3157</w:t>
      </w:r>
      <w:r>
        <w:rPr>
          <w:rtl w:val="true"/>
        </w:rPr>
        <w:t xml:space="preserve"> - </w:t>
      </w:r>
      <w:r>
        <w:rPr>
          <w:rtl w:val="true"/>
        </w:rPr>
        <w:t>الفِسقُ</w:t>
      </w:r>
      <w:bookmarkEnd w:id="424"/>
    </w:p>
    <w:p>
      <w:pPr>
        <w:pStyle w:val="Heading6"/>
        <w:numPr>
          <w:ilvl w:val="5"/>
          <w:numId w:val="1"/>
        </w:numPr>
        <w:rPr/>
      </w:pPr>
      <w:bookmarkStart w:id="425" w:name="__RefHeading___Toc14556800_73709187"/>
      <w:bookmarkStart w:id="426" w:name="_Toc176"/>
      <w:bookmarkEnd w:id="425"/>
      <w:r>
        <w:rPr/>
        <w:t>3157</w:t>
      </w:r>
      <w:r>
        <w:rPr>
          <w:rtl w:val="true"/>
        </w:rPr>
        <w:t xml:space="preserve"> - </w:t>
      </w:r>
      <w:r>
        <w:rPr>
          <w:rtl w:val="true"/>
        </w:rPr>
        <w:t>فسق</w:t>
      </w:r>
      <w:bookmarkEnd w:id="4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مِمَّا لَمْ یُذْکَرِ اسْمُ اللّهِ عَلَیْهِ وَ إنَّهُ لَفِسْقٌ وَ إنَّ الشَّیاطِینَ لَیُوحُونَ إلَی أوْلِیائِهِمْ لِیُجادِلُوکُمْ وَ إنْ أطَعْتُمُوهُمْ إِنَّکُمْ لَمُشْرِکُونَ</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مَعنَی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مَعصیَةٍ مِن المَعاصِی الکِبارِ فَعَلَها فاعِلٌ ، أو دَخَلَ فیها داخِلٌ بِجِهَةِ اللذَّةِ و الشَّهوَةِ و الشَّوقِ الغالِبِ ، فهُو فِسقٌ و فاعِلُهُ فاسِقٌ خارِجٌ مِن الإیمان بجِهَةِ الفِسقِ ، فإن دامَ فی ذلکَ حتّی یَدخُلَ فی حَدِّ التَّهاوُنِ و الاستِخفافِ ، فقد وَجَبَ أن یکونَ بِتَهاوُنِهِ و استِخفافِهِ کافِرا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3157</w:t>
      </w:r>
    </w:p>
    <w:p>
      <w:pPr>
        <w:pStyle w:val="BookText"/>
        <w:rPr/>
      </w:pPr>
      <w:r>
        <w:rPr>
          <w:rFonts w:ascii="IRNazanin" w:hAnsi="IRNazanin" w:eastAsia="IRNazanin"/>
          <w:color w:val="111111"/>
          <w:sz w:val="28"/>
          <w:sz w:val="28"/>
          <w:szCs w:val="28"/>
          <w:rtl w:val="true"/>
          <w:lang w:bidi="fa-IR"/>
        </w:rPr>
        <w:t>فسق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به نام غیر خدا کشته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خفه شده و به چوب مرده و از بلندی افتاده و به ضرب شاخ مرده و آنچه درنده از آن خورده باشد ـ 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زنده دریابند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ببرید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برای بتان سر 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تیرهای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است مخورید؛ چرا که آن قطعاً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شیطانها به دوستان خود وسوسه می کنند تا با شما ستیزه نمایند و اگر اطاعتشان کنید قطعاً شما هم مشرکید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معنای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معصیتی از معاصی بزرگ خدا که کسی آن را انجام دهد، یا شخصی از روی لذّتجویی و شهوت و شوقِ غالب به آن درآید، این فسق است و انجام دهنده آن فاسق و به لحاظ فسق،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عمل ادامه دهد ، تا جایی که به حدّ اهمیت ندادن و خفیف شمردن برسد، به سبب این بی اعتنایی و خفیف شماری، کفر بر او لازم آید</w:t>
      </w:r>
      <w:r>
        <w:rPr>
          <w:rFonts w:eastAsia="IRNazanin" w:cs="IRNazanin"/>
          <w:color w:val="111111"/>
          <w:sz w:val="28"/>
          <w:szCs w:val="28"/>
          <w:rtl w:val="true"/>
          <w:lang w:bidi="fa-IR"/>
        </w:rPr>
        <w:t>.</w:t>
      </w:r>
      <w:bookmarkStart w:id="427" w:name="pg11930_147759"/>
    </w:p>
    <w:p>
      <w:pPr>
        <w:pStyle w:val="Heading5"/>
        <w:numPr>
          <w:ilvl w:val="4"/>
          <w:numId w:val="1"/>
        </w:numPr>
        <w:rPr/>
      </w:pPr>
      <w:bookmarkStart w:id="428" w:name="__RefHeading___Toc14556802_73709187"/>
      <w:bookmarkStart w:id="429" w:name="_Toc177"/>
      <w:bookmarkEnd w:id="427"/>
      <w:bookmarkEnd w:id="428"/>
      <w:r>
        <w:rPr/>
        <w:t>3158</w:t>
      </w:r>
      <w:r>
        <w:rPr>
          <w:rtl w:val="true"/>
        </w:rPr>
        <w:t xml:space="preserve"> - </w:t>
      </w:r>
      <w:r>
        <w:rPr>
          <w:rtl w:val="true"/>
        </w:rPr>
        <w:t>الفاسِقُ</w:t>
      </w:r>
      <w:bookmarkEnd w:id="429"/>
    </w:p>
    <w:p>
      <w:pPr>
        <w:pStyle w:val="Heading6"/>
        <w:numPr>
          <w:ilvl w:val="5"/>
          <w:numId w:val="1"/>
        </w:numPr>
        <w:rPr/>
      </w:pPr>
      <w:bookmarkStart w:id="430" w:name="__RefHeading___Toc14556804_73709187"/>
      <w:bookmarkStart w:id="431" w:name="_Toc178"/>
      <w:bookmarkEnd w:id="430"/>
      <w:r>
        <w:rPr/>
        <w:t>3158</w:t>
      </w:r>
      <w:r>
        <w:rPr>
          <w:rtl w:val="true"/>
        </w:rPr>
        <w:t xml:space="preserve"> - </w:t>
      </w:r>
      <w:r>
        <w:rPr>
          <w:rtl w:val="true"/>
        </w:rPr>
        <w:t>فاسق</w:t>
      </w:r>
      <w:bookmarkEnd w:id="4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 وَ یَقْبِضُونَ أیْدِیَهُمْ نَسُوا اللّهَ فَنَسِیَهُمْ إنَّ الْمُنافِقِینَ هُمُ الْفاسِقُونَ</w:t>
      </w:r>
      <w:r>
        <w:rPr>
          <w:rFonts w:eastAsia="Amiri" w:cs="Amiri" w:ascii="Amiri" w:hAnsi="Amiri"/>
          <w:color w:val="111111"/>
          <w:sz w:val="28"/>
          <w:szCs w:val="28"/>
          <w:rtl w:val="true"/>
          <w:lang w:bidi="ar-SA"/>
        </w:rPr>
        <w:t xml:space="preserve">» .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إلَیْکَ آیاتٍ بَیِّناتٍ وَ ما یَکْفُرُ بِها إِلاَّ الْفاسِقونَ</w:t>
      </w:r>
      <w:r>
        <w:rPr>
          <w:rFonts w:eastAsia="Amiri" w:cs="Amiri" w:ascii="Amiri" w:hAnsi="Amiri"/>
          <w:color w:val="111111"/>
          <w:sz w:val="28"/>
          <w:szCs w:val="28"/>
          <w:rtl w:val="true"/>
          <w:lang w:bidi="ar-SA"/>
        </w:rPr>
        <w:t xml:space="preserve">» .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لْیَحْکُمْ أهْلُ الاْءنْجِیلِ بِما أنْزَلَ اللّهُ فِیهِ وَ مَنْ لَمْ یَحْکُمْ بِما أنْزَلَ اللّهُ فَاُولئِکَ هُمُ الْفاسِقُونَ</w:t>
      </w:r>
      <w:r>
        <w:rPr>
          <w:rFonts w:eastAsia="Amiri" w:cs="Amiri" w:ascii="Amiri" w:hAnsi="Amiri"/>
          <w:color w:val="111111"/>
          <w:sz w:val="28"/>
          <w:szCs w:val="28"/>
          <w:rtl w:val="true"/>
          <w:lang w:bidi="ar-SA"/>
        </w:rPr>
        <w:t xml:space="preserve">» .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 xml:space="preserve">» . </w:t>
      </w:r>
      <w:r>
        <w:rPr>
          <w:rStyle w:val="FootnoteAnchor"/>
          <w:rtl w:val="true"/>
        </w:rPr>
        <w:footnoteReference w:id="510"/>
      </w:r>
    </w:p>
    <w:p>
      <w:pPr>
        <w:pStyle w:val="BookText"/>
        <w:rPr/>
      </w:pP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علامَةُ الفاسِقِ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و اللغوُ و العُدوانُ و البُهتانُ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ساداتِکُم و کُبَرائکُمُ الذینَ تَکَبَّرُوا عَن حَسَبِهِم ، و تَرَفَّعُوا فَوقَ 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العَصبیَّةِ ، و دَعائمُ أرکانِ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أساسُ الفُسُوقِ ، و أحلاسُ العُقوقِ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3158</w:t>
      </w:r>
    </w:p>
    <w:p>
      <w:pPr>
        <w:pStyle w:val="BookText"/>
        <w:rPr/>
      </w:pPr>
      <w:r>
        <w:rPr>
          <w:rFonts w:ascii="IRNazanin" w:hAnsi="IRNazanin" w:eastAsia="IRNazanin"/>
          <w:color w:val="111111"/>
          <w:sz w:val="28"/>
          <w:sz w:val="28"/>
          <w:szCs w:val="28"/>
          <w:rtl w:val="true"/>
          <w:lang w:bidi="fa-IR"/>
        </w:rPr>
        <w:t>فاسق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منافق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ناپسند وا می دارند و از کار پسندیده باز می دارند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منافقان همان 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 تو آیاتی روشن فرستادیم و جز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انکار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انجیل باید به آنچه خدا در آن نازل کرده است داوری کند و کسانی که به آنچه خدا نازل کرده حکم نکنند، آنان خودْ 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قوم خود را سبک مغز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فریفت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اطاعتش کردند؛ چرا که آنها مردمی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فاسق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و بیهوده کاری و تجاوز و بهتان زدن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 حذر کنید، از پیروی اشراف و بزرگانتان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به گوهر خود نازیدند و خود را از اصل و نَسبِ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پایه های بنیاد عصبیتند و تکیه گاههای ارکان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شالوده های فسق و زیر جُلهای نا فرمانی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أهلِ الضلالِ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آثَرُوا عاجِلاً و أخَّروا آجِلاً ، و تَرَکُوا صافِیا و شَرِبُوا آجِنا ، کَأنِّی أنظُرُ إلی فاسِقِهم و قد صَحِبَ المُنکَرَ فَألِفَهُ ، و بَسِئَ بهِ و وافَقَهُ ، حتّی شابَت علَیهِ مَفارِقُهُ ، و صُبِغَت بهِ خلائقُهُ </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السلامـ در وصف گمراهان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برگزیدند و آخرت را فرو گذاشتند، آب زلال را رها کردند و آب گندیده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یکی از فاسقان آنها را می بینم که زشت کاری را در پیش گرفته و با آن دمخور و مأنوس و سازگار شده است، تا جایی که موهای سرش در آن زشت کاری سفید گشت و اخلاق و عادات او رنگ آن را پذیرفت</w:t>
      </w:r>
      <w:r>
        <w:rPr>
          <w:rFonts w:eastAsia="IRNazanin" w:cs="IRNazanin"/>
          <w:color w:val="111111"/>
          <w:sz w:val="28"/>
          <w:szCs w:val="28"/>
          <w:rtl w:val="true"/>
          <w:lang w:bidi="fa-IR"/>
        </w:rPr>
        <w:t>.</w:t>
      </w:r>
      <w:bookmarkStart w:id="432" w:name="pg11930_147761"/>
    </w:p>
    <w:p>
      <w:pPr>
        <w:pStyle w:val="Heading3"/>
        <w:numPr>
          <w:ilvl w:val="2"/>
          <w:numId w:val="1"/>
        </w:numPr>
        <w:rPr/>
      </w:pPr>
      <w:bookmarkStart w:id="433" w:name="__RefHeading___Toc14556806_73709187"/>
      <w:bookmarkStart w:id="434" w:name="_Toc179"/>
      <w:bookmarkEnd w:id="432"/>
      <w:bookmarkEnd w:id="433"/>
      <w:r>
        <w:rPr/>
        <w:t>420</w:t>
      </w:r>
      <w:r>
        <w:rPr>
          <w:rtl w:val="true"/>
        </w:rPr>
        <w:t xml:space="preserve"> - </w:t>
      </w:r>
      <w:r>
        <w:rPr>
          <w:rtl w:val="true"/>
        </w:rPr>
        <w:t>الفَصاحة</w:t>
      </w:r>
      <w:bookmarkEnd w:id="434"/>
    </w:p>
    <w:p>
      <w:pPr>
        <w:pStyle w:val="Heading4"/>
        <w:numPr>
          <w:ilvl w:val="3"/>
          <w:numId w:val="1"/>
        </w:numPr>
        <w:rPr/>
      </w:pPr>
      <w:bookmarkStart w:id="435" w:name="__RefHeading___Toc14556808_73709187"/>
      <w:bookmarkStart w:id="436" w:name="_Toc180"/>
      <w:bookmarkEnd w:id="435"/>
      <w:r>
        <w:rPr/>
        <w:t>420</w:t>
      </w:r>
      <w:r>
        <w:rPr>
          <w:rtl w:val="true"/>
        </w:rPr>
        <w:t xml:space="preserve"> - </w:t>
      </w:r>
      <w:r>
        <w:rPr>
          <w:rtl w:val="true"/>
        </w:rPr>
        <w:t>شیوایی در سخن</w:t>
      </w:r>
      <w:bookmarkEnd w:id="436"/>
    </w:p>
    <w:p>
      <w:pPr>
        <w:pStyle w:val="Heading5"/>
        <w:numPr>
          <w:ilvl w:val="4"/>
          <w:numId w:val="1"/>
        </w:numPr>
        <w:rPr/>
      </w:pPr>
      <w:bookmarkStart w:id="437" w:name="__RefHeading___Toc14556810_73709187"/>
      <w:bookmarkStart w:id="438" w:name="_Toc181"/>
      <w:bookmarkEnd w:id="437"/>
      <w:r>
        <w:rPr>
          <w:rtl w:val="true"/>
        </w:rPr>
        <w:t>اشاره</w:t>
      </w:r>
      <w:bookmarkEnd w:id="438"/>
    </w:p>
    <w:p>
      <w:pPr>
        <w:pStyle w:val="BookText"/>
        <w:rPr/>
      </w:pPr>
      <w:r>
        <w:rPr>
          <w:rStyle w:val="FootnoteAnchor"/>
          <w:rtl w:val="true"/>
        </w:rPr>
        <w:footnoteReference w:id="51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7"/>
      </w:r>
      <w:bookmarkStart w:id="439" w:name="pg11930_147762"/>
    </w:p>
    <w:p>
      <w:pPr>
        <w:pStyle w:val="Heading5"/>
        <w:numPr>
          <w:ilvl w:val="4"/>
          <w:numId w:val="1"/>
        </w:numPr>
        <w:rPr/>
      </w:pPr>
      <w:bookmarkStart w:id="440" w:name="__RefHeading___Toc14556812_73709187"/>
      <w:bookmarkStart w:id="441" w:name="_Toc182"/>
      <w:bookmarkEnd w:id="439"/>
      <w:bookmarkEnd w:id="440"/>
      <w:r>
        <w:rPr/>
        <w:t>3159</w:t>
      </w:r>
      <w:r>
        <w:rPr>
          <w:rtl w:val="true"/>
        </w:rPr>
        <w:t xml:space="preserve"> - </w:t>
      </w:r>
      <w:r>
        <w:rPr>
          <w:rtl w:val="true"/>
        </w:rPr>
        <w:t>الفَصاحَةُ</w:t>
      </w:r>
      <w:bookmarkEnd w:id="441"/>
    </w:p>
    <w:p>
      <w:pPr>
        <w:pStyle w:val="Heading6"/>
        <w:numPr>
          <w:ilvl w:val="5"/>
          <w:numId w:val="1"/>
        </w:numPr>
        <w:rPr/>
      </w:pPr>
      <w:bookmarkStart w:id="442" w:name="__RefHeading___Toc14556814_73709187"/>
      <w:bookmarkStart w:id="443" w:name="_Toc183"/>
      <w:bookmarkEnd w:id="442"/>
      <w:r>
        <w:rPr/>
        <w:t>3159</w:t>
      </w:r>
      <w:r>
        <w:rPr>
          <w:rtl w:val="true"/>
        </w:rPr>
        <w:t xml:space="preserve"> - </w:t>
      </w:r>
      <w:r>
        <w:rPr>
          <w:rtl w:val="true"/>
        </w:rPr>
        <w:t>شیوایی</w:t>
      </w:r>
      <w:bookmarkEnd w:id="4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الفَصاحَةُ زِینَةُ الکلامِ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أفصَحتُم فی الخُطبَةِ و قَصَّرتُم فی العَمَلِ ، فلو أفصَحتُم فی العَمَلِ و قَصَّرتُم فی الخُطبَةِ لَکانَ أرجی لَکُم ، و لکنَّکُم عَمَدتُم إلَی آیاتی فاتَّخَذتُموها هُزءا ، و إلی مَظالِمی فَاشتَهَرتُم بها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3159</w:t>
      </w:r>
    </w:p>
    <w:p>
      <w:pPr>
        <w:pStyle w:val="BookText"/>
        <w:rPr/>
      </w:pPr>
      <w:r>
        <w:rPr>
          <w:rFonts w:ascii="IRNazanin" w:hAnsi="IRNazanin" w:eastAsia="IRNazanin"/>
          <w:color w:val="111111"/>
          <w:sz w:val="28"/>
          <w:sz w:val="28"/>
          <w:szCs w:val="28"/>
          <w:rtl w:val="true"/>
          <w:lang w:bidi="fa-IR"/>
        </w:rPr>
        <w:t>شیوایی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شیوایی، زیور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شیوایی به خرج می دهید و در عملْ کوتاهی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عملْ شیوایی نشان می دادید و در خطابهْ کوتاه می آمدید، برای شما امیدوار کننده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آیات من روی آوردید و آنها را به تمسخر گرفتید و به گناهان و معاصی من رو کردید و بدان انگشت نما شدید</w:t>
      </w:r>
      <w:r>
        <w:rPr>
          <w:rFonts w:eastAsia="IRNazanin" w:cs="IRNazanin"/>
          <w:color w:val="111111"/>
          <w:sz w:val="28"/>
          <w:szCs w:val="28"/>
          <w:rtl w:val="true"/>
          <w:lang w:bidi="fa-IR"/>
        </w:rPr>
        <w:t>.</w:t>
      </w:r>
    </w:p>
    <w:p>
      <w:pPr>
        <w:pStyle w:val="Heading5"/>
        <w:numPr>
          <w:ilvl w:val="4"/>
          <w:numId w:val="1"/>
        </w:numPr>
        <w:rPr/>
      </w:pPr>
      <w:bookmarkStart w:id="444" w:name="__RefHeading___Toc14556816_73709187"/>
      <w:bookmarkStart w:id="445" w:name="_Toc184"/>
      <w:bookmarkEnd w:id="444"/>
      <w:r>
        <w:rPr/>
        <w:t>3160</w:t>
      </w:r>
      <w:r>
        <w:rPr>
          <w:rtl w:val="true"/>
        </w:rPr>
        <w:t xml:space="preserve"> - </w:t>
      </w:r>
      <w:r>
        <w:rPr>
          <w:rtl w:val="true"/>
        </w:rPr>
        <w:t>أفصَحُ النّاسِ</w:t>
      </w:r>
      <w:bookmarkEnd w:id="445"/>
    </w:p>
    <w:p>
      <w:pPr>
        <w:pStyle w:val="Heading6"/>
        <w:numPr>
          <w:ilvl w:val="5"/>
          <w:numId w:val="1"/>
        </w:numPr>
        <w:rPr/>
      </w:pPr>
      <w:bookmarkStart w:id="446" w:name="__RefHeading___Toc14556818_73709187"/>
      <w:bookmarkStart w:id="447" w:name="_Toc185"/>
      <w:bookmarkEnd w:id="446"/>
      <w:r>
        <w:rPr/>
        <w:t>3160</w:t>
      </w:r>
      <w:r>
        <w:rPr>
          <w:rtl w:val="true"/>
        </w:rPr>
        <w:t xml:space="preserve"> - </w:t>
      </w:r>
      <w:r>
        <w:rPr>
          <w:rtl w:val="true"/>
        </w:rPr>
        <w:t>شیوا سخن ترین مردم</w:t>
      </w:r>
      <w:bookmarkEnd w:id="447"/>
    </w:p>
    <w:p>
      <w:pPr>
        <w:pStyle w:val="BookText"/>
        <w:rPr/>
      </w:pPr>
      <w:r>
        <w:rPr>
          <w:rFonts w:ascii="Amiri" w:hAnsi="Amiri" w:eastAsia="Amiri" w:cs="Amiri"/>
          <w:color w:val="111111"/>
          <w:sz w:val="28"/>
          <w:sz w:val="28"/>
          <w:szCs w:val="28"/>
          <w:rtl w:val="true"/>
          <w:lang w:bidi="ar-SA"/>
        </w:rPr>
        <w:t>الإمامُ علیٌّ علیه السلامـ لَمّا سُئلَ عن أفصَحِ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المُجِیبُ المُسکِتُ عِندَ بَدیهَةِ السُّؤالِ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أفصَحُ و أنصَحُ و أصبَحُ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3160</w:t>
      </w:r>
    </w:p>
    <w:p>
      <w:pPr>
        <w:pStyle w:val="BookText"/>
        <w:rPr/>
      </w:pPr>
      <w:r>
        <w:rPr>
          <w:rFonts w:ascii="IRNazanin" w:hAnsi="IRNazanin" w:eastAsia="IRNazanin"/>
          <w:color w:val="111111"/>
          <w:sz w:val="28"/>
          <w:sz w:val="28"/>
          <w:szCs w:val="28"/>
          <w:rtl w:val="true"/>
          <w:lang w:bidi="fa-IR"/>
        </w:rPr>
        <w:t>شیوا سخن ترین مردم</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سخن ترین مردم کیست؟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سؤالِ ناگهانی پاسخ دندان شکن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شیوا سخن تر و خیر خواه تر و خوش سیماتریم</w:t>
      </w:r>
      <w:r>
        <w:rPr>
          <w:rFonts w:eastAsia="IRNazanin" w:cs="IRNazanin"/>
          <w:color w:val="111111"/>
          <w:sz w:val="28"/>
          <w:szCs w:val="28"/>
          <w:rtl w:val="true"/>
          <w:lang w:bidi="fa-IR"/>
        </w:rPr>
        <w:t>.</w:t>
      </w:r>
      <w:bookmarkStart w:id="448" w:name="pg11930_147763"/>
    </w:p>
    <w:p>
      <w:pPr>
        <w:pStyle w:val="Heading3"/>
        <w:numPr>
          <w:ilvl w:val="2"/>
          <w:numId w:val="1"/>
        </w:numPr>
        <w:rPr/>
      </w:pPr>
      <w:bookmarkStart w:id="449" w:name="__RefHeading___Toc14556820_73709187"/>
      <w:bookmarkStart w:id="450" w:name="_Toc186"/>
      <w:bookmarkEnd w:id="448"/>
      <w:bookmarkEnd w:id="449"/>
      <w:r>
        <w:rPr/>
        <w:t>421</w:t>
      </w:r>
      <w:r>
        <w:rPr>
          <w:rtl w:val="true"/>
        </w:rPr>
        <w:t xml:space="preserve"> - </w:t>
      </w:r>
      <w:r>
        <w:rPr>
          <w:rtl w:val="true"/>
        </w:rPr>
        <w:t>الفَضیلة</w:t>
      </w:r>
      <w:bookmarkEnd w:id="450"/>
    </w:p>
    <w:p>
      <w:pPr>
        <w:pStyle w:val="Heading4"/>
        <w:numPr>
          <w:ilvl w:val="3"/>
          <w:numId w:val="1"/>
        </w:numPr>
        <w:rPr/>
      </w:pPr>
      <w:bookmarkStart w:id="451" w:name="__RefHeading___Toc14556822_73709187"/>
      <w:bookmarkStart w:id="452" w:name="_Toc187"/>
      <w:bookmarkEnd w:id="451"/>
      <w:r>
        <w:rPr/>
        <w:t>421</w:t>
      </w:r>
      <w:r>
        <w:rPr>
          <w:rtl w:val="true"/>
        </w:rPr>
        <w:t xml:space="preserve"> - </w:t>
      </w:r>
      <w:r>
        <w:rPr>
          <w:rtl w:val="true"/>
        </w:rPr>
        <w:t>فضیلت</w:t>
      </w:r>
      <w:bookmarkEnd w:id="452"/>
    </w:p>
    <w:p>
      <w:pPr>
        <w:pStyle w:val="Heading5"/>
        <w:numPr>
          <w:ilvl w:val="4"/>
          <w:numId w:val="1"/>
        </w:numPr>
        <w:rPr/>
      </w:pPr>
      <w:bookmarkStart w:id="453" w:name="__RefHeading___Toc14556824_73709187"/>
      <w:bookmarkStart w:id="454" w:name="_Toc188"/>
      <w:bookmarkEnd w:id="453"/>
      <w:r>
        <w:rPr>
          <w:rtl w:val="true"/>
        </w:rPr>
        <w:t>اشاره</w:t>
      </w:r>
      <w:bookmarkEnd w:id="454"/>
    </w:p>
    <w:p>
      <w:pPr>
        <w:pStyle w:val="BookText"/>
        <w:rPr/>
      </w:pPr>
      <w:r>
        <w:rPr>
          <w:rStyle w:val="FootnoteAnchor"/>
          <w:rtl w:val="true"/>
        </w:rPr>
        <w:footnoteReference w:id="52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455" w:name="pg11930_147764"/>
    </w:p>
    <w:p>
      <w:pPr>
        <w:pStyle w:val="Heading5"/>
        <w:numPr>
          <w:ilvl w:val="4"/>
          <w:numId w:val="1"/>
        </w:numPr>
        <w:rPr/>
      </w:pPr>
      <w:bookmarkStart w:id="456" w:name="__RefHeading___Toc14556826_73709187"/>
      <w:bookmarkStart w:id="457" w:name="_Toc189"/>
      <w:bookmarkEnd w:id="455"/>
      <w:bookmarkEnd w:id="456"/>
      <w:r>
        <w:rPr/>
        <w:t>3161</w:t>
      </w:r>
      <w:r>
        <w:rPr>
          <w:rtl w:val="true"/>
        </w:rPr>
        <w:t xml:space="preserve"> - </w:t>
      </w:r>
      <w:r>
        <w:rPr>
          <w:rtl w:val="true"/>
        </w:rPr>
        <w:t>الفَضائِلُ</w:t>
      </w:r>
      <w:bookmarkEnd w:id="457"/>
    </w:p>
    <w:p>
      <w:pPr>
        <w:pStyle w:val="Heading6"/>
        <w:numPr>
          <w:ilvl w:val="5"/>
          <w:numId w:val="1"/>
        </w:numPr>
        <w:rPr/>
      </w:pPr>
      <w:bookmarkStart w:id="458" w:name="__RefHeading___Toc14556828_73709187"/>
      <w:bookmarkStart w:id="459" w:name="_Toc190"/>
      <w:bookmarkEnd w:id="458"/>
      <w:r>
        <w:rPr/>
        <w:t>3161</w:t>
      </w:r>
      <w:r>
        <w:rPr>
          <w:rtl w:val="true"/>
        </w:rPr>
        <w:t xml:space="preserve"> - </w:t>
      </w:r>
      <w:r>
        <w:rPr>
          <w:rtl w:val="true"/>
        </w:rPr>
        <w:t>فضیلت ها</w:t>
      </w:r>
      <w:bookmarkEnd w:id="4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 لَلاْخِرَةُ أکْبَرُ دَرَجاتٍ و أکْبَرُ تَفْضِیلاً</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 رَفَعَ بَعْضَهُمْ دَرَجاتٍ</w:t>
      </w:r>
      <w:r>
        <w:rPr>
          <w:rFonts w:eastAsia="Amiri" w:cs="Amiri" w:ascii="Amiri" w:hAnsi="Amiri"/>
          <w:color w:val="111111"/>
          <w:sz w:val="28"/>
          <w:szCs w:val="28"/>
          <w:rtl w:val="true"/>
          <w:lang w:bidi="ar-SA"/>
        </w:rPr>
        <w:t xml:space="preserve">» .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إسْماعِیلَ وَ الْیَسَعَ وَ یُونُسَ وَ لُوطا وَ کُلاًّ فَضَّلْنا عَلَی العالَمِینَ</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الارتِقاءُ إلَی الفَضائلِ صَعبٌ مُنْجٍ ، الانحِطاطُ إلَی الرَّذائلِ سَهلٌ مُرْدٍ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أکرِهْ نفسَکَ علَی الفَضائلِ ؛ فإنّ الرَّذائلَ أنتَ مَطبوعٌ علَیها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أقوَی الوَسائلِ حُسنُ الفَضائلِ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3161</w:t>
      </w:r>
    </w:p>
    <w:p>
      <w:pPr>
        <w:pStyle w:val="BookText"/>
        <w:rPr/>
      </w:pPr>
      <w:r>
        <w:rPr>
          <w:rFonts w:ascii="IRNazanin" w:hAnsi="IRNazanin" w:eastAsia="IRNazanin"/>
          <w:color w:val="111111"/>
          <w:sz w:val="28"/>
          <w:sz w:val="28"/>
          <w:szCs w:val="28"/>
          <w:rtl w:val="true"/>
          <w:lang w:bidi="fa-IR"/>
        </w:rPr>
        <w:t>فضیلت 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بعضی از آنها را بر بعضی دیگر برتری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درجات آخرت و برتری آن بزرگتر و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پیامبران را بر برخی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یَسَع و یونس و لوط که جملگی را بر جهانیان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بر نردبان فضیلتها دشوار، اما رهایی بخش است و فرود آمدن به سوی پستیها آسان، اما مُهلک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 مجبور کن؛ زیرا رذایل سرشتی توست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وسیله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کمال و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های نیکوست</w:t>
      </w:r>
      <w:r>
        <w:rPr>
          <w:rFonts w:eastAsia="IRNazanin" w:cs="IRNazanin"/>
          <w:color w:val="111111"/>
          <w:sz w:val="28"/>
          <w:szCs w:val="28"/>
          <w:rtl w:val="true"/>
          <w:lang w:bidi="fa-IR"/>
        </w:rPr>
        <w:t>.</w:t>
      </w:r>
      <w:bookmarkStart w:id="460" w:name="pg11930_147765"/>
    </w:p>
    <w:p>
      <w:pPr>
        <w:pStyle w:val="BookText"/>
        <w:rPr/>
      </w:pPr>
      <w:bookmarkEnd w:id="4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باکتِسابِ الفَضائلِ یُکبَتُ المُعادِی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المَرءِ بفَضلِهِ لا بأصلِهِ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قَلَّت فَضائلُهُ ضَعُفَت وَسائلُهُ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تَعاقُبِ الشَّدائدِ تَظهَرُ فَضائلُ الإنسانِ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دست آوردن فضیلت ها، دشمن سرکوب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آدمی به فضیلت اوست، نه به تبار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فضیلت هایش اندک باشد، وسیله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رسیدن به کمال و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سختیهای پیاپی است که فضیلت های انسان آشکار می شود</w:t>
      </w:r>
      <w:r>
        <w:rPr>
          <w:rFonts w:eastAsia="IRNazanin" w:cs="IRNazanin"/>
          <w:color w:val="111111"/>
          <w:sz w:val="28"/>
          <w:szCs w:val="28"/>
          <w:rtl w:val="true"/>
          <w:lang w:bidi="fa-IR"/>
        </w:rPr>
        <w:t>.</w:t>
      </w:r>
    </w:p>
    <w:p>
      <w:pPr>
        <w:pStyle w:val="Heading5"/>
        <w:numPr>
          <w:ilvl w:val="4"/>
          <w:numId w:val="1"/>
        </w:numPr>
        <w:rPr/>
      </w:pPr>
      <w:bookmarkStart w:id="461" w:name="__RefHeading___Toc14556830_73709187"/>
      <w:bookmarkStart w:id="462" w:name="_Toc191"/>
      <w:bookmarkEnd w:id="461"/>
      <w:r>
        <w:rPr/>
        <w:t>3162</w:t>
      </w:r>
      <w:r>
        <w:rPr>
          <w:rtl w:val="true"/>
        </w:rPr>
        <w:t xml:space="preserve"> - </w:t>
      </w:r>
      <w:r>
        <w:rPr>
          <w:rtl w:val="true"/>
        </w:rPr>
        <w:t>أجناسُ الفَضائِلِ</w:t>
      </w:r>
      <w:bookmarkEnd w:id="462"/>
    </w:p>
    <w:p>
      <w:pPr>
        <w:pStyle w:val="Heading6"/>
        <w:numPr>
          <w:ilvl w:val="5"/>
          <w:numId w:val="1"/>
        </w:numPr>
        <w:rPr/>
      </w:pPr>
      <w:bookmarkStart w:id="463" w:name="__RefHeading___Toc14556832_73709187"/>
      <w:bookmarkStart w:id="464" w:name="_Toc192"/>
      <w:bookmarkEnd w:id="463"/>
      <w:r>
        <w:rPr/>
        <w:t>3162</w:t>
      </w:r>
      <w:r>
        <w:rPr>
          <w:rtl w:val="true"/>
        </w:rPr>
        <w:t xml:space="preserve"> - </w:t>
      </w:r>
      <w:r>
        <w:rPr>
          <w:rtl w:val="true"/>
        </w:rPr>
        <w:t>انواع فضیلتها</w:t>
      </w:r>
      <w:bookmarkEnd w:id="464"/>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 و قِوامُها فی الفِکرَةِ ، 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 قِوامُها فی الشَّهوَةِ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 قِوامُها فی الغَضَبِ ،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 قِوامُهُ فی اعتِدالِ قُوَی النفسِ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3162</w:t>
      </w:r>
    </w:p>
    <w:p>
      <w:pPr>
        <w:pStyle w:val="BookText"/>
        <w:rPr/>
      </w:pPr>
      <w:r>
        <w:rPr>
          <w:rFonts w:ascii="IRNazanin" w:hAnsi="IRNazanin" w:eastAsia="IRNazanin"/>
          <w:color w:val="111111"/>
          <w:sz w:val="28"/>
          <w:sz w:val="28"/>
          <w:szCs w:val="28"/>
          <w:rtl w:val="true"/>
          <w:lang w:bidi="fa-IR"/>
        </w:rPr>
        <w:t>انواع فضیلتها</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حکمت که جانمایه آن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عفّت که جانمایه اش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قدرت که جانمایه اش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عدل که قوام آن در اعتدال قوای نفسانی است</w:t>
      </w:r>
      <w:r>
        <w:rPr>
          <w:rFonts w:eastAsia="IRNazanin" w:cs="IRNazanin"/>
          <w:color w:val="111111"/>
          <w:sz w:val="28"/>
          <w:szCs w:val="28"/>
          <w:rtl w:val="true"/>
          <w:lang w:bidi="fa-IR"/>
        </w:rPr>
        <w:t>.</w:t>
      </w:r>
    </w:p>
    <w:p>
      <w:pPr>
        <w:pStyle w:val="Heading5"/>
        <w:numPr>
          <w:ilvl w:val="4"/>
          <w:numId w:val="1"/>
        </w:numPr>
        <w:rPr/>
      </w:pPr>
      <w:bookmarkStart w:id="465" w:name="__RefHeading___Toc14556834_73709187"/>
      <w:bookmarkStart w:id="466" w:name="_Toc193"/>
      <w:bookmarkEnd w:id="465"/>
      <w:r>
        <w:rPr/>
        <w:t>3163</w:t>
      </w:r>
      <w:r>
        <w:rPr>
          <w:rtl w:val="true"/>
        </w:rPr>
        <w:t xml:space="preserve"> - </w:t>
      </w:r>
      <w:r>
        <w:rPr>
          <w:rtl w:val="true"/>
        </w:rPr>
        <w:t>ما بِهِ فَضیلَةُ الإنسانِ</w:t>
      </w:r>
      <w:bookmarkEnd w:id="466"/>
    </w:p>
    <w:p>
      <w:pPr>
        <w:pStyle w:val="Heading6"/>
        <w:numPr>
          <w:ilvl w:val="5"/>
          <w:numId w:val="1"/>
        </w:numPr>
        <w:rPr/>
      </w:pPr>
      <w:bookmarkStart w:id="467" w:name="__RefHeading___Toc14556836_73709187"/>
      <w:bookmarkStart w:id="468" w:name="_Toc194"/>
      <w:bookmarkEnd w:id="467"/>
      <w:r>
        <w:rPr/>
        <w:t>3163</w:t>
      </w:r>
      <w:r>
        <w:rPr>
          <w:rtl w:val="true"/>
        </w:rPr>
        <w:t xml:space="preserve"> - </w:t>
      </w:r>
      <w:r>
        <w:rPr>
          <w:rtl w:val="true"/>
        </w:rPr>
        <w:t>آنچه موجب فضیلت و برتری انسان است</w:t>
      </w:r>
      <w:bookmarkEnd w:id="4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الفَضیلَةُ بحُسنِ الکَمالِ و مَکارِمِ الأفعالِ ، لا بکَثرَةِ المالِ و جَلالَةِ الأعمالِ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3163</w:t>
      </w:r>
    </w:p>
    <w:p>
      <w:pPr>
        <w:pStyle w:val="BookText"/>
        <w:rPr/>
      </w:pPr>
      <w:r>
        <w:rPr>
          <w:rFonts w:ascii="IRNazanin" w:hAnsi="IRNazanin" w:eastAsia="IRNazanin"/>
          <w:color w:val="111111"/>
          <w:sz w:val="28"/>
          <w:sz w:val="28"/>
          <w:szCs w:val="28"/>
          <w:rtl w:val="true"/>
          <w:lang w:bidi="fa-IR"/>
        </w:rPr>
        <w:t>آنچه موجب فضیلت و برتری انسان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به حسن کمال و کردارهای والاست، نه به بسیاری مال و بزرگی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فَضیلَةٌ و فَضیلَةُ الکِرامِ اصطِناعُ الرِّجالِ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آثَرَ علی نفسِهِ استَحَقَّ اسمَ الفَضیلَةِ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فَضیلَةً أن یُنَقِّصَ نفسَهُ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صَنائعُ الإحسانِ مِن فَضائلِ الإنسانِ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فَضیلَةُ السادَةِ حُسنُ العِبادَةِ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أنّکَ إذا قَدَرتَ عَفَوتَ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مَعَ الإحسانِ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الفَضائلِ شَرَفُ الخَلائقِ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حُیِّیتَ بِتَحِیَّةٍ فَحَیِّ بأحسَنَ مِنها ، و إذا اُسدِیَت إلَیکَ یَدٌ فَکافِئْها بما یُربی علَیها ، و الفَضلُ مَعَ ذلکَ للبادِئَ</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را برتری و فضیلتی است و برتری کریمان نیکی کردن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ایثار کند شایسته عنوان فضیلت و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همین فضیلت بس که خودش را ناقص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نیکو کارانه، از فضایل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مرتبه مهتران، به نیکویی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این است که هرگاه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 گذشت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نیکوکاری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خوی و خصلتهاست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تو درودی گفته شد، با درودی بهتر از آن پاسخ ده و هرگاه احسانی به تو شد ، با احسانی برتر از آن جبرانش کن و با این همه برتری از آنِ آغازگر است</w:t>
      </w:r>
      <w:r>
        <w:rPr>
          <w:rFonts w:eastAsia="IRNazanin" w:cs="IRNazanin"/>
          <w:color w:val="111111"/>
          <w:sz w:val="28"/>
          <w:szCs w:val="28"/>
          <w:rtl w:val="true"/>
          <w:lang w:bidi="fa-IR"/>
        </w:rPr>
        <w:t>.</w:t>
      </w:r>
      <w:bookmarkStart w:id="469" w:name="pg11930_147767"/>
    </w:p>
    <w:p>
      <w:pPr>
        <w:pStyle w:val="BookText"/>
        <w:rPr/>
      </w:pPr>
      <w:bookmarkEnd w:id="4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تَحَلُّوا بالأخذِ بالفَضلِ ، و الکَفِّ عنِ البَغیِ ، و العَمَلِ بالحَقِّ ، و الإنصافِ مِن النفسِ ، و اجتِنابِ الفَسادِ ، و إصلاحِ المَعادِ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فیها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 و مَلبَسُهُمُ الاقتِصادُ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با در پیش گرفتن فضیلت و خودداری از ستم و تعدی و عمل به حق و انصاف به خرج دادن و دوری از فساد و آباد کردن معاد، بیارایید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دنیا اهل فضایلند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بر پایه راستی و درستی است و پوشاکشان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میانه روی</w:t>
      </w:r>
      <w:r>
        <w:rPr>
          <w:rFonts w:eastAsia="IRNazanin" w:cs="IRNazanin"/>
          <w:color w:val="111111"/>
          <w:sz w:val="28"/>
          <w:szCs w:val="28"/>
          <w:rtl w:val="true"/>
          <w:lang w:bidi="fa-IR"/>
        </w:rPr>
        <w:t>.</w:t>
      </w:r>
    </w:p>
    <w:p>
      <w:pPr>
        <w:pStyle w:val="Heading5"/>
        <w:numPr>
          <w:ilvl w:val="4"/>
          <w:numId w:val="1"/>
        </w:numPr>
        <w:rPr/>
      </w:pPr>
      <w:bookmarkStart w:id="470" w:name="__RefHeading___Toc14556838_73709187"/>
      <w:bookmarkStart w:id="471" w:name="_Toc195"/>
      <w:bookmarkEnd w:id="470"/>
      <w:r>
        <w:rPr/>
        <w:t>3164</w:t>
      </w:r>
      <w:r>
        <w:rPr>
          <w:rtl w:val="true"/>
        </w:rPr>
        <w:t xml:space="preserve"> - </w:t>
      </w:r>
      <w:r>
        <w:rPr>
          <w:rtl w:val="true"/>
        </w:rPr>
        <w:t>جَوامِعُ الفَضائِلِ</w:t>
      </w:r>
      <w:bookmarkEnd w:id="471"/>
    </w:p>
    <w:p>
      <w:pPr>
        <w:pStyle w:val="Heading6"/>
        <w:numPr>
          <w:ilvl w:val="5"/>
          <w:numId w:val="1"/>
        </w:numPr>
        <w:rPr/>
      </w:pPr>
      <w:bookmarkStart w:id="472" w:name="__RefHeading___Toc14556840_73709187"/>
      <w:bookmarkStart w:id="473" w:name="_Toc196"/>
      <w:bookmarkEnd w:id="472"/>
      <w:r>
        <w:rPr/>
        <w:t>3164</w:t>
      </w:r>
      <w:r>
        <w:rPr>
          <w:rtl w:val="true"/>
        </w:rPr>
        <w:t xml:space="preserve"> - </w:t>
      </w:r>
      <w:r>
        <w:rPr>
          <w:rtl w:val="true"/>
        </w:rPr>
        <w:t>فضیلتهای جامع</w:t>
      </w:r>
      <w:bookmarkEnd w:id="4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أخَذَ بجَوامِعِ الفَضلِ مَن رَفَعَ نفسَهُ عن سُوءِ المُجازاةِ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إلی مَن أساءَ إلَیهِ فقد أخَذَ بجَوامِعِ الفَضلِ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 عَنِ الجَرائمِ فقد أخَذَ بجَوامِعِ الفَضلِ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اسمٌ جامِعٌ لسائرِ الفَضائلِ و المَحاسِنِ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الفَضلِ فی اصطِناعِ الحُرِّ، و الإحسانِ إلی أهلِ الخَیرِ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3164</w:t>
      </w:r>
    </w:p>
    <w:p>
      <w:pPr>
        <w:pStyle w:val="BookText"/>
        <w:rPr/>
      </w:pPr>
      <w:r>
        <w:rPr>
          <w:rFonts w:ascii="IRNazanin" w:hAnsi="IRNazanin" w:eastAsia="IRNazanin"/>
          <w:color w:val="111111"/>
          <w:sz w:val="28"/>
          <w:sz w:val="28"/>
          <w:szCs w:val="28"/>
          <w:rtl w:val="true"/>
          <w:lang w:bidi="fa-IR"/>
        </w:rPr>
        <w:t>فضیلتهای جامع</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برتر از آن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پاداش دهد، مجمع فضایل را فرا چنگ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کسی که به او بدی کرده است، خوبی کند، بی گمان مجمع فضایل را در اختیار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گناهان درگذرد، مجمع فضایل را فرا چنگ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نامی است که دیگر فضیلت ها و خوبیها را در خود جمع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فضیلت ها در احسان کردن به آزادمنش است و نیکی کردن به اهل خیر و خوبی</w:t>
      </w:r>
      <w:r>
        <w:rPr>
          <w:rFonts w:eastAsia="IRNazanin" w:cs="IRNazanin"/>
          <w:color w:val="111111"/>
          <w:sz w:val="28"/>
          <w:szCs w:val="28"/>
          <w:rtl w:val="true"/>
          <w:lang w:bidi="fa-IR"/>
        </w:rPr>
        <w:t>.</w:t>
      </w:r>
      <w:bookmarkStart w:id="474" w:name="pg11930_147768"/>
    </w:p>
    <w:p>
      <w:pPr>
        <w:pStyle w:val="BookText"/>
        <w:rPr/>
      </w:pPr>
      <w:bookmarkEnd w:id="4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عَفُوّا فی قُدرَتِکَ ، جَوادا فی عُسرَتِکَ ، مُؤْثِرا مَعَ فاقَتِکَ ؛ یَکمُلْ لکَ الفَضلُ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اتَّقَیتَ المُحَرَّماتِ ، و تَوَرَّعتَ عنِ الشُّبُهاتِ ، و أدَّیتَ المَفروضاتِ ، و تَنَفَّلتَ بالنَّوافِلِ ، فقد أکمَلتَ فی الدِّینِ الفَضائلَ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قدرتمندی با گذشت باش و در گاه سختی و تنگدستی بخشنده و با وجود تهیدستی ایثارگر، تا فضیلت و برتری تو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حرامها بپرهیزی و از شبهات باز ایستی و واجبات را به جای آوری و به مستحبّات پردازی، هر آینه فضیلتهای دینی را به کمال رسانده ای</w:t>
      </w:r>
      <w:r>
        <w:rPr>
          <w:rFonts w:eastAsia="IRNazanin" w:cs="IRNazanin"/>
          <w:color w:val="111111"/>
          <w:sz w:val="28"/>
          <w:szCs w:val="28"/>
          <w:rtl w:val="true"/>
          <w:lang w:bidi="fa-IR"/>
        </w:rPr>
        <w:t>.</w:t>
      </w:r>
    </w:p>
    <w:p>
      <w:pPr>
        <w:pStyle w:val="Heading5"/>
        <w:numPr>
          <w:ilvl w:val="4"/>
          <w:numId w:val="1"/>
        </w:numPr>
        <w:rPr/>
      </w:pPr>
      <w:bookmarkStart w:id="475" w:name="__RefHeading___Toc14556842_73709187"/>
      <w:bookmarkStart w:id="476" w:name="_Toc197"/>
      <w:bookmarkEnd w:id="475"/>
      <w:r>
        <w:rPr/>
        <w:t>3165</w:t>
      </w:r>
      <w:r>
        <w:rPr>
          <w:rtl w:val="true"/>
        </w:rPr>
        <w:t xml:space="preserve"> - </w:t>
      </w:r>
      <w:r>
        <w:rPr>
          <w:rtl w:val="true"/>
        </w:rPr>
        <w:t>أفضَلُ الفَضائِلِ</w:t>
      </w:r>
      <w:bookmarkEnd w:id="476"/>
    </w:p>
    <w:p>
      <w:pPr>
        <w:pStyle w:val="Heading6"/>
        <w:numPr>
          <w:ilvl w:val="5"/>
          <w:numId w:val="1"/>
        </w:numPr>
        <w:rPr/>
      </w:pPr>
      <w:bookmarkStart w:id="477" w:name="__RefHeading___Toc14556844_73709187"/>
      <w:bookmarkStart w:id="478" w:name="_Toc198"/>
      <w:bookmarkEnd w:id="477"/>
      <w:r>
        <w:rPr/>
        <w:t>3165</w:t>
      </w:r>
      <w:r>
        <w:rPr>
          <w:rtl w:val="true"/>
        </w:rPr>
        <w:t xml:space="preserve"> - </w:t>
      </w:r>
      <w:r>
        <w:rPr>
          <w:rtl w:val="true"/>
        </w:rPr>
        <w:t>برترین فضیلت ها</w:t>
      </w:r>
      <w:bookmarkEnd w:id="4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الفَضائلِ صِلَةُ الهاجِرِ ، و إیناسُ النافِرِ ، و الأخذُ بِیَدِ العاثِرِ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أفضَلُ الفَضائلِ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الفَضائلِ بَذلُ الرَّغائبِ ، و إسعافُ الطالِبِ ، و الإجمالُ فی المَطالِبِ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اللِّسانِ و بَذلُ الإحسانِ مِن أفضَلِ فَضائلِ الإنسانِ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3165</w:t>
      </w:r>
    </w:p>
    <w:p>
      <w:pPr>
        <w:pStyle w:val="BookText"/>
        <w:rPr/>
      </w:pPr>
      <w:r>
        <w:rPr>
          <w:rFonts w:ascii="IRNazanin" w:hAnsi="IRNazanin" w:eastAsia="IRNazanin"/>
          <w:color w:val="111111"/>
          <w:sz w:val="28"/>
          <w:sz w:val="28"/>
          <w:szCs w:val="28"/>
          <w:rtl w:val="true"/>
          <w:lang w:bidi="fa-IR"/>
        </w:rPr>
        <w:t>برترین فضیلت 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فضیلتها، پیوند زدن با کسی است که پیوند بُریده و اُنس گرفتن با کسی که رمیده و گرفتن دست کسی که لغزیده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برترین فضیلتهاست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فضیلت ها برآوردن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آن چیزهایی که خود انسان به آنها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کردن به درخواست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روی در برآوردن خواهشهاست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 زبان و بذل احسان، از برترین فضایل انسان است</w:t>
      </w:r>
      <w:r>
        <w:rPr>
          <w:rFonts w:eastAsia="IRNazanin" w:cs="IRNazanin"/>
          <w:color w:val="111111"/>
          <w:sz w:val="28"/>
          <w:szCs w:val="28"/>
          <w:rtl w:val="true"/>
          <w:lang w:bidi="fa-IR"/>
        </w:rPr>
        <w:t>.</w:t>
      </w:r>
      <w:bookmarkStart w:id="479" w:name="pg11930_147769"/>
    </w:p>
    <w:p>
      <w:pPr>
        <w:pStyle w:val="BookText"/>
        <w:rPr/>
      </w:pPr>
      <w:bookmarkEnd w:id="4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فَضیلَةَ أجَلُّ مِن الإحسانِ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مَنقَبَةَ أفضَلُ مِن الإحسانِ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مَن وَدَّکَ، و اصفَحْ عن عَدُوِّکَ؛ یَتِمَّ لکَ الفَضلُ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مُقابَلَةَ الإساءةِ بالإحسانِ ، و تَغَمُّدَ الجَرائمِ بالغُفرانِ، لَمِن أحسَنِ الفَضائلِ و أفضَلِ المَحامِدِ</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الفَضائلِ اصطِناعُ الصَّنائعِ ، و بَثُّ المَعروفِ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فضیلتی والاتر از احسان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منقبتی برتر از احسان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دوستت دارد ، گرامی دار و از دشمنت گذشت کن، تا فضیلت تو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خوبی پاداش دادن و پوشاندن گناهان با بخشش و گذشت، از بهترین فضیلت ها و برترین خصلتهای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فضیلت ها، بذل احسان و پراکندن نیکی است</w:t>
      </w:r>
      <w:r>
        <w:rPr>
          <w:rFonts w:eastAsia="IRNazanin" w:cs="IRNazanin"/>
          <w:color w:val="111111"/>
          <w:sz w:val="28"/>
          <w:szCs w:val="28"/>
          <w:rtl w:val="true"/>
          <w:lang w:bidi="fa-IR"/>
        </w:rPr>
        <w:t>.</w:t>
      </w:r>
    </w:p>
    <w:p>
      <w:pPr>
        <w:pStyle w:val="Heading5"/>
        <w:numPr>
          <w:ilvl w:val="4"/>
          <w:numId w:val="1"/>
        </w:numPr>
        <w:rPr/>
      </w:pPr>
      <w:bookmarkStart w:id="480" w:name="__RefHeading___Toc14556846_73709187"/>
      <w:bookmarkStart w:id="481" w:name="_Toc199"/>
      <w:bookmarkEnd w:id="480"/>
      <w:r>
        <w:rPr/>
        <w:t>3166</w:t>
      </w:r>
      <w:r>
        <w:rPr>
          <w:rtl w:val="true"/>
        </w:rPr>
        <w:t xml:space="preserve"> - </w:t>
      </w:r>
      <w:r>
        <w:rPr>
          <w:rtl w:val="true"/>
        </w:rPr>
        <w:t>رَأسُ الفَضائِلِ</w:t>
      </w:r>
      <w:bookmarkEnd w:id="481"/>
    </w:p>
    <w:p>
      <w:pPr>
        <w:pStyle w:val="Heading6"/>
        <w:numPr>
          <w:ilvl w:val="5"/>
          <w:numId w:val="1"/>
        </w:numPr>
        <w:rPr/>
      </w:pPr>
      <w:bookmarkStart w:id="482" w:name="__RefHeading___Toc14556848_73709187"/>
      <w:bookmarkStart w:id="483" w:name="_Toc200"/>
      <w:bookmarkEnd w:id="482"/>
      <w:r>
        <w:rPr/>
        <w:t>3166</w:t>
      </w:r>
      <w:r>
        <w:rPr>
          <w:rtl w:val="true"/>
        </w:rPr>
        <w:t xml:space="preserve"> - </w:t>
      </w:r>
      <w:r>
        <w:rPr>
          <w:rtl w:val="true"/>
        </w:rPr>
        <w:t>سرآمد فضایل</w:t>
      </w:r>
      <w:bookmarkEnd w:id="4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الفَضائلِ العِلمُ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الفَضائلِ مِلکُ الغَضَبِ ، و إماتَةُ الشَّهوَةِ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الفَضائلِ اصطِناعُ الأفاضِلِ</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3166</w:t>
      </w:r>
    </w:p>
    <w:p>
      <w:pPr>
        <w:pStyle w:val="BookText"/>
        <w:rPr/>
      </w:pPr>
      <w:r>
        <w:rPr>
          <w:rFonts w:ascii="IRNazanin" w:hAnsi="IRNazanin" w:eastAsia="IRNazanin"/>
          <w:color w:val="111111"/>
          <w:sz w:val="28"/>
          <w:sz w:val="28"/>
          <w:szCs w:val="28"/>
          <w:rtl w:val="true"/>
          <w:lang w:bidi="fa-IR"/>
        </w:rPr>
        <w:t>سرآمد فضایل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سرآمد فضایل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خشم و میراندن شهوت سرآمد فضایل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کردن به مردمان بلند مرتبه رأس فضیلتهاست</w:t>
      </w:r>
      <w:r>
        <w:rPr>
          <w:rFonts w:eastAsia="IRNazanin" w:cs="IRNazanin"/>
          <w:color w:val="111111"/>
          <w:sz w:val="28"/>
          <w:szCs w:val="28"/>
          <w:rtl w:val="true"/>
          <w:lang w:bidi="fa-IR"/>
        </w:rPr>
        <w:t>.</w:t>
      </w:r>
      <w:bookmarkStart w:id="484" w:name="pg11930_147770"/>
    </w:p>
    <w:p>
      <w:pPr>
        <w:pStyle w:val="BookText"/>
        <w:rPr/>
      </w:pPr>
      <w:bookmarkEnd w:id="48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الفَضائلِ العَقلُ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الفَضائلِ العِلمُ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پایان فضایل،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فضیلتها دانش است</w:t>
      </w:r>
      <w:r>
        <w:rPr>
          <w:rFonts w:eastAsia="IRNazanin" w:cs="IRNazanin"/>
          <w:color w:val="111111"/>
          <w:sz w:val="28"/>
          <w:szCs w:val="28"/>
          <w:rtl w:val="true"/>
          <w:lang w:bidi="fa-IR"/>
        </w:rPr>
        <w:t>.</w:t>
      </w:r>
    </w:p>
    <w:p>
      <w:pPr>
        <w:pStyle w:val="Heading5"/>
        <w:numPr>
          <w:ilvl w:val="4"/>
          <w:numId w:val="1"/>
        </w:numPr>
        <w:rPr/>
      </w:pPr>
      <w:bookmarkStart w:id="485" w:name="__RefHeading___Toc14556850_73709187"/>
      <w:bookmarkStart w:id="486" w:name="_Toc201"/>
      <w:bookmarkEnd w:id="485"/>
      <w:r>
        <w:rPr/>
        <w:t>3167</w:t>
      </w:r>
      <w:r>
        <w:rPr>
          <w:rtl w:val="true"/>
        </w:rPr>
        <w:t xml:space="preserve"> - </w:t>
      </w:r>
      <w:r>
        <w:rPr>
          <w:rtl w:val="true"/>
        </w:rPr>
        <w:t>أهلُ الفَضلِ</w:t>
      </w:r>
      <w:bookmarkEnd w:id="486"/>
    </w:p>
    <w:p>
      <w:pPr>
        <w:pStyle w:val="Heading6"/>
        <w:numPr>
          <w:ilvl w:val="5"/>
          <w:numId w:val="1"/>
        </w:numPr>
        <w:rPr/>
      </w:pPr>
      <w:bookmarkStart w:id="487" w:name="__RefHeading___Toc14556852_73709187"/>
      <w:bookmarkStart w:id="488" w:name="_Toc202"/>
      <w:bookmarkEnd w:id="487"/>
      <w:r>
        <w:rPr/>
        <w:t>3167</w:t>
      </w:r>
      <w:r>
        <w:rPr>
          <w:rtl w:val="true"/>
        </w:rPr>
        <w:t xml:space="preserve"> - </w:t>
      </w:r>
      <w:r>
        <w:rPr>
          <w:rtl w:val="true"/>
        </w:rPr>
        <w:t>اهل فضیلت و برتری</w:t>
      </w:r>
      <w:bookmarkEnd w:id="4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الخلایقُ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أهلُ الفَضلِ ؟ فَیَقومُ اُناسٌ و هُم یَسِیرٌ فَیَنطَلِقُونَ سِراعا إلَی الجَنَّةِ ، فَتَلَقّاهُم المَلائکةُ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نَراکُم سِراعا 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الفَضلِ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فَضلُکُم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ظُلِمنا غَفَرنا ، و إذا اُسِیءَ إلَینا عَفَونا ، و إذا جُهِلَ علَینا حَلُمنا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فَنِعمَ أجرُ العامِلینَ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جَمَعَ اللّهُ تبارَکَ و تعالَی الأوَّلینَ و الآخِرینَ فی صَعیدٍ واحِدٍ ، ثُمّ 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أهلُ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 عُنُقٌ مِن الناسِ ، فَتَلقّاهُم المَلائکةُ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فَضلُکُم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نَصِلُ مَن قَطَعَنا ، و نُعطِی مَن حَرَمَنا ، و نَعفُو عَمَّن ظَلَمَنا ،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ادخُلُوا الجَنَّةَ </w:t>
      </w:r>
      <w:r>
        <w:rPr>
          <w:rFonts w:eastAsia="Amiri" w:cs="Amiri" w:ascii="Amiri" w:hAnsi="Amiri"/>
          <w:color w:val="111111"/>
          <w:sz w:val="28"/>
          <w:szCs w:val="28"/>
          <w:rtl w:val="true"/>
          <w:lang w:bidi="ar-SA"/>
        </w:rPr>
        <w:t xml:space="preserve">. </w:t>
      </w:r>
      <w:r>
        <w:rPr>
          <w:rStyle w:val="FootnoteAnchor"/>
          <w:rtl w:val="true"/>
        </w:rPr>
        <w:footnoteReference w:id="571"/>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3167</w:t>
      </w:r>
    </w:p>
    <w:p>
      <w:pPr>
        <w:pStyle w:val="BookText"/>
        <w:rPr/>
      </w:pPr>
      <w:r>
        <w:rPr>
          <w:rFonts w:ascii="IRNazanin" w:hAnsi="IRNazanin" w:eastAsia="IRNazanin"/>
          <w:color w:val="111111"/>
          <w:sz w:val="28"/>
          <w:sz w:val="28"/>
          <w:szCs w:val="28"/>
          <w:rtl w:val="true"/>
          <w:lang w:bidi="fa-IR"/>
        </w:rPr>
        <w:t>اهل فضیلت و برتری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چون خلایق جمع شوند آواز دهنده ای آواز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اهل فضیلت؟ پس جماعتی اندک برخیزند و شتابان سوی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جلو روند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بینیم که به سوی بهشت می 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چه بوده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ستمی می دیدیم می بخشیدیم و هرگاه بدی می دیدیم گذشت می کردیم و هرگاه رفتار جاهلانه ای با ما می شد بردباری نشان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که نیکو مزدی است برای عمل کنندگان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تبارک و تعالی همه مردم را، از اولین نفر تا آخرین نفر، در یک صحرا جمع کند، آن گاه آواز دهنده ای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اهل فضیلت؟ پس گروهی از مردم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استقبال آنان روند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چه بوده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که از ما می برید پیوند برقرار می کردیم و به آن که ما را محروم می کرد عطا می کردیم و از کسی که به ما ستم می کرد گذشت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وارد بهشت شوید</w:t>
      </w:r>
      <w:r>
        <w:rPr>
          <w:rFonts w:eastAsia="IRNazanin" w:cs="IRNazanin"/>
          <w:color w:val="111111"/>
          <w:sz w:val="28"/>
          <w:szCs w:val="28"/>
          <w:rtl w:val="true"/>
          <w:lang w:bidi="fa-IR"/>
        </w:rPr>
        <w:t>.</w:t>
      </w:r>
      <w:bookmarkStart w:id="489" w:name="pg11930_147771"/>
    </w:p>
    <w:p>
      <w:pPr>
        <w:pStyle w:val="Heading5"/>
        <w:numPr>
          <w:ilvl w:val="4"/>
          <w:numId w:val="1"/>
        </w:numPr>
        <w:rPr/>
      </w:pPr>
      <w:bookmarkStart w:id="490" w:name="__RefHeading___Toc14556854_73709187"/>
      <w:bookmarkStart w:id="491" w:name="_Toc203"/>
      <w:bookmarkEnd w:id="489"/>
      <w:bookmarkEnd w:id="490"/>
      <w:r>
        <w:rPr/>
        <w:t>3168</w:t>
      </w:r>
      <w:r>
        <w:rPr>
          <w:rtl w:val="true"/>
        </w:rPr>
        <w:t xml:space="preserve"> - </w:t>
      </w:r>
      <w:r>
        <w:rPr>
          <w:rtl w:val="true"/>
        </w:rPr>
        <w:t>أفضَلُ النّاسِ</w:t>
      </w:r>
      <w:bookmarkEnd w:id="491"/>
    </w:p>
    <w:p>
      <w:pPr>
        <w:pStyle w:val="Heading6"/>
        <w:numPr>
          <w:ilvl w:val="5"/>
          <w:numId w:val="1"/>
        </w:numPr>
        <w:rPr/>
      </w:pPr>
      <w:bookmarkStart w:id="492" w:name="__RefHeading___Toc14556856_73709187"/>
      <w:bookmarkStart w:id="493" w:name="_Toc204"/>
      <w:bookmarkEnd w:id="492"/>
      <w:r>
        <w:rPr/>
        <w:t>3168</w:t>
      </w:r>
      <w:r>
        <w:rPr>
          <w:rtl w:val="true"/>
        </w:rPr>
        <w:t xml:space="preserve"> - </w:t>
      </w:r>
      <w:r>
        <w:rPr>
          <w:rtl w:val="true"/>
        </w:rPr>
        <w:t>برترین مردم</w:t>
      </w:r>
      <w:bookmarkEnd w:id="4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أفضَلُکُم مَنزِلَةً عندَ اللّهِ تعالی أطوَلُکُم جُوعا و تَفَکُّرا ، و أبغَضُکُم إلَی اللّهِ تعالی کُلُّ نَؤومٍ و أکُولٍ و شَروبٍ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أفضَلَ الناسِ مَن تَواضَعَ عَن رِفعَةٍ ، و زَهِدَ عن غُنیَةٍ ، و أنصَفَ عن قُوَّةٍ ، و حَلُمَ عن قُدرَةٍ ، ألاَ و إنَّ أفضَلَ الناسِ عَبدٌ أخَذَ مِن الدنیا الکَفافَ ، و صاحَبَ فیها العَفافَ ، و تَزَوَّدَ للرَّحیلِ ، و تَأهَّبَ للمَسیرِ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عنه صلی الله علیه و آلهـ لمّا سُئلَ عن أفضَلِ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طُعمُهُ و ضِحکُهُ ، و رَضِیَ بما یَستُرُ عَورَتَهُ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عیسی علیه السلامـ لمّا سُئلَ عن أفضَلِ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مَنطِقُهُ ذِکرا ، و صَمتُهُ فِکرا ، و نَظَرُهُ عِبرَةً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3168</w:t>
      </w:r>
    </w:p>
    <w:p>
      <w:pPr>
        <w:pStyle w:val="BookText"/>
        <w:rPr/>
      </w:pPr>
      <w:r>
        <w:rPr>
          <w:rFonts w:ascii="IRNazanin" w:hAnsi="IRNazanin" w:eastAsia="IRNazanin"/>
          <w:color w:val="111111"/>
          <w:sz w:val="28"/>
          <w:sz w:val="28"/>
          <w:szCs w:val="28"/>
          <w:rtl w:val="true"/>
          <w:lang w:bidi="fa-IR"/>
        </w:rPr>
        <w:t>برترین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پایه ترین شما نزد خداوند متعال کسی است که مدتهای طولانی تری گرسنگی بکشد و به تفکر بپردازد ، و منفورترین شما نزد خداوند متعال هر آن کسی است که پر خواب و پرخور و پر نوش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برترین مردم، کسی است که با وجود بلند مرتبگی، فروتنی کند و با وجود توانگری، به دنیا زهد ورزد و در عین داشتن توانایی، انصاف به خرج دهد و در عین قدرتمندی،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برترین مردم، بنده ای است که از دنیا به قدر کفاف برگیرد و در آن با خویشتنداری و عزّت نفس زندگی کند و برای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برگیرد و برای رفتن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برترین مردم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 خُورَد و کم خندد و به آنچه برهنگی اش را بپوشاند قانع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کیست؟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سخنش ذکر خدا باشد و سکوتش تفکّر و نگاهش عبرت آموز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فی الدنیا الأسخِیاءُ ، و فی الآخِرَةِ الأتقیاءُ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أحیا عَقلَهُ ، و أماتَ شَهوَتَهُ ، و أتعَبَ نفسَهُ لِصَلاحِ آخِرَتِهِ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مَن حَلُمَ عن قُدرَةٍ ، و زَهِدَ عن غُنیةٍ ، و أنصَفَ عن قُوَّةٍ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عِبادِ اللّهِ عِندَ اللّهِ إمامٌ عادِلٌ، هُدِیَ و هَدَی، فَأقامَ سُنَّةً مَعلومَةً، و أماتَ بِدعَةً مَجهولَةً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عنه علیه السلامـ مِن کتابٍ لَهُ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أفضَلَ المُؤمنینَ أفضَلُهُم تَقدِمَةً مِن نفسِهِ و أهلِهِ و مالِهِ ؛ فإنّکَ ما تُقَدِّمْ مِن خَیرٍ یَبقَ لکَ ذُخرُهُ ، و ما تُؤَخِّرْهُ یَکُن لِغَیرِکَ خَیرُهُ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الخَلقِ أقضاهُم بالحَقِّ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کانَ العَمَلُ بالحَقِّ أحَبَّ إلَیهِ ـ و إن نَقَصَهُ و کَرَثَهُ ـ مِن الباطِلِ و إن جَرَّ إلَیهِ فائدَةً و زادَهُ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در دنیا سخاوتمندانند و در آخرت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در پیشگاه خدا، کسی است که خرد خویش را زنده کرده و شهوتش را میرانده و در راه آباد کردن آخرتش، خود را به رنج در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کسی است که در عین داشتن قدرت، بردباری ورزد و در عین توانگری، زهد داشته باشد و در عین نیرومندی، انصاف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بندگان خدا نزد خداوند، پیشوای دادگری است که رهیافته باشد و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سنتّی دانسته و شناخته شده را بر پا دارد و بدعتی ناشناخته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برترین مؤمنان، کسی است که از جان و مال و کسان خود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انفاق کند؛ زیرا آنچه از خیر و خوبی پیش بفرستی برای تو ذخیره خواهد شد و آنچه را از خود بر جای نهی، خیر و نفعش از آن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کسی است که بیشتر به حق قضاوت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برترین مردم نزد خداوند، کسی است که عمل به حق را از عمل به باطل بیشتر دوست داشته باشد، اگر چه حق برای او کمبود و اندوه به بار آورد و باطل سود و فزونی به سویش بکشاند</w:t>
      </w:r>
      <w:r>
        <w:rPr>
          <w:rFonts w:eastAsia="IRNazanin" w:cs="IRNazanin"/>
          <w:color w:val="111111"/>
          <w:sz w:val="28"/>
          <w:szCs w:val="28"/>
          <w:rtl w:val="true"/>
          <w:lang w:bidi="fa-IR"/>
        </w:rPr>
        <w:t>.</w:t>
      </w:r>
      <w:bookmarkStart w:id="494" w:name="pg11930_147773"/>
    </w:p>
    <w:p>
      <w:pPr>
        <w:pStyle w:val="BookText"/>
        <w:rPr/>
      </w:pPr>
      <w:bookmarkEnd w:id="4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للعَبدِ الصالِحِ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الناسِ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مِنَ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الغَنیُّ مِن العِلمِ الذی إن احتِیجَ إلَیهِ انْتُفِعَ بعِلمِهِ ، و إن استُغنِیَ عنه اکْتُفِیَ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الناسِ أشَرُّ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یُبالی أن یَراهُ الناسُ مُسِیئا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لقمان ، آن بنده شایسته،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از مال و ثروت؟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توانگر از علم ، که اگر به او نیاز پیدا شود، از دانشش بهره گرفته شود و اگر نیازی پیدا نشود، خودش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بدترین مردمان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مهم نباشد مردم او را بدکردار ببینند</w:t>
      </w:r>
      <w:r>
        <w:rPr>
          <w:rFonts w:eastAsia="IRNazanin" w:cs="IRNazanin"/>
          <w:color w:val="111111"/>
          <w:sz w:val="28"/>
          <w:szCs w:val="28"/>
          <w:rtl w:val="true"/>
          <w:lang w:bidi="fa-IR"/>
        </w:rPr>
        <w:t>.</w:t>
      </w:r>
    </w:p>
    <w:p>
      <w:pPr>
        <w:pStyle w:val="Heading5"/>
        <w:numPr>
          <w:ilvl w:val="4"/>
          <w:numId w:val="1"/>
        </w:numPr>
        <w:rPr/>
      </w:pPr>
      <w:bookmarkStart w:id="495" w:name="__RefHeading___Toc14556858_73709187"/>
      <w:bookmarkStart w:id="496" w:name="_Toc205"/>
      <w:bookmarkEnd w:id="495"/>
      <w:r>
        <w:rPr/>
        <w:t>3169</w:t>
      </w:r>
      <w:r>
        <w:rPr>
          <w:rtl w:val="true"/>
        </w:rPr>
        <w:t xml:space="preserve"> - </w:t>
      </w:r>
      <w:r>
        <w:rPr>
          <w:rtl w:val="true"/>
        </w:rPr>
        <w:t>أفضَلُ الأخلاقِ</w:t>
      </w:r>
      <w:bookmarkEnd w:id="496"/>
    </w:p>
    <w:p>
      <w:pPr>
        <w:pStyle w:val="Heading6"/>
        <w:numPr>
          <w:ilvl w:val="5"/>
          <w:numId w:val="1"/>
        </w:numPr>
        <w:rPr/>
      </w:pPr>
      <w:bookmarkStart w:id="497" w:name="__RefHeading___Toc14556860_73709187"/>
      <w:bookmarkStart w:id="498" w:name="_Toc206"/>
      <w:bookmarkEnd w:id="497"/>
      <w:r>
        <w:rPr/>
        <w:t>3169</w:t>
      </w:r>
      <w:r>
        <w:rPr>
          <w:rtl w:val="true"/>
        </w:rPr>
        <w:t xml:space="preserve"> - </w:t>
      </w:r>
      <w:r>
        <w:rPr>
          <w:rtl w:val="true"/>
        </w:rPr>
        <w:t>برترین اخلاق</w:t>
      </w:r>
      <w:bookmarkEnd w:id="4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أخلاقِ الرِّجالِ الحِلمُ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و الحَیاءُ أفضَلُ الخُلقِ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الإیثار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3169</w:t>
      </w:r>
    </w:p>
    <w:p>
      <w:pPr>
        <w:pStyle w:val="BookText"/>
        <w:rPr/>
      </w:pPr>
      <w:r>
        <w:rPr>
          <w:rFonts w:ascii="IRNazanin" w:hAnsi="IRNazanin" w:eastAsia="IRNazanin"/>
          <w:color w:val="111111"/>
          <w:sz w:val="28"/>
          <w:sz w:val="28"/>
          <w:szCs w:val="28"/>
          <w:rtl w:val="true"/>
          <w:lang w:bidi="fa-IR"/>
        </w:rPr>
        <w:t>برترین اخلاق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اخلاقِ مردان، بردباری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و حیا، برترین خصلتها هستند</w:t>
      </w:r>
      <w:r>
        <w:rPr>
          <w:rFonts w:eastAsia="IRNazanin" w:cs="IRNazanin"/>
          <w:color w:val="111111"/>
          <w:sz w:val="28"/>
          <w:szCs w:val="28"/>
          <w:rtl w:val="true"/>
          <w:lang w:bidi="fa-IR"/>
        </w:rPr>
        <w:t>.</w:t>
      </w:r>
      <w:bookmarkStart w:id="499" w:name="pg11930_147774"/>
    </w:p>
    <w:p>
      <w:pPr>
        <w:pStyle w:val="Heading5"/>
        <w:numPr>
          <w:ilvl w:val="4"/>
          <w:numId w:val="1"/>
        </w:numPr>
        <w:rPr/>
      </w:pPr>
      <w:bookmarkStart w:id="500" w:name="__RefHeading___Toc14556862_73709187"/>
      <w:bookmarkStart w:id="501" w:name="_Toc207"/>
      <w:bookmarkEnd w:id="499"/>
      <w:bookmarkEnd w:id="500"/>
      <w:r>
        <w:rPr/>
        <w:t>3170</w:t>
      </w:r>
      <w:r>
        <w:rPr>
          <w:rtl w:val="true"/>
        </w:rPr>
        <w:t xml:space="preserve"> - </w:t>
      </w:r>
      <w:r>
        <w:rPr>
          <w:rtl w:val="true"/>
        </w:rPr>
        <w:t>النَّوادِرُ</w:t>
      </w:r>
      <w:bookmarkEnd w:id="501"/>
    </w:p>
    <w:p>
      <w:pPr>
        <w:pStyle w:val="Heading6"/>
        <w:numPr>
          <w:ilvl w:val="5"/>
          <w:numId w:val="1"/>
        </w:numPr>
        <w:rPr/>
      </w:pPr>
      <w:bookmarkStart w:id="502" w:name="__RefHeading___Toc14556864_73709187"/>
      <w:bookmarkStart w:id="503" w:name="_Toc208"/>
      <w:bookmarkEnd w:id="502"/>
      <w:r>
        <w:rPr/>
        <w:t>3170</w:t>
      </w:r>
      <w:r>
        <w:rPr>
          <w:rtl w:val="true"/>
        </w:rPr>
        <w:t xml:space="preserve"> - </w:t>
      </w:r>
      <w:r>
        <w:rPr>
          <w:rtl w:val="true"/>
        </w:rPr>
        <w:t>گوناگون</w:t>
      </w:r>
      <w:bookmarkEnd w:id="5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مَعَ الإحسانِ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بالفَضائلِ مِن أقبَحِ الرذائلِ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شیءٍ الرِّفقُ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یَعرِفُ الفَضلَ لأهلِ الفَضلِ اُولُو الفَضلِ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علی عَدُوِّکَ بالفَضلِ ؛ فإنّهُ أحَدُ الظَفَرَینِ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عَضوضٌ ، یَعَضُّ المُوسِرُ فیهِ علی ما فی یَدَیهِ و لم یُؤمَرْ بذلکَ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3170</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با احسان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 فضیلتها، از زشت ترین رذیلتهاست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خصلت، نرمخویی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فضیلتِ اهلِ فضل را، فضیلت مندان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دشمنت به فضل و نیکویی رفتار کن که این یکی از دو پیروزی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دشوار و گزنده بر مردم خواهد آمد که در آن روزگار توانگر آنچه را دارد با چنگ و دندان نگه دارد، حال آن که به چنین کاری فرمان داده نشده؛ بلکه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احسان و بخشش به یکدیگر را از یاد مبرید</w:t>
      </w:r>
      <w:r>
        <w:rPr>
          <w:rFonts w:eastAsia="IRNazanin" w:cs="IRNazanin"/>
          <w:color w:val="111111"/>
          <w:sz w:val="28"/>
          <w:szCs w:val="28"/>
          <w:rtl w:val="true"/>
          <w:lang w:bidi="fa-IR"/>
        </w:rPr>
        <w:t>».</w:t>
      </w:r>
      <w:bookmarkStart w:id="504" w:name="pg11930_147775"/>
    </w:p>
    <w:p>
      <w:pPr>
        <w:pStyle w:val="Heading3"/>
        <w:numPr>
          <w:ilvl w:val="2"/>
          <w:numId w:val="1"/>
        </w:numPr>
        <w:rPr/>
      </w:pPr>
      <w:bookmarkStart w:id="505" w:name="__RefHeading___Toc14556866_73709187"/>
      <w:bookmarkStart w:id="506" w:name="_Toc209"/>
      <w:bookmarkEnd w:id="504"/>
      <w:bookmarkEnd w:id="505"/>
      <w:r>
        <w:rPr/>
        <w:t>422</w:t>
      </w:r>
      <w:r>
        <w:rPr>
          <w:rtl w:val="true"/>
        </w:rPr>
        <w:t xml:space="preserve"> - </w:t>
      </w:r>
      <w:r>
        <w:rPr>
          <w:rtl w:val="true"/>
        </w:rPr>
        <w:t>الفَقر</w:t>
      </w:r>
      <w:bookmarkEnd w:id="506"/>
    </w:p>
    <w:p>
      <w:pPr>
        <w:pStyle w:val="Heading4"/>
        <w:numPr>
          <w:ilvl w:val="3"/>
          <w:numId w:val="1"/>
        </w:numPr>
        <w:rPr/>
      </w:pPr>
      <w:bookmarkStart w:id="507" w:name="__RefHeading___Toc14556868_73709187"/>
      <w:bookmarkStart w:id="508" w:name="_Toc210"/>
      <w:bookmarkEnd w:id="507"/>
      <w:r>
        <w:rPr/>
        <w:t>422</w:t>
      </w:r>
      <w:r>
        <w:rPr>
          <w:rtl w:val="true"/>
        </w:rPr>
        <w:t xml:space="preserve"> - </w:t>
      </w:r>
      <w:r>
        <w:rPr>
          <w:rtl w:val="true"/>
        </w:rPr>
        <w:t>فقر</w:t>
      </w:r>
      <w:bookmarkEnd w:id="508"/>
    </w:p>
    <w:p>
      <w:pPr>
        <w:pStyle w:val="Heading5"/>
        <w:numPr>
          <w:ilvl w:val="4"/>
          <w:numId w:val="1"/>
        </w:numPr>
        <w:rPr/>
      </w:pPr>
      <w:bookmarkStart w:id="509" w:name="__RefHeading___Toc14556870_73709187"/>
      <w:bookmarkStart w:id="510" w:name="_Toc211"/>
      <w:bookmarkEnd w:id="509"/>
      <w:r>
        <w:rPr>
          <w:rtl w:val="true"/>
        </w:rPr>
        <w:t>اشاره</w:t>
      </w:r>
      <w:bookmarkEnd w:id="510"/>
    </w:p>
    <w:p>
      <w:pPr>
        <w:pStyle w:val="BookText"/>
        <w:rPr/>
      </w:pP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یورث الفقر و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الفقر و الزهد</w:t>
      </w:r>
      <w:r>
        <w:rPr>
          <w:rFonts w:eastAsia="IRNazanin" w:cs="IRNazanin"/>
          <w:color w:val="111111"/>
          <w:sz w:val="28"/>
          <w:szCs w:val="28"/>
          <w:rtl w:val="true"/>
          <w:lang w:bidi="fa-IR"/>
        </w:rPr>
        <w:t>».</w:t>
      </w:r>
    </w:p>
    <w:p>
      <w:pPr>
        <w:pStyle w:val="BookText"/>
        <w:rPr/>
      </w:pP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الضِّیافة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w:t>
      </w:r>
      <w:bookmarkStart w:id="511" w:name="pg11930_147776"/>
    </w:p>
    <w:p>
      <w:pPr>
        <w:pStyle w:val="Heading5"/>
        <w:numPr>
          <w:ilvl w:val="4"/>
          <w:numId w:val="1"/>
        </w:numPr>
        <w:rPr/>
      </w:pPr>
      <w:bookmarkStart w:id="512" w:name="__RefHeading___Toc14556872_73709187"/>
      <w:bookmarkStart w:id="513" w:name="_Toc212"/>
      <w:bookmarkEnd w:id="511"/>
      <w:bookmarkEnd w:id="512"/>
      <w:r>
        <w:rPr/>
        <w:t>3171</w:t>
      </w:r>
      <w:r>
        <w:rPr>
          <w:rtl w:val="true"/>
        </w:rPr>
        <w:t xml:space="preserve"> - </w:t>
      </w:r>
      <w:r>
        <w:rPr>
          <w:rtl w:val="true"/>
        </w:rPr>
        <w:t>فَقرُ المُجتَمَعِ مِن نِقَمِ اللَّهِ</w:t>
      </w:r>
      <w:bookmarkEnd w:id="513"/>
    </w:p>
    <w:p>
      <w:pPr>
        <w:pStyle w:val="Heading6"/>
        <w:numPr>
          <w:ilvl w:val="5"/>
          <w:numId w:val="1"/>
        </w:numPr>
        <w:rPr/>
      </w:pPr>
      <w:bookmarkStart w:id="514" w:name="__RefHeading___Toc14556874_73709187"/>
      <w:bookmarkStart w:id="515" w:name="_Toc213"/>
      <w:bookmarkEnd w:id="514"/>
      <w:r>
        <w:rPr/>
        <w:t>3171</w:t>
      </w:r>
      <w:r>
        <w:rPr>
          <w:rtl w:val="true"/>
        </w:rPr>
        <w:t xml:space="preserve"> - </w:t>
      </w:r>
      <w:r>
        <w:rPr>
          <w:rtl w:val="true"/>
        </w:rPr>
        <w:t>فقر جامعه از مجازات های خداوند است</w:t>
      </w:r>
      <w:bookmarkEnd w:id="51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عَلَیْهِمُ الذِّلَّةُ أَیْنَ مَاثُقِفُوا إِلاَّ بِحَبْلٍ مِّنَ اللَّهِ وَ حَبْلٍ مِّنَ النَّاسِ وَ بَآءُو بِغَضَبٍ مِّنَ اللَّهِ وَ ضُرِبَتْ عَلَیْهِمُ الْمَسْکَنَةُ ذَلِکَ بِأَنَّهُمْ کَانُوا یَکْفُرُونَ بِآیاتِ اللَّهِ وَ یَقْتُلُونَ الْأَنبِیَآءَ بِغَیْرِ حَقٍّ ذَلِکَ بِمَا عَصَوا وَّ کَانُوا یَعْتَدُونَ </w:t>
      </w:r>
      <w:r>
        <w:rPr>
          <w:rFonts w:eastAsia="Amiri" w:cs="Amiri" w:ascii="Amiri" w:hAnsi="Amiri"/>
          <w:color w:val="111111"/>
          <w:sz w:val="28"/>
          <w:szCs w:val="28"/>
          <w:rtl w:val="true"/>
          <w:lang w:bidi="ar-SA"/>
        </w:rPr>
        <w:t xml:space="preserve">» .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 کَانَتْ آمِنَةً مُّطْمَـئِنَّةً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3171</w:t>
      </w:r>
    </w:p>
    <w:p>
      <w:pPr>
        <w:pStyle w:val="BookText"/>
        <w:rPr/>
      </w:pPr>
      <w:r>
        <w:rPr>
          <w:rFonts w:ascii="IRNazanin" w:hAnsi="IRNazanin" w:eastAsia="IRNazanin"/>
          <w:color w:val="111111"/>
          <w:sz w:val="28"/>
          <w:sz w:val="28"/>
          <w:szCs w:val="28"/>
          <w:rtl w:val="true"/>
          <w:lang w:bidi="fa-IR"/>
        </w:rPr>
        <w:t>فقر جامعه از مجازات های خداوند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یافته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خواری بر آنان زده شده است ، مگر آن که به زنهاری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یا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خدای و زنهاری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 و با خشمی از خدای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خشم خدای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درماندگی و بیچارگی بر آنان زده شده؛ این ، بدان سبب است که به آیات خدا کفر می ورزیدند و پیامبران را به ناروا می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از آن رو است که نافرمانی کردند و از اندازه در می گذشتند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عادت و روش فرعونیان و کسانی که پیش از آنان بودند که به آیات خدا کافر شدند؛ پس خدا آن ها را به سزای گناهانشان بگرفت ، زیرا که خدا نیرومند و سخت کیفر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است که خدا هرگز بر آن نبوده که نعمتی را که بر مردمی ارزانی داشته ، دگرگون کند تا آن که آن ها آن چه را که در خودشان است ،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خود را به کفر و ناسپاسی و ستمگری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شنوا و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ننگریستی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بدل کردند و قوم خود را به سرای هلاکت درآوردند؟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شهری را مَثَل می زند که امن و آرام بود ، روزیِ آن به فراوانی از هر جای می رسید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های خدای را ناسپاسی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سزای آن چه می کردند ، جامه گرسنگی و ترس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چشانید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فَأَعْرَضُوا فَأَرْسَلْنَا عَلَیْهِمْ سَیْلَ الْعَرِمِ وَ بَدَّلْنَاهُم بِجَنَّتَیْهِمْ جَنَّتَیْنِ ذَوَاتَیْ أُکُلٍ خَمْطٍ وَ أَثْلٍ وَ شَیْ ءٍ مِّن سِدْرٍ قَلِیلٍ</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عَلی اُمَّةٍ و لَم یُنزِل بِهَا العَذابَ ، غَلَت أسعارُها ، و قَصُرَت أعمارُها ، و لَم تَربَح تُجّارُها ، و لَم تَزکُ ثِمارُها ، و لَم تَغزُر أنهارُها ، و حُبِسَ عَنها أمطارُها ، و سُلِّطَ عَلَیها شِرارُها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رِضَا اللّهِ تَعالی فی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سُلطانِهِم ، و رُخصُ أسعارِهِم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عَلامَةُ غَضَبِ اللّهِ تَبارَکَ و تَعالی عَلی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سُلطانِهِم ، و غَلاءُ أسعارِهِم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أَرَاکُم بِخَیْر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سِعرُهُم رَخیصا</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روی 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خدا یا از سپاس 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سیل سخت بر آنان فرستادیم و دو بوستانشان را به دو بوستانی دیگر بدل کردیم با میوه ای تلخ و شوره گز و اندکی از کُنار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مصیبتی که به شما رسد ، به سبب کارهایی است که دست هاتان کرده 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 امّتی خشم گیرد و بر آن عذاب نازل نکند ، قیمت ها در آن بالا می رود ، آبادانی اش کاهش می یابد ، بازرگانانش سود نمی برند ، میوه هایش رشد نمی کنند ، جوی هایش پُر آب نمی گردند ، باران بر آن فرو نمی بارد ، و بَدانش بر آن سلطه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خشنودی خداوند در میان آفریدگانش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حکمرانشان و کاهش قیمت هاشان ؛ و نشانه خشم خدای ـ تبارک و تعالی ـ بر آفریدگانش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بیدادگریِ حکمرانشان و افزایش قیمت هاشان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 خوشی و آسایش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کالاها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پایین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الطبری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أَرَاکُم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السِّعرِ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إِنِّی أَخَافُ عَلَیْکُمْ عَذَابَ یَوْمٍ مُّحِیطٍ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السِّعرِ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الکافی عن الفضیل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لَیُذنِبُ الذَّنبَ فَیُدرَأُ عَنهُ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أَقْسَمُوا لَیَصْرِمُنَّهَا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تفسیر القرآن العظیم عن جهم عن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نَبِیٍّ مِن أنبِیاءِ بَنی إسرائیلَ أن قُل لِقَومِکَ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 قَریَةٍ و لا أهلِ بَیتٍ یَکونونَ عَلی طاعَةِ اللّهِ فَیَتَحَوَّلونَ مِنها إلی مَعصِیَةِ اللّهِ إلاّ تَحَوَّلَ اللّهُ مِمّا یُحِبّونَ إلی ما یَکرَهونَ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تَصدیقَ ذلِکَ فی کِتابِ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تفسیر طبری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خوشی و آسایش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پایین بودنِ قیمت ها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از عذاب روزی فراگیر 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بودن قیمت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از فضیل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 آن گاه که انسان گناهی را مرتکب می شود ، روزی از او روی می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امام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نعمت دادیم ، ولی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خداوندانِ آن بوستان را آزمودیم ؛ آن گاه که سوگند خوردند که هر آینه بامداد پگاه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از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آن را خواهیم 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شبانگاه که خفته بودند ، آفتی از سوی پروردگارت بر 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العظیم از جهم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یکی از پیامبران بنی اسرائیل وحی کرد که به امّتش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مردمِ آبادی ای یا اعضای خانه ای که نخست خدای را فرمان می برند و سپس به نافرمانیِ خدا روی می آورند ، بی گمان ، خداوند آن چه را آنان می پسندند به آن چه نمی پسندند ، تغییر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سخن ، در کتاب خدای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آن چه را گروهی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دگرگون نمی کند تا آن گاه که آن چه را در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کنند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الکافی عن أبی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الَّتی تُعَجِّلُ الفَناءَ ، فَقامَ إلَیهِ عَبدُ اللّهِ بنُ الکَوّاءِ الیَشکُرِیُّ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أ وَ تَکونُ ذُنوبٌ تُعَجِّلُ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ـ 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قَطیعَةُ الرَّحِمِ ، إنَّ أهلَ البَیتِ لَیَجتَمِعونَ و یَتَواسَونَ و هُم فَجَرَةٌ فَیَرزُقُهُمُ اللّهُ ، و إنَّ أهلَ البَیتِ لَیَتَفَرَّقونَ و یَقطَعُ بَعضُهُم بَعضا فَیَحرِمُهُمُ اللّهُ و هُم أتقِیاءُ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ما نَزَعَاللّهُ مِن قَومٍ نَعماءَ إلاّ بِذُنوبٍ اِجتَرَحوها ، فَاربِطوها بِالشُّکرِ ، و قَیِّدوها بِالطّاعَةِ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عنه علیه السلامـ فی حَدیثِ الأَربَعِمِئَةِ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نِعمَةٌ و لا نَضارَةُ عَیشٍ إلاّ بِذُنوبٍ اِجتَرَحوا ؛ إنَّ اللّهَ لَیسَ بِظَلاّمٍ لِلعَبیدِ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الکافی از 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در خطبه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جویم به خداوند از گناهانی که مرگ را زودرس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عبد اللّه بن کَوّاء یَشکُری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گناهانی هستند که مرگ را زودرس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بریدن پیوند از خویشاوندان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 برخی خانواده ها هستند که گرد هم می آیند و با یکدیگر همراهی و همدلی می کنند و با آن که بدکارند ، خداوند به ایشان روزی عطا می کند ؛ لیکن برخی خانواده ها دچار پراکندگی می شوند و از هم پیوند می بُرند و با آن که نیک کردارند ، خداوند روزی ایشان را قطع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 هیچ گروهی ، نعمت ها را نمی ستاند ، مگر به سبب گناهانی که مرتکب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شکرگزاری ، نعمت ها را به چنگ آورید و با فرمان بردن از خدا ، آن ها را نگاه دارید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حدیث معروف به الأربعمائة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نعمت و زندگانی خرّمی از میان نرفت ، مگر به سبب گناهانی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 به راستی که خدای هرگز به بندگان ستم نمی ورزد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المَعاصِی التَّلَفُ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الجِنایاتُ ارتَفَعَتِ البَرَکاتُ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عنه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أستَغفِرُکَ لِکُلِّ ذَنبٍ یَدعو إلَی الغَیِّ ، </w:t>
      </w:r>
      <w:r>
        <w:rPr>
          <w:rStyle w:val="FootnoteAnchor"/>
          <w:rtl w:val="true"/>
        </w:rPr>
        <w:footnoteReference w:id="619"/>
      </w:r>
      <w:r>
        <w:rPr>
          <w:rFonts w:ascii="Amiri" w:hAnsi="Amiri" w:eastAsia="Amiri" w:cs="Amiri"/>
          <w:color w:val="111111"/>
          <w:sz w:val="28"/>
          <w:sz w:val="28"/>
          <w:szCs w:val="28"/>
          <w:rtl w:val="true"/>
          <w:lang w:bidi="ar-SA"/>
        </w:rPr>
        <w:t xml:space="preserve">و یُضِلُّ عَنِ الرُّشدِ ، و یُقِلُّ الرِّزقَ ، و یَمحَقُ التَّلدَ ، </w:t>
      </w:r>
      <w:r>
        <w:rPr>
          <w:rStyle w:val="FootnoteAnchor"/>
          <w:rtl w:val="true"/>
        </w:rPr>
        <w:footnoteReference w:id="620"/>
      </w:r>
      <w:r>
        <w:rPr>
          <w:rFonts w:ascii="Amiri" w:hAnsi="Amiri" w:eastAsia="Amiri" w:cs="Amiri"/>
          <w:color w:val="111111"/>
          <w:sz w:val="28"/>
          <w:sz w:val="28"/>
          <w:szCs w:val="28"/>
          <w:rtl w:val="true"/>
          <w:lang w:bidi="ar-SA"/>
        </w:rPr>
        <w:t xml:space="preserve">و یُخمِلُ الذِّکرَ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عنه علیه السلامـ فِی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الأَرضَ الَّتی تُقِلُّکُم وَ السَّماءَ الَّتی تُظِلُّکُم مُطیعَتانِ لِرَبِّکُم ، و ما أصبَحَتا تَجودانِ لَکُم بِبَرَکَتِهِما تَوَجُّعا لَکُم ، و لا زُلفَةً </w:t>
      </w:r>
      <w:r>
        <w:rPr>
          <w:rStyle w:val="FootnoteAnchor"/>
          <w:rtl w:val="true"/>
        </w:rPr>
        <w:footnoteReference w:id="622"/>
      </w:r>
      <w:r>
        <w:rPr>
          <w:rFonts w:ascii="Amiri" w:hAnsi="Amiri" w:eastAsia="Amiri" w:cs="Amiri"/>
          <w:color w:val="111111"/>
          <w:sz w:val="28"/>
          <w:sz w:val="28"/>
          <w:szCs w:val="28"/>
          <w:rtl w:val="true"/>
          <w:lang w:bidi="ar-SA"/>
        </w:rPr>
        <w:t xml:space="preserve">إلَیکُم ، و لا لِخَیرٍ تَرجُوانِهِ مِنکُم ؛ و لکِن اُمِرَتا بِمَنافِعِکُم فَأَطاعَتا ، و اُقیمَتا عَلی حُدودِ مَصالِحِکُم فَقامَتا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یَبتَلی عِبادَهُ عِندَ الأَعمالِ السَّیِّئَةِ بِنَقصِ الثَّمَراتِ ، و حَبسِ البَرَکاتِ ، و إغلاقِ خَزائِنِ الخَیراتِ ؛ لِیَتوبَ تائِبٌ ، و یُقلِعَ مُقلِعٌ ، و یَتَذَکَّرَ مُتَذَکِّرٌ ، و یَزدَجِرَ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اللّهُ سُبحانَهُ الاِستِغفارَ سَبَبا لِدُرورِ الرِّزقِ ، و رَحمَةِ الخَلقِ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 xml:space="preserve">» . </w:t>
      </w:r>
      <w:r>
        <w:rPr>
          <w:rStyle w:val="FootnoteAnchor"/>
          <w:rtl w:val="true"/>
        </w:rPr>
        <w:footnoteReference w:id="623"/>
      </w:r>
      <w:r>
        <w:rPr>
          <w:rFonts w:ascii="Amiri" w:hAnsi="Amiri" w:eastAsia="Amiri" w:cs="Amiri"/>
          <w:color w:val="111111"/>
          <w:sz w:val="28"/>
          <w:sz w:val="28"/>
          <w:szCs w:val="28"/>
          <w:rtl w:val="true"/>
          <w:lang w:bidi="ar-SA"/>
        </w:rPr>
        <w:t xml:space="preserve">فَرَحِمَ اللّهُ امرَأً اِستَقبَلَ تَوبَتَهُ ، وَ استَقالَ خَطیئَتَهُ ، و بادَرَ مَنِیَّتَهُ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رهاورد گناهان ، از میان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گناهان جلوه گر شوند ، برکت ها رخت برمی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دعای خویش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می جویم برای هر گناهی که به گمراهی فرا خوانَد ، از هدایت باز دارد ، روزی را کاهش دهد ، سود و ثمر را نابود سازد ،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محو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طلبِ باران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زمینی که شما را بر پشت خود حمل می کند و آسمانی که بر سرتان سایه گسترده است ، فرمانبردار پروردگارتان هستند و اگر برکت ها ، خود را بر شما ارزانی می دارند ، بدان سبب نیست که بر شما دل می سوزانند یا می خواهند به شما تقرّب جویند یا از شما امید خیری دارند ؛ بلکه خداوند آن دو را فرمان داده که به شما سود رسانند و آن دو هم اطاعت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و آسمان را برای حفظ مصالح شما بر پای داشته و آن دو نیز بر پای ایستاده اند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 بندگانش را که اعمال ناشایست مرتکب شوند ، به کاستن میوه هاشان و نگه داشتن برکت ها از ایشان و فرو بستن گنجینه های خیر به روی آنان ، می آزماید ؛ تا توبه کننده توبه کند ، گناهکار از گناه باز ایستد ، پند گیرنده پند گیرد ، و آن که اراده گناه کرده منزجر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آمرزش خواستن را سبب فراوانیِ روزی و رحمت بر آفریدگان قرار داده ، که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آمرزش بخواهید ، که او همواره آمرزگار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را بر شما بارنده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مال ها و پسران یاری کند و به شما بوستان ها دهد و برایتان جوی ها پدید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رحمت کند کسی را که به توبه روی آورد و از خطاهای خود بخشش طلبد و بر مرگ خود پیشی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امر آخرت کند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اللّهُ العِبادَ بِسَوطٍ أوجَعَ مِنَ الفَقرِ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قَضی قَضاءً حَتما أن لا یُنعِمَ عَلَی العَبدِ بِنِعمَةٍ فَیَسلُبَها إیّاهُ ، حَتّی یُحدِثَ العَبدُ ذَنبا یَستَحِقُّ بِذلِکَ النِّقمَةَ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ناشٍ نَشَأَ فی قَومِهِ ثُمَّ لَم یُؤَدَّب عَلی مَعصِیَتِهِ ، کانَ اللّهُ عزّ و جلّ أوَّلُ ما یُعاقِبُهُم فیهِ أن یَنقُصَ مِن أرزاقِهِم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امام علی علیه السلامـ در کلمات حکیمانه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بندگان را با تازیانه ای دردآورتر از فقر نمی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حکم قطعی فرموده که هرگاه نعمتی به بنده ای داد ، دیگر آن را از وی نستانَد ، مگر این که آن بنده گناهی مرتکب شود که سزاوار چنین مجازاتی گردد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نوجوانی در میان قومی رشد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گناهش تأدیب نشود ، نخستین مجازات خداوند برای آن قوم این است که روزیشان را می کاهد </w:t>
      </w:r>
      <w:r>
        <w:rPr>
          <w:rFonts w:eastAsia="IRNazanin" w:cs="IRNazanin"/>
          <w:color w:val="111111"/>
          <w:sz w:val="28"/>
          <w:szCs w:val="28"/>
          <w:rtl w:val="true"/>
          <w:lang w:bidi="fa-IR"/>
        </w:rPr>
        <w:t>.</w:t>
      </w:r>
      <w:bookmarkStart w:id="516" w:name="pg11930_147782"/>
    </w:p>
    <w:p>
      <w:pPr>
        <w:pStyle w:val="BookText"/>
        <w:rPr/>
      </w:pPr>
      <w:bookmarkEnd w:id="5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عُقوبَتانِ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أمرُ الرّوحِ ، </w:t>
      </w:r>
      <w:r>
        <w:rPr>
          <w:rStyle w:val="FootnoteAnchor"/>
          <w:rtl w:val="true"/>
        </w:rPr>
        <w:footnoteReference w:id="628"/>
      </w:r>
      <w:r>
        <w:rPr>
          <w:rFonts w:ascii="Amiri" w:hAnsi="Amiri" w:eastAsia="Amiri" w:cs="Amiri"/>
          <w:color w:val="111111"/>
          <w:sz w:val="28"/>
          <w:sz w:val="28"/>
          <w:szCs w:val="28"/>
          <w:rtl w:val="true"/>
          <w:lang w:bidi="ar-SA"/>
        </w:rPr>
        <w:t xml:space="preserve">وَ الاُخری تَسلیطُ بَعضِ النّاسِ عَلی بَعضٍ ؛ فَما کانَ مِن قِبَلِ الرّوحِ فَهُوَ السُّقمُ وَ الفَقرُ </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دو گونه مجازات است ؛ یکی مجازات جاری در درون انسان ، و دیگری مسلّط ساختن برخی از مردم بر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جاری در درون انسان ها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 فقر ، </w:t>
      </w:r>
      <w:r>
        <w:rPr>
          <w:rFonts w:eastAsia="IRNazanin" w:cs="IRNazanin"/>
          <w:color w:val="111111"/>
          <w:sz w:val="28"/>
          <w:szCs w:val="28"/>
          <w:rtl w:val="true"/>
          <w:lang w:bidi="fa-IR"/>
        </w:rPr>
        <w:t>......... .</w:t>
      </w:r>
    </w:p>
    <w:p>
      <w:pPr>
        <w:pStyle w:val="Heading5"/>
        <w:numPr>
          <w:ilvl w:val="4"/>
          <w:numId w:val="1"/>
        </w:numPr>
        <w:rPr/>
      </w:pPr>
      <w:bookmarkStart w:id="517" w:name="__RefHeading___Toc14556876_73709187"/>
      <w:bookmarkStart w:id="518" w:name="_Toc214"/>
      <w:bookmarkEnd w:id="517"/>
      <w:r>
        <w:rPr/>
        <w:t>3172</w:t>
      </w:r>
      <w:r>
        <w:rPr>
          <w:rtl w:val="true"/>
        </w:rPr>
        <w:t xml:space="preserve"> - </w:t>
      </w:r>
      <w:r>
        <w:rPr>
          <w:rtl w:val="true"/>
        </w:rPr>
        <w:t>شِدَّةُ الفَقرِ ومَرارَتُهُ</w:t>
      </w:r>
      <w:bookmarkEnd w:id="518"/>
    </w:p>
    <w:p>
      <w:pPr>
        <w:pStyle w:val="Heading6"/>
        <w:numPr>
          <w:ilvl w:val="5"/>
          <w:numId w:val="1"/>
        </w:numPr>
        <w:rPr/>
      </w:pPr>
      <w:bookmarkStart w:id="519" w:name="__RefHeading___Toc14556878_73709187"/>
      <w:bookmarkStart w:id="520" w:name="_Toc215"/>
      <w:bookmarkEnd w:id="519"/>
      <w:r>
        <w:rPr/>
        <w:t>3172</w:t>
      </w:r>
      <w:r>
        <w:rPr>
          <w:rtl w:val="true"/>
        </w:rPr>
        <w:t xml:space="preserve"> - </w:t>
      </w:r>
      <w:r>
        <w:rPr>
          <w:rtl w:val="true"/>
        </w:rPr>
        <w:t>سختی و تلخیِ فقر</w:t>
      </w:r>
      <w:bookmarkEnd w:id="5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أشَدُّ مِنَ القَتلِ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 الإِسلامِ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خَلَقتُکَ وَ ابتَلَیتُکَ بِنارِ نُمرودَ ، فَلَوِ ابتَلَیتُکَ بِالفَقرِ و رَفَعتُ عَنکَ الصَّبرَ فَما تَصنَعُ؟ قالَ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الفَقرُ إلَیَّ أشَدُّ مِن نارِ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فَبِعِزَّتی و جَلالی ، ما خَلَقتُ فِی السَّماءِ وَ الأَرضِ أشَدَّ مِنَ الفَقرِ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أربَعَةٌ مِن قَواصِمِ الظَّهرِ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 لا یَجِدُ صاحِبُهُ مُداوِیا</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3172</w:t>
      </w:r>
    </w:p>
    <w:p>
      <w:pPr>
        <w:pStyle w:val="BookText"/>
        <w:rPr/>
      </w:pPr>
      <w:r>
        <w:rPr>
          <w:rFonts w:ascii="IRNazanin" w:hAnsi="IRNazanin" w:eastAsia="IRNazanin"/>
          <w:color w:val="111111"/>
          <w:sz w:val="28"/>
          <w:sz w:val="28"/>
          <w:szCs w:val="28"/>
          <w:rtl w:val="true"/>
          <w:lang w:bidi="fa-IR"/>
        </w:rPr>
        <w:t>سختی و تلخیِ فقر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سخت تر از کشتار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فقیران ، بلاهای اسلامند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ـ تعالی ـ به ابراهیم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آفریدم و به آتش نُمرود آزمودم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فقر بیازمایمت و به تو صبر ندهم ،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 فقر سخت تر از آتش نمرود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ـ تعالی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سرافرازی و شکوهم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زمین ، سخت تر از فقر نیافریده ام</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امام علی علیه السلام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کمر را می شکنند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فقری که فردِ مبتلا به آن ، چاره ای برایش نیابد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أشَدَّ حُزنَ النِّساءِ ، و أبعَدَ فِراقَ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أشَدُّ مِن ذلِکَ کُلِّهِ فَقرٌ یَتَمَلَّقُ صاحِبُهُ ثُمَّ لا یُعطی شَیئا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سَوادُ الوَجهِ فِی الدّارَینِ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المُحرِقاتُ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بَعدَ غِنیً ، و ذُلٌّ بَعدَ عِزٍّ ، و فَقدُ الأَحِبَّةِ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یَهدُدنَ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الأَحِبَّةِ ، وَ الفَقرُ فِی الغُربَةِ ، و دَوامُ الشِّدَّةِ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فِی الغُربَةِ وَطَنٌ ، وَ الفَقرُ فِی الوَطَنِ غُربَةٌ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الغُربَةِ عارٌ ؛ إنَّمَا العارُ فِی الوَطَنِ الاِفتِقارُ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استَغنی کَرُمَ عَلی أهلِهِ ، و مَنِ افتَقَرَ هانَ عَلَیهِم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سخت است اندوهگینیِ زنان ؛ و چه دوری آفرین است جداییِ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همه سخت تر ، فقری است که فردِ مبتلا به آن ، چاپلوسی می کند ، لیکن چیزی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در هر دو جهان ، مایه سیه رویی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 سوزاننده و هلاکت آورند ؛ فقر پس از توانگری ، خواری پس از سرافرازی ، و از دست دادنِ 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توان ها را درهم می کوبند ؛ از دست دادنِ دوستان ، فقر در غربت ، و پایداریِ روزگارِ سختی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در غربت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وطن داشتن است ؛ و فقر در وطن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بودن ننگ نیست ؛ ننگ ، فقیر بودن در وطن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توانگر باشد ، پیش خاندانش گرامی است ؛ و هر که فقیر باشد ، نزد ایشان خوار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خَیرٌ مِنَ الفَقرِ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المَوتُ الأَکبَرُ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مِنَ البَلاءِ الفاقَةَ ، و أشَدُّ مِن ذلِکَ مَرَضُ البَدَنِ ، و أشَدُّ مِن ذلِکَ مَرَضُ القَلبِ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مَعَ الدَّینِ المَوتُ الأَحمَرُ ؛ الفَقرُ مَعَ الدَّینِ الشَّقاءُ الأَکبَرُ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ابتُلِیَ بِواحِدَةٍ مِنهُنَّ تَمَنَّی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مُتَتابِعٌ ، و حُرمَةٌ فاضِحَةٌ ، و عَدُوٌّ غالِبٌ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أشیاءَ القَلیلُ مِنها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 العَداوَةُ ، وَ الفَقرُ ، وَ المَرَضُ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نَبِیِّهِ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کُنتُ أَعْلَمُ الْغَیْبَ لاَسْتَکْثَرْتُ مِنَ الْخَیْرِ وَ مَا مَسَّنِیَ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یَعنِی الفَقرَ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 بهتر از فقر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مرگِ سخت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سفارش وی به فرزندش حسن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 بلا است ؛ سخت تر از آن ، نا تندرستی ؛ و از آن سخت تر ، بیماریِ 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در حال وام داری ، مرگ سرخ است ؛ و تیره روزیِ سخت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چیزند که هر کس به یکی از آن ها گرفتار شود ، مرگ را آرزو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دنباله دار ، برباد رفتگی ناموس ، چیرگیِ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چیزند که اندکشان هم بسیار است ؛ آتش ، دشمنی ، فقر ، و بیماری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خدای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غیب می دانستم ، همانا نیکی و خواسته بسیار گِرد می کردم و هیچ بدی و گزندی به من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مراد از بدی و گزند ، فقر است </w:t>
      </w:r>
      <w:r>
        <w:rPr>
          <w:rFonts w:eastAsia="IRNazanin" w:cs="IRNazanin"/>
          <w:color w:val="111111"/>
          <w:sz w:val="28"/>
          <w:szCs w:val="28"/>
          <w:rtl w:val="true"/>
          <w:lang w:bidi="fa-IR"/>
        </w:rPr>
        <w:t>.</w:t>
      </w:r>
      <w:bookmarkStart w:id="521" w:name="pg11930_147785"/>
    </w:p>
    <w:p>
      <w:pPr>
        <w:pStyle w:val="BookText"/>
        <w:rPr/>
      </w:pPr>
      <w:bookmarkEnd w:id="5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أمیرُ المُؤمِنینَ علیه السلام فَعادَهُ 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أمیرَ المُؤمِنینَ؟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مِثلِکَ؟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نَبْلُوکُم بِالشَّرِّ وَ الْخَیْرِ فِتْنَةً وَ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فَالخَیرُ الصِّحَّةُ وَ الغِنی ، وَ الشَّرُّ المَرَضُ وَ الفَقرُ ؛ ابتِلاءً وَ اختِبارا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ما أوصی بِهِ لُقمانُ ابنَهُ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ذُقتُ المَراراتِ کُلَّها فَلَم أذُق شَیئا أمَرَّ مِنَ الفَقرِ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المؤمنین علیه السلام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دیدار او رفتند و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حالم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ـ تعالی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به شر و خیر می آزماییم ، آزمودنی ؛ و به سوی ما بازگردانده می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خیر ، تندرستی و توانگری است ؛ و مراد از شر ، بیماری و نداری ؛ به منظور آزمایش و امتحانِ آدمیان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سفارش های لقمان به پسرش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همه تلخی ها را چشیدم ؛ چیزی تلخ تر از فقر نیافتم </w:t>
      </w:r>
      <w:r>
        <w:rPr>
          <w:rFonts w:eastAsia="IRNazanin" w:cs="IRNazanin"/>
          <w:color w:val="111111"/>
          <w:sz w:val="28"/>
          <w:szCs w:val="28"/>
          <w:rtl w:val="true"/>
          <w:lang w:bidi="fa-IR"/>
        </w:rPr>
        <w:t>.</w:t>
      </w:r>
    </w:p>
    <w:p>
      <w:pPr>
        <w:pStyle w:val="Heading5"/>
        <w:numPr>
          <w:ilvl w:val="4"/>
          <w:numId w:val="1"/>
        </w:numPr>
        <w:rPr/>
      </w:pPr>
      <w:bookmarkStart w:id="522" w:name="__RefHeading___Toc14556880_73709187"/>
      <w:bookmarkStart w:id="523" w:name="_Toc216"/>
      <w:bookmarkEnd w:id="522"/>
      <w:r>
        <w:rPr/>
        <w:t>3173</w:t>
      </w:r>
      <w:r>
        <w:rPr>
          <w:rtl w:val="true"/>
        </w:rPr>
        <w:t xml:space="preserve"> - </w:t>
      </w:r>
      <w:r>
        <w:rPr>
          <w:rtl w:val="true"/>
        </w:rPr>
        <w:t>الِاستِعاذَةُ مِنَ الفَقرِ</w:t>
      </w:r>
      <w:bookmarkEnd w:id="523"/>
    </w:p>
    <w:p>
      <w:pPr>
        <w:pStyle w:val="Heading6"/>
        <w:numPr>
          <w:ilvl w:val="5"/>
          <w:numId w:val="1"/>
        </w:numPr>
        <w:rPr/>
      </w:pPr>
      <w:bookmarkStart w:id="524" w:name="__RefHeading___Toc14556882_73709187"/>
      <w:bookmarkStart w:id="525" w:name="_Toc217"/>
      <w:bookmarkEnd w:id="524"/>
      <w:r>
        <w:rPr/>
        <w:t>3173</w:t>
      </w:r>
      <w:r>
        <w:rPr>
          <w:rtl w:val="true"/>
        </w:rPr>
        <w:t xml:space="preserve"> - </w:t>
      </w:r>
      <w:r>
        <w:rPr>
          <w:rtl w:val="true"/>
        </w:rPr>
        <w:t>پناه جُستن از فقر</w:t>
      </w:r>
      <w:bookmarkEnd w:id="5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الکُفرِ ، وَ الفَقرِ ، و عَذابِ القَبرِ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بارِک لَنا فِی الخُبزِ ، و لا تُفَرِّق بَینَنا و بَینَهُ ؛ فَلَولاَ الخُبزُ ما صَلَّینا و لا صُمنا ، و لا أدَّینا فَرائِضَ رَبِّنا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3173</w:t>
      </w:r>
    </w:p>
    <w:p>
      <w:pPr>
        <w:pStyle w:val="BookText"/>
        <w:rPr/>
      </w:pPr>
      <w:r>
        <w:rPr>
          <w:rFonts w:ascii="IRNazanin" w:hAnsi="IRNazanin" w:eastAsia="IRNazanin"/>
          <w:color w:val="111111"/>
          <w:sz w:val="28"/>
          <w:sz w:val="28"/>
          <w:szCs w:val="28"/>
          <w:rtl w:val="true"/>
          <w:lang w:bidi="fa-IR"/>
        </w:rPr>
        <w:t>پناه جُستن از فقر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از کفر و فقر و عذاب قبر به تو پناه می جویم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در نان برکت قرار ده و میان ما و آن ، جدایی مینداز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نان نبود ، ما نماز نمی خواندیم و روزه نمی گزاردیم و واجب های پروردگارمان را انجام نمی دادیم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أن أفتَقِرَ فی غِناکَ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الإمامُ علیٌّ علیه السلامـ فی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 و قَنِّعنی بِحَلالِکَ عَن حَرامِکَ ، و أعِذنی مِنَ الفَقرِ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فِقدانِ الکَفافِ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الفَقرِ إلَی الأَکفاءِ ، و مِن مَعیشَةٍ فی شِدَّةٍ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عنه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تَجعَل عَیشی کَدّا کَدّا ، و لا تَرُدَّ دُعائی عَلَیَّ رَدّا ؛ فَإِنّی لا أجعَلُ لَکَ ضِدّا ، و لا أدعو مَعَکَ نِدّا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تَرزُقنی رِزقا یُطغینی و لا تَبتَلِنی بِفَقرٍ أشقی بِهِ مُضَیَّقا عَلَیَّ ، أعطِنی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مَعاشا واسِعا هَنیئا مَریئا فی دُنیایَ ، و لا تَجعَلِ الدُّنیا عَلَیَّ سِجنا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تو پناه می جویم از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ات ، دچار فقر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قنوت خویش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فراوان فرست و مرا با حلالت از حرامت بی نیاز ساز و از فقر در امانم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پناه می جوییم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توان نداشتن برای تأمین نیازهای خود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از فقر نزد همگنان و از زندگانیِ سخت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از دعای مکارم الأخلاق 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فراوان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زندگانی ام را سخت مساز و دعایم را باز مگردان ؛ که هر آینه من برای تو ناسازی قرار نمی دهم و با تو شریکی را نمی خوانم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روزی ای مده که سرکشم سازد و به فقری دچارم مکن که به سببِ ابتلا در تنگنا به تیره بختی افتم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در دنیایم زندگانی گشاده و شیرین و گوارا عطا فرما و دنیا را زندانِ من مساز </w:t>
      </w:r>
      <w:r>
        <w:rPr>
          <w:rFonts w:eastAsia="IRNazanin" w:cs="IRNazanin"/>
          <w:color w:val="111111"/>
          <w:sz w:val="28"/>
          <w:szCs w:val="28"/>
          <w:rtl w:val="true"/>
          <w:lang w:bidi="fa-IR"/>
        </w:rPr>
        <w:t>.</w:t>
      </w:r>
      <w:bookmarkStart w:id="526" w:name="pg11930_147787"/>
    </w:p>
    <w:p>
      <w:pPr>
        <w:pStyle w:val="BookText"/>
        <w:rPr/>
      </w:pPr>
      <w:bookmarkEnd w:id="52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علیه السلام یَقولُ إذا أصبَحَ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إنّی أعوذُ بِکَ مِن دَرکِ الشَّقاءِ ، و مِن شَماتَةِ الأَعداءِ ، و أعوذُ بِکَ مِنَ الفَقرِ وَ الوَقرِ ، و أعوذُ بِکَ مِن سوءِ المَنظَرِ فِی الأَهلِ وَ المالِ وَ الوَلَدِ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تُفقِرنا بَعدَ إذ أغنَیتَنا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الإمامُ الکاظمُ علیه السلامـ فی دُعاءِ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بِذلِکَ فَاکفِنی هَولَ هذِهِ السَّنَةِ و آفاتِها ، و أسقامَها و فِتنَتَها ، و شُرورَها و أحزانَها ، و ضیقَ المَعاشِ فیها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صبحگاهان می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تو پناه می برم از این که تیره بختی را درک کنم و از دشمنان سرزنش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جویم از فقر و سنگین باری ؛ و از این که در خاندان و دارایی و فرزندانم ، چهره ای زشت یابم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آن پس که مرا توانگری بخشیدی ، به فقر گرفتارم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السلامـ در دعای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 بیم و آفت های این سال و بیماری ها و فتنه و بدی ها و اندوه ها و تنگنایِ معیشت در آن را از من دور بدار </w:t>
      </w:r>
      <w:r>
        <w:rPr>
          <w:rFonts w:eastAsia="IRNazanin" w:cs="IRNazanin"/>
          <w:color w:val="111111"/>
          <w:sz w:val="28"/>
          <w:szCs w:val="28"/>
          <w:rtl w:val="true"/>
          <w:lang w:bidi="fa-IR"/>
        </w:rPr>
        <w:t>.</w:t>
      </w:r>
    </w:p>
    <w:p>
      <w:pPr>
        <w:pStyle w:val="Heading5"/>
        <w:numPr>
          <w:ilvl w:val="4"/>
          <w:numId w:val="1"/>
        </w:numPr>
        <w:rPr/>
      </w:pPr>
      <w:bookmarkStart w:id="527" w:name="__RefHeading___Toc14556884_73709187"/>
      <w:bookmarkStart w:id="528" w:name="_Toc218"/>
      <w:bookmarkEnd w:id="527"/>
      <w:r>
        <w:rPr/>
        <w:t>3174</w:t>
      </w:r>
      <w:r>
        <w:rPr>
          <w:rtl w:val="true"/>
        </w:rPr>
        <w:t xml:space="preserve"> - </w:t>
      </w:r>
      <w:r>
        <w:rPr>
          <w:rtl w:val="true"/>
        </w:rPr>
        <w:t>الفَقرُ وَ الکُفرُ</w:t>
      </w:r>
      <w:bookmarkEnd w:id="528"/>
    </w:p>
    <w:p>
      <w:pPr>
        <w:pStyle w:val="Heading6"/>
        <w:numPr>
          <w:ilvl w:val="5"/>
          <w:numId w:val="1"/>
        </w:numPr>
        <w:rPr/>
      </w:pPr>
      <w:bookmarkStart w:id="529" w:name="__RefHeading___Toc14556886_73709187"/>
      <w:bookmarkStart w:id="530" w:name="_Toc219"/>
      <w:bookmarkEnd w:id="529"/>
      <w:r>
        <w:rPr/>
        <w:t>3174</w:t>
      </w:r>
      <w:r>
        <w:rPr>
          <w:rtl w:val="true"/>
        </w:rPr>
        <w:t xml:space="preserve"> - </w:t>
      </w:r>
      <w:r>
        <w:rPr>
          <w:rtl w:val="true"/>
        </w:rPr>
        <w:t>فقر و کفر</w:t>
      </w:r>
      <w:bookmarkEnd w:id="5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کادَ الفَقرُ أن یَکونَ کُفرا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رَحمَةُ رَبّی عَلی فُقَراءِ اُمَّتی ، کادَ الفَقرُ یَکونُ کُفرا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یَخشَی المُؤمِنُ الفَقرَ مَخافَةَ الآفاتِ عَلی دینِهِ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3174</w:t>
      </w:r>
    </w:p>
    <w:p>
      <w:pPr>
        <w:pStyle w:val="BookText"/>
        <w:rPr/>
      </w:pPr>
      <w:r>
        <w:rPr>
          <w:rFonts w:ascii="IRNazanin" w:hAnsi="IRNazanin" w:eastAsia="IRNazanin"/>
          <w:color w:val="111111"/>
          <w:sz w:val="28"/>
          <w:sz w:val="28"/>
          <w:szCs w:val="28"/>
          <w:rtl w:val="true"/>
          <w:lang w:bidi="fa-IR"/>
        </w:rPr>
        <w:t>فقر و کفر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انسان را در آستانه کفر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 من به فقیران امّتم مهر نمی ورزید ، فقر آنان را در آستانه کفر قرار می داد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بیم مؤمن از فقر از آن رو است که دینش آفت می پذیرد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الشَّیءُ الفَقرُ ، لَولا أنَّهُ یَهیجُ فِناءَ الکُفرِ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اللّهَ الوالِیَ مِن بَعدی عَلی اُمَّتی ، إلاّ یَرحَمُ عَلی جَماعَةِ المُسلِمینَ ؛ فَأَجَلَّ کَبیرَهُم ، و رَحِمَ ضَعیفَهُم ، و وَقَّرَ عالِمَهُم ، و لَم یَضُرَّ بِهِم فَیُذِلَّهُم ، و لَم یُفقِرهُم فَیُکفِرَهُم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ربیع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أقرَبُ إلَی الکُفرِ؟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فاقَةٍ لا صَبرَ لَهُ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طَرَفُ الکُفرِ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یَکُن فَقرُکَ کُفرا ، و غِناکَ طُغیانا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عنه علیه السلامـ فِی الدّیوانِ المَنسوبِ إلَیهِ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بَلَوتُ صُروفَ الدَّهرِ سِتّینَ حِجَّةً</w:t>
      </w:r>
    </w:p>
    <w:p>
      <w:pPr>
        <w:pStyle w:val="BookText"/>
        <w:rPr/>
      </w:pPr>
      <w:r>
        <w:rPr>
          <w:rFonts w:ascii="Amiri" w:hAnsi="Amiri" w:eastAsia="Amiri" w:cs="Amiri"/>
          <w:color w:val="111111"/>
          <w:sz w:val="28"/>
          <w:sz w:val="28"/>
          <w:szCs w:val="28"/>
          <w:rtl w:val="true"/>
          <w:lang w:bidi="ar-SA"/>
        </w:rPr>
        <w:t>و جَرَّبتُ حالَیهِ مِنَ العُسرِ وَ الیُسرِ</w:t>
      </w:r>
    </w:p>
    <w:p>
      <w:pPr>
        <w:pStyle w:val="BookText"/>
        <w:rPr/>
      </w:pPr>
      <w:r>
        <w:rPr>
          <w:rFonts w:ascii="Amiri" w:hAnsi="Amiri" w:eastAsia="Amiri" w:cs="Amiri"/>
          <w:color w:val="111111"/>
          <w:sz w:val="28"/>
          <w:sz w:val="28"/>
          <w:szCs w:val="28"/>
          <w:rtl w:val="true"/>
          <w:lang w:bidi="ar-SA"/>
        </w:rPr>
        <w:t>فَلَم أرَ بَعدَ الدّینِ خَیرا مِنَ الغِنی</w:t>
      </w:r>
    </w:p>
    <w:p>
      <w:pPr>
        <w:pStyle w:val="BookText"/>
        <w:rPr/>
      </w:pPr>
      <w:r>
        <w:rPr>
          <w:rFonts w:ascii="Amiri" w:hAnsi="Amiri" w:eastAsia="Amiri" w:cs="Amiri"/>
          <w:color w:val="111111"/>
          <w:sz w:val="28"/>
          <w:sz w:val="28"/>
          <w:szCs w:val="28"/>
          <w:rtl w:val="true"/>
          <w:lang w:bidi="ar-SA"/>
        </w:rPr>
        <w:t xml:space="preserve">و لَم أرَ بَعدَ الکُفرِ شَرّا مِنَ الفَقرِ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قال المجلسیُّ رضوان اللّه علیه فی تبیین 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الفَقرُ أن یکونَ کُفرا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الروایة من المشهورات بین الخاصّة و العامّة ، و فیها ذمّ عظیم للفقر ، و یعارضها الأخبار السابقة و ما روی عن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فَخرِی و به أفتَخِرُ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أحْیِنی مِسکینا و أمِتْنِی مِسکینا و احشُرْنی فی زُمرَةِ المَساکینِ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یؤیّد هذه الروایة ما رواه العامّة عنه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فی الدارَینِ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قیل فی الجمع بینها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الراغب فی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یستعمل علی أربعة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الحاجة الضروریّة ، و ذلک عامّ للإنسان ما دام فی دار الدنیا بل عامّ للموجودات کلّها ، و علی هذا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 إلی هذا الفقر أشار بقوله فی وصف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جَعَلْناهُم جَسَدا لا یَأْکُلُونَ الطَّعامَ</w:t>
      </w:r>
      <w:r>
        <w:rPr>
          <w:rFonts w:eastAsia="Amiri" w:cs="Amiri" w:ascii="Amiri" w:hAnsi="Amiri"/>
          <w:color w:val="111111"/>
          <w:sz w:val="28"/>
          <w:szCs w:val="28"/>
          <w:rtl w:val="true"/>
          <w:lang w:bidi="ar-SA"/>
        </w:rPr>
        <w:t xml:space="preserve">» . </w:t>
      </w:r>
      <w:r>
        <w:rPr>
          <w:rStyle w:val="FootnoteAnchor"/>
          <w:rtl w:val="true"/>
        </w:rPr>
        <w:footnoteReference w:id="672"/>
      </w:r>
      <w:r>
        <w:rPr>
          <w:rFonts w:ascii="Amiri" w:hAnsi="Amiri" w:eastAsia="Amiri" w:cs="Amiri"/>
          <w:color w:val="111111"/>
          <w:sz w:val="28"/>
          <w:sz w:val="28"/>
          <w:szCs w:val="28"/>
          <w:rtl w:val="true"/>
          <w:lang w:bidi="ar-SA"/>
        </w:rPr>
        <w:t xml:space="preserve">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المُقتَنیات ، و هو المذکور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الّذینَ اُحْصِروا فی سَبیلِ اللّهِ ـ إلی قوله ـ یَحسَبُهُم الجاهِلُ أغنیاءَ مِنَ التَّعَفُّفِ</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 xml:space="preserve">» .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النفس ، و هو الشَّرَه المَعنیُّ بقوله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المقابِلُ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الغِنَی غِنَی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المَعنیُّ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القَناعةَ لم یُفِدْهُ المالُ غِنیً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إلَی اللّه المشار إلیه بقوله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أغنِنی بالافتِقارِ إلیکَ ، و لا تُفقِرْنی بالاستِغناءِ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إیّاه عُنی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 بهذا ألمَّ الشاعر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یُعجِبنی فَقری إلیکَ و لم یکن</w:t>
      </w:r>
    </w:p>
    <w:p>
      <w:pPr>
        <w:pStyle w:val="BookText"/>
        <w:rPr/>
      </w:pPr>
      <w:r>
        <w:rPr>
          <w:rFonts w:ascii="Amiri" w:hAnsi="Amiri" w:eastAsia="Amiri" w:cs="Amiri"/>
          <w:color w:val="111111"/>
          <w:sz w:val="28"/>
          <w:sz w:val="28"/>
          <w:szCs w:val="28"/>
          <w:rtl w:val="true"/>
          <w:lang w:bidi="ar-SA"/>
        </w:rPr>
        <w:t>لِیُعجِبنی لولا مَحبَّتُکَ الفَقرُ</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افتقر فهو مفتقر و فقیر ، و لا یکاد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إن کان القیاس یقتضیه ، و أصل الفقیر هو المکسور الفِقار، انتهی </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 هذا أحسن ما قیل فی هذا المقام ، و منهم من حمل سواد الوجه علی المدح ؛ أی إنّه کالخال الذی علی وجه المحبوب فإنّه یَزینه و لا یَشینه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بالوجه ذات الممکن ، و من الفقر احتیاجه فی وجوده و سائر کمالاته إلَی الغیر ، و کون ذلک الاحتیاج سواد وجهه عبارة عن لزومه لذاته بحیث لا ینفکُّ کما لا ینفکُّ السواد عن محلِّه ، و لا یخفی بُعدهما ، و الأظهر حمله مع صحَّته علَی الفقر المذموم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فی شرح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الفقر مع الاضطرار إلی ما لا بدَّ منه قارَب أن یوقع فی الکفر ؛ لأنّه یحمل علی حسد الأغنیاء و الحسد یأکل الحسنات ، و علَی التذلُّل لهم بما یدنِّس به عِرضه و ینثلم به دینُه ، و علی عدم الرِّضا بالقضاء و تسخُّط الرزق، و ذلک إن لم یکن کفرا فهو جارٌّ إلیه ، و لذلک استعاذ المصطفی من الفقر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أجمع عندی أربعین ألف دینار حتَّی أموت عنها أحبُّ إلیَّ من فقر یوم و ذلٍّ فی سؤال الناس ، و و اللّه ما أدری ما ذا یقع منّی لو ابتُلیت ببلیَّة من فقر أو مرض ، فلعلِّی أکفر و لا أشعر ، فلذلک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یحمل المرء علی کلِّ صعب و ذَلول ، و ربّما یؤدِّیه إلَی الاعتراض علی اللّه و التصرُّف فی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الفقر نعمة من اللّه داعٍ إلی الإنابة و الالتجاء إلیه و الطلب منه ، و هو حلیة الأنبیاء و زینة الأولیاء و زیُّ الصلحاء ، و من ثمَّ ورد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رَأیتَ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نعمة جلیلة ، بَید أنّه مُولم شدید التحمُّل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ثناء علَی المال ، و لا تقف علی وجه الجمع بین المدح و الذمِّ إلاّ بأن تعرف حکمة المال و مقصوده و فوائده و غوائله ؛ حتّی ینکشف لک أنّه خیرٌ من وجه شرٌّ من وجه ، و لیس بخیرٍ محض و لا بشرٍّ محض ، بل هو سبب للأمرین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مرّة و یُذمُّ مرّة ، و البصیر الممیِّز یدرک أنَّ الممدوح منه غیر المذموم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أصحابنا 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بکَ من الفَقر و القِلَّة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المستعاذ منه إنّما هو فقر النَّفس الذی یُفضی بصاحبه إلی کفران نعم اللّه و نسیان ذکره ، و یدعوه إلی سدِّ الخلَّة بما یتدنَّس به عِرضه و یثلم به دینُه ، و القلَّة تُحمَل علی قلَّة الصبر أو قلَّة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الخبر أنّه صلی الله علیه و آله تعوَّذ من الفقر ،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 و بهِ أفتَخِرُ علی سائرِ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جُمع بین القولین بأنَّ الفقر الذی تعوَّذ منه صلی الله علیه و آله الفقر إلَی الناس و الذی دون الکفاف ، و الذی افتخر به الفقرُ إلَی اللّه تعالی ، و إنّما کان هذا فخرا له علی سائر الأنبیاء مع مشارکتهم له فیه ؛ لأنَّ توحیده و اتِّصاله بالحضرة الإلهیّة و انقطاعه إلیه کان فی الدرجة التی لم یکن لأحد مثلها فی العلوِّ ، ففقرُه إلیه کان أتمَّ و أکمل من فقر سائر الأنبیاء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الکرمانیُّ فی شرح البخاریِّ فی قوله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بکَ مِن الفَقرِ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به علی تفضیل الغِنی ، و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أی مالاً ، و بأنّه صلی الله علیه و آله تُوفِّی علی أکمل حالاته ، و هو مُوسِر بما أفاء اللّه علیه و بأنَّ الغنی وصف للحقِّ ، و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أهلِ الجَنَّةِ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إخبار عن الواقع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أهل الدنیا الفقراء ، و أمّا ترکه الطیّبات ، فلأنّه لم یرض أن یستعجل من الطیّبات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أجاب الآخرون بأنّه إیماء إلی أنَّ علّة الدخول الفقر ، و ترکه الطیّبات یدلُّ علی فضل الفقر ، و استعاذته من الفقر مُعارَض باستعاذته من الغنی ، و لا نزاع فی کون المال خیرا بل فی الأفضل ، و کان عند وفاته صلی الله علیه و آله درعه مرهونا ، و غنی اللّه تعالی بمعنیً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أکثرهم إلی أنَّ الکفاف أفضل من الغنی و الفقر فإنّه سالم من آفاتهما ، و لیس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صحیح لکن لا یدفع أصل السؤال فی أیّهما أفضل الغنی أو الفقر ؟ لأنَّ النزاع إنّما ورد فی حقِّ من اتَّصف بأحد الوصفَین أیُّهما فی حقِّه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أیُّهما أفضل لا یستقیم ؛ لاحتمال أن یکون لأحدهما من العمل الصالح ما لیس للآخر ، فیکون أفضل ، و إنّما یقع السؤال عنهما إذا استوَیا بحیث یکون لکلٍّ منهما من العمل ما یقاوم به عمل الآخر، فتعلم أیُّهما أفضل عند اللّه ، و 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الاختلاف فی فقیر لیس بحریص ، و غنیٍّ لیس بمُمسِک ؛ إذ لا یخفی أنَّ الفقیر القانع أفضل من الغنیِّ البخیل ، و أنّ الغنیَّ المُنفِق أفضل من الفقیر الحریص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یراد لغیره و لا یراد لعینه ینبغی أن یضاف إلی مقصوده فیه لیظهر فضله ، فالمال لیس محذورا لعینه ، بل لکونه قد یعوق عن اللّه ، و کذا العکس ، فکم من غنیٍّ لم یشغله غناه عن اللّه ، و کم من فقیر شغله فقره عن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أخذت بالأکثر فالفقیر عن الخطر أبعد ، لأنَّ فتنة الغنی أشدُّ من فتنة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الناس فی أصل المسألة یختلف ، فمنهم من فضَّل الفقر ، و منهم من فضَّل الغنی ، و منهم من فضَّل الکفاف ، و کلُّ ذلک خارج عن محلِّ الخلاف أیُّ الحالین أفضل عند اللّه للعبد حتّی یتکسَّب ذلک و یتخلَّق به ، هل التقلُّل من المال أفضل لیتفرَّغ قلبه عن الشواغل ، و ینال لذَّة المناجاة و لا ینهمک فی الاکتساب لیستریح من طول الحساب ؟ أو التشاغل باکتساب المال أفضل لیستکثر من القرب من البرِّ و الصِّلة لما فی ذلک من النفع المتعدِّی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الأمر کذلک فالأفضل ما اختاره النبیُّ صلی الله علیه و آله و جمهور أصحابه من التقلُّل فی الدنیا و البعد عن زهرتها ، و یبقَی النظر فیمن حصل له شیء من الدنیا بغیر تکسُّب منه کالمیراث و سهم الغنیمة هل الأفضل أن یبادر إلی إخراجه فی وجوه البرِّ حتّی لا یبقی منه شیء أو یتشاغل بتثمیره لیستکثر من نفعه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القسمین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ذلک أن یبذل إلی أن یبقی فی حالة الکفاف ، و لا یضرُّ ما یتجدَّد من ذلک إذا سلک 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أنَّ جمهور الصحابة کانوا علَی التقلُّل و الزهد ممنوعة ، فإنّ المشهور من أحوالهم أنّهم کانوا علی قسمین بعد أن فتحت علیهم الفتوح ، فمنهم من أبقی ما بیده مع التقرُّب إلی ربِّه بالبرِّ و الصلة و المواساة مع الاتِّصاف بغنَی النفس ، و منهم من استمرَّ علی ما کان علیه قبل ذلک ، و کان لا یُبقی شیئا ممّا فتح علیه ، وهم قلیل ، و الأخبار فی ذلک متعارضة ، و من المواضع التی وقع فیها التردُّد من لا شیء له ، فالأولی فی حقِّه أن یستکسب للصَّون عن ذلِّ السُّؤال ، أو یترک و ینتظر ما یفتح علیه بغیر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الجمع بین أخبارنا أنَّ الفقر و الغنی کلٌّ منهما نعمة من نعم اللّه تعالی ، یعطی کلاًّ منهما من شاء من عباده بحسب ما یعلم من مصالحه الکاملة ، و علَی العبد أن یصبر علَی الفقر بل یشکره و یشکر الغنی إن أعطاه و یعمل بمقتضاه ، فمع عمل کلٍّ منهما بما تقتضیه حاله فالغالب أنَّ الفقیر الصابر أکثر ثوابا من الغنیِّ الشاکر ، لکن مراتب أحوالهما مختلفة غایة الاختلاف ، و لا یمکن الحکم الکلّیُّ من أحد الطرفَین ، و الظاهر أنَّ الکفاف أسلم و أقلُّ خطرا من الجانبَین ؛ و لذا ورد فی أکثر الأدعیة طلبه و سأله النبیُّ صلی الله علیه و آله لآله و عترته ، و سیأتی تمام القول فی ذلک فی کتاب المکاسب إن شاء اللّه </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فقر ، کفر را به میدان داری برنمی انگیخت ، نیکو چیزی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را که پس از من بر امّتم حکمرانی یابد ، به یاد خدا توصیه می کنم ؛ که حتما بر جماعت مسلمانان مهر ورزد ؛ بزرگ سالانشان را گرامی شمارد ، بر نا توانانشان رحمت آورد ، دانشمندانشان را بزرگ دارد ، و آنان را زیان نرساند که خوارشان سازد و به فقر دچارشان نکند که کافرشان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علیه السلام پرسیده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به کفر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او را صبر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کناره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السلامـ در کلمات حکیمانه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فقرت به کفر بینجامد و توانگری ات به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السلامـ در دیوان منسوب به وی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سال ، دگرگونی های روزگار را آزمودم</w:t>
      </w:r>
    </w:p>
    <w:p>
      <w:pPr>
        <w:pStyle w:val="BookText"/>
        <w:rPr/>
      </w:pPr>
      <w:r>
        <w:rPr>
          <w:rFonts w:ascii="IRNazanin" w:hAnsi="IRNazanin" w:eastAsia="IRNazanin"/>
          <w:color w:val="111111"/>
          <w:sz w:val="28"/>
          <w:sz w:val="28"/>
          <w:szCs w:val="28"/>
          <w:rtl w:val="true"/>
          <w:lang w:bidi="fa-IR"/>
        </w:rPr>
        <w:t>و هم حالت تنگنایش را تجربه کردم و هم حال آسانی اش را</w:t>
      </w:r>
    </w:p>
    <w:p>
      <w:pPr>
        <w:pStyle w:val="BookText"/>
        <w:rPr/>
      </w:pPr>
      <w:r>
        <w:rPr>
          <w:rFonts w:ascii="IRNazanin" w:hAnsi="IRNazanin" w:eastAsia="IRNazanin"/>
          <w:color w:val="111111"/>
          <w:sz w:val="28"/>
          <w:sz w:val="28"/>
          <w:szCs w:val="28"/>
          <w:rtl w:val="true"/>
          <w:lang w:bidi="fa-IR"/>
        </w:rPr>
        <w:t>پس چیزی را ماورای دین ، بهتر از توانگری نیافتم</w:t>
      </w:r>
    </w:p>
    <w:p>
      <w:pPr>
        <w:pStyle w:val="BookText"/>
        <w:rPr/>
      </w:pPr>
      <w:r>
        <w:rPr>
          <w:rFonts w:ascii="IRNazanin" w:hAnsi="IRNazanin" w:eastAsia="IRNazanin"/>
          <w:color w:val="111111"/>
          <w:sz w:val="28"/>
          <w:sz w:val="28"/>
          <w:szCs w:val="28"/>
          <w:rtl w:val="true"/>
          <w:lang w:bidi="fa-IR"/>
        </w:rPr>
        <w:t>و چیزی را ماورای کفر ، بدتر از فقر ندیدم</w:t>
      </w:r>
    </w:p>
    <w:p>
      <w:pPr>
        <w:pStyle w:val="BookText"/>
        <w:rPr/>
      </w:pPr>
      <w:r>
        <w:rPr>
          <w:rFonts w:ascii="IRNazanin" w:hAnsi="IRNazanin" w:eastAsia="IRNazanin"/>
          <w:color w:val="111111"/>
          <w:sz w:val="28"/>
          <w:sz w:val="28"/>
          <w:szCs w:val="28"/>
          <w:rtl w:val="true"/>
          <w:lang w:bidi="fa-IR"/>
        </w:rPr>
        <w:t>علاّمه مجلسی، رضوان اللّه علیه، در توضیح این سخن رسول خدا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فقر به کفر انجامد،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 مشهور در میان شیعه و سنّی است و نکوهش عظیمی از فقر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اخباری که پیشتر گذشت و این روایت از پیامبر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افتخار من است و من به آن می نازم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مستمند زنده بدار و مستمند بمیران و در زمره مستمندان محشورم فرما، با روایت مورد بحث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روایتی که اهل سنّت از پیامبر صلی الله علیه و آله نقل می کنند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سیاهی در هر دو جهان است،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و سازش میان این دو دسته احادیث نظراتی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چهار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نیاز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همه انسانها را تا زمانی که در دنیا هستند و بلکه تمام موجودات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خدایید و خدا بی 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جسدی که غذا نخورند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 انسان است، اشاره به همین فقر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آیات فقر 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نیازمندانی است که در راه خدا فرو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 اطلاع، آنان را توانگر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در حقیقت از آنِ نیازمندان و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حرص و سیری ناپذیری و مقصود از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توانگری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قناعت نداشته باشد، مال و ثروت او را توانگر و بی نیاز نمی کند، نیز همین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نیازمندی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نیازمندی به خودت مرا بی نیاز گردان و با بی نیازی از خودت مرا نیازمند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خیر و خوبی بر من نازل کرده ای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همین معنا از از فقر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شاعر از فقر در شعر زیر، نیز همین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نیازمندیم به تو را خوش دارم</w:t>
      </w:r>
    </w:p>
    <w:p>
      <w:pPr>
        <w:pStyle w:val="BookText"/>
        <w:rPr/>
      </w:pPr>
      <w:r>
        <w:rPr>
          <w:rFonts w:ascii="IRNazanin" w:hAnsi="IRNazanin" w:eastAsia="IRNazanin"/>
          <w:color w:val="111111"/>
          <w:sz w:val="28"/>
          <w:sz w:val="28"/>
          <w:szCs w:val="28"/>
          <w:rtl w:val="true"/>
          <w:lang w:bidi="fa-IR"/>
        </w:rPr>
        <w:t>و اگر نبود عشق به تو، فقر و نیازمندی را خوش نداشتم</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 فهو مُفتقِر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فَقَر تقریباً به کار نمی رود گر چه قاعده قیاس چنین کاربردی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اصل به معنای کسی است که ستون فقراتش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بهترین سخنی است که در این باب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به مدح و ستایش کرده اند؛ یعنی فقر همچون خال سیاهی است بر رخسار محبوب که او را زیبا می کند نه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قولی، مراد از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سواد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ممکن الوجود است و مراد از فقر نیاز آن در وجود و دیگر صفات کمالیه به غیر، و تعبیر از احتیاج به رو سیاهی لزوم داشتن آن با ذات ممکن الوجود است </w:t>
      </w:r>
      <w:r>
        <w:rPr>
          <w:rStyle w:val="FootnoteAnchor"/>
          <w:rtl w:val="true"/>
        </w:rPr>
        <w:footnoteReference w:id="679"/>
      </w:r>
      <w:r>
        <w:rPr>
          <w:rFonts w:ascii="IRNazanin" w:hAnsi="IRNazanin" w:eastAsia="IRNazanin"/>
          <w:color w:val="111111"/>
          <w:sz w:val="28"/>
          <w:sz w:val="28"/>
          <w:szCs w:val="28"/>
          <w:rtl w:val="true"/>
          <w:lang w:bidi="fa-IR"/>
        </w:rPr>
        <w:t xml:space="preserve">به طوری که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خود زایل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ذات ممکن الوجود جدا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دو توجیه پوشیده نیست و بهتر آن است که، به فرض درست بودن حدیث، حمل بر فقر مذموم و نکوهیده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شرح این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فقر توأم با اضطرار داشتن به چیزی که چاره ای از آن نیست، آدمی را در پرتگاه کفر قرار می دهد؛ چرا که اولاً موجب حسادت به توانگران می شود و حسد هم حسنات و خوبیها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باعث این می شود که انسان فقیر در برابر ثروتمندان اظهار ذلّت و خواری کند، که این خود به آبرو و دین او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سبب ناخشنودی به قضای الهی و ناراضی بودن از روزی می شود و این خود اگر هم کفر نباشد به کفر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است که پیامبر مصطفی، از فقر به خدا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بمیرم و چهل هزار دینار از خود بر جای گذارم خوشتر دارم از این که حتی یک روز فقیر باشم و ذلّت دست دراز کردن پیش مردم را تحمّل کنم؛ زیرا به خدا قسم که نمی دانم اگر به بلایی مانند فقر یا بیماری گرفتار آیم به چه سرنوشتی گرفتار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کافر شوم و خودم بی خبر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فقر به کفر انجامد؛ چرا که فقر آدمی را به هر کارِ روا و ناروایی وا می دارد و ای بسا که او را به اعتراض به خدا و تصرّف در ملک او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فقر، نعمتی الهی است که آدمی را به روی آوردن به خدا و پناه بردن به او و دست نیاز دراز کردن به سوی او فرا می خواند و زیور انبیا و زینت اولیا و پوشش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در خبری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فقر روی آورده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تن پوش زیرین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نعمتی بزرگ، و در عین حال دردناک و تحمّلش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ستایشی است از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به رازِ نکوهش و ستایش از ثروت پی برد و آنها را با هم جمع و سازش داد، مگر آنکه حکمت و فلسفه دارایی و هدف از آن و فواید و مضرّات و مفاسد آن را بشناسیم و معلوم شود که مال و ثروت از جهتی خوب است و از جهتی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 مطلق است و نه بد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همزمان هم خوب است و هم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مورد ستایش قرار می گیرد و گاه مورد نکوهش و شخص با بصیرت و نکته سنج، فرق میان داراییِ ممدوح و داراییِ مذموم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اصحاب ما در دعا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فقر و کمی به تو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از آن به خدا پناه برده شده، همان فقر نفْس است که شخصِ مبتلا به آن، خود را به کفران نعمتهای خدا و فراموشی یاد او می کشاند و باعث می شود که برای رفع نیاز و تهیدستی خود، دست به کارهایی بزند که به آبرو و دین او لطمه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صبری یا کمی تعداد و نفرات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پیامبر صلی الله علیه و آله از فقر به خدا پناه برده و در خبری دیگر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افتخار من است و من به آن بر دیگر پیامبران می 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و سازش میان این دو خبر گفته شده است فقری که پیامبر صلی الله علیه و آله از آن به خدا پناه برده، نیازمند شدن به مردم و روزی کمتر از کفاف است و آن فقری که به آن می بالد فقر و نیاز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فقر مایه مباهات او بر سایر پیامبران است، با آن که آنها نیز از این جهت با آن حضرت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یکتا پرستی پیامبر صلی الله علیه و آله و ارتباطش با بارگاه الهی و انقطاعش به او در حدّ و مرتبه ای بود که هیچ کس به پای ایشان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فقر رسول اکرم صلی الله علیه و آله به خدا، کاملتر و تمامتر از فقر دیگر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در شرح بخاری، در ذیل این فرمایش پیامبر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فقر به تو پناه می برم،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مطلب که رسول خدا صلی الله علیه و آله در کاملترین وضع معیشتی خود رحلت کرد ، چون به سبب غنایمی که خداوند به او عطا فرموده بود، در حال توانگری به سر می برد و همچنین به این دلیل که غنی و توانگر بودن وصف حقّ است، همه دلیل بر برتری دارایی و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اهل بهشت فقرایند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واقعیت خبر می دهد،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دنیا را فقرا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رسول خدا طیّبات و خوشیهایِ زندگیِ این جهان را ترک کرد، علّتش این است که نخواست در همین دنیا به طیّبات و خوشیهایِ زندگیِ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جواب داده 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اهل بهشت فقرایند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علّت ورود به بهشت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طیّبات دنیا از سوی پیامبر دلیل بر برتری فقر است و پناه بردن آن حضرت از فقر به خدا، با پناه بردن آن حضرت از توانگری به خدا، تعارض دارد و در این که مالْ خوب و بلکه برتر است،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هنگام وفات زرهش 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غنای خداوند متعال نیز به معنای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اکثرا معتقدند که کفاف بر ثروت و فقر، هر دو، فضیلت دارد؛ زیرا از آفات و پیامدهای سوء این دو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نظر درست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درست است، اما اصل سؤال، که توانگری برتر است یا فقر ، همچنان به قوّت خود باقی است؛ زیرا بحث در جایی است که شخصی یکی از این دو وضع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کسی کدام یک از فقر و توانگری بهتر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که کدام یک برتر است، سؤال درستی نیست؛ زیرا احتمال دارد که یکی از آنها کار درست و شایسته کند و دیگری نکند که در این صورت او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سؤال این است که اگر یک نفر فقیر با یک نفر توانگر هر دو از نظر عمل صالح و شایسته ای که انجام می دهند یکسان باشند، در آن صورت کدام یک نزد خدا منزلت بیشتر و برتری دارند؟ به همین دلیل گفته شده است که صورت مسأله درباره فقیر غیر حریص و ثروتمند غیر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روشن است که فقیرِ قانع از توانگرِ بخیل برتر و بر عکس، توانگرِ بخشنده از فقیر حریص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وسیله برای چیز دیگری باشد و مقصود با لذّات نباشد، برای آن که فضیلت و برتریش معلوم شود، باید آن را با هدفی که از آن دنبال می شود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مال و ثروت به خودی خود مذموم و بر حذر داشته شده نیست، بلکه اگر مانع انسان از خدا شود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توانگری که مال و ثروتش او را از خدا باز نداشته و ای بسا فقیری که تهیدستی و فقرش او را از خدا غافل کرده و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جنبه اکثر و غالب را در نظر بگیریم، شخص فقیر از خطر دورتر است؛ زیرا فتنه و خطرِ ثروت، بدتر از خطرِ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اصل این مسأله اختلاف کرده اند؛ بعضی فقر را ترجیح داده اند، برخی توانگری و ثروت را و برخی هم مقدار کفاف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خارج از محل اختلاف است و آن این است که کدام حالت برای بنده ، نزد خدا بهتر و برتر است، تا آن وضع و حال را کسب کند و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 داشتنِ مال و ثروت بهتر است، تا دلش را از عوامل باز دارنده از یاد خدا فارغ گرداند و لذّتِ مناجات را بچشد و غرق در کسب مال و ثروت نشود، تا در روز قیامت از زحمت حسابرسی طولانی آسوده شود؟ یا پرداختن به کسب مال و ثروت بهتر است، تا با نیکی کردن و رسیدگی به نیازمندان بر قرب و منزلت خود نزد خدا، هر چه بیشتر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مال و ثروت و رسیدگی و احسان به مردم نفع متقابل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البته روشی که پیامبر صلی الله علیه و آله و جمهور اصحاب آن حضرت برگزیدند، یعنی کم داشتن از مال و منال دنیا و دوری از زرق و برق آن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دیگر هم می ماند و آن این است که کسی بدون کار و زحمت، یعنی از طریق مثلاً ارث و سهم غنیمت، به مال و ثروتی از دنیا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بهتر است که این شخص تمام مال و ثروت خود را در راههای احسان و خیر مصرف کند، به طوری که چیزی برای خودش باقی نماند یا به سرمایه گذاری و بهره برداری از آن بپردازد تا سود مضاعف برد؟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همانند دو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اقتضا می کند که اموال خود را ببخشد، تا حدّی که به حالت کفاف برسد و اگر به این روش ادامه دهد، چنانچه ثروتی دوباره به دست آورد، زیانی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ادعا که جمهور صحابه تنگ دست و زاهد بودند، درست نیست؛ زیرا آنچه از وضع و حال آنان شهرت دارد، این است که آنان بعد از فتوحاتی که خداوند نصیبشان کرد، بر دو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ثروتی را که به دست آوردند نگه داشتند و با انجام کارهای نیکو کارانه و رسیدگی به مردم و کمک مالی به نیازمندان به خدا تقرب می جستند و در عین حال از غنای نفس برخوردار و از حرص و آزمندی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به همان روشی که پیشتر داشتند، ادامه دادند و از غنایم و رهاوردهای فتوحات چیزی برای خود باقی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اندک شمار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متعارضی در این 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در آن تردید است و جای بحث دارد، مورد کسی است که هیچ ندارد و کاملاً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بهتر است که برای حفظ آبروی خود و محفوظ ماندن از ذلّت و خواریِ سؤال، دنبال کسب درآمد رود یا این که صبر کند تا خداوند غیر از طریق سؤال، دری به رویش بگشاید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ابن حجر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مقتضای جمع و سازش میان اخباری که در این زمینه داریم، این است که فقر و ثروث هر یک به نوبه خود نعمتی الهی است که خداوند با توجه به مصلحت کامل افراد، به آنان یکی از این دو نعمت را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وظیفه دارد که در هنگام فقر و تهیدستی شکیبا و بلکه سپاسگزار و شاکر باشد و اگر هم خداوند مال و ثروتی به او بخشید، سپاسگزار باشد و به مقتضای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مقتضای هر یک از فقر و توانگری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فقیرِ شکیبا، ثوابش بیشتر از توانگرِ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مراتب احوال هر یک کاملاً با هم متفاوتند و نمی توان درباره هر یک از دو طرف، حکم کلّی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بسنده کردن به مقدار کفاف، سالم تر و کم خطرتر از طرفین آن، یعنی فقر و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بیشتر دعاها کفاف خواسته شده و پیامبر صلی الله علیه و آله آن را از خداوند برای خاندان و عترتش مسألت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کاملتر در این زمینه، به خواست خدا، در کتاب مکاسب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بحث از دیدگاهی دیگر در جلد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بر پایه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tl w:val="true"/>
        </w:rPr>
        <w:footnoteReference w:id="680"/>
      </w:r>
      <w:bookmarkStart w:id="531" w:name="pg11930_147798"/>
    </w:p>
    <w:p>
      <w:pPr>
        <w:pStyle w:val="Heading5"/>
        <w:numPr>
          <w:ilvl w:val="4"/>
          <w:numId w:val="1"/>
        </w:numPr>
        <w:rPr/>
      </w:pPr>
      <w:bookmarkStart w:id="532" w:name="__RefHeading___Toc14556888_73709187"/>
      <w:bookmarkStart w:id="533" w:name="_Toc220"/>
      <w:bookmarkEnd w:id="531"/>
      <w:bookmarkEnd w:id="532"/>
      <w:r>
        <w:rPr/>
        <w:t>3175</w:t>
      </w:r>
      <w:r>
        <w:rPr>
          <w:rtl w:val="true"/>
        </w:rPr>
        <w:t xml:space="preserve"> - </w:t>
      </w:r>
      <w:r>
        <w:rPr>
          <w:rtl w:val="true"/>
        </w:rPr>
        <w:t>الفَقرُ وَ الجَهلُ</w:t>
      </w:r>
      <w:bookmarkEnd w:id="533"/>
    </w:p>
    <w:p>
      <w:pPr>
        <w:pStyle w:val="Heading6"/>
        <w:numPr>
          <w:ilvl w:val="5"/>
          <w:numId w:val="1"/>
        </w:numPr>
        <w:rPr/>
      </w:pPr>
      <w:bookmarkStart w:id="534" w:name="__RefHeading___Toc14556890_73709187"/>
      <w:bookmarkStart w:id="535" w:name="_Toc221"/>
      <w:bookmarkEnd w:id="534"/>
      <w:r>
        <w:rPr/>
        <w:t>3175</w:t>
      </w:r>
      <w:r>
        <w:rPr>
          <w:rtl w:val="true"/>
        </w:rPr>
        <w:t xml:space="preserve"> - </w:t>
      </w:r>
      <w:r>
        <w:rPr>
          <w:rtl w:val="true"/>
        </w:rPr>
        <w:t>فقر و نادانی</w:t>
      </w:r>
      <w:bookmarkEnd w:id="535"/>
    </w:p>
    <w:p>
      <w:pPr>
        <w:pStyle w:val="BookText"/>
        <w:rPr/>
      </w:pPr>
      <w:r>
        <w:rPr>
          <w:rFonts w:ascii="Amiri" w:hAnsi="Amiri" w:eastAsia="Amiri" w:cs="Amiri"/>
          <w:color w:val="111111"/>
          <w:sz w:val="28"/>
          <w:sz w:val="28"/>
          <w:szCs w:val="28"/>
          <w:rtl w:val="true"/>
          <w:lang w:bidi="ar-SA"/>
        </w:rPr>
        <w:t>الإمامُ الصّادقُ علیه السلامـ فی بَیانِ جُنودِ العَقلِ وَ 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الغِنی و ضِدُّهُ الفَقرُ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مَن فَقَدَ واحِدَةً مِنهُنَّ لَم یَزَل ناقِصَ العَیشِ زائِلَ العَقلِ مَشغولَ القَلبِ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فِی الرِّزقِ </w:t>
      </w:r>
      <w:r>
        <w:rPr>
          <w:rFonts w:eastAsia="Amiri" w:cs="Amiri" w:ascii="Amiri" w:hAnsi="Amiri"/>
          <w:color w:val="111111"/>
          <w:sz w:val="28"/>
          <w:szCs w:val="28"/>
          <w:rtl w:val="true"/>
          <w:lang w:bidi="ar-SA"/>
        </w:rPr>
        <w:t xml:space="preserve">......... .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الإمامُ علیٌّ علیه السلامـ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 إنسانا یَطلُبُ قوتَهُ ؛ فَمَن عَدِمَ قوتَهُ کَثُرَ خَطایاهُ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3175</w:t>
      </w:r>
    </w:p>
    <w:p>
      <w:pPr>
        <w:pStyle w:val="BookText"/>
        <w:rPr/>
      </w:pPr>
      <w:r>
        <w:rPr>
          <w:rFonts w:ascii="IRNazanin" w:hAnsi="IRNazanin" w:eastAsia="IRNazanin"/>
          <w:color w:val="111111"/>
          <w:sz w:val="28"/>
          <w:sz w:val="28"/>
          <w:szCs w:val="28"/>
          <w:rtl w:val="true"/>
          <w:lang w:bidi="fa-IR"/>
        </w:rPr>
        <w:t>فقر و نادانی</w:t>
      </w:r>
    </w:p>
    <w:p>
      <w:pPr>
        <w:pStyle w:val="BookText"/>
        <w:rPr/>
      </w:pPr>
      <w:r>
        <w:rPr>
          <w:rFonts w:ascii="IRNazanin" w:hAnsi="IRNazanin" w:eastAsia="IRNazanin"/>
          <w:color w:val="111111"/>
          <w:sz w:val="28"/>
          <w:sz w:val="28"/>
          <w:szCs w:val="28"/>
          <w:rtl w:val="true"/>
          <w:lang w:bidi="fa-IR"/>
        </w:rPr>
        <w:t>امام صادق علیه السلامـ در شمارشِ سپاهیان دانش و نادانی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از سپاهیان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است که ضدّ آن ، فقر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ویژگی اند که هر کس یکی از آن ها را نداشته باشد ، همواره زندگی اش کاستی دارد ، عقلش زوال می پذیرد ، و دلش دغدغه دارد ؛ یکم تندرستی ، دوم امنیّت ، سوم گشایشِ روزی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السلامـ به پسرش حسن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در پی روزی است ، سرزنش مکن ؛ که هر کس بی روزی مانَد ، خطاهایش بسیار می شود </w:t>
      </w:r>
      <w:r>
        <w:rPr>
          <w:rFonts w:eastAsia="IRNazanin" w:cs="IRNazanin"/>
          <w:color w:val="111111"/>
          <w:sz w:val="28"/>
          <w:szCs w:val="28"/>
          <w:rtl w:val="true"/>
          <w:lang w:bidi="fa-IR"/>
        </w:rPr>
        <w:t>.</w:t>
      </w:r>
    </w:p>
    <w:p>
      <w:pPr>
        <w:pStyle w:val="Heading5"/>
        <w:numPr>
          <w:ilvl w:val="4"/>
          <w:numId w:val="1"/>
        </w:numPr>
        <w:rPr/>
      </w:pPr>
      <w:bookmarkStart w:id="536" w:name="__RefHeading___Toc14556892_73709187"/>
      <w:bookmarkStart w:id="537" w:name="_Toc222"/>
      <w:bookmarkEnd w:id="536"/>
      <w:r>
        <w:rPr/>
        <w:t>3176</w:t>
      </w:r>
      <w:r>
        <w:rPr>
          <w:rtl w:val="true"/>
        </w:rPr>
        <w:t xml:space="preserve"> - </w:t>
      </w:r>
      <w:r>
        <w:rPr>
          <w:rtl w:val="true"/>
        </w:rPr>
        <w:t>الفَقرُ وَ الذِّلَّةُ</w:t>
      </w:r>
      <w:bookmarkEnd w:id="537"/>
    </w:p>
    <w:p>
      <w:pPr>
        <w:pStyle w:val="Heading6"/>
        <w:numPr>
          <w:ilvl w:val="5"/>
          <w:numId w:val="1"/>
        </w:numPr>
        <w:rPr/>
      </w:pPr>
      <w:bookmarkStart w:id="538" w:name="__RefHeading___Toc14556894_73709187"/>
      <w:bookmarkStart w:id="539" w:name="_Toc223"/>
      <w:bookmarkEnd w:id="538"/>
      <w:r>
        <w:rPr/>
        <w:t>3176</w:t>
      </w:r>
      <w:r>
        <w:rPr>
          <w:rtl w:val="true"/>
        </w:rPr>
        <w:t xml:space="preserve"> - </w:t>
      </w:r>
      <w:r>
        <w:rPr>
          <w:rtl w:val="true"/>
        </w:rPr>
        <w:t>فقر و خواری</w:t>
      </w:r>
      <w:bookmarkEnd w:id="5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القِلَّةُ ذِلَّةٌ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3176</w:t>
      </w:r>
    </w:p>
    <w:p>
      <w:pPr>
        <w:pStyle w:val="BookText"/>
        <w:rPr/>
      </w:pPr>
      <w:r>
        <w:rPr>
          <w:rFonts w:ascii="IRNazanin" w:hAnsi="IRNazanin" w:eastAsia="IRNazanin"/>
          <w:color w:val="111111"/>
          <w:sz w:val="28"/>
          <w:sz w:val="28"/>
          <w:szCs w:val="28"/>
          <w:rtl w:val="true"/>
          <w:lang w:bidi="fa-IR"/>
        </w:rPr>
        <w:t>فقر و خواری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داشتن ، خواری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الفَقرَ مَذَلَّةٌ لِلنَّفسِ، مَدهَشَةٌ لِلعَقلِ، جالِبٌ لِلهُمومِ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الفَقیرُ فِی الوَطَنِ مُمتَهَنٌ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أثری کَرُمَ عَلی أهلِهِ ، و مَن أملَقَ هانَ عَلی وُلدِهِ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أیسَرتَ فَکُلُّ الرِّجالِ رِجالُکَ ، و إذا أعسَرتَ أنکَرَکَ أهلُکَ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إلی کُلِّ ما یُذِلُّ العَزیزَ و یَکسِرُهُ ، فَلَم أرَ شَیئا أذَلَّ لَهُ و لا أکسَرَ مِنَ الفاقَةِ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حَملِ الغِنی یورِثُ مَقتا ، و سوءُ حَملِ الفاقَةِ یَضَعُ شَرَفا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مِن خَمسَةٍ مُحالٌ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الهَیبَةُ مِنَ الفَقیرِ مُحالٌ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فقر ، خواریِ جان است و مایه سرگشتگیِ عقل و فراهم آورنده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 در وطن ، فرومایه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کلمات حکیمانه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توانگر باشد ، نزد خاندانش گرامی است ؛ و آن که تنگ دست باشد ، نزد فرزندانش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کلمات حکیمانه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گشاده دست باشی ، همه مردان مردانِ تواند ؛ و هر گاه به تنگدستی افتی ، خانواده ات نیز تو را نمی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کلمات حکیمانه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نگریستم به هر چه عزیز را خوار و سرشکسته می کند ؛ هیچ چیز را برای خوار ساختن و سرشکسته کردن وی بدتر از فقر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کلمات حکیمانه منسوب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بهره بردن از توانگری ، کینه و نفرت را بر جای می نهد و بد تحمّل کردنِ فقر ، شرافت را می کاهد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از پنج کس ناممکن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فقیر را شکوهمندی ممکن نیست </w:t>
      </w:r>
      <w:r>
        <w:rPr>
          <w:rFonts w:eastAsia="IRNazanin" w:cs="IRNazanin"/>
          <w:color w:val="111111"/>
          <w:sz w:val="28"/>
          <w:szCs w:val="28"/>
          <w:rtl w:val="true"/>
          <w:lang w:bidi="fa-IR"/>
        </w:rPr>
        <w:t>.</w:t>
      </w:r>
      <w:bookmarkStart w:id="540" w:name="pg11930_147800"/>
    </w:p>
    <w:p>
      <w:pPr>
        <w:pStyle w:val="BookText"/>
        <w:rPr/>
      </w:pPr>
      <w:bookmarkEnd w:id="540"/>
      <w:r>
        <w:rPr>
          <w:rFonts w:ascii="Amiri" w:hAnsi="Amiri" w:eastAsia="Amiri" w:cs="Amiri"/>
          <w:color w:val="111111"/>
          <w:sz w:val="28"/>
          <w:sz w:val="28"/>
          <w:szCs w:val="28"/>
          <w:rtl w:val="true"/>
          <w:lang w:bidi="ar-SA"/>
        </w:rPr>
        <w:t>الإمامُ علیٌّ علیه السلامـ فِی الدّیوانِ المَنسوبِ إلَیهِ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مَساکینُ أهلُ الفَقرِ حَتّی قُبورُهُم</w:t>
      </w:r>
    </w:p>
    <w:p>
      <w:pPr>
        <w:pStyle w:val="BookText"/>
        <w:rPr/>
      </w:pPr>
      <w:r>
        <w:rPr>
          <w:rFonts w:ascii="Amiri" w:hAnsi="Amiri" w:eastAsia="Amiri" w:cs="Amiri"/>
          <w:color w:val="111111"/>
          <w:sz w:val="28"/>
          <w:sz w:val="28"/>
          <w:szCs w:val="28"/>
          <w:rtl w:val="true"/>
          <w:lang w:bidi="ar-SA"/>
        </w:rPr>
        <w:t xml:space="preserve">عَلَیها تُرابُ الذُّلِّ بَینَ المَقابِرِ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امام علی علیه السلامـ در دیوان منسوب به 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فقیران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خوارند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گورهاشان نیز در میانه گورستان ها ، خاکِ خواری نشسته است </w:t>
      </w:r>
      <w:r>
        <w:rPr>
          <w:rFonts w:eastAsia="IRNazanin" w:cs="IRNazanin"/>
          <w:color w:val="111111"/>
          <w:sz w:val="28"/>
          <w:szCs w:val="28"/>
          <w:rtl w:val="true"/>
          <w:lang w:bidi="fa-IR"/>
        </w:rPr>
        <w:t>.</w:t>
      </w:r>
    </w:p>
    <w:p>
      <w:pPr>
        <w:pStyle w:val="Heading5"/>
        <w:numPr>
          <w:ilvl w:val="4"/>
          <w:numId w:val="1"/>
        </w:numPr>
        <w:rPr/>
      </w:pPr>
      <w:bookmarkStart w:id="541" w:name="__RefHeading___Toc14556896_73709187"/>
      <w:bookmarkStart w:id="542" w:name="_Toc224"/>
      <w:bookmarkEnd w:id="541"/>
      <w:r>
        <w:rPr/>
        <w:t>3177</w:t>
      </w:r>
      <w:r>
        <w:rPr>
          <w:rtl w:val="true"/>
        </w:rPr>
        <w:t xml:space="preserve"> - </w:t>
      </w:r>
      <w:r>
        <w:rPr>
          <w:rtl w:val="true"/>
        </w:rPr>
        <w:t>الفَقرُ وَ النِّسیانُ</w:t>
      </w:r>
      <w:bookmarkEnd w:id="542"/>
    </w:p>
    <w:p>
      <w:pPr>
        <w:pStyle w:val="Heading6"/>
        <w:numPr>
          <w:ilvl w:val="5"/>
          <w:numId w:val="1"/>
        </w:numPr>
        <w:rPr/>
      </w:pPr>
      <w:bookmarkStart w:id="543" w:name="__RefHeading___Toc14556898_73709187"/>
      <w:bookmarkStart w:id="544" w:name="_Toc225"/>
      <w:bookmarkEnd w:id="543"/>
      <w:r>
        <w:rPr/>
        <w:t>3177</w:t>
      </w:r>
      <w:r>
        <w:rPr>
          <w:rtl w:val="true"/>
        </w:rPr>
        <w:t xml:space="preserve"> - </w:t>
      </w:r>
      <w:r>
        <w:rPr>
          <w:rtl w:val="true"/>
        </w:rPr>
        <w:t>فقر و فراموشی</w:t>
      </w:r>
      <w:bookmarkEnd w:id="5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هَل یَنتَظِرُ أحَدُکُم إلاّ غِنیً مُطغِیا ، أو فَقرا </w:t>
      </w:r>
      <w:r>
        <w:rPr>
          <w:rStyle w:val="FootnoteAnchor"/>
          <w:rtl w:val="true"/>
        </w:rPr>
        <w:footnoteReference w:id="693"/>
      </w:r>
      <w:r>
        <w:rPr>
          <w:rFonts w:ascii="Amiri" w:hAnsi="Amiri" w:eastAsia="Amiri" w:cs="Amiri"/>
          <w:color w:val="111111"/>
          <w:sz w:val="28"/>
          <w:sz w:val="28"/>
          <w:szCs w:val="28"/>
          <w:rtl w:val="true"/>
          <w:lang w:bidi="ar-SA"/>
        </w:rPr>
        <w:t>مُنسِیا؟</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یُنسی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3177</w:t>
      </w:r>
    </w:p>
    <w:p>
      <w:pPr>
        <w:pStyle w:val="BookText"/>
        <w:rPr/>
      </w:pPr>
      <w:r>
        <w:rPr>
          <w:rFonts w:ascii="IRNazanin" w:hAnsi="IRNazanin" w:eastAsia="IRNazanin"/>
          <w:color w:val="111111"/>
          <w:sz w:val="28"/>
          <w:sz w:val="28"/>
          <w:szCs w:val="28"/>
          <w:rtl w:val="true"/>
          <w:lang w:bidi="fa-IR"/>
        </w:rPr>
        <w:t>فقر و فراموشی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شما انتظار دارد جز توانگری سرکشی زا یا فقر فراموشی آور را؟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فراموشی آور است </w:t>
      </w:r>
      <w:r>
        <w:rPr>
          <w:rFonts w:eastAsia="IRNazanin" w:cs="IRNazanin"/>
          <w:color w:val="111111"/>
          <w:sz w:val="28"/>
          <w:szCs w:val="28"/>
          <w:rtl w:val="true"/>
          <w:lang w:bidi="fa-IR"/>
        </w:rPr>
        <w:t>.</w:t>
      </w:r>
    </w:p>
    <w:p>
      <w:pPr>
        <w:pStyle w:val="Heading5"/>
        <w:numPr>
          <w:ilvl w:val="4"/>
          <w:numId w:val="1"/>
        </w:numPr>
        <w:rPr/>
      </w:pPr>
      <w:bookmarkStart w:id="545" w:name="__RefHeading___Toc14556900_73709187"/>
      <w:bookmarkStart w:id="546" w:name="_Toc226"/>
      <w:bookmarkEnd w:id="545"/>
      <w:r>
        <w:rPr/>
        <w:t>3178</w:t>
      </w:r>
      <w:r>
        <w:rPr>
          <w:rtl w:val="true"/>
        </w:rPr>
        <w:t xml:space="preserve"> - </w:t>
      </w:r>
      <w:r>
        <w:rPr>
          <w:rtl w:val="true"/>
        </w:rPr>
        <w:t>ما رُوِیَ فی مَدحِ الفَقرِ</w:t>
      </w:r>
      <w:bookmarkEnd w:id="546"/>
    </w:p>
    <w:p>
      <w:pPr>
        <w:pStyle w:val="Heading6"/>
        <w:numPr>
          <w:ilvl w:val="5"/>
          <w:numId w:val="1"/>
        </w:numPr>
        <w:rPr/>
      </w:pPr>
      <w:bookmarkStart w:id="547" w:name="__RefHeading___Toc14556902_73709187"/>
      <w:bookmarkStart w:id="548" w:name="_Toc227"/>
      <w:bookmarkEnd w:id="547"/>
      <w:r>
        <w:rPr/>
        <w:t>3178</w:t>
      </w:r>
      <w:r>
        <w:rPr>
          <w:rtl w:val="true"/>
        </w:rPr>
        <w:t xml:space="preserve"> - </w:t>
      </w:r>
      <w:r>
        <w:rPr>
          <w:rtl w:val="true"/>
        </w:rPr>
        <w:t>روایات درباره ستایش فقر</w:t>
      </w:r>
      <w:bookmarkEnd w:id="5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مَخزونٌ عِندَ اللّهِ ، لا یَبتَلی بِهِ إلاّ مَن أحَبَّ مِنَ المُؤمِنینَ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مِحنَةٌ مِن عِندِ اللّهِ ، لا یَبتَلی بِهِ إلاّ مَن أحَبَّ مِنَ المُؤمِنینَ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فَخری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3178</w:t>
      </w:r>
    </w:p>
    <w:p>
      <w:pPr>
        <w:pStyle w:val="BookText"/>
        <w:rPr/>
      </w:pPr>
      <w:r>
        <w:rPr>
          <w:rFonts w:ascii="IRNazanin" w:hAnsi="IRNazanin" w:eastAsia="IRNazanin"/>
          <w:color w:val="111111"/>
          <w:sz w:val="28"/>
          <w:sz w:val="28"/>
          <w:szCs w:val="28"/>
          <w:rtl w:val="true"/>
          <w:lang w:bidi="fa-IR"/>
        </w:rPr>
        <w:t>روایات درباره ستایش فقر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گنجینه ای است نزد خدا که به آن گرفتار نمی شود مگر مؤمنی که خداوند دوستش می دارد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آزمونی است از سوی خداوند که کسی را به آن مبتلا نمی کند ، مگر مؤمنی را که دوستش بدارد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فَخری ، و بِهِ أفتَخِرُ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فَخری ، و بِهِ أفتَخِرُ عَلی سائِرِ الأَنبِیاءِ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مِن صِفاتِ 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یَکونَ الفَقرُ شِعارَهُ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المُؤمِنِ فِی الدُّنیَا الفَقرُ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أزیَنُ عَلَی المُؤمِنِ مِنَ العِذارِ الحَسَنِ عَلی خَدِّ الفَرَسِ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شَینٌ عِندَ النّاسِ ، و زَینٌ عِندَ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ذُلٌّ فِی الدُّنیا ، و فَخرٌ فِی الآخِرَةِ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مایه افتخار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مایه افتخار من است و به آن مباهات می 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مایه افتخار من است و با آن بر دیگر پیامبران مباهات می 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مؤمن این است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فقر نشانِ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مؤمن در دنیا ، فقر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برای مؤمن زیبنده تر است از داغ و نشانیِ زیبا بر گونه 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نزد مردم عیب است و نزد خدای ، در روز رستاخیز ، زیور و آرایه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در دنیا خواری است و در آخرت ، افتخار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تَوَفَّنی فَقیرا ، و لا تَوَفَّنی غَنِیّا ، وَ احشُرنی فی زُمرَةِ المَساکینِ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لی حِرفَتَینِ اثنَتَینِ ؛ فَمَن أحَبَّهُما فَقَد أحَبَّنی ، و مَن أبغَضَهُما فَقَد أبغَضَنی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 الجِهادَ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مالُهُ ، و کَثُرَ عِیالُهُ ، و حَسُنَت صَلاتُهُ ، و لَم یَغتَبِ المُسلِمینَ ؛ جاءَ یَومَ القِیامَةِ و هُوَ مَعی کَهاتَینِ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مِن خَزائِنِ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 یا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لا یُعطیهِ اللّهُ إلاّ نَبِیّا مُرسَلاً أو مُؤمِنا کَریما عَلَی اللّهِ تَعالی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هُنَّ عَجَبٌ ، و لا یُحفَظنَ إلاّ بِعَجَبٍ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 و هُوَ أوَّلُ العِبادَةِ ، و ذِکرُ اللّهِ عَلی کُلِّ حالٍ ، وَ التَّواضُعُ ، و قِلَّةُ الشَّیءِ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فقیر بمیران ، نه توانگر ؛ و روز قیامت ، مرا در شمار مستمندان برانگیز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 خوی است که هر که آن دو را دوست می دارد ، مرا هم دوست دارد ؛ و هر که آن دو را دشمن شمرد ، مرا دشمن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مالش اندک باشد و خانوارش پُر شمار و نمازش نیکو ، و از مسلمانان غیبت نکند ، روز رستاخیز چنان با من پیوسته و همراه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صلی الله علیه و آله پرسیده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گنجینه ای است از گنجینه های خدای ـ تعالی 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بار پرسیده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ارجمندی ای از سوی خدای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باره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خداوند جز به پیامبر برانگیخته شده به رسالت یا مؤمنی که نزد خدای ـ تعالی ـ ارجمند است ، عطا نمی فرماید</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مایه شگفتی اند و جز به شگفتی حفظ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که سرآمدِ عبادت است ؛ یاد خدا در هر حال ؛ فروتنی ؛ و داراییِ 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الفَقرِ یُکسِبُ الوَرَعَ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زینَةُ الإِیمانِ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مَخزونٌ عِندَ اللّهِ بِمَنزِلَةِ الشَّهادَةِ یُؤتیهِ اللّهُ مَن یَشاءُ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الغِنی غَنیمَةُ الأَکیاسِ ، و حَسرَةُ الحَمقی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صَلاحُ المُؤمِنِ و مُریحُهُ مِن حَسَدِ الجیرانِ ، و تَمَلُّقِ الإِخوانِ ، و تَسَلُّطِ السُّلطانِ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مستدرک الوسائل عن عمّار بن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أنَا أمشی بِأَرضِ الکوفَةِ ، إذ رَأَیتُ أمیرَ المُؤمِنینَ عَلِیّا علیه السلام جالِسا و عِندَهُ جَماعَةٌ مِنَ النّاسِ ، و هُوَ یَصِفُ لِکُلِّ إنسانٍ ما یَصلُحُ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 یوجَدُ عِندَکَ دَواءُ الذُّنوبِ؟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اِجلِس ، فَجَثَوتُ عَلی رُکبَتَیَّ حَتّی تَفَرَّقَ عَنهُ النّاسُ ، ثُمَّ أقبَلَ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دَواءً أقولُ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بِوَرَقِ الفَقرِ ، و عُروقِ الصَّبرِ ، و هَلیلَجِ الکِتمانِ ، و بَلیلَجِ الرِّضا ، و غاریقونِ الفِکرِ ، و سَقَمونِیَا الأَحزانِ ، وَ اشرَبهُ بِماءِ الأَجفانِ ، وَ اغلِهِ فی طِنجیرِ القَلَقِ ، و دَعهُ تَحتَ نیرانِ الفَرَقِ ، ثُمَّ صَفِّهِ بِمُنخُلِ الأَرَقِ ، وَ اشرَبهُ عَلَی الحَرَقِ ؛ فَذاکَ دَواکَ و شِفاکَ ، یا عَلیلُ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فقر ، زمینه پرهیزگاری را فراهم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آرایه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همانند شهادت است که گنجینه ای است نزد خدا و او به هر که خواهد ، عطایش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رفتنِ توانگری ، برای زیرکان غنیمت است و نابخردان را مایه حسرت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 مایه راستی و استواری مؤمن است و او را از حسادت همسایگان ، چاپلوسیِ دوستان ، و چیرگیِ حکمران می رهانَد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 از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کوفه راه می سپردم که حضرت امیر المؤمنین علی علیه السلام را دیدم که نشسته و گروهی از مردم گردش را گرفته اند و او آن چه را برای هر انسان راستی و درستی ارمغان می آورَد ، برمی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دوای گناهان نیز نزد تو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 بنشین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دو زانو نشستم تا مردم از گِردش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فراپیشِ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دوایی را که برایت وصف می کنم ،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برگوی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گیاه فقر ، ریشه گیاه صبر ، زَقّومِ سخن پوشی ، قطره های خرسندی ، قارچِ اندیشیدن ، گیاه محموده اندوه ؛ و آن را بیاشام با اشک دیدگان ؛ و بگذار در دیگ اضطراب و بگذار زیر آتشِ جدایی ؛ سپس با غربال شب بیداری صاف کن و بر آتش بنوش ؛ این دوا و شفای تو است ، ای نا تندرست</w:t>
      </w:r>
      <w:r>
        <w:rPr>
          <w:rFonts w:eastAsia="IRNazanin" w:cs="IRNazanin"/>
          <w:color w:val="111111"/>
          <w:sz w:val="28"/>
          <w:szCs w:val="28"/>
          <w:rtl w:val="true"/>
          <w:lang w:bidi="fa-IR"/>
        </w:rPr>
        <w:t>!»</w:t>
      </w:r>
      <w:bookmarkStart w:id="549" w:name="pg11930_147804"/>
    </w:p>
    <w:p>
      <w:pPr>
        <w:pStyle w:val="BookText"/>
        <w:rPr/>
      </w:pPr>
      <w:bookmarkEnd w:id="54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المَصائِبُ مِنَحٌ مِنَ اللّهِ ، وَ الفَقرُ مَخزونٌ عِندَ اللّهِ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الصَّبرَ ، وَ اعتَنِقِ الفَقرَ ، وَارفُضِ الشَّهَواتِ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ها هدیه های خداوندند و فقر ، گنجینه ای است نزد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سفارشی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بالش صبر سر بِنِه ؛ فقر را در آغوش بگیر ؛ و شهوت ها را از خود بران</w:t>
      </w:r>
      <w:r>
        <w:rPr>
          <w:rFonts w:eastAsia="IRNazanin" w:cs="IRNazanin"/>
          <w:color w:val="111111"/>
          <w:sz w:val="28"/>
          <w:szCs w:val="28"/>
          <w:rtl w:val="true"/>
          <w:lang w:bidi="fa-IR"/>
        </w:rPr>
        <w:t>!»</w:t>
      </w:r>
    </w:p>
    <w:p>
      <w:pPr>
        <w:pStyle w:val="Heading5"/>
        <w:numPr>
          <w:ilvl w:val="4"/>
          <w:numId w:val="1"/>
        </w:numPr>
        <w:rPr/>
      </w:pPr>
      <w:bookmarkStart w:id="550" w:name="__RefHeading___Toc14556904_73709187"/>
      <w:bookmarkStart w:id="551" w:name="_Toc228"/>
      <w:bookmarkEnd w:id="550"/>
      <w:r>
        <w:rPr/>
        <w:t>3179</w:t>
      </w:r>
      <w:r>
        <w:rPr>
          <w:rtl w:val="true"/>
        </w:rPr>
        <w:t xml:space="preserve"> - </w:t>
      </w:r>
      <w:r>
        <w:rPr>
          <w:rtl w:val="true"/>
        </w:rPr>
        <w:t>ما یَدُلُّ عَلی أنَّ الفَقرَ خَیرٌ مِنَ الغِنی</w:t>
      </w:r>
      <w:bookmarkEnd w:id="551"/>
    </w:p>
    <w:p>
      <w:pPr>
        <w:pStyle w:val="Heading6"/>
        <w:numPr>
          <w:ilvl w:val="5"/>
          <w:numId w:val="1"/>
        </w:numPr>
        <w:rPr/>
      </w:pPr>
      <w:bookmarkStart w:id="552" w:name="__RefHeading___Toc14556906_73709187"/>
      <w:bookmarkStart w:id="553" w:name="_Toc229"/>
      <w:bookmarkEnd w:id="552"/>
      <w:r>
        <w:rPr/>
        <w:t>3179</w:t>
      </w:r>
      <w:r>
        <w:rPr>
          <w:rtl w:val="true"/>
        </w:rPr>
        <w:t xml:space="preserve"> - </w:t>
      </w:r>
      <w:r>
        <w:rPr>
          <w:rtl w:val="true"/>
        </w:rPr>
        <w:t>روایات نشان دهنده برتری فقر بر توانگری</w:t>
      </w:r>
      <w:bookmarkEnd w:id="5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الفَقرُ أحَبَّ إلَیهِ مِنَ الغِنی ، فَلَوِ اجتَهَدَ عُبّادُ الحَرَمَینِ أن یُدرِکوا ما اُعطِیَ ما أدرَکوا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3179</w:t>
      </w:r>
    </w:p>
    <w:p>
      <w:pPr>
        <w:pStyle w:val="BookText"/>
        <w:rPr/>
      </w:pPr>
      <w:r>
        <w:rPr>
          <w:rFonts w:ascii="IRNazanin" w:hAnsi="IRNazanin" w:eastAsia="IRNazanin"/>
          <w:color w:val="111111"/>
          <w:sz w:val="28"/>
          <w:sz w:val="28"/>
          <w:szCs w:val="28"/>
          <w:rtl w:val="true"/>
          <w:lang w:bidi="fa-IR"/>
        </w:rPr>
        <w:t>روایات نشان دهنده برتری فقر بر توانگری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فقر برایش دوست داشتنی تر از توانگری باشد ، اگر عبادت کنندگانِ دو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بکوشند تا آن چه را به وی عطا شده ، درک کنند ، نمی توانند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بِمِثلِ العَقلِ ، و ما تَمَّ عَقلُ امرِئٍ حَتّی یَکونَ فیهِ عَشرُ خِصالٍ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الفَقرُ أحَبُّ إلَیهِ مِنَ الغِنی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خَیرٌ لِلمُؤمِنِ مِنَ الغِنی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راحَةٌ ، وَ الغِنی عُقوبَةٌ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شَیئانِ یَکرَهُهُمَا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المَوتَ ؛ وَ المَوتُ راحَةٌ لِلمُؤمِنِ مِنَ الفِتنَةِ ، و یَکرَهُ قِلَّةَ المالِ ؛ و قِلَّةُ المالِ أقَلُّ لِلحِسابِ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فِی الدُّنیا ، و فَقرٌ فِی الآخِرَةِ ؛ فَفَقرُ الدُّنیا غِنَی الآخِرَةِ ، و غِنَی الدُّنیا فَقرُ الآخِرَةِ ، و ذلِکَ الهَلاکُ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المستدرک علی الصحیحین عن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بِلالُ ، اِلقَ اللّهَ فَقیرا و لا تَلقَهُ غَنِیّا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لی بِذلِکَ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رُزِقتَ فَلا تَخبَأ ، و إذا سُئِلتَ فَلا تَمنَع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لی بِذلِکَ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ذاکَ و إلاّ فَالنّارُ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هیچ چیز همچون عقل عبادت نمی شود ؛ و عقل انسان کمال نمی پذیرد ، مگر آن که ده ویژگی در او باشد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فقر برایش دوست داشتنی تر از توانگری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مؤمن ، فقر بهتر از توانگری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آرامش است و مال داری ، کیفر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چیزند که فرزند آدم ، آن ها را خوش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بیزار است ، حال آن که مرگ مؤمن را از فتنه می رهاند ؛ و تنگدستی را دوست نمی دارد ، حال آن که تنگدستی سبب می شود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دو گونه است ؛ فقر دنیا و فقر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دنیا مایه توانگری آخرت است و توانگری دنیا مایه فقر آخرت ؛ و این ، نابودی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 از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فقیری ، با خدا دیدار کن ، نه با توانگری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روزی داده شدی ، آن را نگهداری مکن ؛ و هر گاه از تو چیزی خواسته شد ، از بخشش خودداری مَوَرز</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همین است ؛ و گر نه دچار آتش خواهی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اِرضَ بِکِسرَةِ خُبزٍ مِن شَعیرٍ تَسُدُّ بِها جَوعَتَکَ ، و خِرقَةٍ تُواری بِها عَورَتَکَ ، وَ اصبِر عَلَی المُصیباتِ ؛ فَإِذا رَأَیتَ الدُّنیا مُقبِلَةً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عُقوبَةٌ عُجِّلَت فِی الدُّنیا ، و إذا رَأَیتَ الدُّنیا مُدبِرَةً وَ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الصّالِحینَ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مُناجاةِ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إذا رَأَیتَ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الصّالِحینَ ، و إذا رَأَیتَ الغِنی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عُجِّلَت عُقوبَتُهُ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ضَرَرُ الفَقرِ أحمَدُ مِن أشَرِ الغِنی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بن عمران علیه السلام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پاره نان جوینی که با آن از گرسنگی رها شوی ، خرسند باش ؛ و به تکّه جامه ای که عورت تو را بپوشاند ، رضایت ده ؛ و بر مصیبت ها شکیبا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دیدی که دنیا به تو روی آورده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آن خداییم و به سویش بازگشت کنانیم ؛ این کیفری است که در دنیا پیش افتاده است ؛ و هر گاه دیدی که دنیا از تو روی برگردانده و فقر به تو روی نهاده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نشانه شایستگان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گویی خدا با موسی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فقر را دیدی که به تو روی نهاده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نشانه شایستگان ؛ و هر گاه توانگری را روی کُنان دیدی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است که کیفرش زود افتاده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فقر ، ستوده تر از سرمستیِ توانگری است </w:t>
      </w:r>
      <w:r>
        <w:rPr>
          <w:rFonts w:eastAsia="IRNazanin" w:cs="IRNazanin"/>
          <w:color w:val="111111"/>
          <w:sz w:val="28"/>
          <w:szCs w:val="28"/>
          <w:rtl w:val="true"/>
          <w:lang w:bidi="fa-IR"/>
        </w:rPr>
        <w:t>.</w:t>
      </w:r>
      <w:bookmarkStart w:id="554" w:name="pg11930_147807"/>
    </w:p>
    <w:p>
      <w:pPr>
        <w:pStyle w:val="BookText"/>
        <w:rPr/>
      </w:pPr>
      <w:bookmarkEnd w:id="554"/>
      <w:r>
        <w:rPr>
          <w:rFonts w:ascii="Amiri" w:hAnsi="Amiri" w:eastAsia="Amiri" w:cs="Amiri"/>
          <w:color w:val="111111"/>
          <w:sz w:val="28"/>
          <w:sz w:val="28"/>
          <w:szCs w:val="28"/>
          <w:rtl w:val="true"/>
          <w:lang w:bidi="ar-SA"/>
        </w:rPr>
        <w:t>عنه علیه السلامـ فی الدّیوانِ المَنسوبِ إلَیهِ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دَلیلُکَ أنَّ الفَقرَ خَیرٌ مِنَ الغِنی</w:t>
      </w:r>
    </w:p>
    <w:p>
      <w:pPr>
        <w:pStyle w:val="BookText"/>
        <w:rPr/>
      </w:pPr>
      <w:r>
        <w:rPr>
          <w:rFonts w:ascii="Amiri" w:hAnsi="Amiri" w:eastAsia="Amiri" w:cs="Amiri"/>
          <w:color w:val="111111"/>
          <w:sz w:val="28"/>
          <w:sz w:val="28"/>
          <w:szCs w:val="28"/>
          <w:rtl w:val="true"/>
          <w:lang w:bidi="ar-SA"/>
        </w:rPr>
        <w:t>و أنَّ قَلیلَ المالِ خَیرٌ مِنَ المُثری</w:t>
      </w:r>
    </w:p>
    <w:p>
      <w:pPr>
        <w:pStyle w:val="BookText"/>
        <w:rPr/>
      </w:pPr>
      <w:r>
        <w:rPr>
          <w:rFonts w:ascii="Amiri" w:hAnsi="Amiri" w:eastAsia="Amiri" w:cs="Amiri"/>
          <w:color w:val="111111"/>
          <w:sz w:val="28"/>
          <w:sz w:val="28"/>
          <w:szCs w:val="28"/>
          <w:rtl w:val="true"/>
          <w:lang w:bidi="ar-SA"/>
        </w:rPr>
        <w:t>لِقاؤُکَ مَخلوقا عَصَی اللّهَ بِالغِنی</w:t>
      </w:r>
    </w:p>
    <w:p>
      <w:pPr>
        <w:pStyle w:val="BookText"/>
        <w:rPr/>
      </w:pPr>
      <w:r>
        <w:rPr>
          <w:rFonts w:ascii="Amiri" w:hAnsi="Amiri" w:eastAsia="Amiri" w:cs="Amiri"/>
          <w:color w:val="111111"/>
          <w:sz w:val="28"/>
          <w:sz w:val="28"/>
          <w:szCs w:val="28"/>
          <w:rtl w:val="true"/>
          <w:lang w:bidi="ar-SA"/>
        </w:rPr>
        <w:t xml:space="preserve">و لَم تَرَ مَخلوقا عَصَی اللّهَ بِالفَقرِ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امام علی علیه السلامـ در دیوان منسوب به وی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نشانه این که فقر از توانگری ،</w:t>
      </w:r>
    </w:p>
    <w:p>
      <w:pPr>
        <w:pStyle w:val="BookText"/>
        <w:rPr/>
      </w:pPr>
      <w:r>
        <w:rPr>
          <w:rFonts w:ascii="IRNazanin" w:hAnsi="IRNazanin" w:eastAsia="IRNazanin"/>
          <w:color w:val="111111"/>
          <w:sz w:val="28"/>
          <w:sz w:val="28"/>
          <w:szCs w:val="28"/>
          <w:rtl w:val="true"/>
          <w:lang w:bidi="fa-IR"/>
        </w:rPr>
        <w:t>و اندکْ مال از ثروتمند برتر است ،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 آفریده ای را که در حال توانگری، خدای را نا فرمانی می کند؛</w:t>
      </w:r>
    </w:p>
    <w:p>
      <w:pPr>
        <w:pStyle w:val="BookText"/>
        <w:rPr/>
      </w:pPr>
      <w:r>
        <w:rPr>
          <w:rFonts w:ascii="IRNazanin" w:hAnsi="IRNazanin" w:eastAsia="IRNazanin"/>
          <w:color w:val="111111"/>
          <w:sz w:val="28"/>
          <w:sz w:val="28"/>
          <w:szCs w:val="28"/>
          <w:rtl w:val="true"/>
          <w:lang w:bidi="fa-IR"/>
        </w:rPr>
        <w:t xml:space="preserve">امّا ندیده ای کسی را که فقیر باشد و عصیانِ خدا پیشه کند </w:t>
      </w:r>
      <w:r>
        <w:rPr>
          <w:rFonts w:eastAsia="IRNazanin" w:cs="IRNazanin"/>
          <w:color w:val="111111"/>
          <w:sz w:val="28"/>
          <w:szCs w:val="28"/>
          <w:rtl w:val="true"/>
          <w:lang w:bidi="fa-IR"/>
        </w:rPr>
        <w:t>.</w:t>
      </w:r>
    </w:p>
    <w:p>
      <w:pPr>
        <w:pStyle w:val="Heading5"/>
        <w:numPr>
          <w:ilvl w:val="4"/>
          <w:numId w:val="1"/>
        </w:numPr>
        <w:rPr/>
      </w:pPr>
      <w:bookmarkStart w:id="555" w:name="__RefHeading___Toc14556908_73709187"/>
      <w:bookmarkStart w:id="556" w:name="_Toc230"/>
      <w:bookmarkEnd w:id="555"/>
      <w:r>
        <w:rPr/>
        <w:t>3180</w:t>
      </w:r>
      <w:r>
        <w:rPr>
          <w:rtl w:val="true"/>
        </w:rPr>
        <w:t xml:space="preserve"> - </w:t>
      </w:r>
      <w:r>
        <w:rPr>
          <w:rtl w:val="true"/>
        </w:rPr>
        <w:t>ما یُبَیِّنُ الفَقرَ المَمدوحَ</w:t>
      </w:r>
      <w:bookmarkEnd w:id="556"/>
    </w:p>
    <w:p>
      <w:pPr>
        <w:pStyle w:val="Heading6"/>
        <w:numPr>
          <w:ilvl w:val="5"/>
          <w:numId w:val="1"/>
        </w:numPr>
        <w:rPr/>
      </w:pPr>
      <w:bookmarkStart w:id="557" w:name="__RefHeading___Toc14556910_73709187"/>
      <w:bookmarkStart w:id="558" w:name="_Toc231"/>
      <w:bookmarkEnd w:id="557"/>
      <w:r>
        <w:rPr/>
        <w:t>3180</w:t>
      </w:r>
      <w:r>
        <w:rPr>
          <w:rtl w:val="true"/>
        </w:rPr>
        <w:t xml:space="preserve"> - </w:t>
      </w:r>
      <w:r>
        <w:rPr>
          <w:rtl w:val="true"/>
        </w:rPr>
        <w:t>روایاتِ توضیح دهنده فقرِ ستودنی</w:t>
      </w:r>
      <w:bookmarkEnd w:id="5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خَیرٌ لِلمُؤمِنِ مِنَ الغِنی ، إلاّ مَن حَمَلَ کَلاًّ ، و أعطی فی نائِبَةٍ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رُبَّ نَفسٍ طاعِمَةٍ ناعِمَةٍ فِی الدُّنیا ؛ جائِعَةٍ عارِیَةٍ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رُبَّ نَفسٍ جائِعَةٍ عارِیَةٍ فِی الدُّنیا ؛ طاعِمَةٍ ناعِمَةٍ یَومَ القِیامَةِ</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المَساکینِ ، طیبوا نَفسا ، و أعطُوا اللّهَ الرِّضا مِن قُلوبِکُم ؛ یُثِبکُمُ اللّهُ عزّ و جلّ عَلی فَقرِکُم ، فَإِن لَم تَفعَلوا فَلا ثَوابَ لَکُم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السَّلامَةَ فَلیُؤثِرِ الفَقرَ ، و مَن أحَبَّ الرّاحَةَ فَلیُؤثِرِ الزُّهدَ فِی الدُّنیا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3180</w:t>
      </w:r>
    </w:p>
    <w:p>
      <w:pPr>
        <w:pStyle w:val="BookText"/>
        <w:rPr/>
      </w:pPr>
      <w:r>
        <w:rPr>
          <w:rFonts w:ascii="IRNazanin" w:hAnsi="IRNazanin" w:eastAsia="IRNazanin"/>
          <w:color w:val="111111"/>
          <w:sz w:val="28"/>
          <w:sz w:val="28"/>
          <w:szCs w:val="28"/>
          <w:rtl w:val="true"/>
          <w:lang w:bidi="fa-IR"/>
        </w:rPr>
        <w:t>روایاتِ توضیح دهنده فقرِ ستودنی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مؤمن ، فقر بهتر از توانگری است ، جز این که عیال بسیار داشته و به مصیبتِ گران تن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که بسا آدمیان در دنیا نیکوخوراک و لطیف پوشند و در روز قیامت ، گرسنه و برهنه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که بسیار آدمیان در دنیا گرسنه و برهنه اند و در روز قیامت ، نیکو خوراک و لطیف پوش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دل باشید و رضایت و خوش دلی تان را نزد خدا اظهار کنید تا وی شما را بر فقرتان پاداش دهد ؛ که اگر چنین نکنید ، پاداشی برایتان نیست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سلامت را دوست می دارد ، فقر را برگزیند و هر که آسایش را خوش می دارد ، زهد در دنیا را اختیار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فَقرٍ عادَ بِالغِنَی الباقی ، رُبَّ غِنیً أورَثَ الفَقرَ الباقِیَ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غَنِیٍّ یُستَغنی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فَقیرٍ یُفتَقَرُ إلَیهِ</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الفادِحُ أجمَلُ مِنَ الغِنَی الفاضِحِ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الفَقیرُ الرّاضی ناجٍ مِن حَبائِلِ إبلیسَ ، وَ الغَنِیُّ واقِعٌ فی حَبائِلِهِ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عَلَی الفَقرِ مَعَ العِزِّ أجمَلُ مِنَ الغِنی مَعَ الذُّلِّ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الحِرفَةُ مَعَ العِفَّةِ خَیرٌ مِنَ الغِنی مَعَ الفُجورِ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فاقَةُ الکَریمِ أحسَنُ مِن غَناءِ اللَّئیمِ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عنه علیه السلامـ لِجابِرِ بنِ عَبدِ اللّهِ الأَنصارِیِّ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قِوامُ الدّینِ وَ الدُّنیا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 و جاهِلٍ لا یَستَنکِفُ أن یَتَعَلَّمَ ، و جَوادٍ لا یَبخَلُ بِمَعروفِهِ ، و فَقیرٍ لا یَبیعُ آخِرَتَهُ بِدُنیاهُ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 بَخِلَ الغَنِیُّ بِمَعروفِهِ باعَ الفَقیرُ آخِرَتَهُ بِدُنیاهُ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فقر که به توانگری جاودان انجامد و بسا توانگری که فقرِ همیشگی بر جای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توانگر که از او بی نیازی جُسته می شود ؛ و چه بسا فقیر که به او نیاز آورده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ناگوار زیباتر از توانگری رسواگر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 خرسند از دام های ابلیس می رهد ؛ امّا توانگر در آن گرفتار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ورزیدنِ شکوهمندانه بر فقر ، زیباتر از توانگریِ خوار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 وریِ پاکدامنانه بهتر از توانگریِ زشت کارانه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تنگدستیِ انسان بزرگوار نیکوتر از توانگریِ فرد خسیس و فرومایه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خطاب به جابر بن عبد اللّه انصاری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استواری دین و دنیا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به علم خویش عمل کند ؛ نادانی که از آموختن سر باز نزند ؛ بخشنده ای که در احسان بخل نورزد ؛ و فقیری که آخرتش را به دنیایش نفروشد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گاه توانگر در احسان بخل ورزد ، فقیر آخرتش را به دنیایش می فروشد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تَعالی عُقوباتٍ بِالفَقرِ و مَثوباتٍ بِالفَقرِ ؛ و مِن عَلاماتِ الفَقرِ إذا کانَ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یَحسُنَ عَلَیهِ خُلُقُهُ ، و یُطیعَ بِهِ رَبَّهُ ، و لا یَشکُوَ حالَهُ ، و یَشکُرَ اللّهَ تَعالی عَلی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عَلاماتِهِ إذا کانَ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یَسوءَ عَلَیهِ خُلُقُهُ ، و یَعصِیَ رَبَّهُ بِتَرکِ طاعَتِهِ ، و یُکثِرَ الشِّکایَةَ ، و یَتَسَخَّطَ القَضاءَ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تاریخ دمشق عن محمّد بن یزید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لِلحَسَنِ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إلَیَّ مِنَ الغِنی ، وَ السُّقمُ أحَبُّ إلَیَّ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فَأَقولُ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فَمَنِ اتَّکَلَ عَلی حُسنِ اختِیارِ اللّهِ لَهُ ، لَم یَتَمَنَّ أنَّهُ فی غَیرِ الحالَةِ الَّتِی اختارَ اللّهُ تَعالی لَهُ ، و هذا حَدُّ الوُقوفِ عَلَی الرِّضا بِما یُصرَفُ بِهِ القَضاءُ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خدای ـ تعالی ـ را از رهگذر فقر ، کیفرها و پاداش هایی است ؛ از نشانه های فقرِ پاداشی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فقیر نیکو گردد ؛ در عین فقر ، از پروردگارش فرمان بَرَد ؛ از حال خود شکوه نکند ؛ و خدای ـ تعالی ـ را بر فقر خویش سپاس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فقرِ کیفری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فقیر زشت گردد ؛ با فرمان نبردن از پروردگارش او را سرکشی کند ؛ فراوان شکوه کند ؛ و از قضای خداوند خشمناک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 از محمّد بن یزید 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بن علی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فقر دوست داشتنی تر از توانگری و بیماری محبوب تر از تندرستی است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ابوذر را رحمت کند ؛ امّا من 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بر آن چه خداوند به نیکی برایش گُزیده ، توکّل کند ، دیگر آرزو ندارد که در حالی جز آن چه خدای ـ تعالی ـ برایش پیش آورده ، به سر بَرَد ؛ و بدین سان می توان خشنودی از پیشامدِ قضا را دریافت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عن فضیل بن یسار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یَبلُغُ أحَدُکُم حَقیقَةَ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المَوتُ أحَبَّ إلَیهِ مِنَ الحَیاةِ ، وَ الفَقرُ أحَبَّ إلَیهِ مِنَ الغِنی ، وَ المَرَضُ أحَبَّ إلَیهِ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یَکونُ کَذلِکَ؟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أحَبُّ إلی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فی حُبِّنا أو یَعیشُ فی بُغضِنا؟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وَ اللّهِ فی حُبِّکُم أحَبُّ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الفَقرُ وَ الغِنی وَ المَرَضُ وَ الصِّحَّةُ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الکافی عن شعیب العقرقوفیّ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یُروی عَن أبی ذَرٍّ رضی الله عنه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یُبغِضُهَا النّاسُ و أنَا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المَوتَ ، و اُحِبُّ الفَقرَ ، و اُحِبُّ البَلاءَ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لَیسَ عَلی ما یَروونَ ؛ إنَّما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فی طاعَةِ اللّهِ أحَبُّ إلَیَّ مِنَ الحَیاةِ فی مَعصِیَةِ اللّهِ ، وَ البَلاءُ فی طاعَةِ اللّهِ أحَبُّ إلَیَّ مِنَ الصِّحَّةِ فی مَعصِیَةِ اللّهِ ، وَ الفَقرُ فی طاعَةِ اللّهِ أحَبُّ إلَیَّ مِنَ الغِنی فی مَعصِیَةِ اللّهِ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معانی الأخبار از فضیل بن یسار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به حقیقت ایمان دست نمی یابد ، مگر این که در وی سه ویژگی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برایش دوست داشتنی تر از زندگی باشد ؛ و فقر محبوب تر از توانگری ؛ و بیماری خواستنی تر از تندرستی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برای هر یک از شما دوست داشتنی تر است ؛ مرگ با دوستیِ ما یا زندگی با دشمنیِ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محبوب تر است که در دوستیِ شما بمیریم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است فقر و توانگری ؛ و بیماری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الکافی از شعیب عقرقوفی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ابوذر نقل می شود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مردم دشمن می شمارند و من دوست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فقر و بلا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نیست که روایت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مراد او چنین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حال بندگی خدا برای من دوست داشتنی تر است از زندگی در حال نافرمانی خدا ؛ و بلا دیدن در بندگی خدا برایم محبوب تر است از تندرستی در نافرمانی خدا ؛ و فقر در بندگی خدا نزد من گرامی تر است از توانگری در حال نافرمانی خدا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رجال الکشّی عن محمّد بن الحسن بن میمون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مُحَمَّدٍ علیه السلام أشکو إلَیهِ الفَقرَ ، ثُمَّ 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خَیرٌ مِنَ الغِنی مَعَ عَدُوِّنا ، وَ القَتلُ مَعَنا خَیرٌ مِنَ الحَیاةِ مَعَ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یُمَحِّضُ أولِیاءَنا إذا تَکاثَفَت ذُنوبُهُم بِالفَقرِ ، و قَد یَعفو عَن کَثیرٍ ، و هُوَ کَما حَدَّثتَ نَفسَکَ ؛ الفَقرُ مَعَنا خَیرٌ مِنَ الغِنی مَعَ عَدُوِّنا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مَواعِظِ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الفَقرُ خَیرٌ مِن أن تَظلِمَ و تَطغی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الإمامُ علیٌّ علیه السلامـ فِی الدّیوانِ المَنسوبِ إلَیهِ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تَجزَعُ أن تَکونَ فَقیرَةً</w:t>
      </w:r>
    </w:p>
    <w:p>
      <w:pPr>
        <w:pStyle w:val="BookText"/>
        <w:rPr/>
      </w:pPr>
      <w:r>
        <w:rPr>
          <w:rFonts w:ascii="Amiri" w:hAnsi="Amiri" w:eastAsia="Amiri" w:cs="Amiri"/>
          <w:color w:val="111111"/>
          <w:sz w:val="28"/>
          <w:sz w:val="28"/>
          <w:szCs w:val="28"/>
          <w:rtl w:val="true"/>
          <w:lang w:bidi="ar-SA"/>
        </w:rPr>
        <w:t xml:space="preserve">وَ الفَقرُ خَیرٌ مِن غِنیً یُطغیها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رجال الکشیّ از محمّد بن حسن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عسکری علیه السلام نامه نوشتم و از فقر به او شکایت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 همراه ما ، بهتر است از توانگری ، همراهِ دشمنِ ما ؛ و کشته شدن ، همراه ما ، برتر است از زندگی ، همراه دشمن 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چنین باز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هرگاه گناهان دوستان ما انبوه می شود ،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کردنِ ایشان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 گناهانشان را می کاهد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درمی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خود نجوا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 همراه ما ، بهتر است از توانگری ، همراهِ دشمنِ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الاختصاصـ از پندهای لقمان به فرزندش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بهتر است از آن که ستم و سرکشی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دیوان منسوب به او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آدمی از این که فقیر شود ، بی تابی می کند ؛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فقر بهتر است از توانگری ای که او را به سرکشی وا دارد </w:t>
      </w:r>
      <w:r>
        <w:rPr>
          <w:rFonts w:eastAsia="IRNazanin" w:cs="IRNazanin"/>
          <w:color w:val="111111"/>
          <w:sz w:val="28"/>
          <w:szCs w:val="28"/>
          <w:rtl w:val="true"/>
          <w:lang w:bidi="fa-IR"/>
        </w:rPr>
        <w:t>.</w:t>
      </w:r>
      <w:bookmarkStart w:id="559" w:name="pg11930_147812"/>
    </w:p>
    <w:p>
      <w:pPr>
        <w:pStyle w:val="Heading5"/>
        <w:numPr>
          <w:ilvl w:val="4"/>
          <w:numId w:val="1"/>
        </w:numPr>
        <w:rPr/>
      </w:pPr>
      <w:bookmarkStart w:id="560" w:name="__RefHeading___Toc14556912_73709187"/>
      <w:bookmarkStart w:id="561" w:name="_Toc232"/>
      <w:bookmarkEnd w:id="559"/>
      <w:bookmarkEnd w:id="560"/>
      <w:r>
        <w:rPr/>
        <w:t>3181</w:t>
      </w:r>
      <w:r>
        <w:rPr>
          <w:rtl w:val="true"/>
        </w:rPr>
        <w:t xml:space="preserve"> - </w:t>
      </w:r>
      <w:r>
        <w:rPr>
          <w:rtl w:val="true"/>
        </w:rPr>
        <w:t>تحقیرُ الفَقیرِ</w:t>
      </w:r>
      <w:bookmarkEnd w:id="561"/>
    </w:p>
    <w:p>
      <w:pPr>
        <w:pStyle w:val="Heading6"/>
        <w:numPr>
          <w:ilvl w:val="5"/>
          <w:numId w:val="1"/>
        </w:numPr>
        <w:rPr/>
      </w:pPr>
      <w:bookmarkStart w:id="562" w:name="__RefHeading___Toc14556914_73709187"/>
      <w:bookmarkStart w:id="563" w:name="_Toc233"/>
      <w:bookmarkEnd w:id="562"/>
      <w:r>
        <w:rPr/>
        <w:t>3181</w:t>
      </w:r>
      <w:r>
        <w:rPr>
          <w:rtl w:val="true"/>
        </w:rPr>
        <w:t xml:space="preserve"> - </w:t>
      </w:r>
      <w:r>
        <w:rPr>
          <w:rtl w:val="true"/>
        </w:rPr>
        <w:t>تحقیر فقیر</w:t>
      </w:r>
      <w:bookmarkEnd w:id="5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 بِالْغَداةِ و الْعَشِیِّ یُرِیْدُونَ وَجْهَهُ ما عَلَیْکَ مِنْ حِسابِهِمْ مِنْ شَیْءٍ وَ ما مِنْ حِسابِکَ عَلَیْهِمْ مِنْ شَیْءٍ فَتَطْرُدَهُمْ فَتَکُونَ مِنَ الظَّالِمِینَ</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استَذَلَّ مؤمِنا أو مؤمِنَةً أو حَقَّرَهُ لِفَقرِهِ أو قِلَّةِ ذاتِ یَدِهِ ، شَهَرَهُ اللّهُ تعالی یومَ القِیامَةِ ثُمّ یَفضَحُهُ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استَخَفَّ بفَقیرٍ مُسلمٍ فَقدِ استَخَفَّ بحَقِّ اللّهِ ، و اللّهُ یَستَخِفُّ بهِ یَومَ القِیامَةِ ، إلاّ أن یتوبَ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أکرَمَ فَقیرا مُسلما لَقِیَ اللّهَ یَومَ القِیامَةِ و هُو عَنهُ راضٍ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3181</w:t>
      </w:r>
    </w:p>
    <w:p>
      <w:pPr>
        <w:pStyle w:val="BookText"/>
        <w:rPr/>
      </w:pPr>
      <w:r>
        <w:rPr>
          <w:rFonts w:ascii="IRNazanin" w:hAnsi="IRNazanin" w:eastAsia="IRNazanin"/>
          <w:color w:val="111111"/>
          <w:sz w:val="28"/>
          <w:sz w:val="28"/>
          <w:szCs w:val="28"/>
          <w:rtl w:val="true"/>
          <w:lang w:bidi="fa-IR"/>
        </w:rPr>
        <w:t>تحقیر فقیر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 کسانی که پروردگارشان را صبح و شام می خـواننـد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خشنـودی او را مـی خواهنـد، شکیبایی پیشه کن و برای تجمل زندگی دنیوی دو دیده ات را از آنان برمگیر و از آن کس که قلبش را از یاد خود، غافل ساخته ایم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پروردگار خود را بامدادان و شامگاهان می خوانند ـ در حالی که خشنودی او را می خواهند ـ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حساب آنان چیزی به عهده تو نیست و از حساب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آنان نمی باشد، تا اینکه آنان را برانی و از ستمکاران شوی</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مرد یا زن مؤمنی را به سبب تهیدستی یا اندک بودن مال و داراییش خوار شمارد یا تحقیر کند، خداوند متعال در روز قیامت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کار زشتش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و سپس رسوایش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تُحَقِّروا ضُعفاءَ إخوانِکُم ؛ فإنّهُ مَنِ احتَقَرَ مُؤمِنا لم یَجمَعِ اللّهُ عَزَّ و جلَّ بینهما فی الجنّةِ إلاّ أن یتوبَ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تَستَذِلَّ الفقیرَ ، و لا تَغبِطِ الغَنیَّ بالشیءِ الیسیرِ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حَقَّرَ مؤمنا مِسکینا لم یَزَلِ اللّهُ لَهُ حاقِرا ماقِتا حتّی یَرجِعَ عن مَحقَرَتِهِ إیّاهُ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لَقِیَ فقیرا مُسلِما فَسَلَّمَ علَیهِ خِلافَ سَلامِهِ علَی الغَنیِّ ، لَقِیَ اللّهَ عَزَّ و جلَّ یَومَ القِیامَةِ و هُو علَیهِ غَضبانُ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مسلمان فقیری را خفیف شمارد، حقّ خدا را خفیف شمرده است و خداوند در روز قیامت او را خفیف کند، مگر این که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فقیری را گرامی دارد، روز قیامت در حالی خدا را دیدار کند که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تهیدست خود را تحقیر نکنید ؛ زیرا هر کس مؤمنی را حقیر شمارد، خداوند عزّ و جلّ میان آن دو در بهشت جمع نکند، مگر این که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خوار مشمار و به حال توانگر، به سبب اندک چیزی که دارد، غبطه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 مستمندی را تحقیر کند، خداوند همواره به او با دیده حقارت و خشم بنگرد تا این که از نظر تحقیرآمیز خود نسبت به آن مؤمن دست بردارد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مسلمانی فقیر رو به رو شود و به او سلامی متفاوت با سلامی کند که به ثروتمند می کند، روز قیامت خداوند عزّ و جلّ را دیدار کند در حالی که خدا از او در خشم است</w:t>
      </w:r>
      <w:r>
        <w:rPr>
          <w:rFonts w:eastAsia="IRNazanin" w:cs="IRNazanin"/>
          <w:color w:val="111111"/>
          <w:sz w:val="28"/>
          <w:szCs w:val="28"/>
          <w:rtl w:val="true"/>
          <w:lang w:bidi="fa-IR"/>
        </w:rPr>
        <w:t>.</w:t>
      </w:r>
      <w:bookmarkStart w:id="564" w:name="pg11930_147814"/>
    </w:p>
    <w:p>
      <w:pPr>
        <w:pStyle w:val="Heading5"/>
        <w:numPr>
          <w:ilvl w:val="4"/>
          <w:numId w:val="1"/>
        </w:numPr>
        <w:rPr/>
      </w:pPr>
      <w:bookmarkStart w:id="565" w:name="__RefHeading___Toc14556916_73709187"/>
      <w:bookmarkStart w:id="566" w:name="_Toc234"/>
      <w:bookmarkEnd w:id="564"/>
      <w:bookmarkEnd w:id="565"/>
      <w:r>
        <w:rPr/>
        <w:t>3182</w:t>
      </w:r>
      <w:r>
        <w:rPr>
          <w:rtl w:val="true"/>
        </w:rPr>
        <w:t xml:space="preserve"> - </w:t>
      </w:r>
      <w:r>
        <w:rPr>
          <w:rtl w:val="true"/>
        </w:rPr>
        <w:t>مایَنفِی الفَقرَ</w:t>
      </w:r>
      <w:bookmarkEnd w:id="566"/>
    </w:p>
    <w:p>
      <w:pPr>
        <w:pStyle w:val="Heading6"/>
        <w:numPr>
          <w:ilvl w:val="5"/>
          <w:numId w:val="1"/>
        </w:numPr>
        <w:rPr/>
      </w:pPr>
      <w:bookmarkStart w:id="567" w:name="__RefHeading___Toc14556918_73709187"/>
      <w:bookmarkStart w:id="568" w:name="_Toc235"/>
      <w:bookmarkEnd w:id="567"/>
      <w:r>
        <w:rPr/>
        <w:t>3182</w:t>
      </w:r>
      <w:r>
        <w:rPr>
          <w:rtl w:val="true"/>
        </w:rPr>
        <w:t xml:space="preserve"> - </w:t>
      </w:r>
      <w:r>
        <w:rPr>
          <w:rtl w:val="true"/>
        </w:rPr>
        <w:t>آنچه فقر را از بین می برد</w:t>
      </w:r>
      <w:bookmarkEnd w:id="5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تَزیدُ فی العُمرِ ، و تَنفی الفَقرَ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الإمامُ علیٌّ علیه السلامـ فی الاستِعانَةِ بِاللّهِ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أستَعینُهُ فاقَةً إلی کِفایَتِهِ ؛ إنّهُ لا یَضِلُّ مَن هَداهُ ، و لا یَئلُ مَن عاداهُ ، و لا یَفتَقِرُ مَن کَفاهُ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یَهلِکَ مَنِ اقتَصَدَ ، و لن یَفتَقِرَ مَن زَهِدَ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داوُوا الفَقرَ بالصَّدقَةِ و البَذلِ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أذهَبُ بالفاقَةِ مِن الرِّضا بالقُوتِ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جُنَّةٌ مِن الفاقَةِ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ألَحَّ علَیهِ الفَقرُ فَلْیُکثِرْ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العَلیِّ العَظیمِ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 صَدقَةُ السِّرِّ یَنفِیانِ الفَقرَ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3182</w:t>
      </w:r>
    </w:p>
    <w:p>
      <w:pPr>
        <w:pStyle w:val="BookText"/>
        <w:rPr/>
      </w:pPr>
      <w:r>
        <w:rPr>
          <w:rFonts w:ascii="IRNazanin" w:hAnsi="IRNazanin" w:eastAsia="IRNazanin"/>
          <w:color w:val="111111"/>
          <w:sz w:val="28"/>
          <w:sz w:val="28"/>
          <w:szCs w:val="28"/>
          <w:rtl w:val="true"/>
          <w:lang w:bidi="fa-IR"/>
        </w:rPr>
        <w:t>آنچه فقر را از بین می برد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عمر را زیاد می کند و فقر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کمک خواهی از خداوند سبحان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 طلبم که به یاری او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هدایتش کند، گمراه نشود و کسی که او با وی دشمنی کند، نجات نیابد و کسی که او بی نیازش گرداند، نیازمند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سفارش به فرزندش حضرت حسن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میانه روی کند، هرگز هلاک نشود و کسی که زهد ورزد، هرگز فقیر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را با صدقه و بخشش، درمان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مالی فقر زداتر از قناعت به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سپری در برابر ناداری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فقر از او دست برنمی دارد،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و صدقه نهانی، فقر را از بین می برند</w:t>
      </w:r>
      <w:r>
        <w:rPr>
          <w:rFonts w:eastAsia="IRNazanin" w:cs="IRNazanin"/>
          <w:color w:val="111111"/>
          <w:sz w:val="28"/>
          <w:szCs w:val="28"/>
          <w:rtl w:val="true"/>
          <w:lang w:bidi="fa-IR"/>
        </w:rPr>
        <w:t>.</w:t>
      </w:r>
      <w:bookmarkStart w:id="569" w:name="pg11930_147815"/>
    </w:p>
    <w:p>
      <w:pPr>
        <w:pStyle w:val="BookText"/>
        <w:rPr/>
      </w:pPr>
      <w:bookmarkEnd w:id="56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اقتَصَدَ أن لا یَفتَقِرَ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کسی که 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ضمانت می کنم که فقیر نشود</w:t>
      </w:r>
      <w:r>
        <w:rPr>
          <w:rFonts w:eastAsia="IRNazanin" w:cs="IRNazanin"/>
          <w:color w:val="111111"/>
          <w:sz w:val="28"/>
          <w:szCs w:val="28"/>
          <w:rtl w:val="true"/>
          <w:lang w:bidi="fa-IR"/>
        </w:rPr>
        <w:t>.</w:t>
      </w:r>
    </w:p>
    <w:p>
      <w:pPr>
        <w:pStyle w:val="Heading5"/>
        <w:numPr>
          <w:ilvl w:val="4"/>
          <w:numId w:val="1"/>
        </w:numPr>
        <w:rPr/>
      </w:pPr>
      <w:bookmarkStart w:id="570" w:name="__RefHeading___Toc14556920_73709187"/>
      <w:bookmarkStart w:id="571" w:name="_Toc236"/>
      <w:bookmarkEnd w:id="570"/>
      <w:r>
        <w:rPr/>
        <w:t>3183</w:t>
      </w:r>
      <w:r>
        <w:rPr>
          <w:rtl w:val="true"/>
        </w:rPr>
        <w:t xml:space="preserve"> - </w:t>
      </w:r>
      <w:r>
        <w:rPr>
          <w:rtl w:val="true"/>
        </w:rPr>
        <w:t>مایوجِبُ الفَقرَ</w:t>
      </w:r>
      <w:bookmarkEnd w:id="571"/>
    </w:p>
    <w:p>
      <w:pPr>
        <w:pStyle w:val="Heading6"/>
        <w:numPr>
          <w:ilvl w:val="5"/>
          <w:numId w:val="1"/>
        </w:numPr>
        <w:rPr/>
      </w:pPr>
      <w:bookmarkStart w:id="572" w:name="__RefHeading___Toc14556922_73709187"/>
      <w:bookmarkStart w:id="573" w:name="_Toc237"/>
      <w:bookmarkEnd w:id="572"/>
      <w:r>
        <w:rPr/>
        <w:t>3183</w:t>
      </w:r>
      <w:r>
        <w:rPr>
          <w:rtl w:val="true"/>
        </w:rPr>
        <w:t xml:space="preserve"> - </w:t>
      </w:r>
      <w:r>
        <w:rPr>
          <w:rtl w:val="true"/>
        </w:rPr>
        <w:t>آنچه فقر می آورد</w:t>
      </w:r>
      <w:bookmarkEnd w:id="5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تَفاقَرَ افتَقَرَ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تَجلِبُ الغَناءَ ، و الخِیانَةُ تَجلِبُ الفَقرَ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الحِرصِ یُورثُ الفَقرَ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 بالفاقَةِ علی مُکثِرِها ـ یَعنی الدنیا ـ و اُعِینَ بالراحَةِ مَن رَغِبَ عنها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الأشیاءَ لمّا ازدَوَجَت ، ازدَوَجَ الکَسلُ و العَجزُ ، فَنَتَجَ مِنهُما الفَقرُ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فَتَحَ علی نفسِهِ بابا مِن المَسألَةِ فَتَحَ اللّهُ علَیهِ بابا مِن الفَقرِ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نَسجِ العَنکبوتِ فی البُیوتِ یُورِثُ الفَقرَ ، و البَولُ فی الحَمّامِ یُورِثُ الفَقرَ ، و الأکلُ علَی الجَنابَةِ یُورِثُ الفَقرَ ، و التَّخلُّلُ بالطَّرفاءِ یُورِثُ الفَقرَ ، و التَّمشُّطُ مِن قِیامٍ یُورِثُ الفَقرَ ، و تَرکُ القُمامَةِ فی البَیتِ یُورِثُ الفَقرَ ، و الیَمینُ الفاجِرَةُ تُورِثُ الفَقرَ ، و الزِّنا یُورِثُ الفَقرَ ، و إظهارُ الحِرصِ یُورِثُ الفَقرَ ، و النَّومُ بینَ العِشاءَینِ یُورِثُ الفَقرَ ، و النَّومُ قبلَ طُلوعِ الشَّمسِ یُورِثُ الفَقرَ ، و تَرکُ التَّقدیرِ فی المَعیشَةِ یُورثُ الفَقرَ ، و قَطیعَةُ الرَّحِمِ یُورِثُ الفَقرَ ، و اعتیادُ الکَذِبِ یُورِثُ الفَقرَ ، و کَثرَةُ الاستِماعِ إلَی الغِناءِ یُورِثُ الفَقرَ ، و رَدُّ السائلِ الذَّکَرِ باللیلِ یُورِثُ الفَقرَ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3183</w:t>
      </w:r>
    </w:p>
    <w:p>
      <w:pPr>
        <w:pStyle w:val="BookText"/>
        <w:rPr/>
      </w:pPr>
      <w:r>
        <w:rPr>
          <w:rFonts w:ascii="IRNazanin" w:hAnsi="IRNazanin" w:eastAsia="IRNazanin"/>
          <w:color w:val="111111"/>
          <w:sz w:val="28"/>
          <w:sz w:val="28"/>
          <w:szCs w:val="28"/>
          <w:rtl w:val="true"/>
          <w:lang w:bidi="fa-IR"/>
        </w:rPr>
        <w:t>آنچه فقر می آورد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دم از ناداری زند، نادار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امانتداری توانگری می آورد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زدن،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خواهِ دنیا محکوم به فقر است ، و روی گردانِ از دنیا آسایش 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اشیاء با هم جفت شدند، کاهلی و ناتوانی جفت یکدیگر شدند و فقر از آنها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دری از نیاز خواهی به روی خود بگشاید، خداوند دری از فقر به رویش باز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تارهای عنکبوت در اتاقها فقر می آورد، ادرار کردن در حمّام فقر می آورد، خوردن در حال جنابت فقر می آورد، خلال کردن دندانها با شاخه درخت گز فقر می آورد، ایستاده شانه زدن فقر می آورد، باقی گذاشتن خاکروبه در خانه فقر می آورد، سوگند دروغ خوردن فقر می آورد، زنا کردن فقر می آورد، حرص زدن فقر می آورد، خواب میان مغرب و عشاء فقر می آورد، خواب پیش از طلوع خورشید فقر می آورد، رعایت نکردن صرفه جویی در معاش فقر می آورد، بریدن پیوند خویشاوندی فقر می آورد، عادت داشتن به دروغ فقر می آورد، زیاد گوش دادن به ساز و آواز فقر می آورد، ردّ کردن مردِ گدا در شب فقر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غِنیً أورَثَ الفَقرَ الباقیَ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الإمامُ الباقرُ علیه السلامـ لأبی النُّعمانِ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تَستَأکِلْ بِنا الناسَ ، فلا یَزیدَکَ اللّهُ بذلکَ إلاّ فَقرا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الإمامُ الصّادقُ علیه السلامـ عن آبائهِ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یَسألِ اللّهَ مِن فَضلِهِ افتَقَرَ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دَعا علی ولَدِهِ أورَثَهُ الفَقرَ </w:t>
      </w:r>
      <w:r>
        <w:rPr>
          <w:rFonts w:eastAsia="Amiri" w:cs="Amiri" w:ascii="Amiri" w:hAnsi="Amiri"/>
          <w:color w:val="111111"/>
          <w:sz w:val="28"/>
          <w:szCs w:val="28"/>
          <w:rtl w:val="true"/>
          <w:lang w:bidi="ar-SA"/>
        </w:rPr>
        <w:t xml:space="preserve">. </w:t>
      </w:r>
      <w:r>
        <w:rPr>
          <w:rStyle w:val="FootnoteAnchor"/>
          <w:rtl w:val="true"/>
        </w:rPr>
        <w:footnoteReference w:id="780"/>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توانگری ای، که فقر پایدار را در پی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به ابو نعمان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وسیله سرکیسه کردن مردم قرار مده؛ زیرا با این کار، خداوند بر فقر تو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به نقل از پدران بزرگوارش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فضل خدا نطلبد، فقیر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فرزند خود را نفرین کند، فقر برایش به ارث می گذارد</w:t>
      </w:r>
      <w:r>
        <w:rPr>
          <w:rFonts w:eastAsia="IRNazanin" w:cs="IRNazanin"/>
          <w:color w:val="111111"/>
          <w:sz w:val="28"/>
          <w:szCs w:val="28"/>
          <w:rtl w:val="true"/>
          <w:lang w:bidi="fa-IR"/>
        </w:rPr>
        <w:t>.</w:t>
      </w:r>
      <w:bookmarkStart w:id="574" w:name="pg11930_147817"/>
    </w:p>
    <w:p>
      <w:pPr>
        <w:pStyle w:val="Heading5"/>
        <w:numPr>
          <w:ilvl w:val="4"/>
          <w:numId w:val="1"/>
        </w:numPr>
        <w:rPr/>
      </w:pPr>
      <w:bookmarkStart w:id="575" w:name="__RefHeading___Toc14556924_73709187"/>
      <w:bookmarkStart w:id="576" w:name="_Toc238"/>
      <w:bookmarkEnd w:id="574"/>
      <w:bookmarkEnd w:id="575"/>
      <w:r>
        <w:rPr/>
        <w:t>3184</w:t>
      </w:r>
      <w:r>
        <w:rPr>
          <w:rtl w:val="true"/>
        </w:rPr>
        <w:t xml:space="preserve"> - </w:t>
      </w:r>
      <w:r>
        <w:rPr>
          <w:rtl w:val="true"/>
        </w:rPr>
        <w:t xml:space="preserve">اعتِذارُ اللَّهِ سُبحانَه مِنَ الفُقَراءِ </w:t>
      </w:r>
      <w:r>
        <w:rPr>
          <w:rtl w:val="true"/>
        </w:rPr>
        <w:t>!</w:t>
      </w:r>
      <w:bookmarkEnd w:id="576"/>
    </w:p>
    <w:p>
      <w:pPr>
        <w:pStyle w:val="Heading6"/>
        <w:numPr>
          <w:ilvl w:val="5"/>
          <w:numId w:val="1"/>
        </w:numPr>
        <w:rPr/>
      </w:pPr>
      <w:bookmarkStart w:id="577" w:name="__RefHeading___Toc14556926_73709187"/>
      <w:bookmarkStart w:id="578" w:name="_Toc239"/>
      <w:bookmarkEnd w:id="577"/>
      <w:r>
        <w:rPr/>
        <w:t>3184</w:t>
      </w:r>
      <w:r>
        <w:rPr>
          <w:rtl w:val="true"/>
        </w:rPr>
        <w:t xml:space="preserve"> - </w:t>
      </w:r>
      <w:r>
        <w:rPr>
          <w:rtl w:val="true"/>
        </w:rPr>
        <w:t>عذرخواهی خداوند سبحان از فقیران</w:t>
      </w:r>
      <w:r>
        <w:rPr>
          <w:rtl w:val="true"/>
        </w:rPr>
        <w:t>!</w:t>
      </w:r>
      <w:bookmarkEnd w:id="57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یَلتَفِتُ یَومَ القِیامَةِ إلی فُقَراءِ المؤمنینَ شَبیها بالمُعتَذِرِ إلَیهِم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ما أفقَرتُکُم فی الدنیا مِن هَوانٍ بِکُم عَلَیَّ ، و لَتَرَونَ ما أصنَعُ بِکُمُ الیَومَ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ثناؤهُ لَیَعتَذِرُ إلی عَبدِهِ المؤمنِ المُحْوِجِ فی الدنیا کما یَعتَذِرُ الأخُ إلی أخیهِ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ما أحوَجتُکَ فی الدنیا مِن هَوانٍ کانَ بِکَ عَلَیَّ ، فارفَعْ هذا السَّجْفَ فانظُرْ إلی ما عَوَّضتُکَ مِن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فَیَرفَعُ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ضَرَّنی ما مَنَعتَنی مع ما عَوَّضتَنی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3184</w:t>
      </w:r>
    </w:p>
    <w:p>
      <w:pPr>
        <w:pStyle w:val="BookText"/>
        <w:rPr/>
      </w:pPr>
      <w:r>
        <w:rPr>
          <w:rFonts w:ascii="IRNazanin" w:hAnsi="IRNazanin" w:eastAsia="IRNazanin"/>
          <w:color w:val="111111"/>
          <w:sz w:val="28"/>
          <w:sz w:val="28"/>
          <w:szCs w:val="28"/>
          <w:rtl w:val="true"/>
          <w:lang w:bidi="fa-IR"/>
        </w:rPr>
        <w:t>عذرخواهی خداوند سبحان از فقیران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روز قیامت به مؤمنان فقیر، با نگاهی پوزش خواهانه می نگرد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من در دنیا از روی خواری و بی اعتنایی به شما، فقیرتان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امروز رفتار مرا با خود می بینید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ثناؤه، همچنان که برادری از برادرش پوزش می خواهد، از بنده مؤمن نیازمند خود در دنیا، پوزش می خواهد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من تو را در دنیا از سر خواریت نزد من، محتاج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رو پوش را بردار و ببین به جای دنیا به تو چه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پوش را برمی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عوضی که به من دادی مرا چه زیان که در دنیا ، چیزهایی را از من گرفتی</w:t>
      </w:r>
      <w:r>
        <w:rPr>
          <w:rFonts w:eastAsia="IRNazanin" w:cs="IRNazanin"/>
          <w:color w:val="111111"/>
          <w:sz w:val="28"/>
          <w:szCs w:val="28"/>
          <w:rtl w:val="true"/>
          <w:lang w:bidi="fa-IR"/>
        </w:rPr>
        <w:t>!</w:t>
      </w:r>
      <w:bookmarkStart w:id="579" w:name="pg11930_147818"/>
    </w:p>
    <w:p>
      <w:pPr>
        <w:pStyle w:val="Heading5"/>
        <w:numPr>
          <w:ilvl w:val="4"/>
          <w:numId w:val="1"/>
        </w:numPr>
        <w:rPr/>
      </w:pPr>
      <w:bookmarkStart w:id="580" w:name="__RefHeading___Toc14556928_73709187"/>
      <w:bookmarkStart w:id="581" w:name="_Toc240"/>
      <w:bookmarkEnd w:id="579"/>
      <w:bookmarkEnd w:id="580"/>
      <w:r>
        <w:rPr/>
        <w:t>3185</w:t>
      </w:r>
      <w:r>
        <w:rPr>
          <w:rtl w:val="true"/>
        </w:rPr>
        <w:t xml:space="preserve"> - </w:t>
      </w:r>
      <w:r>
        <w:rPr>
          <w:rtl w:val="true"/>
        </w:rPr>
        <w:t>زینَةُ الفَقرِ</w:t>
      </w:r>
      <w:bookmarkEnd w:id="581"/>
    </w:p>
    <w:p>
      <w:pPr>
        <w:pStyle w:val="Heading6"/>
        <w:numPr>
          <w:ilvl w:val="5"/>
          <w:numId w:val="1"/>
        </w:numPr>
        <w:rPr/>
      </w:pPr>
      <w:bookmarkStart w:id="582" w:name="__RefHeading___Toc14556930_73709187"/>
      <w:bookmarkStart w:id="583" w:name="_Toc241"/>
      <w:bookmarkEnd w:id="582"/>
      <w:r>
        <w:rPr/>
        <w:t>3185</w:t>
      </w:r>
      <w:r>
        <w:rPr>
          <w:rtl w:val="true"/>
        </w:rPr>
        <w:t xml:space="preserve"> - </w:t>
      </w:r>
      <w:r>
        <w:rPr>
          <w:rtl w:val="true"/>
        </w:rPr>
        <w:t>زیور فقر</w:t>
      </w:r>
      <w:bookmarkEnd w:id="5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w:t>
      </w:r>
      <w:r>
        <w:rPr>
          <w:rFonts w:eastAsia="Amiri" w:cs="Amiri" w:ascii="Amiri" w:hAnsi="Amiri"/>
          <w:color w:val="111111"/>
          <w:sz w:val="28"/>
          <w:szCs w:val="28"/>
          <w:rtl w:val="true"/>
          <w:lang w:bidi="ar-SA"/>
        </w:rPr>
        <w:t xml:space="preserve">» .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الفَقرَ أمانَةً عندَ خَلقِهِ ، فَمَن سَتَرَهُ أعطاهُ اللّهُ مِثلَ أجرِ الصائمِ القائمِ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أمانَةٌ ، فَمَن کَتَمَهُ کانَ عِبادَةً ، و مَن باحَ بهِ فقد قَلَّدَ إخوانَهُ المُسلمینَ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المؤمنَ إذا کانَ فَقیرا مُتَعفِّفا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زینَةُ الفَقرِ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أظهَرَ فَقرَهُ أذَلَ قَدرَهُ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إخفاءُ الفاقَةِ و الأمراضِ مِن المُرُوَّةِ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3185</w:t>
      </w:r>
    </w:p>
    <w:p>
      <w:pPr>
        <w:pStyle w:val="BookText"/>
        <w:rPr/>
      </w:pPr>
      <w:r>
        <w:rPr>
          <w:rFonts w:ascii="IRNazanin" w:hAnsi="IRNazanin" w:eastAsia="IRNazanin"/>
          <w:color w:val="111111"/>
          <w:sz w:val="28"/>
          <w:sz w:val="28"/>
          <w:szCs w:val="28"/>
          <w:rtl w:val="true"/>
          <w:lang w:bidi="fa-IR"/>
        </w:rPr>
        <w:t>زیور فقر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نیازمندانی است که در راه خدا فرو مانده اند و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 اطلاع، آنان را توانگر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سیمایشان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فقر را نزد خلق خود امانت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 آن را مخفی نگه دارد، خداوند پاداش روزه گیرِ شب زنده دار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آن را پوشیده نگه دارد، این کارش عبادت است و هر که آشکارش سازد، به گردن برادران مسلمان خود قلاّده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مؤمن فقیری را که خویشتندار باشد،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فقر خود را اظهار کند، قدر و منزلت خویش را پست گرداند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نگه داشتن ناداری و بیماریها، از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84" w:name="pg11930_147819"/>
    </w:p>
    <w:p>
      <w:pPr>
        <w:pStyle w:val="BookText"/>
        <w:rPr/>
      </w:pPr>
      <w:bookmarkEnd w:id="58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فی غِنیً ، و تَجَمُّلٌ فی فاقَةٍ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شیءٍ مَؤونةً إخفاءُ الفاقَةِ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دین نیرومند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توانگری میانه رو و هنگام تهیدستی، 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دشوارترین و پر زحمت ترین کارها، پوشیده داشتن فقر است </w:t>
      </w:r>
      <w:r>
        <w:rPr>
          <w:rFonts w:eastAsia="IRNazanin" w:cs="IRNazanin"/>
          <w:color w:val="111111"/>
          <w:sz w:val="28"/>
          <w:szCs w:val="28"/>
          <w:rtl w:val="true"/>
          <w:lang w:bidi="fa-IR"/>
        </w:rPr>
        <w:t>.</w:t>
      </w:r>
    </w:p>
    <w:p>
      <w:pPr>
        <w:pStyle w:val="Heading5"/>
        <w:numPr>
          <w:ilvl w:val="4"/>
          <w:numId w:val="1"/>
        </w:numPr>
        <w:rPr/>
      </w:pPr>
      <w:bookmarkStart w:id="585" w:name="__RefHeading___Toc14556932_73709187"/>
      <w:bookmarkStart w:id="586" w:name="_Toc242"/>
      <w:bookmarkEnd w:id="585"/>
      <w:r>
        <w:rPr/>
        <w:t>3186</w:t>
      </w:r>
      <w:r>
        <w:rPr>
          <w:rtl w:val="true"/>
        </w:rPr>
        <w:t xml:space="preserve"> - </w:t>
      </w:r>
      <w:r>
        <w:rPr>
          <w:rtl w:val="true"/>
        </w:rPr>
        <w:t>الفُقَراءُ مُلوکُ الجَنَّةِ</w:t>
      </w:r>
      <w:bookmarkEnd w:id="586"/>
    </w:p>
    <w:p>
      <w:pPr>
        <w:pStyle w:val="Heading6"/>
        <w:numPr>
          <w:ilvl w:val="5"/>
          <w:numId w:val="1"/>
        </w:numPr>
        <w:rPr/>
      </w:pPr>
      <w:bookmarkStart w:id="587" w:name="__RefHeading___Toc14556934_73709187"/>
      <w:bookmarkStart w:id="588" w:name="_Toc243"/>
      <w:bookmarkEnd w:id="587"/>
      <w:r>
        <w:rPr/>
        <w:t>3186</w:t>
      </w:r>
      <w:r>
        <w:rPr>
          <w:rtl w:val="true"/>
        </w:rPr>
        <w:t xml:space="preserve"> - </w:t>
      </w:r>
      <w:r>
        <w:rPr>
          <w:rtl w:val="true"/>
        </w:rPr>
        <w:t>فقرا ، شهریاران بهشتند</w:t>
      </w:r>
      <w:bookmarkEnd w:id="5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الفُقَراءُ مُلوکُ أهلِ الجَنّةِ ، و الناسُ کُلُّهُم مُشتاقُونَ إلَی الجَنّةِ و الجَنَّةُ مُشتاقَةٌ إلَی الفُقَراءِ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الجَنَّةِ مُفَتَّحَةٌ علَی الفُقَراءِ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اِطَّلَعتُ فی الجَنَّةِ فَرَأیتُ أکثَرَ أهلِها الفُقَراءَ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صلی الله علیه و آلهـ لمّا سَألَهُ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الخائفونَ الخاشِعونَ المُتَواضِعونَ الذاکِرونَ اللّهَ کثیرا یَسبِقُونَ الناسَ إلَی الجَنَّةِ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فُقَراءُ المؤمنینَ یَأتُونَ فَیَتَخَطَّونَ رِقابَ الناسِ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3186</w:t>
      </w:r>
    </w:p>
    <w:p>
      <w:pPr>
        <w:pStyle w:val="BookText"/>
        <w:rPr/>
      </w:pPr>
      <w:r>
        <w:rPr>
          <w:rFonts w:ascii="IRNazanin" w:hAnsi="IRNazanin" w:eastAsia="IRNazanin"/>
          <w:color w:val="111111"/>
          <w:sz w:val="28"/>
          <w:sz w:val="28"/>
          <w:szCs w:val="28"/>
          <w:rtl w:val="true"/>
          <w:lang w:bidi="fa-IR"/>
        </w:rPr>
        <w:t>فقرا ، شهریاران بهشتند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شهریاران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مشتاق بهشتند و بهشت مشتاق فقیران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بهشت به روی فقرا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سری زدم، دیدم بیشتر مردم آن فقیرانند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 پاسخ به ابوذر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از خدا ترسان و در برابر او خاشع و فروتنند و بسیار یاد خدا می کنند، زودتر از دیگر مردمان به بهشت می روند؟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مؤمنان فقیرند که می آیند و از روی شانه های مردم 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بهشت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یَترُکْ دِرهَما و لا دِینارا لم یَدخُلِ الجَنّةَ أغنی مِنهُ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یا مَعشرَ صَعالیکِ المهاجِرینَ بالنُّورِ التامِّ یَومَ القِیامَةِ ، تَدخُلونَ الجَنَّةَ قبلَ أغنیاءِ الناسِ بنِصفِ یَومٍ ؛ و ذلکَ خَمسُ مِائةِ سَنَةٍ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 فُقَراءُ المُسلمینَ الجَنَّةَ قبلَ أغنیائهِم بنِصفِ یَومٍ ؛ و هُو خَمسُ مِئةِ عامٍ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مُلوکُ الدنیا و الآخِرَةِ الفُقَراءُ الراضُونَ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فُقَراءَ المُسلمینَ یَتَقلَّبونَ فی رِیاضِ الجَنّةِ قبلَ أغنیائهِم بأربَعینَ خَریفا 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سَأضرِبُ لکَ مَثَلَ ذلکَ ، إنّما مَثَلُ ذلکَ مَثَلُ سَفِینَتَینِ مَرَّ بِهِما علی عاشِرٍ ، فَنَظَرَ فی إحداهُما فلم یَرَ فیها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أسرِبُوها ، و نَظَرَ فی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خری فإذا هِی مَوقورَةٌ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اِحبِسُوها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درهم و دیناری از خود بر جای نگذارد، توانگرتر از او کسی وارد بهشت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مهاجران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روشنایی کامل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نصف روز پیش از توانگران به بهشت می روید،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روز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مسلمان نیم روز ـ که پانصد سال است ـ جلوتر از توانگرانشان به بهشت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شهریاران دنیا و آخرت، فقیران خرسند 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فقرای مسلمان چهل خریف </w:t>
      </w:r>
      <w:r>
        <w:rPr>
          <w:rStyle w:val="FootnoteAnchor"/>
          <w:rtl w:val="true"/>
        </w:rPr>
        <w:footnoteReference w:id="803"/>
      </w:r>
      <w:r>
        <w:rPr>
          <w:rFonts w:ascii="IRNazanin" w:hAnsi="IRNazanin" w:eastAsia="IRNazanin"/>
          <w:color w:val="111111"/>
          <w:sz w:val="28"/>
          <w:sz w:val="28"/>
          <w:szCs w:val="28"/>
          <w:rtl w:val="true"/>
          <w:lang w:bidi="fa-IR"/>
        </w:rPr>
        <w:t xml:space="preserve">پیش از توانگرانشان در باغهای بهشت می خرامند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برایت مثلی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دو دسته ، حکایت دو کشتی است که بر یک عوارض گیر بگذرند و او به یکی از آن دو بنگرد و چیزی در آن نبیند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گذارید که برود و به دیگری بنگرد و آن را پُر از بار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دارید</w:t>
      </w:r>
      <w:r>
        <w:rPr>
          <w:rFonts w:eastAsia="IRNazanin" w:cs="IRNazanin"/>
          <w:color w:val="111111"/>
          <w:sz w:val="28"/>
          <w:szCs w:val="28"/>
          <w:rtl w:val="true"/>
          <w:lang w:bidi="fa-IR"/>
        </w:rPr>
        <w:t>.</w:t>
      </w:r>
      <w:bookmarkStart w:id="589" w:name="pg11930_147821"/>
    </w:p>
    <w:p>
      <w:pPr>
        <w:pStyle w:val="BookText"/>
        <w:rPr/>
      </w:pPr>
      <w:bookmarkEnd w:id="58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آخِرَ الأنبیاءِ دُخولاً إلَی الجَنّةِ سُلیمانُ ، و ذلکَ لِما اُعطِیَ مِن الدنیا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پیامبری که وارد بهشت می شود، سلیمان است و این به سبب دنیایی است که به او داده شد</w:t>
      </w:r>
      <w:r>
        <w:rPr>
          <w:rFonts w:eastAsia="IRNazanin" w:cs="IRNazanin"/>
          <w:color w:val="111111"/>
          <w:sz w:val="28"/>
          <w:szCs w:val="28"/>
          <w:rtl w:val="true"/>
          <w:lang w:bidi="fa-IR"/>
        </w:rPr>
        <w:t>.</w:t>
      </w:r>
    </w:p>
    <w:p>
      <w:pPr>
        <w:pStyle w:val="Heading5"/>
        <w:numPr>
          <w:ilvl w:val="4"/>
          <w:numId w:val="1"/>
        </w:numPr>
        <w:rPr/>
      </w:pPr>
      <w:bookmarkStart w:id="590" w:name="__RefHeading___Toc14556936_73709187"/>
      <w:bookmarkStart w:id="591" w:name="_Toc244"/>
      <w:bookmarkEnd w:id="590"/>
      <w:r>
        <w:rPr/>
        <w:t>3187</w:t>
      </w:r>
      <w:r>
        <w:rPr>
          <w:rtl w:val="true"/>
        </w:rPr>
        <w:t xml:space="preserve"> - </w:t>
      </w:r>
      <w:r>
        <w:rPr>
          <w:rtl w:val="true"/>
        </w:rPr>
        <w:t>طوبی لِلفُقَراء</w:t>
      </w:r>
      <w:r>
        <w:rPr>
          <w:rtl w:val="true"/>
        </w:rPr>
        <w:t>!</w:t>
      </w:r>
      <w:bookmarkEnd w:id="591"/>
    </w:p>
    <w:p>
      <w:pPr>
        <w:pStyle w:val="Heading6"/>
        <w:numPr>
          <w:ilvl w:val="5"/>
          <w:numId w:val="1"/>
        </w:numPr>
        <w:rPr/>
      </w:pPr>
      <w:bookmarkStart w:id="592" w:name="__RefHeading___Toc14556938_73709187"/>
      <w:bookmarkStart w:id="593" w:name="_Toc245"/>
      <w:bookmarkEnd w:id="592"/>
      <w:r>
        <w:rPr/>
        <w:t>3187</w:t>
      </w:r>
      <w:r>
        <w:rPr>
          <w:rtl w:val="true"/>
        </w:rPr>
        <w:t xml:space="preserve"> - </w:t>
      </w:r>
      <w:r>
        <w:rPr>
          <w:rtl w:val="true"/>
        </w:rPr>
        <w:t xml:space="preserve">خوشا بر فقیران </w:t>
      </w:r>
      <w:r>
        <w:rPr>
          <w:rtl w:val="true"/>
        </w:rPr>
        <w:t>!</w:t>
      </w:r>
      <w:bookmarkEnd w:id="5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 xml:space="preserve">» . </w:t>
      </w:r>
      <w:r>
        <w:rPr>
          <w:rStyle w:val="FootnoteAnchor"/>
          <w:rtl w:val="true"/>
        </w:rPr>
        <w:footnoteReference w:id="806"/>
      </w:r>
    </w:p>
    <w:p>
      <w:pPr>
        <w:pStyle w:val="BookText"/>
        <w:rPr/>
      </w:pP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الفُقَراءِ ، إنّ اللّهَ رَضِیَ لی أن أتَأسّی بمَجالِسِکُم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مَجالِسُ الأنبیاءِ قَبلَکُم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3187</w:t>
      </w:r>
    </w:p>
    <w:p>
      <w:pPr>
        <w:pStyle w:val="BookText"/>
        <w:rPr/>
      </w:pPr>
      <w:r>
        <w:rPr>
          <w:rFonts w:ascii="IRNazanin" w:hAnsi="IRNazanin" w:eastAsia="IRNazanin"/>
          <w:color w:val="111111"/>
          <w:sz w:val="28"/>
          <w:sz w:val="28"/>
          <w:szCs w:val="28"/>
          <w:rtl w:val="true"/>
          <w:lang w:bidi="fa-IR"/>
        </w:rPr>
        <w:t xml:space="preserve">خوشا بر فقیران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پروردگارشان را صبح و شام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او را می خواهند، شکیبایی پیشه کن و دو دیده ات را از آنان بر مگیر که زیور زندگی دنیا را بخواهی و از آن کس که قلبش را از یاد خود غافل ساخته 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 روی است،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پسندیده است که به محفلهای شما تأسی جویم؛ زیرا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کسانی که پروردگارشان را صبح و شام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او را می خواهند، شکیبایی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محفلهای شما، محفلهای پیامبرانِ پیش از روزگار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و قد سَألَهُ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لنا أجرٌ إذ نَری الفَواکِهَ فی السُّوقِ فَنَشتَهِیها و لیسَ مَعَنا ناضٌّ </w:t>
      </w:r>
      <w:r>
        <w:rPr>
          <w:rStyle w:val="FootnoteAnchor"/>
          <w:rtl w:val="true"/>
        </w:rPr>
        <w:footnoteReference w:id="809"/>
      </w:r>
      <w:r>
        <w:rPr>
          <w:rFonts w:ascii="Amiri" w:hAnsi="Amiri" w:eastAsia="Amiri" w:cs="Amiri"/>
          <w:color w:val="111111"/>
          <w:sz w:val="28"/>
          <w:sz w:val="28"/>
          <w:szCs w:val="28"/>
          <w:rtl w:val="true"/>
          <w:lang w:bidi="ar-SA"/>
        </w:rPr>
        <w:t>نَشتَری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الأجرُ إلاّ فی ذلکَ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للمَساکینِ بالصَّبرِ ، و هُمُ الذینَ یَرَونَ مَلَکوتَ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الفُقَراءِ ، أعطُوا اللّهَ الرِّضا مِن قُلوبِکُم تَظفَرُوا بثَوابِ فَقرِکُم ، و إلاّ فلا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المَساکینِ ، طِیبُوا نَفسا ، و أعطُوا اللّهَ الرِّضا مِن قُلوبِکُم ، یُثِبْکُمُ اللّهُ عَزَّ و جلَّ علی فَقرِکُم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تَری جُعَیلاً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مِسکینا کَشَکلِهِ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تَری فلانا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سَیّدا مِن الناسِ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فَجُعَیلٌ خَیرٌ مِن مِثلِ هذا مِل 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ففلانٌ هکذا و أنتَ تَصنَعُ بهِ 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رَأسُ قَومِهِ فأتألَّفُهُم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پیامبر خدا صلی الله علیه و آلهـ در پاسخ به فقرا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بازار انواع میوه ها را می بینیم و دلمان هوس می کند اما پولی نداریم که بخریم، آیا اجری داریم؟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اجر، در چیزی جز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مستمندان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کسانی که ملکوت آسمانها و زمین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قلباً راضی باشید، تا به پاداش فقر خود برسید ، و گرنه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خاطر داشته باشید و دلهایتان را از خدا خشنود سازید، تا خداوند عزّ و جلّ برای فقرتان شما را پاداش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جُعَیل را چگونه می 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است، مانند دیگر همتایان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چگونه می 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بزرگان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جُعیل یک دنیا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چنین وضعی دارد و شما با او چنان رفتاری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قوم خود است و من برای دلجویی آنها این کار را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اُمیة بن خالد بن أبی العیص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یَسْتَفْتِحُ و یَسْتَنْصِرُ بصَعالیکِ المُسلمینَ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الإمامُ علیٌّ علیه السلامـ فی صفةِ الأنبیاءِ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ثَنَّیتُ بموسی کلیمِ اللّهِ علیه السلام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 اللّهِ ما سَألَهُ إلاّ خُبزا یَأکُلُهُ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بحار الأنوار عن عبد اللّه بن سنان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ما یکونُ العَبدُ إلَی اللّهِ أن یطلُبَ دِرهَما فلا یَقدِرَ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هذا الکلامَ و عندِی مِائةُ ألفٍ و أنا الیَومَ ما أملِکُ دِرهَما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الحسینِ بن کثیر الخزّازُ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تَدخُلُ السُّوقَ ؟ أ ما تَری الفاکِهَةَ تُباعُ و الشیءَ مِمّا تَشتَهِیهِ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لکَ بکُلِّ ما تَراهُ فلا تَقدِرُ علی شِراهُ حَسَنةً </w:t>
      </w:r>
      <w:r>
        <w:rPr>
          <w:rFonts w:eastAsia="Amiri" w:cs="Amiri" w:ascii="Amiri" w:hAnsi="Amiri"/>
          <w:color w:val="111111"/>
          <w:sz w:val="28"/>
          <w:szCs w:val="28"/>
          <w:rtl w:val="true"/>
          <w:lang w:bidi="ar-SA"/>
        </w:rPr>
        <w:t xml:space="preserve">. </w:t>
      </w:r>
      <w:r>
        <w:rPr>
          <w:rStyle w:val="FootnoteAnchor"/>
          <w:rtl w:val="true"/>
        </w:rPr>
        <w:footnoteReference w:id="819"/>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کنز العمّالـ به نقل از اُمیة بن خالد بن أبو العیص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کمک مسلمانان تهیدست، فتح و پیروزی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به عنوان دومین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زهد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کلیم اللّه علیه السلام یاد می کنم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خیری که برایم فرو فرستی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او از خداوند جز نانی که بخورد، چیزی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حالت بنده نزد خدا، وقتی است که درهمی بجوید و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صادق علیه السلام این سخن را فرمود، من یکصد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ولی امروز یک درهم نیز ندارم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محمّد خزّاز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بازار نمی روی؟ آیا میوه هایی که به فروش می رسد و چیزهای دیگری که دلت هوس آنها را می کند نمی 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برابر هر چیزی که می بینی اما از عهده خرید آن بر نمی آیی، برایت حسنه ای است</w:t>
      </w:r>
      <w:r>
        <w:rPr>
          <w:rFonts w:eastAsia="IRNazanin" w:cs="IRNazanin"/>
          <w:color w:val="111111"/>
          <w:sz w:val="28"/>
          <w:szCs w:val="28"/>
          <w:rtl w:val="true"/>
          <w:lang w:bidi="fa-IR"/>
        </w:rPr>
        <w:t>.</w:t>
      </w:r>
      <w:bookmarkStart w:id="594" w:name="pg11930_147824"/>
    </w:p>
    <w:p>
      <w:pPr>
        <w:pStyle w:val="Heading5"/>
        <w:numPr>
          <w:ilvl w:val="4"/>
          <w:numId w:val="1"/>
        </w:numPr>
        <w:rPr/>
      </w:pPr>
      <w:bookmarkStart w:id="595" w:name="__RefHeading___Toc14556940_73709187"/>
      <w:bookmarkStart w:id="596" w:name="_Toc246"/>
      <w:bookmarkEnd w:id="594"/>
      <w:bookmarkEnd w:id="595"/>
      <w:r>
        <w:rPr/>
        <w:t>3188</w:t>
      </w:r>
      <w:r>
        <w:rPr>
          <w:rtl w:val="true"/>
        </w:rPr>
        <w:t xml:space="preserve"> - </w:t>
      </w:r>
      <w:r>
        <w:rPr>
          <w:rtl w:val="true"/>
        </w:rPr>
        <w:t>فَقرُ النَّفسِ</w:t>
      </w:r>
      <w:bookmarkEnd w:id="596"/>
    </w:p>
    <w:p>
      <w:pPr>
        <w:pStyle w:val="Heading6"/>
        <w:numPr>
          <w:ilvl w:val="5"/>
          <w:numId w:val="1"/>
        </w:numPr>
        <w:rPr/>
      </w:pPr>
      <w:bookmarkStart w:id="597" w:name="__RefHeading___Toc14556942_73709187"/>
      <w:bookmarkStart w:id="598" w:name="_Toc247"/>
      <w:bookmarkEnd w:id="597"/>
      <w:r>
        <w:rPr/>
        <w:t>3188</w:t>
      </w:r>
      <w:r>
        <w:rPr>
          <w:rtl w:val="true"/>
        </w:rPr>
        <w:t xml:space="preserve"> - </w:t>
      </w:r>
      <w:r>
        <w:rPr>
          <w:rtl w:val="true"/>
        </w:rPr>
        <w:t>فقر نفْس</w:t>
      </w:r>
      <w:bookmarkEnd w:id="5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فَقرُ القَلبِ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أفقَرُ الناسِ الطَمِعُ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البَلاءِ فَقرُ النَّفسِ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النَّفسِ شَرُّ الفَقرِ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أفقَرُ الناسِ مَن قَتَّرَ علی نفسِهِ معَ الغِنی و السَّعةِ ، و خَلَّفَهُ لِغَیرِهِ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فَقرَ کالجَهلِ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الفَقرِ الحُمقُ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الإمامُ الحسنُ علیه السلامـ لمّا سُئلَ عنِ الفَقرِ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النفسِ إلی کُلِّ شیءٍ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3188</w:t>
      </w:r>
    </w:p>
    <w:p>
      <w:pPr>
        <w:pStyle w:val="BookText"/>
        <w:rPr/>
      </w:pPr>
      <w:r>
        <w:rPr>
          <w:rFonts w:ascii="Amiri" w:hAnsi="Amiri" w:eastAsia="Amiri" w:cs="Amiri"/>
          <w:color w:val="111111"/>
          <w:sz w:val="28"/>
          <w:sz w:val="28"/>
          <w:szCs w:val="28"/>
          <w:rtl w:val="true"/>
          <w:lang w:bidi="ar-SA"/>
        </w:rPr>
        <w:t>فقر نفْس</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فقیرترین مردم، شخص طمعکار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بلا، فقر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نفْس، بدترین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فقیرترین مردم کسی است که با وجود توانگری و برخورداری، زندگی را بر خود تنگ گیرد و مالش را برای دیگری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فقری چون نادانی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فقر، کم خردی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السلامـ در پاسخ به این سؤال که فقر چیست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نفس به هر چیزی</w:t>
      </w:r>
      <w:r>
        <w:rPr>
          <w:rFonts w:eastAsia="IRNazanin" w:cs="IRNazanin"/>
          <w:color w:val="111111"/>
          <w:sz w:val="28"/>
          <w:szCs w:val="28"/>
          <w:rtl w:val="true"/>
          <w:lang w:bidi="fa-IR"/>
        </w:rPr>
        <w:t>.</w:t>
      </w:r>
      <w:bookmarkStart w:id="599" w:name="pg11930_147825"/>
    </w:p>
    <w:p>
      <w:pPr>
        <w:pStyle w:val="BookText"/>
        <w:rPr/>
      </w:pPr>
      <w:bookmarkEnd w:id="599"/>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 الشَّرَهُ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الإمامُ الباقرُ علیه السلامـ فی وصیَّتِهِ لجابرِ بنِ یزیدَ الجُعفیِّ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فَقرَ کفَقرِ القَلبِ ، و لا غِنی کَغِنَی النفسِ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شَرَهُ النفسِ و شِدَّةُ القُنوطِ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در پاسخ به همان پرسش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و سیری ناپذیری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سفارش به جابر بن یزید جعفی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چون فقرِ دل نیست و هیچ غنایی چون غنای نفْس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سیری ناپذیری نفس است و نومیدی شدید</w:t>
      </w:r>
      <w:r>
        <w:rPr>
          <w:rFonts w:eastAsia="IRNazanin" w:cs="IRNazanin"/>
          <w:color w:val="111111"/>
          <w:sz w:val="28"/>
          <w:szCs w:val="28"/>
          <w:rtl w:val="true"/>
          <w:lang w:bidi="fa-IR"/>
        </w:rPr>
        <w:t>.</w:t>
      </w:r>
    </w:p>
    <w:p>
      <w:pPr>
        <w:pStyle w:val="Heading5"/>
        <w:numPr>
          <w:ilvl w:val="4"/>
          <w:numId w:val="1"/>
        </w:numPr>
        <w:rPr/>
      </w:pPr>
      <w:bookmarkStart w:id="600" w:name="__RefHeading___Toc14556944_73709187"/>
      <w:bookmarkStart w:id="601" w:name="_Toc248"/>
      <w:bookmarkEnd w:id="600"/>
      <w:r>
        <w:rPr/>
        <w:t>3189</w:t>
      </w:r>
      <w:r>
        <w:rPr>
          <w:rtl w:val="true"/>
        </w:rPr>
        <w:t xml:space="preserve"> - </w:t>
      </w:r>
      <w:r>
        <w:rPr>
          <w:rtl w:val="true"/>
        </w:rPr>
        <w:t>النَّوادِرُ</w:t>
      </w:r>
      <w:bookmarkEnd w:id="601"/>
    </w:p>
    <w:p>
      <w:pPr>
        <w:pStyle w:val="Heading6"/>
        <w:numPr>
          <w:ilvl w:val="5"/>
          <w:numId w:val="1"/>
        </w:numPr>
        <w:rPr/>
      </w:pPr>
      <w:bookmarkStart w:id="602" w:name="__RefHeading___Toc14556946_73709187"/>
      <w:bookmarkStart w:id="603" w:name="_Toc249"/>
      <w:bookmarkEnd w:id="602"/>
      <w:r>
        <w:rPr/>
        <w:t>3189</w:t>
      </w:r>
      <w:r>
        <w:rPr>
          <w:rtl w:val="true"/>
        </w:rPr>
        <w:t xml:space="preserve"> - </w:t>
      </w:r>
      <w:r>
        <w:rPr>
          <w:rtl w:val="true"/>
        </w:rPr>
        <w:t>گوناگون</w:t>
      </w:r>
      <w:bookmarkEnd w:id="6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أقلِلْ مِن الشَّهَواتِ یَسهُلْ علَیکَ الفَقرُ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المُعطی مِن سَعَةٍ بأفضَلَ مِن الآخِذِ إذا کانَ مُحتاجا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أشقَی الأشقیاءِ مَنِ اجتَمَعَ علَیهِ فَقرُ الدنیا و عَذابُ الآخِرَةِ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فَقیرٍ أعَزُّ مِن أسَدٍ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3189</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خواهشهایت را کم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بر تو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توانگری دهش می کند، از کسی که به سبب نیازمندی می گیرد برتر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بخت ترین بد بختان، کسی است که فقر دنیا و عذاب آخرت در او جمع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فقیری که از شیر عزّتمندتر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الفَقیرِ أزکی عندَ اللّهِ مِن دینارِ الغَنیِّ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استَغنی بَطِرَ و فُتِنَ ، و إنِ افتَقَرَ قَنَطَ و وَهَنَ</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بُؤساً لِمَن خَصمُهُ عندَ اللّهِ الفُقَراءُ و المَساکینُ و السائلونَ و المَدفوعونَ و الغارِمونَ و ابنُ السبیلِ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الأغنیاءِ للفُقَراءِ طَلَبا لِما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مِنهُ تِیهُ الفُقَراءِ علَی الأغنیاءِ اتِّکالاً علَی اللّهِ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أنفُسَکُم بفَقرٍ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حَدَّثَ نفسَهُ بالفَقرِ بَخِلَ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راه خدا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بالنده تر و با ارزشتر از دینارِ توانگر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خدا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به آخرت امید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شود، به سرمستی و گناه افتد و اگر نیازمند شود، به نومیدی و سستی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کسی که فقیران و مستمندان و گدایان و بینوایانِ رانده شده و وام داران و در راه ماندگان، طرف دعوای او در پیشگاه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فروتنی توانگران در برابر فقیران برای به دست آوردن خشنودی و پاداش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 از آن ، بی اعتنایی و عزّت نفْس فقیران است در برابر توانگران به سبب توکّل به خداوند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را به خود تلقین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خود تلقینِ فقر کند، بخیل می شود</w:t>
      </w:r>
      <w:r>
        <w:rPr>
          <w:rFonts w:eastAsia="IRNazanin" w:cs="IRNazanin"/>
          <w:color w:val="111111"/>
          <w:sz w:val="28"/>
          <w:szCs w:val="28"/>
          <w:rtl w:val="true"/>
          <w:lang w:bidi="fa-IR"/>
        </w:rPr>
        <w:t>.</w:t>
      </w:r>
      <w:bookmarkStart w:id="604" w:name="pg11930_147827"/>
    </w:p>
    <w:p>
      <w:pPr>
        <w:pStyle w:val="Heading3"/>
        <w:numPr>
          <w:ilvl w:val="2"/>
          <w:numId w:val="1"/>
        </w:numPr>
        <w:rPr/>
      </w:pPr>
      <w:bookmarkStart w:id="605" w:name="__RefHeading___Toc14556948_73709187"/>
      <w:bookmarkStart w:id="606" w:name="_Toc250"/>
      <w:bookmarkEnd w:id="604"/>
      <w:bookmarkEnd w:id="605"/>
      <w:r>
        <w:rPr/>
        <w:t>423</w:t>
      </w:r>
      <w:r>
        <w:rPr>
          <w:rtl w:val="true"/>
        </w:rPr>
        <w:t xml:space="preserve"> - </w:t>
      </w:r>
      <w:r>
        <w:rPr>
          <w:rtl w:val="true"/>
        </w:rPr>
        <w:t>الفِقه</w:t>
      </w:r>
      <w:bookmarkEnd w:id="606"/>
    </w:p>
    <w:p>
      <w:pPr>
        <w:pStyle w:val="Heading4"/>
        <w:numPr>
          <w:ilvl w:val="3"/>
          <w:numId w:val="1"/>
        </w:numPr>
        <w:rPr/>
      </w:pPr>
      <w:bookmarkStart w:id="607" w:name="__RefHeading___Toc14556950_73709187"/>
      <w:bookmarkStart w:id="608" w:name="_Toc251"/>
      <w:bookmarkEnd w:id="607"/>
      <w:r>
        <w:rPr/>
        <w:t>423</w:t>
      </w:r>
      <w:r>
        <w:rPr>
          <w:rtl w:val="true"/>
        </w:rPr>
        <w:t xml:space="preserve"> - </w:t>
      </w:r>
      <w:r>
        <w:rPr>
          <w:rtl w:val="true"/>
        </w:rPr>
        <w:t>فقه</w:t>
      </w:r>
      <w:bookmarkEnd w:id="608"/>
    </w:p>
    <w:p>
      <w:pPr>
        <w:pStyle w:val="Heading5"/>
        <w:numPr>
          <w:ilvl w:val="4"/>
          <w:numId w:val="1"/>
        </w:numPr>
        <w:rPr/>
      </w:pPr>
      <w:bookmarkStart w:id="609" w:name="__RefHeading___Toc14556952_73709187"/>
      <w:bookmarkStart w:id="610" w:name="_Toc252"/>
      <w:bookmarkEnd w:id="609"/>
      <w:r>
        <w:rPr>
          <w:rtl w:val="true"/>
        </w:rPr>
        <w:t>اشاره</w:t>
      </w:r>
      <w:bookmarkEnd w:id="610"/>
    </w:p>
    <w:p>
      <w:pPr>
        <w:pStyle w:val="BookText"/>
        <w:rPr/>
      </w:pPr>
      <w:r>
        <w:rPr>
          <w:rStyle w:val="FootnoteAnchor"/>
          <w:rtl w:val="true"/>
        </w:rPr>
        <w:footnoteReference w:id="84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bookmarkStart w:id="611" w:name="pg11930_147828"/>
    </w:p>
    <w:p>
      <w:pPr>
        <w:pStyle w:val="Heading5"/>
        <w:numPr>
          <w:ilvl w:val="4"/>
          <w:numId w:val="1"/>
        </w:numPr>
        <w:rPr/>
      </w:pPr>
      <w:bookmarkStart w:id="612" w:name="__RefHeading___Toc14556954_73709187"/>
      <w:bookmarkStart w:id="613" w:name="_Toc253"/>
      <w:bookmarkEnd w:id="611"/>
      <w:bookmarkEnd w:id="612"/>
      <w:r>
        <w:rPr/>
        <w:t>3190</w:t>
      </w:r>
      <w:r>
        <w:rPr>
          <w:rtl w:val="true"/>
        </w:rPr>
        <w:t xml:space="preserve"> - </w:t>
      </w:r>
      <w:r>
        <w:rPr>
          <w:rtl w:val="true"/>
        </w:rPr>
        <w:t>التَّفَقُّهُ فِی الدِّینِ</w:t>
      </w:r>
      <w:bookmarkEnd w:id="613"/>
    </w:p>
    <w:p>
      <w:pPr>
        <w:pStyle w:val="Heading6"/>
        <w:numPr>
          <w:ilvl w:val="5"/>
          <w:numId w:val="1"/>
        </w:numPr>
        <w:rPr/>
      </w:pPr>
      <w:bookmarkStart w:id="614" w:name="__RefHeading___Toc14556956_73709187"/>
      <w:bookmarkStart w:id="615" w:name="_Toc254"/>
      <w:bookmarkEnd w:id="614"/>
      <w:r>
        <w:rPr/>
        <w:t>3190</w:t>
      </w:r>
      <w:r>
        <w:rPr>
          <w:rtl w:val="true"/>
        </w:rPr>
        <w:t xml:space="preserve"> - </w:t>
      </w:r>
      <w:r>
        <w:rPr>
          <w:rtl w:val="true"/>
        </w:rPr>
        <w:t>فقیه شدن در دین</w:t>
      </w:r>
      <w:bookmarkEnd w:id="6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فَقَّهَهُ فی الدِّینِ ، و ألهَمَهُ رُشدَهُ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فَقَّهَهُ فی الدِّینِ ، و زَهَّدَهُ فی الدنیا ، و بَصَّرَهُ عُیوبَهُ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تعالی بشیءٍ أفضَلَ مِن الفِقهِ فی الدِّینِ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الفِقهُ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دِعامَةً ، و دِعامَةُ هذا الدِّینِ الفِقهُ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3190</w:t>
      </w:r>
    </w:p>
    <w:p>
      <w:pPr>
        <w:pStyle w:val="BookText"/>
        <w:rPr/>
      </w:pPr>
      <w:r>
        <w:rPr>
          <w:rFonts w:ascii="IRNazanin" w:hAnsi="IRNazanin" w:eastAsia="IRNazanin"/>
          <w:color w:val="111111"/>
          <w:sz w:val="28"/>
          <w:sz w:val="28"/>
          <w:szCs w:val="28"/>
          <w:rtl w:val="true"/>
          <w:lang w:bidi="fa-IR"/>
        </w:rPr>
        <w:t>فقیه شدن در دین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که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دسته 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وقتی به سوی آنان بازگشتند بیم دهند؟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کیفر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خوبی بنده ای را بخواهد، او را در دین فقیه گرداند و راه درست و راستش را به او الهام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خوبی بنده ای را بخواهد او را در دین دانا و فقیه گرداند و به دنیا بی اعتنایش سازد و نسبت به عیبهایش او را بینا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برتر از آگاهی دینی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 ،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چیزی تکیه گاهی است و تکیه گاه این دین، 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لِکُلِّ مُسلمٍ لا یَجعَلُ فی کُلِّ جُمعَةٍ </w:t>
      </w:r>
      <w:r>
        <w:rPr>
          <w:rStyle w:val="FootnoteAnchor"/>
          <w:rtl w:val="true"/>
        </w:rPr>
        <w:footnoteReference w:id="849"/>
      </w:r>
      <w:r>
        <w:rPr>
          <w:rFonts w:ascii="Amiri" w:hAnsi="Amiri" w:eastAsia="Amiri" w:cs="Amiri"/>
          <w:color w:val="111111"/>
          <w:sz w:val="28"/>
          <w:sz w:val="28"/>
          <w:szCs w:val="28"/>
          <w:rtl w:val="true"/>
          <w:lang w:bidi="ar-SA"/>
        </w:rPr>
        <w:t xml:space="preserve">یَوما یَتَفَقَّهُ فیهِ أمرَ دِینِهِ و یَسألُ عن دِینِهِ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فَقِهتَ فَتَفَقَّهْ فِی دِینِ اللّهِ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فَقَّهَهُ فی الدِّینِ ، و ألهَمَهُ الیَقینَ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لِیَتأسَّ صَغیرُکُم بکبیرِکُم ، و لْیَرأفْ کَبیرُکُم بصَغیرِکُم ، و لا تکونُوا کَجُفاةِ الجاهِلیَّةِ ؛ لا فی الدِّینِ یَتَفَقَّهونَ ، و لا عنِ اللّهِ یَعقِلونَ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 فإنّهُ أحسَنُ الحَدیثِ ، و تَفَقَّهُوا فیهِ فإنَّهُ رَبیعُ القُلوبِ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تَفَقَّهَ فی الدِّینِ کَثُرَ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عنه علیه السلامـ مِن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 الغَمَراتِ للحَقِّ حَیثُ کانَ ، و تَفَقَّهْ فی الدِّینِ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هر مسلمانی که هفته ای یک روز را به کار آموختن امور دینی خود و پرسیدن مسائل دینیش اختصاص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دانا شوی، در دین خدا دانا و فقیه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 بنده ای را بخواهد، او را در دین فقیه گرداند و یقین در دلش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کوچکترهای شما از بزرگترهای شما سرمشق گیرند و بزرگترانتان با کوچکترانتان مهربان باشند و همچون مردمان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نباشید که نه در دین فقیه بودند و نه درباره خدا تفکّر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 که آن بهترین سخن است و در آن دانا شوید، که آن بهار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دین فقیه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اعوان و انصار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حق، هر جا که باشد، در گردابهای سخت فرو رو و در دین فقیه شو</w:t>
      </w:r>
      <w:r>
        <w:rPr>
          <w:rFonts w:eastAsia="IRNazanin" w:cs="IRNazanin"/>
          <w:color w:val="111111"/>
          <w:sz w:val="28"/>
          <w:szCs w:val="28"/>
          <w:rtl w:val="true"/>
          <w:lang w:bidi="fa-IR"/>
        </w:rPr>
        <w:t>.</w:t>
      </w:r>
      <w:bookmarkStart w:id="616" w:name="pg11930_147830"/>
    </w:p>
    <w:p>
      <w:pPr>
        <w:pStyle w:val="BookText"/>
        <w:rPr/>
      </w:pPr>
      <w:bookmarkEnd w:id="616"/>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فی دِینِ اللّهِ ، فإنَّ الفِقهَ مِفتاحُ البَصیرَةِ ، و تَمامُ العِبادَةِ ، و السَّببُ إلَی المَنازِلِ الرَّفیعَةِ و الرُّتَبِ الجَلیلَةِ فی الدِّینِ و الدنیا ، و فَضلُ الفَقیهِ علَی العابِدِ کَفَضلِ الشَّمسِ علَی الکواکِبِ ، و مَن لم یَتَفَقَّهْ فی دِینِهِ لم یَرضَ اللّهُ لَهُ عَمَلاً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خدا فقیه و دانا شوید؛ زیرا فقه کلید بصیرت است و مایه کمال عبادت و وسیله رسیدن به مقامات بلند و مراتب عالی دینی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فقیه بر عابد، همچون برتری خورشید است بر ستارگان و هر که در دین خود دانا و فقیه نشود، خداوند هیچ عملی را از او نپسندد</w:t>
      </w:r>
      <w:r>
        <w:rPr>
          <w:rFonts w:eastAsia="IRNazanin" w:cs="IRNazanin"/>
          <w:color w:val="111111"/>
          <w:sz w:val="28"/>
          <w:szCs w:val="28"/>
          <w:rtl w:val="true"/>
          <w:lang w:bidi="fa-IR"/>
        </w:rPr>
        <w:t>.</w:t>
      </w:r>
    </w:p>
    <w:p>
      <w:pPr>
        <w:pStyle w:val="Heading5"/>
        <w:numPr>
          <w:ilvl w:val="4"/>
          <w:numId w:val="1"/>
        </w:numPr>
        <w:rPr/>
      </w:pPr>
      <w:bookmarkStart w:id="617" w:name="__RefHeading___Toc14556958_73709187"/>
      <w:bookmarkStart w:id="618" w:name="_Toc255"/>
      <w:bookmarkEnd w:id="617"/>
      <w:r>
        <w:rPr/>
        <w:t>3191</w:t>
      </w:r>
      <w:r>
        <w:rPr>
          <w:rtl w:val="true"/>
        </w:rPr>
        <w:t xml:space="preserve"> - </w:t>
      </w:r>
      <w:r>
        <w:rPr>
          <w:rtl w:val="true"/>
        </w:rPr>
        <w:t>أفقَهُ النّاسِ</w:t>
      </w:r>
      <w:bookmarkEnd w:id="618"/>
    </w:p>
    <w:p>
      <w:pPr>
        <w:pStyle w:val="Heading6"/>
        <w:numPr>
          <w:ilvl w:val="5"/>
          <w:numId w:val="1"/>
        </w:numPr>
        <w:rPr/>
      </w:pPr>
      <w:bookmarkStart w:id="619" w:name="__RefHeading___Toc14556960_73709187"/>
      <w:bookmarkStart w:id="620" w:name="_Toc256"/>
      <w:bookmarkEnd w:id="619"/>
      <w:r>
        <w:rPr/>
        <w:t>3191</w:t>
      </w:r>
      <w:r>
        <w:rPr>
          <w:rtl w:val="true"/>
        </w:rPr>
        <w:t xml:space="preserve"> - </w:t>
      </w:r>
      <w:r>
        <w:rPr>
          <w:rtl w:val="true"/>
        </w:rPr>
        <w:t>فقیه ترین مردم</w:t>
      </w:r>
      <w:bookmarkEnd w:id="62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أفقَهُ الناسِ إذا عَرَفتُم معانیَ کلامِنا؛ إنّ الکَلِمَةَ لَتَنصَرِفُ علی وُجوهٍ، فلو شاءَ إنسانٌ لَصَرَفَ کلامَهُ کیفَ شاءَ و لا یکذِبُ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الرجُلُ مِنکُم فَقیها حتّی یَعرِفَ مَعاریضَ کلامِنا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 اللّهِ لا نَعُدُّ الرجُلَ مِن شیعَتِنا فَقیها حتّی یُلحَنَ لَهُ فَیَعرِفَ اللَّحنَ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3191</w:t>
      </w:r>
    </w:p>
    <w:p>
      <w:pPr>
        <w:pStyle w:val="BookText"/>
        <w:rPr/>
      </w:pPr>
      <w:r>
        <w:rPr>
          <w:rFonts w:ascii="IRNazanin" w:hAnsi="IRNazanin" w:eastAsia="IRNazanin"/>
          <w:color w:val="111111"/>
          <w:sz w:val="28"/>
          <w:sz w:val="28"/>
          <w:szCs w:val="28"/>
          <w:rtl w:val="true"/>
          <w:lang w:bidi="fa-IR"/>
        </w:rPr>
        <w:t>فقیه ترین مردم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مقصود سخن ما را بفهمید، فقیه ترین مردم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به وجوه گوناگونی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اگر بخواهد می تواند سخن خود را آن طور که می خواهد بیان کند و دروغ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از شما فقیه نباشد، مگر آن گاه که تعریضات کلام ما را بفهمد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فردی از شیعیان خود را فقیه نمی شماریم، مگر آن گاه که سخنی سر بسته و با کنایه به او گفته شود و وی مقصود را دریابد</w:t>
      </w:r>
      <w:r>
        <w:rPr>
          <w:rFonts w:eastAsia="IRNazanin" w:cs="IRNazanin"/>
          <w:color w:val="111111"/>
          <w:sz w:val="28"/>
          <w:szCs w:val="28"/>
          <w:rtl w:val="true"/>
          <w:lang w:bidi="fa-IR"/>
        </w:rPr>
        <w:t>.</w:t>
      </w:r>
      <w:bookmarkStart w:id="621" w:name="pg11930_147831"/>
    </w:p>
    <w:p>
      <w:pPr>
        <w:pStyle w:val="Heading5"/>
        <w:numPr>
          <w:ilvl w:val="4"/>
          <w:numId w:val="1"/>
        </w:numPr>
        <w:rPr/>
      </w:pPr>
      <w:bookmarkStart w:id="622" w:name="__RefHeading___Toc14556962_73709187"/>
      <w:bookmarkStart w:id="623" w:name="_Toc257"/>
      <w:bookmarkEnd w:id="621"/>
      <w:bookmarkEnd w:id="622"/>
      <w:r>
        <w:rPr/>
        <w:t>3192</w:t>
      </w:r>
      <w:r>
        <w:rPr>
          <w:rtl w:val="true"/>
        </w:rPr>
        <w:t xml:space="preserve"> - </w:t>
      </w:r>
      <w:r>
        <w:rPr>
          <w:rtl w:val="true"/>
        </w:rPr>
        <w:t>خَصائِصُ الفَقیهِ</w:t>
      </w:r>
      <w:bookmarkEnd w:id="623"/>
    </w:p>
    <w:p>
      <w:pPr>
        <w:pStyle w:val="Heading6"/>
        <w:numPr>
          <w:ilvl w:val="5"/>
          <w:numId w:val="1"/>
        </w:numPr>
        <w:rPr/>
      </w:pPr>
      <w:bookmarkStart w:id="624" w:name="__RefHeading___Toc14556964_73709187"/>
      <w:bookmarkStart w:id="625" w:name="_Toc258"/>
      <w:bookmarkEnd w:id="624"/>
      <w:r>
        <w:rPr/>
        <w:t>3192</w:t>
      </w:r>
      <w:r>
        <w:rPr>
          <w:rtl w:val="true"/>
        </w:rPr>
        <w:t xml:space="preserve"> - </w:t>
      </w:r>
      <w:r>
        <w:rPr>
          <w:rtl w:val="true"/>
        </w:rPr>
        <w:t>ویژگیهای فقیه</w:t>
      </w:r>
      <w:bookmarkEnd w:id="6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ازدادَ عَبدٌ قَطُّ فِقها فی دِینِهِ إلاّ ازدَادَ قَصدا فی عَمَلِهِ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فِقها إذا عَبَدَ اللّهَ ، و کفی بالمَرءِ جَهلاً إذا اُعجِبَ بِرَأیهِ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یَفقَهُ العَبدُ کُلَّ الفِقهِ حتّی یَمقُتَ الناسَ فی ذاتِ اللّهِ ، و حتّی لا یکونَ أحَدٌ أمقَتَ مِن نفسِهِ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عنه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یَفقَهُ الرجُلُ کُلَّ الفِقهِ حتَّی یَرَی الناسَ أمثالَ الأباعِرِ ، فلا یَحفِلَ بِوُجودِهِم ، و لا یُغَیِّرَهُ ذلکَ کما لا یُغَیِّرُهُ وُجودُ بَعیرٍ عندَهُ ، ثُمّ یَرجِعَ هُو إلی نفسِهِ فیَکونَ أعظَمَ حاقِرٍ لها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عنه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یَفقَهُ الرجُلُ کلَّ الفِقهِ حتّی یَری الناسَ فی جَنبِ اللّهِ تبارکَ و تعالی أمثالَ الأباعِرِ ، ثُمّ یَرجِعَ إلی نفسِهِ فیکونَ هُو أحقَرَ حاقِرٍ لها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3192</w:t>
      </w:r>
    </w:p>
    <w:p>
      <w:pPr>
        <w:pStyle w:val="BookText"/>
        <w:rPr/>
      </w:pPr>
      <w:r>
        <w:rPr>
          <w:rFonts w:ascii="IRNazanin" w:hAnsi="IRNazanin" w:eastAsia="IRNazanin"/>
          <w:color w:val="111111"/>
          <w:sz w:val="28"/>
          <w:sz w:val="28"/>
          <w:szCs w:val="28"/>
          <w:rtl w:val="true"/>
          <w:lang w:bidi="fa-IR"/>
        </w:rPr>
        <w:t>ویژگیهای فقیه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بنده ای بر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دینش نیفزود، مگر این که بر میانه روی او در عملش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همین بس که خدا را عبادت کند ، و در نادانی مرد همین بس که به رأی خود مغرور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فقیهِ تمام عیار نباشد، مگر آن گاه که خشم و کینش با مردم برای خدا باشد و مگر آن گاه که احدی نزد او منفورتر از نفْس خودش،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فقیه کامل نشود، مگر آن گاه که مردم در نظرش مانند مشتی شتر باشند و به بود و نبود آنها اهمیتی ندهد و همچنان که اگر شتری در کنار او باشد فرقی به حالش ندارد، وجود مردم نیز در او تغییر و تأثیری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وقتی به خودش برگردد بیشترین تحقیر و بی اعتنایی را نسبت به نفس خویش، روا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فقیه کامل نباشد، مگر آن گاه که مردم را در کنار خداوند متعال همانند مشتی شتر بیند و با این حال، وقتی به خودش برگردد، بیش از همه نفْس خودش را حقیر و بی مقدار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أن یُصلِحَ مَعِیشَتَهُ ، و لیسَ مِن حُبِّ الدنیا طَلَبُ ما یُصلِحُکَ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قِلَّةُ کلامِهِ فیما لا یَعنیهِ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رجُلاً جاءَ إلَی النبیِّ صلی الله علیه و آله لِیُعَلِّمَهُ القرآنَ ، فانتَهی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یَکفِینی هذا، و انصَرَفَ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الرجُلُ و هُو فَقیهٌ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شِیمَةُ الفَقیهِ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عنه علیه السلامـ فی عَهدِهِ إلی محمّدِ بنِ أبی بکرٍ حینَ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الفِقهِ الوَرَعُ فی دِینِ اللّهِ و العَمَلُ بطاعَتِهِ ، فعَلَیکَ بالتَّقوی فی سِرِّ أمرِکَ و عَلانیَتِهِ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بالفَقیهِ حَقِّ الفَقیهِ ؟ مَن لم یُرَخِّصِ الناسَ فی مَعاصِی اللّهِ ، و لم یُقَنِّطْهُم مِن رَحمَةِ اللّهِ ، و لم یُؤمِنْهُم مِن مَکرِ اللّهِ ، و لم یَدَعِ القرآنَ رَغبَةً عَنهُ إلی ما سِواهُ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این است که امور معیشتی خود را سامان دهد؛ و تحصیل آنچه زندگیت را سامان می دهد دنیا دوستی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فقاهتِ آدمی این است که سخنان بیهوده کمتر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مردی خدمت پیامبر صلی الله علیه و آله آمد تا حضرت به او قرآن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به اندازه ذره ای خوبی کند، آن را می بیند و هر کس به اندازه ذره 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حالی که فقیه و فهمیده شد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خصلت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خود به محمّد بن ابی بکر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فقه ، پارسایی داشتن در دین خدا و به کار بستن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رعایت تقوا در امور پنهان و پیدایت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فقیهِ حقیقی آگاه نکنم؟ کسی که جواز معصیت خدا به مردم ندهد و از رحمت خدا نومیدشان نکند و از مکر و عذاب خدا آسوده خاطرشان نسازد و از قرآن، به چیز دیگر رو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الفَقیهُ کُلُّ الفَقیهِ مَن لم یُقنِّطِ الناسَ مِن رَحمَةِ اللّهِ ، و لم یُؤیِسْهُم مِن رَوحِ اللّهِ ، و لم یُؤَمِّنْهُم مِن مَکرِ اللّهِ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الحَقِّ أن تَفَقَّهوا ، و مِن الفِقهِ أن لا تَغتَرُّوا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الحَزمَ أن تَتَفقَّهُوا ، و مِن الفِقهِ أن لا تَغتَرُّوا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الباقرُ علیه السلامـ و قد سَألَهُ رجُلٌ فأجابَهُ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لا یَقولونَ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رَأیتَ فَقیها 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الفَقیهَ حَقَّ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فی الدنیا ، الراغِبُ فی الآخِرَةِ ، المُتَمسِّکُ بسُنَّةِ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الرجُلُ فَقیها حتّی لا یُبالِیَ أیَّ ثَوبَیهِ ابتَذَلَ ، و بما سَدَّ فَورَةَ الجُوعِ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کامل و واقعی، کسی است که مردم را از رحمت خدا نومید نکند، آنان را از فیض درگاهش مأیوس نگرداند و از مکر و عذاب خدا آسوده خاطرشان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از نشانه های فقه، آن است که گرفتار غفلت و فریب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دوراندیشی و محکم کاری است که فقیه شوید ، و از فقه است که دستخوش غفلت و فریب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 پاسخ به مردی که پرسش کرد و حضرت پاسخ او را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این را نمی گویند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فقیهی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حقیقی، کسی است که به دنیا بی اعتنا و به آخرت مشتاق باشد و به سنّت پیامبر صلی الله علیه و آله ، چنگ در زند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تا برایش مهم نباشد چه جامه ای بپوشد و با چه چیز سَدّ جوع کند فقیه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عن آبائهِ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إلی رسولِ اللّهِ قَومٌ فی بَعضِ غَزَواتِهِ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بَلَغَ مِن إیمانِکُم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البَلاءِ ، و الشُّکرُ عندَ الرَّخاءِ ، و الرِّضا بالقَضاءِ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عُلَماءُ کادُوا مِن الفِقهِ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اللفظ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 فقد تصرَّفوا فیه بالتخصیص لا بالنقل و التحویل ؛ إذ خصَّصوه بمعرفة الفروع الغریبة فی الفتاوی ، و الوقوف علی دقائق عللها ، و استکثار الکلام فیها ، و حفظِ المقالات المتعلَّقة بها ، فمن کان أشدَّ تعمُّقا فیها و أکثر اشتغالا بها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 اسم الفقه فی العصر الأوّل مُطلَقا علی عِلم طریق الآخرة ، و معرفة دقائق آفات النفوس ، و مفسدات الأعمال ، و قوَّة الإحاطة بحقارة الدنیا ، و شدّة التطلُّع إلی نعیم الآخرة ، و استیلاء الخوف علی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یدلُّک علی ذلک قول اللّه 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 و لیُنْذِرُوا قَومَهُم إذا 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به الإنذار و التخویف هو هذا العلم و هذا الفقه دون تفریعات الطَّلاق و اللِّعان و السلم و الإجارة ، فذلک لا یحصل به إنذار و لا تخویف ، بل التجرُّد له علی الدوام یقسی القلب و ینزع الخشیة منه کما یشاهد من المتجرِّدین له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أراد به معانی الإیمان دون الفتاوی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لَعَمری الفقه و الفهم فی اللغة اسمان لمعنیً واحد ، و إنّما یتکلَّم فی عادة الاستعمال قدیما و حدیثا ،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لأَنتُم أشَدُّ رَهْبَةً فی صُدُورِهِم مِنَ اللّه ِ ذلکَ بأنّهُم قَومٌ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فأحال قلَّة خوفهم من اللّه عَزَّ و جلّ و استعظامهم سطوةَ الخلق علی قلَّة الفقه ، فانظر أ کان ذلک نتیجة عدم الحفظ لتفریعات الفتاوی و الأقضیَة ، أو هو نتیجة عدم ما ذکرناه من العلوم ؟</w:t>
      </w:r>
    </w:p>
    <w:p>
      <w:pPr>
        <w:pStyle w:val="BookText"/>
        <w:rPr/>
      </w:pPr>
      <w:r>
        <w:rPr>
          <w:rFonts w:ascii="IRNazanin" w:hAnsi="IRNazanin" w:eastAsia="IRNazanin"/>
          <w:color w:val="111111"/>
          <w:sz w:val="28"/>
          <w:sz w:val="28"/>
          <w:szCs w:val="28"/>
          <w:rtl w:val="true"/>
          <w:lang w:bidi="fa-IR"/>
        </w:rPr>
        <w:t xml:space="preserve">و قد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حُکَماءُ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أخرجه أبو نعیم فی الحلیة و البیهقیّ فی الزهد و الخطیب فی التاریخ من حدیث سُوَید بن الحرث بإسناد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وفَدوا علیه ، و قالَ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اُنبِّئکُم بالفَقیهِ کُلِّ الفَقیهِ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یُقَنِّطِ الناسَ مِن رَحمَةِ اللّه ِ ـ سبحانَهُ ـ و لم یُؤمِنْهُم مِن مَکرِ اللّه ِ ـ عَزَّ و جلَّ ـ و لم یُؤیِسْهُم مِن رَوحِ اللّه ِ ـ عَزَّ و جلَّ ـ و لم یَدَعِ القرآنَ رَغبَةً عَنهُ إلی ما سِواهُ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ابن عبد البرّ فی العلم کما فی المختصر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عن النبیّ صلی الله علیه و آله ، و فی سنن الدارمیّ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یحیی بن عبّاد عن علیّ علیه السلام أیضا، و فی تیسیر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رزین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یَفقَهُ العَبدُ کلَّ الفِقهِ حتّی یَمقُتَ الناسَ فی ذاتِ اللّه ِ عَزَّ و جلَّ ، و حتّی یَری لِلقرآنِ وُجوها کثیرَةً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ابن عبد البرّ فی العلم من حدیث شدّاد بن أوس کما فی المختصر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کنز العمّال بهامش 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الخطیب فی المتّفق و المفترق عن شدّاد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الحدیث صدقة بن عبد اللّه و هو ضعیف عندهم مجمع علی ضعفه، و هذا حدیث لا یصحّ مرفوعا و إنّما الصحیح فیه أنّه من قول أبی الدرداء ، فعن أبی قلابة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تفقه کلّ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أیضا موقوفا علی أبی الدَّرداء مع 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یُقبِلَ علی نفسِهِ فیَکونَ لَها أشَدَّ مَقتا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ابن عبد البرّ فی العلم ، کما فی المختصر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الفقیه الزاهد فی الدنیا ، الراغب فی الآخرة ، البصیر بدینه ، المداوم علی عبادة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أخرجه الدارمیّ فی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الحسن البصریّ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الوَرِع الکافُّ نفسَه عن أعراض المسلمین ، العفیف عن أموالهم ، الناصح لجماعتهم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فی جمیع ذلک ، الحافظ لفروع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الفقه لم یکن متناولا للفتاوی فی الأحکام الظاهرة ، و لکن کان بطریق العموم و الشمول أو بطریق الاستتباع ، و کان إطلاقهم له علی علم الآخرة و أحکام القلب أکثر ، فثار من هذا التخصیص تلبیس بعض الناس علَی التجرُّد له و الإعراض عن علم الآخرة و أحکام القلب و وجدوا علی ذلک معینا من الطبع ؛ فإنَّ علم الباطن غامض و العمل به عسیر و التوصُّل به إلی طلب الولایة و القضاء و الجاه و المال متعذِّر ، فوجد الشیطان مجالا لتحسین ذلک فی القلوب بواسطة تخصیص اسم الفقه الذی هو اسم محمود فی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الثانی رضوان اللّه تعالی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مجرَّد تعلُّم هذه المسائل المدوَّنة لیس هو الفقه عند اللّه تعالی ، و إنّما الفقه عند اللّه تعالی بإدراک جلاله و عظمته ، و هو العلم الذی یورث الخوف و الهیبة و الخشوع و یحمل علَی التقوی و معرفة الصفات المَخوفة فیجتنبها و المحمودة فیرتکبها ، و یستشعر الخوف و یستثیر الحزن کما نبَّه اللّه تعالی علیه فی کتابه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طائفَةٌ لیتَفقَّهوا فی الدِّینِ و لِیُنذِروا قَومَهُم إذا رَجَعوا إلَیهِم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یحصل به الإنذار غیر هذا العلم المدوَّن ، فإنَّ مقصود هذا العلم حفظ الأموال بشروط المعاملات ، و حفظ الأبدان بالأموال ، و بدفع القتل و الجراحات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العلم المهمُّ هو معرفة سلوک الطریق إلَی اللّه تعالی و قطع عَقَبات القلب التی هی الصفات المذمومة و هی الحجاب بین العبد و بین اللّه تعالی، فإذا مات ملوَّثا بتلک الصفات کان محجوبا عن اللّه تعالی ، و من ثمَّ کان العلم موجبا للخشیة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یَکونوا أنبیاءَ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السلامـ به نقل از پدران بزرگوارش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غزواتِ پیامبر صلی الله علیه و آله عدّه ای را نزد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ایمانتان چه حاصلی دیده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بلا و گرفتاری، شاکر بودن در برخورداری، و خرسندی به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بردبار و دانایند و از شدّت دانایی چیزی نمانده، که پیامبر باشند</w:t>
      </w:r>
      <w:r>
        <w:rPr>
          <w:rFonts w:eastAsia="IRNazanin" w:cs="IRNazanin"/>
          <w:color w:val="111111"/>
          <w:sz w:val="28"/>
          <w:szCs w:val="28"/>
          <w:rtl w:val="true"/>
          <w:lang w:bidi="fa-IR"/>
        </w:rPr>
        <w:t>.</w:t>
      </w:r>
    </w:p>
    <w:p>
      <w:pPr>
        <w:pStyle w:val="BookText"/>
        <w:rPr/>
      </w:pP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رسول خدا صلی الله علیه و آله به کسانی که به نمایندگی نزد آن حضرت آمده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دانشمندند و حکیم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ابو نعیم در حلیة الأولیاء و بیهقی در زهد و خطیب بغدادی در تاریخ، از سوید بن حرث با سندی ضعیف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 به حاشیه المحجّة البیضاء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فقیه کامل و تمام عیار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را از رحمت خداوند سبحان نومید نگرداند، آنان را از مکر و عذاب خداوند عزّ و جلّ آسوده خاطر نسازد و از فضل و کرم خدا مأیوسشان نکند و از روی بی میلی و بی رغبتی به قرآن، به چیز دیگر رو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آدمی فقیه تمام عیار نشود، مگر آن گاه که خشم و کینش با مردم به خاطر خداوند عزّ و جلّ باشد و مگر آن گاه که برای قرآن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ابو الدرداء نیز نقل شده است، به اضافه این سخن رسول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خودش رو کند و بیش از هر کس نفس خود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کسی است که به دنیا بی اعتنا و به آخرت راغب باشد و در دینش بصیر و در عبادت پروردگارش پیگیر باشد، پارسا باشد و با آبروی مسلمانان بازی نکند، نسبت به اموال آنان خویشتندار و برای جامعه آنان خیرخواه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هیچ یک از این موارد،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شرعیه و فتاوی را در 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که واژه فقه، فتواها در زمینه احکام ظاهری را در بر نمی گرفته است، اما این امر به طریق عموم و شمول یا به طریق تبعی بوده است و واژه فقه بر علم آخرت و احکام مربوط به دل، بیشتر اطلاق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این واژه از آن معانی به این معنای متداول، این اشتباه را به وجود آورد که برخی افراد خود را وقف معنای تخصیصی آن کنند و از علم آخرت و احکام دل روی گردانند، بویژه که این امر با طبیعت انسان هم سازگارتر است؛ چون علمِ باطن ، علمی پیچیده و عمل به آن دشوار و دستاویز قرار دادن آن برای رسیدن به منصب حکومت و قضاوت و مال و مقام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با استفاده از این فرصت و جذابیتِ نامِ فقه در شرع، فقه به معنایِ تخصیصی آن را در دلها آراست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 رضوان اللّه تعالی علیه ، در منیة المرید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آموختن این مسائل مدوّن، نزد خداوند متعال فقه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فقه نزد خداوند متعال ، در حقیقت، دریافت جلال و عظمت اوست و همین علم است که خوف و هیبت و خشوع نسبت به خداوند می آورد و باعث روی آوردن به تقوا و شناخت صفاتِ ناپسند و در نتیجه دوری کردن از آنها و شناخت صفاتِ پسندیده و به کار بستن آنها می شود و خوف از خدا را به بار می آورد و اندوه را در جان،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در کتاب خود به این نکته توجه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فرقه ای از آنان گروهی کوچ نمی کنند تا در دین آگاهی پیدا کنند و قوم خود را 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که موجب انذار و بیم می شود، این علم مدوّن نیست؛ زیرا مقصود از این علم مدوّن ، حفظ اموال با به کار بستن شروط معاملات و حفظ بدنها با اموال و جلوگیری از قتل و 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که اهمیت دارد، عبارت از شناخت نحوه پیمودن راه خداوند متعال و پشت سر گذاشتن گردنه هایِ دل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صفات نکوهیده ای که حجاب میان بنده و خداوند متعال می باشند؛ زیرا هرگاه بنده به این صفات آلوده باشد، از خداوند بزرگ در حجاب است و به همین دلیل،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ترس و خشیت از خداست</w:t>
      </w:r>
      <w:r>
        <w:rPr>
          <w:rFonts w:eastAsia="IRNazanin" w:cs="IRNazanin"/>
          <w:color w:val="111111"/>
          <w:sz w:val="28"/>
          <w:szCs w:val="28"/>
          <w:rtl w:val="true"/>
          <w:lang w:bidi="fa-IR"/>
        </w:rPr>
        <w:t>.</w:t>
      </w:r>
      <w:bookmarkStart w:id="626" w:name="pg11930_147837"/>
    </w:p>
    <w:p>
      <w:pPr>
        <w:pStyle w:val="BookText"/>
        <w:rPr/>
      </w:pPr>
      <w:bookmarkEnd w:id="62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الفِقهِ الحِلمُ و العِلمُ و الصَّمتُ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فقاهت، بردباری و دانش و خاموشی است</w:t>
      </w:r>
      <w:r>
        <w:rPr>
          <w:rFonts w:eastAsia="IRNazanin" w:cs="IRNazanin"/>
          <w:color w:val="111111"/>
          <w:sz w:val="28"/>
          <w:szCs w:val="28"/>
          <w:rtl w:val="true"/>
          <w:lang w:bidi="fa-IR"/>
        </w:rPr>
        <w:t>.</w:t>
      </w:r>
    </w:p>
    <w:p>
      <w:pPr>
        <w:pStyle w:val="Heading5"/>
        <w:numPr>
          <w:ilvl w:val="4"/>
          <w:numId w:val="1"/>
        </w:numPr>
        <w:rPr/>
      </w:pPr>
      <w:bookmarkStart w:id="627" w:name="__RefHeading___Toc14556966_73709187"/>
      <w:bookmarkStart w:id="628" w:name="_Toc259"/>
      <w:bookmarkEnd w:id="627"/>
      <w:r>
        <w:rPr/>
        <w:t>3193</w:t>
      </w:r>
      <w:r>
        <w:rPr>
          <w:rtl w:val="true"/>
        </w:rPr>
        <w:t xml:space="preserve"> - </w:t>
      </w:r>
      <w:r>
        <w:rPr>
          <w:rtl w:val="true"/>
        </w:rPr>
        <w:t>شِدَّةُ الفَقیهِ عَلی إبلیسَ</w:t>
      </w:r>
      <w:bookmarkEnd w:id="628"/>
    </w:p>
    <w:p>
      <w:pPr>
        <w:pStyle w:val="Heading6"/>
        <w:numPr>
          <w:ilvl w:val="5"/>
          <w:numId w:val="1"/>
        </w:numPr>
        <w:rPr/>
      </w:pPr>
      <w:bookmarkStart w:id="629" w:name="__RefHeading___Toc14556968_73709187"/>
      <w:bookmarkStart w:id="630" w:name="_Toc260"/>
      <w:bookmarkEnd w:id="629"/>
      <w:r>
        <w:rPr/>
        <w:t>3193</w:t>
      </w:r>
      <w:r>
        <w:rPr>
          <w:rtl w:val="true"/>
        </w:rPr>
        <w:t xml:space="preserve"> - </w:t>
      </w:r>
      <w:r>
        <w:rPr>
          <w:rtl w:val="true"/>
        </w:rPr>
        <w:t>گران بودن وجود فقیه بر ابلیس</w:t>
      </w:r>
      <w:bookmarkEnd w:id="6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فَقیهٌ واحِدٌ أشَدُّ علی إبلیسَ مِن ألفِ عابِدٍ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أقطَعَ لِظَهرِ إبلیسَ مِن عالِمٍ یَخرُجُ فی قَبیلَةٍ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الإمامُ زینُ العابدینَ أو الإمامُ الباقرُ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مُتَفَقِّهٌ فی الدِّینِ أشَدُّ علی الشیطانِ مِن عِبادَةِ ألفِ عابِدٍ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3193</w:t>
      </w:r>
    </w:p>
    <w:p>
      <w:pPr>
        <w:pStyle w:val="BookText"/>
        <w:rPr/>
      </w:pPr>
      <w:r>
        <w:rPr>
          <w:rFonts w:ascii="IRNazanin" w:hAnsi="IRNazanin" w:eastAsia="IRNazanin"/>
          <w:color w:val="111111"/>
          <w:sz w:val="28"/>
          <w:sz w:val="28"/>
          <w:szCs w:val="28"/>
          <w:rtl w:val="true"/>
          <w:lang w:bidi="fa-IR"/>
        </w:rPr>
        <w:t>گران بودن وجود فقیه بر ابلیس</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فقیه برای ابلیس، گرانتر از هزار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برای ابلیس کمر شکن تر از عالمی که در میان قبیله ای سر بردارد،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یا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فقیهِ در دین، از وجود هزار عابد برای شیطان گرانتر است</w:t>
      </w:r>
      <w:r>
        <w:rPr>
          <w:rFonts w:eastAsia="IRNazanin" w:cs="IRNazanin"/>
          <w:color w:val="111111"/>
          <w:sz w:val="28"/>
          <w:szCs w:val="28"/>
          <w:rtl w:val="true"/>
          <w:lang w:bidi="fa-IR"/>
        </w:rPr>
        <w:t>.</w:t>
      </w:r>
    </w:p>
    <w:p>
      <w:pPr>
        <w:pStyle w:val="Heading5"/>
        <w:numPr>
          <w:ilvl w:val="4"/>
          <w:numId w:val="1"/>
        </w:numPr>
        <w:rPr/>
      </w:pPr>
      <w:bookmarkStart w:id="631" w:name="__RefHeading___Toc14556970_73709187"/>
      <w:bookmarkStart w:id="632" w:name="_Toc261"/>
      <w:bookmarkEnd w:id="631"/>
      <w:r>
        <w:rPr/>
        <w:t>3194</w:t>
      </w:r>
      <w:r>
        <w:rPr>
          <w:rtl w:val="true"/>
        </w:rPr>
        <w:t xml:space="preserve"> - </w:t>
      </w:r>
      <w:r>
        <w:rPr>
          <w:rtl w:val="true"/>
        </w:rPr>
        <w:t>التَّفَقُّهُ روحُ العِبادةِ</w:t>
      </w:r>
      <w:bookmarkEnd w:id="632"/>
    </w:p>
    <w:p>
      <w:pPr>
        <w:pStyle w:val="Heading6"/>
        <w:numPr>
          <w:ilvl w:val="5"/>
          <w:numId w:val="1"/>
        </w:numPr>
        <w:rPr/>
      </w:pPr>
      <w:bookmarkStart w:id="633" w:name="__RefHeading___Toc14556972_73709187"/>
      <w:bookmarkStart w:id="634" w:name="_Toc262"/>
      <w:bookmarkEnd w:id="633"/>
      <w:r>
        <w:rPr/>
        <w:t>3194</w:t>
      </w:r>
      <w:r>
        <w:rPr>
          <w:rtl w:val="true"/>
        </w:rPr>
        <w:t xml:space="preserve"> - </w:t>
      </w:r>
      <w:r>
        <w:rPr>
          <w:rtl w:val="true"/>
        </w:rPr>
        <w:t>فقاهت ، روح عبادت است</w:t>
      </w:r>
      <w:bookmarkEnd w:id="6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الفِقهِ خَیرٌ مِن کثیرِ العِبادَةِ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3194</w:t>
      </w:r>
    </w:p>
    <w:p>
      <w:pPr>
        <w:pStyle w:val="BookText"/>
        <w:rPr/>
      </w:pPr>
      <w:r>
        <w:rPr>
          <w:rFonts w:ascii="IRNazanin" w:hAnsi="IRNazanin" w:eastAsia="IRNazanin"/>
          <w:color w:val="111111"/>
          <w:sz w:val="28"/>
          <w:sz w:val="28"/>
          <w:szCs w:val="28"/>
          <w:rtl w:val="true"/>
          <w:lang w:bidi="fa-IR"/>
        </w:rPr>
        <w:t>فقاهت ، روح عبادت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که اندک فقهی بداند بهتر از شخصی است که بسیار عبادت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اصلاً فقه نمی داند</w:t>
      </w:r>
      <w:r>
        <w:rPr>
          <w:rFonts w:eastAsia="IRNazanin" w:cs="IRNazanin"/>
          <w:color w:val="111111"/>
          <w:sz w:val="28"/>
          <w:szCs w:val="28"/>
          <w:rtl w:val="true"/>
          <w:lang w:bidi="fa-IR"/>
        </w:rPr>
        <w:t>].</w:t>
      </w:r>
      <w:bookmarkStart w:id="635" w:name="pg11930_147838"/>
    </w:p>
    <w:p>
      <w:pPr>
        <w:pStyle w:val="BookText"/>
        <w:rPr/>
      </w:pPr>
      <w:bookmarkEnd w:id="635"/>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العِبادَةِ الفِقهُ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عِبادَةٍ لیسَ فیها تَفقُّهٌ ، و لا خَیرَ فی عِلمٍ لیسَ فیهِ تَفکُّرٌ ، و لا خَیرَ فی قِراءةٍ لیسَ فیها تَدَبُّرٌ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عِبادَةَ إلاّ بِتَفقُّهٍ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عبادت،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عبادتی که با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دانشی که با اندیشیدن همراه نباشد، خیری نیست و در قرآن خواندنی که با تدبّر توأم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عبادتی جز با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نیست</w:t>
      </w:r>
      <w:r>
        <w:rPr>
          <w:rFonts w:eastAsia="IRNazanin" w:cs="IRNazanin"/>
          <w:color w:val="111111"/>
          <w:sz w:val="28"/>
          <w:szCs w:val="28"/>
          <w:rtl w:val="true"/>
          <w:lang w:bidi="fa-IR"/>
        </w:rPr>
        <w:t>.</w:t>
      </w:r>
    </w:p>
    <w:p>
      <w:pPr>
        <w:pStyle w:val="Heading5"/>
        <w:numPr>
          <w:ilvl w:val="4"/>
          <w:numId w:val="1"/>
        </w:numPr>
        <w:rPr/>
      </w:pPr>
      <w:bookmarkStart w:id="636" w:name="__RefHeading___Toc14556974_73709187"/>
      <w:bookmarkStart w:id="637" w:name="_Toc263"/>
      <w:bookmarkEnd w:id="636"/>
      <w:r>
        <w:rPr/>
        <w:t>3195</w:t>
      </w:r>
      <w:r>
        <w:rPr>
          <w:rtl w:val="true"/>
        </w:rPr>
        <w:t xml:space="preserve"> - </w:t>
      </w:r>
      <w:r>
        <w:rPr>
          <w:rtl w:val="true"/>
        </w:rPr>
        <w:t>مَوتُ الفَقیهِ</w:t>
      </w:r>
      <w:bookmarkEnd w:id="637"/>
    </w:p>
    <w:p>
      <w:pPr>
        <w:pStyle w:val="Heading6"/>
        <w:numPr>
          <w:ilvl w:val="5"/>
          <w:numId w:val="1"/>
        </w:numPr>
        <w:rPr/>
      </w:pPr>
      <w:bookmarkStart w:id="638" w:name="__RefHeading___Toc14556976_73709187"/>
      <w:bookmarkStart w:id="639" w:name="_Toc264"/>
      <w:bookmarkEnd w:id="638"/>
      <w:r>
        <w:rPr/>
        <w:t>3195</w:t>
      </w:r>
      <w:r>
        <w:rPr>
          <w:rtl w:val="true"/>
        </w:rPr>
        <w:t xml:space="preserve"> - </w:t>
      </w:r>
      <w:r>
        <w:rPr>
          <w:rtl w:val="true"/>
        </w:rPr>
        <w:t>مرگ فقیه</w:t>
      </w:r>
      <w:bookmarkEnd w:id="63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الفَقیهُ ثُلِمَ فی الإسلامِ ثُلمَةٌ لا یَسُدُّها شیءٌ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یَموتُ مِن المؤمنینَ أحَبَّ إلی إبلیسَ مِن مَوتِ فَقیهٍ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فی الإسلامِ ثُلمَةٌ لا یَسُدُّها شیءٌ ؛ لأنّ المؤمنینَ الفُقَهاءَ حُصونُ الإسلامِ کَحِصنِ سُورِ المَدینةِ لَها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3195</w:t>
      </w:r>
    </w:p>
    <w:p>
      <w:pPr>
        <w:pStyle w:val="BookText"/>
        <w:rPr/>
      </w:pPr>
      <w:r>
        <w:rPr>
          <w:rFonts w:ascii="IRNazanin" w:hAnsi="IRNazanin" w:eastAsia="IRNazanin"/>
          <w:color w:val="111111"/>
          <w:sz w:val="28"/>
          <w:sz w:val="28"/>
          <w:szCs w:val="28"/>
          <w:rtl w:val="true"/>
          <w:lang w:bidi="fa-IR"/>
        </w:rPr>
        <w:t>مرگ فقیه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فقیه بمیرد، رخنه ای در اسلام پدید آید که هیچ چیز آن را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مرگ هیچ مؤمنی خوشایندتر از مرگ یک فقیه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ای در اسلام پدید آید که هیچ چیز آن را نبندد؛ زیرا مؤمنانِ فقیه، دژهای اسلامند همچنان که برج و باروی شهر موجب حفظ شهر است</w:t>
      </w:r>
      <w:r>
        <w:rPr>
          <w:rFonts w:eastAsia="IRNazanin" w:cs="IRNazanin"/>
          <w:color w:val="111111"/>
          <w:sz w:val="28"/>
          <w:szCs w:val="28"/>
          <w:rtl w:val="true"/>
          <w:lang w:bidi="fa-IR"/>
        </w:rPr>
        <w:t>.</w:t>
      </w:r>
      <w:bookmarkStart w:id="640" w:name="pg11930_147839"/>
    </w:p>
    <w:p>
      <w:pPr>
        <w:pStyle w:val="Heading5"/>
        <w:numPr>
          <w:ilvl w:val="4"/>
          <w:numId w:val="1"/>
        </w:numPr>
        <w:rPr/>
      </w:pPr>
      <w:bookmarkStart w:id="641" w:name="__RefHeading___Toc14556978_73709187"/>
      <w:bookmarkStart w:id="642" w:name="_Toc265"/>
      <w:bookmarkEnd w:id="640"/>
      <w:bookmarkEnd w:id="641"/>
      <w:r>
        <w:rPr/>
        <w:t>3196</w:t>
      </w:r>
      <w:r>
        <w:rPr>
          <w:rtl w:val="true"/>
        </w:rPr>
        <w:t xml:space="preserve"> - </w:t>
      </w:r>
      <w:r>
        <w:rPr>
          <w:rtl w:val="true"/>
        </w:rPr>
        <w:t>آفَةُ الفُقَهاءِ</w:t>
      </w:r>
      <w:bookmarkEnd w:id="642"/>
    </w:p>
    <w:p>
      <w:pPr>
        <w:pStyle w:val="Heading6"/>
        <w:numPr>
          <w:ilvl w:val="5"/>
          <w:numId w:val="1"/>
        </w:numPr>
        <w:rPr/>
      </w:pPr>
      <w:bookmarkStart w:id="643" w:name="__RefHeading___Toc14556980_73709187"/>
      <w:bookmarkStart w:id="644" w:name="_Toc266"/>
      <w:bookmarkEnd w:id="643"/>
      <w:r>
        <w:rPr/>
        <w:t>3196</w:t>
      </w:r>
      <w:r>
        <w:rPr>
          <w:rtl w:val="true"/>
        </w:rPr>
        <w:t xml:space="preserve"> - </w:t>
      </w:r>
      <w:r>
        <w:rPr>
          <w:rtl w:val="true"/>
        </w:rPr>
        <w:t>آفت فقیهان</w:t>
      </w:r>
      <w:bookmarkEnd w:id="6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الفُقَهاءِ عَدَمُ الصِّیانَةِ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العُلَماءِ حُبُّ الرِّیاسَةِ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تَرکُ العَمَلِ بهِ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الإمامُ الکاظمُ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اُمَناءُ الرُّسُلِ ما لم یَدخُلُوا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دُخولُهُم فی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 فإذا فَعَلُوا ذلکَ فَاحذَرُوهم علی أدیانِکُم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3196</w:t>
      </w:r>
    </w:p>
    <w:p>
      <w:pPr>
        <w:pStyle w:val="BookText"/>
        <w:rPr/>
      </w:pPr>
      <w:r>
        <w:rPr>
          <w:rFonts w:ascii="IRNazanin" w:hAnsi="IRNazanin" w:eastAsia="IRNazanin"/>
          <w:color w:val="111111"/>
          <w:sz w:val="28"/>
          <w:sz w:val="28"/>
          <w:szCs w:val="28"/>
          <w:rtl w:val="true"/>
          <w:lang w:bidi="fa-IR"/>
        </w:rPr>
        <w:t>آفت فقیهان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فقیهان ، ناخویشتنداری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علما، ریاست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علم، عمل نکردن به آن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کاظمـ به نقل از پدرانش علیهم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اُمنای پیامبرانند تا زمانی که دنیایی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شدن آنها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کردند، از آنان نسبت به دین و عقاید خود بر حذر باشید</w:t>
      </w:r>
      <w:r>
        <w:rPr>
          <w:rFonts w:eastAsia="IRNazanin" w:cs="IRNazanin"/>
          <w:color w:val="111111"/>
          <w:sz w:val="28"/>
          <w:szCs w:val="28"/>
          <w:rtl w:val="true"/>
          <w:lang w:bidi="fa-IR"/>
        </w:rPr>
        <w:t>.</w:t>
      </w:r>
      <w:bookmarkStart w:id="645" w:name="pg11930_147841"/>
    </w:p>
    <w:p>
      <w:pPr>
        <w:pStyle w:val="Heading3"/>
        <w:numPr>
          <w:ilvl w:val="2"/>
          <w:numId w:val="1"/>
        </w:numPr>
        <w:rPr/>
      </w:pPr>
      <w:bookmarkStart w:id="646" w:name="__RefHeading___Toc14556982_73709187"/>
      <w:bookmarkStart w:id="647" w:name="_Toc267"/>
      <w:bookmarkEnd w:id="645"/>
      <w:bookmarkEnd w:id="646"/>
      <w:r>
        <w:rPr/>
        <w:t>424</w:t>
      </w:r>
      <w:r>
        <w:rPr>
          <w:rtl w:val="true"/>
        </w:rPr>
        <w:t xml:space="preserve"> - </w:t>
      </w:r>
      <w:r>
        <w:rPr>
          <w:rtl w:val="true"/>
        </w:rPr>
        <w:t>الفِکر</w:t>
      </w:r>
      <w:bookmarkEnd w:id="647"/>
    </w:p>
    <w:p>
      <w:pPr>
        <w:pStyle w:val="Heading4"/>
        <w:numPr>
          <w:ilvl w:val="3"/>
          <w:numId w:val="1"/>
        </w:numPr>
        <w:rPr/>
      </w:pPr>
      <w:bookmarkStart w:id="648" w:name="__RefHeading___Toc14556984_73709187"/>
      <w:bookmarkStart w:id="649" w:name="_Toc268"/>
      <w:bookmarkEnd w:id="648"/>
      <w:r>
        <w:rPr/>
        <w:t>424</w:t>
      </w:r>
      <w:r>
        <w:rPr>
          <w:rtl w:val="true"/>
        </w:rPr>
        <w:t xml:space="preserve"> - </w:t>
      </w:r>
      <w:r>
        <w:rPr>
          <w:rtl w:val="true"/>
        </w:rPr>
        <w:t>اندیشه</w:t>
      </w:r>
      <w:bookmarkEnd w:id="649"/>
    </w:p>
    <w:p>
      <w:pPr>
        <w:pStyle w:val="Heading5"/>
        <w:numPr>
          <w:ilvl w:val="4"/>
          <w:numId w:val="1"/>
        </w:numPr>
        <w:rPr/>
      </w:pPr>
      <w:bookmarkStart w:id="650" w:name="__RefHeading___Toc14556986_73709187"/>
      <w:bookmarkStart w:id="651" w:name="_Toc269"/>
      <w:bookmarkEnd w:id="650"/>
      <w:r>
        <w:rPr>
          <w:rtl w:val="true"/>
        </w:rPr>
        <w:t>اشاره</w:t>
      </w:r>
      <w:bookmarkEnd w:id="651"/>
    </w:p>
    <w:p>
      <w:pPr>
        <w:pStyle w:val="BookText"/>
        <w:rPr/>
      </w:pP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التفکّر</w:t>
      </w:r>
      <w:r>
        <w:rPr>
          <w:rFonts w:eastAsia="IRNazanin" w:cs="IRNazanin"/>
          <w:color w:val="111111"/>
          <w:sz w:val="28"/>
          <w:szCs w:val="28"/>
          <w:rtl w:val="true"/>
          <w:lang w:bidi="fa-IR"/>
        </w:rPr>
        <w:t>».</w:t>
      </w:r>
    </w:p>
    <w:p>
      <w:pPr>
        <w:pStyle w:val="BookText"/>
        <w:rPr/>
      </w:pPr>
      <w:r>
        <w:rPr>
          <w:rStyle w:val="FootnoteAnchor"/>
          <w:rtl w:val="true"/>
        </w:rPr>
        <w:footnoteReference w:id="9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bookmarkStart w:id="652" w:name="pg11930_147842"/>
    </w:p>
    <w:p>
      <w:pPr>
        <w:pStyle w:val="Heading5"/>
        <w:numPr>
          <w:ilvl w:val="4"/>
          <w:numId w:val="1"/>
        </w:numPr>
        <w:rPr/>
      </w:pPr>
      <w:bookmarkStart w:id="653" w:name="__RefHeading___Toc14556988_73709187"/>
      <w:bookmarkStart w:id="654" w:name="_Toc270"/>
      <w:bookmarkEnd w:id="652"/>
      <w:bookmarkEnd w:id="653"/>
      <w:r>
        <w:rPr/>
        <w:t>3197</w:t>
      </w:r>
      <w:r>
        <w:rPr>
          <w:rtl w:val="true"/>
        </w:rPr>
        <w:t xml:space="preserve"> - </w:t>
      </w:r>
      <w:r>
        <w:rPr>
          <w:rtl w:val="true"/>
        </w:rPr>
        <w:t>الحَثُّ عَلَی التَّفَکُّرِ</w:t>
      </w:r>
      <w:bookmarkEnd w:id="654"/>
    </w:p>
    <w:p>
      <w:pPr>
        <w:pStyle w:val="Heading6"/>
        <w:numPr>
          <w:ilvl w:val="5"/>
          <w:numId w:val="1"/>
        </w:numPr>
        <w:rPr/>
      </w:pPr>
      <w:bookmarkStart w:id="655" w:name="__RefHeading___Toc14556990_73709187"/>
      <w:bookmarkStart w:id="656" w:name="_Toc271"/>
      <w:bookmarkEnd w:id="655"/>
      <w:r>
        <w:rPr/>
        <w:t>3197</w:t>
      </w:r>
      <w:r>
        <w:rPr>
          <w:rtl w:val="true"/>
        </w:rPr>
        <w:t xml:space="preserve"> - </w:t>
      </w:r>
      <w:r>
        <w:rPr>
          <w:rtl w:val="true"/>
        </w:rPr>
        <w:t>تشویق به اندیشیدن</w:t>
      </w:r>
      <w:bookmarkEnd w:id="6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اْلاْیاتِ لَعَلَّکُمْ تَتَفَکَّرُونَ</w:t>
      </w:r>
      <w:r>
        <w:rPr>
          <w:rFonts w:eastAsia="Amiri" w:cs="Amiri" w:ascii="Amiri" w:hAnsi="Amiri"/>
          <w:color w:val="111111"/>
          <w:sz w:val="28"/>
          <w:szCs w:val="28"/>
          <w:rtl w:val="true"/>
          <w:lang w:bidi="ar-SA"/>
        </w:rPr>
        <w:t xml:space="preserve">» .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الْقُرْءانَ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xml:space="preserve">» . </w:t>
      </w:r>
      <w:r>
        <w:rPr>
          <w:rStyle w:val="FootnoteAnchor"/>
          <w:rtl w:val="true"/>
        </w:rPr>
        <w:footnoteReference w:id="904"/>
      </w:r>
    </w:p>
    <w:p>
      <w:pPr>
        <w:pStyle w:val="BookText"/>
        <w:rPr/>
      </w:pP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التَّفکُّرَ حَیاةُ قَلبِ البَصیرِ ، کما یَمشی المُستَنیرُ فی الظُّلُماتِ بالنورِ ، یُحسِنُ التَّخلُّصَ ، و یُقِلُّ التَّربُّصَ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3197</w:t>
      </w:r>
    </w:p>
    <w:p>
      <w:pPr>
        <w:pStyle w:val="BookText"/>
        <w:rPr/>
      </w:pPr>
      <w:r>
        <w:rPr>
          <w:rFonts w:ascii="IRNazanin" w:hAnsi="IRNazanin" w:eastAsia="IRNazanin"/>
          <w:color w:val="111111"/>
          <w:sz w:val="28"/>
          <w:sz w:val="28"/>
          <w:szCs w:val="28"/>
          <w:rtl w:val="true"/>
          <w:lang w:bidi="fa-IR"/>
        </w:rPr>
        <w:t>تشویق به اندیشیدن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خدا آیاتش را برای شما روشن می گرداند،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 می 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 زنیم، باشد که آنان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اندیشیدن، مایه حیات دل شخص با بصیرت است و همان گونه که اگر شخصِ چراغ به دست در تاریکیها 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رود، بخوبی خود را نجات می دهد و کمتر درنگ و توقف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ابن کثیر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 ابنُ عُمرَ و عُبَیدُ بنُ عُمَیرٍ إلی عائشةَ فَدَخَلنا عَلَیها و بینَنا و بینَها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أخبِرِینا بأعجَبِ شیءٍ رَأیتِهِ مِن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أمرِهِ کانَ عَجَبا، أتانی فی لَیلَتی حتّی مَسَّ جِلدُهُ جِلدی،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ذَرِینی أتَعَبَّدْ لِرَبِّی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 القِربَةِ فَتَوَضَّأ و لم یُکثِر صَبَّ الماءِ ، ثُمّ قامَ یُصلِّی، فبَکی حتّی بَلَّ لِحیَتَهُ، ثُمّ سَجَدَ فَبَکی حتّی بلَّ الأرضَ، ثُمّ اضطَجَعَ علی جَنبِهِ فَبَکی حتّی إذا أتی بِلالٌ یُؤذِنُهُ بصَلاةِ الصُّبحِ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یُبکیکَ و قد غَفَرَ اللّهُ لکَ ذنبَکَ ما تَقَدَّمَ و ما تَأخَّرَ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یَمنَعُنی أن أبکیَ و قَد أنزَلَ علَیَّ فی هذهِ اللَّیلةِ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لاَیاتٍ لاُولِی الألبابِ</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قَرَأها و لم یَتَفَکَّرْ فیها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أسهَرَ عَینَ فِکرَتِهِ بَلَغَ کُنهَ هِمَّتِهِ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تفسیر ابن کثیرـ به نقل از عطاء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عمر و عبید بن عمیر، نزد عایشه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او پرده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ترین چیزی را که از رسول خدا صلی الله علیه و آله دیده ای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او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آن حضرت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 پیش من آمد به طوری که پوست بدنش با پوستم تماس پیدا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 تا به عبادت پروردگارم عزّ و جلّ بپردازم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برخاست و به طرف مشک آب رفت و از آب آن وضو ساخت و زیاد آب نریخت و آن گاه به نماز ایستاد و شروع به گریه کرد به طوری که محاسنش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سجده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زمین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پهلو دراز کشید، و گریه کرد تا آن که بلال برای اعلام وقت نماز صبح به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حال آن که خداوند تمام گناهان گذشته و آینده شما را آمرزیده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حال آن که امشب این آیه را بر من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آفرینش آسمانها و زمین و گردش شب و روز، به یقین برای خردمندان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این را بخواند و درباره آن نیندیشد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دیده اندیشه خود را شبها بیدار نگه دارد، به اوج خواست خویش دست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یُفیدُ الحِکمَةَ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جَلاءُ العُقولِ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یُنیرُ اللُّبَّ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رُشدٌ ، الغَفلَةُ فَقدٌ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إحدَی الهِدایَتَینِ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فی الخَیرِ یَدعُو إلَی العَمَلِ بهِ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فی العَواقِب یُنجی مِن المَعاطِبِ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یُوجِبُ الاعتِبارَ ، و یُؤمِنُ العِثارَ ، و یُثمِرُ الاستِظهارَ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اِفْکِرْ تُفِقْ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ذَلَّ مَن أحسَنَ الفِکرَ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العَقلِ الفِکرُ ، و ثَمَرتُهُ السَّلامَةُ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السَّلامَةِ مِن الزَّلَلِ الفِکرُ قَبلَ الفِعلِ ؛ و الرَّوِیَّةُ قَبلَ الکلامِ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حکمت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جلا دهنده خردهاست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دل و خرد را روشن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مایه راهیابی است و غفلت، موجب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یکی از دو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کردن در خوبیها انگیزه به کار بستن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سرانجام کارها ، از مهلکه ها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کردن، موجب عبرت آموختن است و از لغزش ایمن می گرداند و روشن اندیشی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بیندیش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اندیشه اش نیکو باشد، خوار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خِرد اندیشه است و میوه اش سالم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عذاب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سالم ماندن از لغزشها، اندیشیدن پیش از عمل کردن است و سنجیدن پیش از سخن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بالفِکرِ تَنجَلی غَیاهِبُ الاُمورِ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الفِکرَ فی جَمیعِ أفعالِکَ حَسُنَت عَواقِبُکَ فی کُلِّ أمرٍ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الفِکرِ و الحَذرِ یُؤمِنُ الزَّلَلَ، و یُنجی مِن الغِیَرِ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طالَت فِکرَتُهُ حَسُنَت بَصیرَتُهُ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یَومٍ یُفیدُکَ عِبَرا إن أصحَبتَهُ فِکرا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بالتَّفَکُّرِ قَلبَکَ ، و جافِ عنِ اللیلِ جَنبَکَ ، و اتَّقِ اللّهَ رَبَّکَ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یَدعُو إلَی البِرِّ و العَمَلِ بهِ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 نفسَکَ مِن فِکرَةٍ تَزیدُکَ حِکمَةً ، و عِبرَةٍ تُفیدُکَ عِصمَةً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تَمییزُ الباقی مِن الفانی مِن أشرَفِ النَّظرِ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اندیشیدن است که تاریکیهای کارها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تمام کارهایت اندیشه را پیش اندازی، فرجام هر کار تو نیکو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هوشیاریِ مداوم، از لغزشها مصون می دارد و از دگرگونیها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مدّت درازی بیندیشد، بینشش نیکو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روزِ خود را با اندیشه همراه کنی، آن روز به تو عبرتها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اندیشیدن، دلت را هوشیار کن و شب هنگام از بستر پهلو تهی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پروردگارت ،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به نیکی و عمل به آن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اندیشه ای که به حکمت تو بیفزاید و عبرتی که به تو مصونیت بخشد، خالی مدار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دادن ماندنی از رفتنی، از شریف ترین اندیشه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البَصیرُ مَن سَمِعَ فَتَفَکَّرَ ، و نَظَرَ فأبصَرَ ، و انتَفَعَ بالعِبَرِ ، ثُمّ سَلَکَ جَدَدا واضِحا یَتَجنَّبُ فیهِ الصَّرعَةَ فی المَهاوی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تَفَکَّرَ فاعتَبَرَ ، و اعتَبَرَ فأبصَرَ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فکأنَّ ما هُو کائنٌ مِن الدنیا عَن قَلیلٍ لم یَکُن ، و کأنَّ ما هُو کائنٌ مِن الآخِرَةِ عمّا قَلیلٍ لم یَزَلْ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تَفَکَّرَ أبصَرَ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فَأفِقْ أیّها السامِعُ من سَکرَتِکَ ، و استَیقِظْ مِن غَفلَتِکَ ، و اختَصِر مِن عَجلَتِکَ ، و أنعِمِ الفِکرَ فیما جاءَکَ علی لِسانِ النبیِّ الاُمِّیِّ صلی الله علیه و آله مِمّا لا بُدَّ مِنهُ و لا مَحیصَ عنهُ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علیه السلام ـ فی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مَشغولٌ وَقتُهُ ، شَکورٌ صَبورٌ ، مَغمورٌ بفِکرَتِهِ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تَقیَّةَ ذی لُبٍّ شَغَلَ التَّفکُّرُ قَلبَهُ ، و أنصَبَ الخَوفُ بَدَنَهُ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کسی است که بشنود و بیندیشد، ببیند و بینا شود و از عبرتها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آشکار و روشن را در پیش گیرد و از افتادن در پرتگاههای آن،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رحمت کناد کسی را که بیندیشد و پند گیرد و پند گیرد و بینا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آنچه از دنیا باقی است بزودی از بین می رود و آنچه از آخرت است همواره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بیندیشد، 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مستیِ خویش به هوش آی و از خواب غفلتت بیدار شو و از شتابت بکاه و در آنچه از زبان پیامبر امّی، صلی الله علیه و آله ، برای تو آورده شده و از آن گزیر و گریزی نیست، نیک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و سپاسگزار و شکیباست و غرق در اندیشه خویش می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همچون ترسیدن خردمندی که اندیشیدن دل او را به خود مشغول ساخته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پیکرش را رنجور و نزار کرده است</w:t>
      </w:r>
      <w:r>
        <w:rPr>
          <w:rFonts w:eastAsia="IRNazanin" w:cs="IRNazanin"/>
          <w:color w:val="111111"/>
          <w:sz w:val="28"/>
          <w:szCs w:val="28"/>
          <w:rtl w:val="true"/>
          <w:lang w:bidi="fa-IR"/>
        </w:rPr>
        <w:t>.</w:t>
      </w:r>
      <w:bookmarkStart w:id="657" w:name="pg11930_147847"/>
    </w:p>
    <w:p>
      <w:pPr>
        <w:pStyle w:val="BookText"/>
        <w:rPr/>
      </w:pPr>
      <w:bookmarkEnd w:id="657"/>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حَیاةُ قَلبِ البَصیرِ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و إدامَةِ التَّفَکُّرِ ؛ فإنَّ التَّفَکُّرَ أبو کُلِّ خَیرٍ و اُمُّهُ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مایه زندگی دل شخص با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و اندیشیدنِ همیشگی سفارش می کنم؛ زیرا که اندیشیدن پدر و مادر همه خوبیهاست</w:t>
      </w:r>
      <w:r>
        <w:rPr>
          <w:rFonts w:eastAsia="IRNazanin" w:cs="IRNazanin"/>
          <w:color w:val="111111"/>
          <w:sz w:val="28"/>
          <w:szCs w:val="28"/>
          <w:rtl w:val="true"/>
          <w:lang w:bidi="fa-IR"/>
        </w:rPr>
        <w:t>.</w:t>
      </w:r>
    </w:p>
    <w:p>
      <w:pPr>
        <w:pStyle w:val="Heading5"/>
        <w:numPr>
          <w:ilvl w:val="4"/>
          <w:numId w:val="1"/>
        </w:numPr>
        <w:rPr/>
      </w:pPr>
      <w:bookmarkStart w:id="658" w:name="__RefHeading___Toc14556992_73709187"/>
      <w:bookmarkStart w:id="659" w:name="_Toc272"/>
      <w:bookmarkEnd w:id="658"/>
      <w:r>
        <w:rPr/>
        <w:t>3198</w:t>
      </w:r>
      <w:r>
        <w:rPr>
          <w:rtl w:val="true"/>
        </w:rPr>
        <w:t xml:space="preserve"> - </w:t>
      </w:r>
      <w:r>
        <w:rPr>
          <w:rtl w:val="true"/>
        </w:rPr>
        <w:t>الدِّراسَةُ وَالتَّفَکُّرُ</w:t>
      </w:r>
      <w:bookmarkEnd w:id="659"/>
    </w:p>
    <w:p>
      <w:pPr>
        <w:pStyle w:val="Heading6"/>
        <w:numPr>
          <w:ilvl w:val="5"/>
          <w:numId w:val="1"/>
        </w:numPr>
        <w:rPr/>
      </w:pPr>
      <w:bookmarkStart w:id="660" w:name="__RefHeading___Toc14556994_73709187"/>
      <w:bookmarkStart w:id="661" w:name="_Toc273"/>
      <w:bookmarkEnd w:id="660"/>
      <w:r>
        <w:rPr/>
        <w:t>3198</w:t>
      </w:r>
      <w:r>
        <w:rPr>
          <w:rtl w:val="true"/>
        </w:rPr>
        <w:t xml:space="preserve"> - </w:t>
      </w:r>
      <w:r>
        <w:rPr>
          <w:rtl w:val="true"/>
        </w:rPr>
        <w:t>آموختن و اندیشیدن</w:t>
      </w:r>
      <w:bookmarkEnd w:id="6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فِکرٍ و تَفَهُّمٍ ، أنجَعُ مِن فَضلِ تَکرارٍ و دِراسَةٍ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الفِکرَ فیما تَعَلَّمَ أتقَنَ عِلمَهُ ، و فَهِمَ ما لم یَکُن یَفهَمُ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کالتَّفکُّرِ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3198</w:t>
      </w:r>
    </w:p>
    <w:p>
      <w:pPr>
        <w:pStyle w:val="BookText"/>
        <w:rPr/>
      </w:pPr>
      <w:r>
        <w:rPr>
          <w:rFonts w:ascii="IRNazanin" w:hAnsi="IRNazanin" w:eastAsia="IRNazanin"/>
          <w:color w:val="111111"/>
          <w:sz w:val="28"/>
          <w:sz w:val="28"/>
          <w:szCs w:val="28"/>
          <w:rtl w:val="true"/>
          <w:lang w:bidi="fa-IR"/>
        </w:rPr>
        <w:t>آموختن و اندیشیدن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اندیشیدن و فهمیدن، سودمندتر از زیاد تکرار کردن و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آنچه آموخته است بسیار اندیشه کند، دانش خود را استوار گرداند و آنچه را نمی فهمیده است،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دانشی چون اندیشیدن نیست</w:t>
      </w:r>
      <w:r>
        <w:rPr>
          <w:rFonts w:eastAsia="IRNazanin" w:cs="IRNazanin"/>
          <w:color w:val="111111"/>
          <w:sz w:val="28"/>
          <w:szCs w:val="28"/>
          <w:rtl w:val="true"/>
          <w:lang w:bidi="fa-IR"/>
        </w:rPr>
        <w:t>.</w:t>
      </w:r>
    </w:p>
    <w:p>
      <w:pPr>
        <w:pStyle w:val="Heading5"/>
        <w:numPr>
          <w:ilvl w:val="4"/>
          <w:numId w:val="1"/>
        </w:numPr>
        <w:rPr/>
      </w:pPr>
      <w:bookmarkStart w:id="662" w:name="__RefHeading___Toc14556996_73709187"/>
      <w:bookmarkStart w:id="663" w:name="_Toc274"/>
      <w:bookmarkEnd w:id="662"/>
      <w:r>
        <w:rPr/>
        <w:t>3199</w:t>
      </w:r>
      <w:r>
        <w:rPr>
          <w:rtl w:val="true"/>
        </w:rPr>
        <w:t xml:space="preserve"> - </w:t>
      </w:r>
      <w:r>
        <w:rPr>
          <w:rtl w:val="true"/>
        </w:rPr>
        <w:t>الفِکرُ مِرآةٌ</w:t>
      </w:r>
      <w:bookmarkEnd w:id="663"/>
    </w:p>
    <w:p>
      <w:pPr>
        <w:pStyle w:val="Heading6"/>
        <w:numPr>
          <w:ilvl w:val="5"/>
          <w:numId w:val="1"/>
        </w:numPr>
        <w:rPr/>
      </w:pPr>
      <w:bookmarkStart w:id="664" w:name="__RefHeading___Toc14556998_73709187"/>
      <w:bookmarkStart w:id="665" w:name="_Toc275"/>
      <w:bookmarkEnd w:id="664"/>
      <w:r>
        <w:rPr/>
        <w:t>3199</w:t>
      </w:r>
      <w:r>
        <w:rPr>
          <w:rtl w:val="true"/>
        </w:rPr>
        <w:t xml:space="preserve"> - </w:t>
      </w:r>
      <w:r>
        <w:rPr>
          <w:rtl w:val="true"/>
        </w:rPr>
        <w:t>اندیشه، آینه است</w:t>
      </w:r>
      <w:bookmarkEnd w:id="6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مِرآةٌ صافِیَةٌ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فِکرُ المَرءِ مِرآةٌ تُریهِ حُسنَ عَمَلِهِ مِن قُبحِهِ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3199</w:t>
      </w:r>
    </w:p>
    <w:p>
      <w:pPr>
        <w:pStyle w:val="BookText"/>
        <w:rPr/>
      </w:pPr>
      <w:r>
        <w:rPr>
          <w:rFonts w:ascii="IRNazanin" w:hAnsi="IRNazanin" w:eastAsia="IRNazanin"/>
          <w:color w:val="111111"/>
          <w:sz w:val="28"/>
          <w:sz w:val="28"/>
          <w:szCs w:val="28"/>
          <w:rtl w:val="true"/>
          <w:lang w:bidi="fa-IR"/>
        </w:rPr>
        <w:t>اندیشه، آینه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آینه ای صاف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آدمی آینه ای است که کردار نیک و بدش را به او نشان می دهد</w:t>
      </w:r>
      <w:r>
        <w:rPr>
          <w:rFonts w:eastAsia="IRNazanin" w:cs="IRNazanin"/>
          <w:color w:val="111111"/>
          <w:sz w:val="28"/>
          <w:szCs w:val="28"/>
          <w:rtl w:val="true"/>
          <w:lang w:bidi="fa-IR"/>
        </w:rPr>
        <w:t>.</w:t>
      </w:r>
      <w:bookmarkStart w:id="666" w:name="pg11930_147848"/>
    </w:p>
    <w:p>
      <w:pPr>
        <w:pStyle w:val="BookText"/>
        <w:rPr/>
      </w:pPr>
      <w:bookmarkEnd w:id="66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الفِکرَةُ مِرآةُ الحَسَناتِ و کَفّارَةُ السَّیّئاتِ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الإمامُ الرِّضا علیه السلامـ فی الفقه المنسوب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مِرآتُکَ ، تُریکَ سَیّئاتِکَ و حَسَناتِکَ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آینه خوبیها و پوشاننده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کتاب فقه منسوب به وی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آینه توست که بدیها و خوبیهایت را به تو نشان می دهد</w:t>
      </w:r>
      <w:r>
        <w:rPr>
          <w:rFonts w:eastAsia="IRNazanin" w:cs="IRNazanin"/>
          <w:color w:val="111111"/>
          <w:sz w:val="28"/>
          <w:szCs w:val="28"/>
          <w:rtl w:val="true"/>
          <w:lang w:bidi="fa-IR"/>
        </w:rPr>
        <w:t>.</w:t>
      </w:r>
    </w:p>
    <w:p>
      <w:pPr>
        <w:pStyle w:val="Heading5"/>
        <w:numPr>
          <w:ilvl w:val="4"/>
          <w:numId w:val="1"/>
        </w:numPr>
        <w:rPr/>
      </w:pPr>
      <w:bookmarkStart w:id="667" w:name="__RefHeading___Toc14557000_73709187"/>
      <w:bookmarkStart w:id="668" w:name="_Toc276"/>
      <w:bookmarkEnd w:id="667"/>
      <w:r>
        <w:rPr/>
        <w:t>3200</w:t>
      </w:r>
      <w:r>
        <w:rPr>
          <w:rtl w:val="true"/>
        </w:rPr>
        <w:t xml:space="preserve"> - </w:t>
      </w:r>
      <w:r>
        <w:rPr>
          <w:rtl w:val="true"/>
        </w:rPr>
        <w:t>لا عِبادَةَ کَالتَّفَکُّرِ</w:t>
      </w:r>
      <w:bookmarkEnd w:id="668"/>
    </w:p>
    <w:p>
      <w:pPr>
        <w:pStyle w:val="Heading6"/>
        <w:numPr>
          <w:ilvl w:val="5"/>
          <w:numId w:val="1"/>
        </w:numPr>
        <w:rPr/>
      </w:pPr>
      <w:bookmarkStart w:id="669" w:name="__RefHeading___Toc14557002_73709187"/>
      <w:bookmarkStart w:id="670" w:name="_Toc277"/>
      <w:bookmarkEnd w:id="669"/>
      <w:r>
        <w:rPr/>
        <w:t>3200</w:t>
      </w:r>
      <w:r>
        <w:rPr>
          <w:rtl w:val="true"/>
        </w:rPr>
        <w:t xml:space="preserve"> - </w:t>
      </w:r>
      <w:r>
        <w:rPr>
          <w:rtl w:val="true"/>
        </w:rPr>
        <w:t>عبادتی چون تفکّر نیست</w:t>
      </w:r>
      <w:bookmarkEnd w:id="670"/>
    </w:p>
    <w:p>
      <w:pPr>
        <w:pStyle w:val="BookText"/>
        <w:rPr/>
      </w:pPr>
      <w:r>
        <w:rPr>
          <w:rFonts w:ascii="Amiri" w:hAnsi="Amiri" w:eastAsia="Amiri" w:cs="Amiri"/>
          <w:color w:val="111111"/>
          <w:sz w:val="28"/>
          <w:sz w:val="28"/>
          <w:szCs w:val="28"/>
          <w:rtl w:val="true"/>
          <w:lang w:bidi="ar-SA"/>
        </w:rPr>
        <w:t xml:space="preserve">تفسیر القُرطُبی 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أعیُنَکُم حَظَّها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ما حَظُّها مِن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المُصحَفِ و التَّفکُّرُ فیهِ و الاعتِبارُ عندَ عَجائبِهِ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فی آلاءِ اللّهِ نِعمَ العِبادَةُ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فی مَلَکوتِ السَّماواتِ و الأرضِ عِبادَةُ المُخلَصینَ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عِبادَةَ کالتَّفکُّرِ فی صَنعَةِ اللّهِ عَزَّ و جلَّ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3200</w:t>
      </w:r>
    </w:p>
    <w:p>
      <w:pPr>
        <w:pStyle w:val="BookText"/>
        <w:rPr/>
      </w:pPr>
      <w:r>
        <w:rPr>
          <w:rFonts w:ascii="IRNazanin" w:hAnsi="IRNazanin" w:eastAsia="IRNazanin"/>
          <w:color w:val="111111"/>
          <w:sz w:val="28"/>
          <w:sz w:val="28"/>
          <w:szCs w:val="28"/>
          <w:rtl w:val="true"/>
          <w:lang w:bidi="fa-IR"/>
        </w:rPr>
        <w:t>عبادتی چون تفکّر نیست</w:t>
      </w:r>
    </w:p>
    <w:p>
      <w:pPr>
        <w:pStyle w:val="BookText"/>
        <w:rPr/>
      </w:pPr>
      <w:r>
        <w:rPr>
          <w:rFonts w:ascii="IRNazanin" w:hAnsi="IRNazanin" w:eastAsia="IRNazanin"/>
          <w:color w:val="111111"/>
          <w:sz w:val="28"/>
          <w:sz w:val="28"/>
          <w:szCs w:val="28"/>
          <w:rtl w:val="true"/>
          <w:lang w:bidi="fa-IR"/>
        </w:rPr>
        <w:t>تفسیر القُرطُبیـ به نقل از أبو سعید الخدری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دیدگان خود را از عبادت به آنان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آنها از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قرآن و اندیشیدن در آن و پند گرفتن از شگفتیهایش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درباره نعمتهای خدا، چه نیکو عبادتی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ملکوت آسمانها و زمین، عبادت مخلَصان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مانند اندیشیدن در صُنع خداوند عزّ و جلّ نیست</w:t>
      </w:r>
      <w:r>
        <w:rPr>
          <w:rFonts w:eastAsia="IRNazanin" w:cs="IRNazanin"/>
          <w:color w:val="111111"/>
          <w:sz w:val="28"/>
          <w:szCs w:val="28"/>
          <w:rtl w:val="true"/>
          <w:lang w:bidi="fa-IR"/>
        </w:rPr>
        <w:t>.</w:t>
      </w:r>
      <w:bookmarkStart w:id="671" w:name="pg11930_147849"/>
    </w:p>
    <w:p>
      <w:pPr>
        <w:pStyle w:val="BookText"/>
        <w:rPr/>
      </w:pPr>
      <w:bookmarkEnd w:id="67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أکثرُ عِبادَةِ أبی ذَرٍّ رحمه الله التَّفکُّرَ و الاعتِبارَ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إدمانُ التَّفکُّرِ فی اللّهِ و فی قُدرَتِهِ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العِبادَةُ کثرَةَ الصلاةِ و الصومِ ، إنّما العِبادَةُ التَّفکُّرُ فی أمرِ اللّهِ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أبی ذَرٍّ ـ و قد سُئلَت عن عِبادَةِ أبی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نَهارَهُ أجمَعَ یَتفکَّرُ فی ناحِیَةٍ عن الناسِ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عبادت ابوذر رحمه الله اندیشیدن و پند گرفتن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اندیشیدن مداوم درباره خدا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بسیاری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عبادت، اندیشیدن در کار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ابوذر رحمه الله ـ در پاسخ به سؤال از عبادت ابوذر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را از مردم کناره می گرفت و به اندیشیدن می پرداخت</w:t>
      </w:r>
      <w:r>
        <w:rPr>
          <w:rFonts w:eastAsia="IRNazanin" w:cs="IRNazanin"/>
          <w:color w:val="111111"/>
          <w:sz w:val="28"/>
          <w:szCs w:val="28"/>
          <w:rtl w:val="true"/>
          <w:lang w:bidi="fa-IR"/>
        </w:rPr>
        <w:t>.</w:t>
      </w:r>
    </w:p>
    <w:p>
      <w:pPr>
        <w:pStyle w:val="Heading5"/>
        <w:numPr>
          <w:ilvl w:val="4"/>
          <w:numId w:val="1"/>
        </w:numPr>
        <w:rPr/>
      </w:pPr>
      <w:bookmarkStart w:id="672" w:name="__RefHeading___Toc14557004_73709187"/>
      <w:bookmarkStart w:id="673" w:name="_Toc278"/>
      <w:bookmarkEnd w:id="672"/>
      <w:r>
        <w:rPr/>
        <w:t>3201</w:t>
      </w:r>
      <w:r>
        <w:rPr>
          <w:rtl w:val="true"/>
        </w:rPr>
        <w:t xml:space="preserve"> - </w:t>
      </w:r>
      <w:r>
        <w:rPr>
          <w:rtl w:val="true"/>
        </w:rPr>
        <w:t>فَضلُ التَّفَکُّرِ ساعَةً</w:t>
      </w:r>
      <w:bookmarkEnd w:id="673"/>
    </w:p>
    <w:p>
      <w:pPr>
        <w:pStyle w:val="Heading6"/>
        <w:numPr>
          <w:ilvl w:val="5"/>
          <w:numId w:val="1"/>
        </w:numPr>
        <w:rPr/>
      </w:pPr>
      <w:bookmarkStart w:id="674" w:name="__RefHeading___Toc14557006_73709187"/>
      <w:bookmarkStart w:id="675" w:name="_Toc279"/>
      <w:bookmarkEnd w:id="674"/>
      <w:r>
        <w:rPr/>
        <w:t>3201</w:t>
      </w:r>
      <w:r>
        <w:rPr>
          <w:rtl w:val="true"/>
        </w:rPr>
        <w:t xml:space="preserve"> - </w:t>
      </w:r>
      <w:r>
        <w:rPr>
          <w:rtl w:val="true"/>
        </w:rPr>
        <w:t>ارزش یک ساعت تفکّر</w:t>
      </w:r>
      <w:bookmarkEnd w:id="6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فِکرَةُ ساعَةٍ خَیرٌ مِن عِبادَةِ سَنةٍ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فِکرُ ساعَةٍ قَصیرَةٍ خَیرٌ مِن عِبادَةٍ طَویلَةٍ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 ساعَةٍ خَیرٌ مِن عِبادَةِ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اُولُوا الأَلبابِ</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3201</w:t>
      </w:r>
    </w:p>
    <w:p>
      <w:pPr>
        <w:pStyle w:val="BookText"/>
        <w:rPr/>
      </w:pPr>
      <w:r>
        <w:rPr>
          <w:rFonts w:ascii="IRNazanin" w:hAnsi="IRNazanin" w:eastAsia="IRNazanin"/>
          <w:color w:val="111111"/>
          <w:sz w:val="28"/>
          <w:sz w:val="28"/>
          <w:szCs w:val="28"/>
          <w:rtl w:val="true"/>
          <w:lang w:bidi="fa-IR"/>
        </w:rPr>
        <w:t>ارزش یک ساعت تفکّر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اندیشه کردن، بهتر از یک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کوتاه اندیشه کردن، بهتر از عبادتی طولانی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اندیشیدن بهتر از سالی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خردمندان پند می گیرند</w:t>
      </w:r>
      <w:r>
        <w:rPr>
          <w:rFonts w:eastAsia="IRNazanin" w:cs="IRNazanin"/>
          <w:color w:val="111111"/>
          <w:sz w:val="28"/>
          <w:szCs w:val="28"/>
          <w:rtl w:val="true"/>
          <w:lang w:bidi="fa-IR"/>
        </w:rPr>
        <w:t>».</w:t>
      </w:r>
      <w:bookmarkStart w:id="676" w:name="pg11930_147850"/>
    </w:p>
    <w:p>
      <w:pPr>
        <w:pStyle w:val="BookText"/>
        <w:rPr/>
      </w:pPr>
      <w:bookmarkEnd w:id="676"/>
      <w:r>
        <w:rPr>
          <w:rFonts w:ascii="Amiri" w:hAnsi="Amiri" w:eastAsia="Amiri" w:cs="Amiri"/>
          <w:color w:val="111111"/>
          <w:sz w:val="28"/>
          <w:sz w:val="28"/>
          <w:szCs w:val="28"/>
          <w:rtl w:val="true"/>
          <w:lang w:bidi="ar-SA"/>
        </w:rPr>
        <w:t xml:space="preserve">بحار الأنوار عن الحسنِ الصیقلِ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 ساعَةٍ خَیرٌ مِن قِیامِ 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 ساعَةٍ خَیرٌ مِن قیامِ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یَتَفَکَّرُ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 بِالدُّورِ الخَرِبَةِ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بانُوکِ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ساکِنُوکِ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لا تَتَکلَّمینَ ؟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بحار الأنوارـ به نقل از حسن صیقل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اندیشیدن بهتر از یک شب عبادت کردن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اندیشیدن، بهتر است از شبی را به عبادت گذراندن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اندیشید؟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 های ویران بگذرد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سازندگان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ساکنان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سخن نمی گویید؟</w:t>
      </w:r>
      <w:r>
        <w:rPr>
          <w:rFonts w:eastAsia="IRNazanin" w:cs="IRNazanin"/>
          <w:color w:val="111111"/>
          <w:sz w:val="28"/>
          <w:szCs w:val="28"/>
          <w:rtl w:val="true"/>
          <w:lang w:bidi="fa-IR"/>
        </w:rPr>
        <w:t>!</w:t>
      </w:r>
    </w:p>
    <w:p>
      <w:pPr>
        <w:pStyle w:val="Heading5"/>
        <w:numPr>
          <w:ilvl w:val="4"/>
          <w:numId w:val="1"/>
        </w:numPr>
        <w:rPr/>
      </w:pPr>
      <w:bookmarkStart w:id="677" w:name="__RefHeading___Toc14557008_73709187"/>
      <w:bookmarkStart w:id="678" w:name="_Toc280"/>
      <w:bookmarkEnd w:id="677"/>
      <w:r>
        <w:rPr/>
        <w:t>3202</w:t>
      </w:r>
      <w:r>
        <w:rPr>
          <w:rtl w:val="true"/>
        </w:rPr>
        <w:t xml:space="preserve"> - </w:t>
      </w:r>
      <w:r>
        <w:rPr>
          <w:rtl w:val="true"/>
        </w:rPr>
        <w:t>مایُصَفِّی الفِکرَ</w:t>
      </w:r>
      <w:bookmarkEnd w:id="678"/>
    </w:p>
    <w:p>
      <w:pPr>
        <w:pStyle w:val="Heading6"/>
        <w:numPr>
          <w:ilvl w:val="5"/>
          <w:numId w:val="1"/>
        </w:numPr>
        <w:rPr/>
      </w:pPr>
      <w:bookmarkStart w:id="679" w:name="__RefHeading___Toc14557010_73709187"/>
      <w:bookmarkStart w:id="680" w:name="_Toc281"/>
      <w:bookmarkEnd w:id="679"/>
      <w:r>
        <w:rPr/>
        <w:t>3202</w:t>
      </w:r>
      <w:r>
        <w:rPr>
          <w:rtl w:val="true"/>
        </w:rPr>
        <w:t xml:space="preserve"> - </w:t>
      </w:r>
      <w:r>
        <w:rPr>
          <w:rtl w:val="true"/>
        </w:rPr>
        <w:t>آنچه اندیشه را صاف می کند</w:t>
      </w:r>
      <w:bookmarkEnd w:id="6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أکلُهُ صَفا فِکرُهُ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تَصفُو فِکرَةُ مَن یَستَدیمُ الشِّبَعَ ؟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3202</w:t>
      </w:r>
    </w:p>
    <w:p>
      <w:pPr>
        <w:pStyle w:val="BookText"/>
        <w:rPr/>
      </w:pPr>
      <w:r>
        <w:rPr>
          <w:rFonts w:ascii="IRNazanin" w:hAnsi="IRNazanin" w:eastAsia="IRNazanin"/>
          <w:color w:val="111111"/>
          <w:sz w:val="28"/>
          <w:sz w:val="28"/>
          <w:szCs w:val="28"/>
          <w:rtl w:val="true"/>
          <w:lang w:bidi="fa-IR"/>
        </w:rPr>
        <w:t>آنچه اندیشه را صاف 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کم بخورد، اندیشه اش صاف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صاف و زلال گردد اندیشه کسی که پیوسته شکمش سیر است؟</w:t>
      </w:r>
    </w:p>
    <w:p>
      <w:pPr>
        <w:pStyle w:val="Heading5"/>
        <w:numPr>
          <w:ilvl w:val="4"/>
          <w:numId w:val="1"/>
        </w:numPr>
        <w:rPr/>
      </w:pPr>
      <w:bookmarkStart w:id="681" w:name="__RefHeading___Toc14557012_73709187"/>
      <w:bookmarkStart w:id="682" w:name="_Toc282"/>
      <w:bookmarkEnd w:id="681"/>
      <w:r>
        <w:rPr/>
        <w:t>3203</w:t>
      </w:r>
      <w:r>
        <w:rPr>
          <w:rtl w:val="true"/>
        </w:rPr>
        <w:t xml:space="preserve"> - </w:t>
      </w:r>
      <w:r>
        <w:rPr>
          <w:rtl w:val="true"/>
        </w:rPr>
        <w:t>التَّفَکُّرُ المَنهِیُّ عَنهُ</w:t>
      </w:r>
      <w:bookmarkEnd w:id="682"/>
    </w:p>
    <w:p>
      <w:pPr>
        <w:pStyle w:val="Heading6"/>
        <w:numPr>
          <w:ilvl w:val="5"/>
          <w:numId w:val="1"/>
        </w:numPr>
        <w:rPr/>
      </w:pPr>
      <w:bookmarkStart w:id="683" w:name="__RefHeading___Toc14557014_73709187"/>
      <w:bookmarkStart w:id="684" w:name="_Toc283"/>
      <w:bookmarkEnd w:id="683"/>
      <w:r>
        <w:rPr/>
        <w:t>3203</w:t>
      </w:r>
      <w:r>
        <w:rPr>
          <w:rtl w:val="true"/>
        </w:rPr>
        <w:t xml:space="preserve"> - </w:t>
      </w:r>
      <w:r>
        <w:rPr>
          <w:rtl w:val="true"/>
        </w:rPr>
        <w:t>اندیشیدنِ ممنوع</w:t>
      </w:r>
      <w:bookmarkEnd w:id="6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الفِکرُ فی غَیرِ الحِکمَةِ هَوَسٌ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3203</w:t>
      </w:r>
    </w:p>
    <w:p>
      <w:pPr>
        <w:pStyle w:val="BookText"/>
        <w:rPr/>
      </w:pPr>
      <w:r>
        <w:rPr>
          <w:rFonts w:ascii="IRNazanin" w:hAnsi="IRNazanin" w:eastAsia="IRNazanin"/>
          <w:color w:val="111111"/>
          <w:sz w:val="28"/>
          <w:sz w:val="28"/>
          <w:szCs w:val="28"/>
          <w:rtl w:val="true"/>
          <w:lang w:bidi="fa-IR"/>
        </w:rPr>
        <w:t>اندیشیدنِ ممنوع</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اندیشیدن در غیر حکمت، هوس </w:t>
      </w:r>
      <w:r>
        <w:rPr>
          <w:rStyle w:val="FootnoteAnchor"/>
          <w:rtl w:val="true"/>
        </w:rPr>
        <w:footnoteReference w:id="9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85" w:name="pg11930_147851"/>
    </w:p>
    <w:p>
      <w:pPr>
        <w:pStyle w:val="BookText"/>
        <w:rPr/>
      </w:pPr>
      <w:bookmarkEnd w:id="68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فِکرُهُ فی المَعاصی دَعَتهُ إلَیها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فِکرُهُ فی اللذَّاتِ غَلَبَت علَیهِ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تَفَکَّرَ فی عَظَمةِ اللّهِ أبلَسَ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درباره گناهان بیندیشد، گناهان او را به سوی خود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درباره لذّتها بیندیشد، آن لذّتها بر او چیره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عظمت خدا بیندیشد، متحیّر شود</w:t>
      </w:r>
      <w:r>
        <w:rPr>
          <w:rFonts w:eastAsia="IRNazanin" w:cs="IRNazanin"/>
          <w:color w:val="111111"/>
          <w:sz w:val="28"/>
          <w:szCs w:val="28"/>
          <w:rtl w:val="true"/>
          <w:lang w:bidi="fa-IR"/>
        </w:rPr>
        <w:t>.</w:t>
      </w:r>
    </w:p>
    <w:p>
      <w:pPr>
        <w:pStyle w:val="Heading5"/>
        <w:numPr>
          <w:ilvl w:val="4"/>
          <w:numId w:val="1"/>
        </w:numPr>
        <w:rPr/>
      </w:pPr>
      <w:bookmarkStart w:id="686" w:name="__RefHeading___Toc14557016_73709187"/>
      <w:bookmarkStart w:id="687" w:name="_Toc284"/>
      <w:bookmarkEnd w:id="686"/>
      <w:r>
        <w:rPr/>
        <w:t>3204</w:t>
      </w:r>
      <w:r>
        <w:rPr>
          <w:rtl w:val="true"/>
        </w:rPr>
        <w:t xml:space="preserve"> - </w:t>
      </w:r>
      <w:r>
        <w:rPr>
          <w:rtl w:val="true"/>
        </w:rPr>
        <w:t>التَّفَکُّرُ فی أحوالِ الاُمَمِ الماضِیَةِ</w:t>
      </w:r>
      <w:bookmarkEnd w:id="687"/>
    </w:p>
    <w:p>
      <w:pPr>
        <w:pStyle w:val="Heading6"/>
        <w:numPr>
          <w:ilvl w:val="5"/>
          <w:numId w:val="1"/>
        </w:numPr>
        <w:rPr/>
      </w:pPr>
      <w:bookmarkStart w:id="688" w:name="__RefHeading___Toc14557018_73709187"/>
      <w:bookmarkStart w:id="689" w:name="_Toc285"/>
      <w:bookmarkEnd w:id="688"/>
      <w:r>
        <w:rPr/>
        <w:t>3204</w:t>
      </w:r>
      <w:r>
        <w:rPr>
          <w:rtl w:val="true"/>
        </w:rPr>
        <w:t xml:space="preserve"> - </w:t>
      </w:r>
      <w:r>
        <w:rPr>
          <w:rtl w:val="true"/>
        </w:rPr>
        <w:t>اندیشیدن در احوال ملّتهای پیشین</w:t>
      </w:r>
      <w:bookmarkEnd w:id="6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لَـکِنْ کانُوا أنْفُسَهُمْ یَظْلِمُونَ</w:t>
      </w:r>
      <w:r>
        <w:rPr>
          <w:rFonts w:eastAsia="Amiri" w:cs="Amiri" w:ascii="Amiri" w:hAnsi="Amiri"/>
          <w:color w:val="111111"/>
          <w:sz w:val="28"/>
          <w:szCs w:val="28"/>
          <w:rtl w:val="true"/>
          <w:lang w:bidi="ar-SA"/>
        </w:rPr>
        <w:t xml:space="preserve">» . </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xml:space="preserve">» . </w:t>
      </w:r>
      <w:r>
        <w:rPr>
          <w:rStyle w:val="FootnoteAnchor"/>
          <w:rtl w:val="true"/>
        </w:rPr>
        <w:footnoteReference w:id="969"/>
      </w:r>
    </w:p>
    <w:p>
      <w:pPr>
        <w:pStyle w:val="BookText"/>
        <w:rPr/>
      </w:pP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إنّی و إن لم أکُن عُمِّرتُ عُمرَ مَن کانَ قَبلی ، فقد نَظَرتُ فی أعمالِهِم ، و فَکَّرتُ فی أخبارِهِم ، و سِرتُ فی آثارِهِم ؛ حتّی عُدتُ کأحَدِهِم ، بَل کأنّی بما انتَهی إلَیَّ مِن اُمورِهِم قد عُمِّرتُ مَع أوَّلِهِم إلی آخِرِهِم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3204</w:t>
      </w:r>
    </w:p>
    <w:p>
      <w:pPr>
        <w:pStyle w:val="BookText"/>
        <w:rPr/>
      </w:pPr>
      <w:r>
        <w:rPr>
          <w:rFonts w:ascii="IRNazanin" w:hAnsi="IRNazanin" w:eastAsia="IRNazanin"/>
          <w:color w:val="111111"/>
          <w:sz w:val="28"/>
          <w:sz w:val="28"/>
          <w:szCs w:val="28"/>
          <w:rtl w:val="true"/>
          <w:lang w:bidi="fa-IR"/>
        </w:rPr>
        <w:t>اندیشیدن در احوال ملّتهای پیشین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نگردیده اند تا ببینند فرجام کسانی را که پیش از آنان بودند، چگونه بوده است؟ آنها بس نیرومندتر از ایشان بودند و زمین را زیر و رو کردند و بیش از آنچه آنها آبادش کردند، آن را آباد ساختند و پیامبرانشان دلایل آشکار برایشان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 بر آن نبود که بر ایشان ستم کند، لیکن خودشان بر خود ستم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پیش از شما سنّتهایی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بگردید و بنگرید که فرجام تکذیب کنندگان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فرزندش حضرت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به اندازه همه کسانی که پیش از من بوده اند نزیسته ام، اما در کارهای آنان نظر کرده ام و در اخبار آنها اندیشیده ام و در آثارشان سیر کرده ام، چندان که همچون یکی از آنان شده ام و بلکه چنان بر کارهایشان آگاهی یافته ام، که گویی با اوّلین و آخرین آنها زندگی کرده 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2"/>
      </w:r>
      <w:bookmarkStart w:id="690" w:name="pg11930_147853"/>
    </w:p>
    <w:p>
      <w:pPr>
        <w:pStyle w:val="Heading3"/>
        <w:numPr>
          <w:ilvl w:val="2"/>
          <w:numId w:val="1"/>
        </w:numPr>
        <w:rPr/>
      </w:pPr>
      <w:bookmarkStart w:id="691" w:name="__RefHeading___Toc14557020_73709187"/>
      <w:bookmarkStart w:id="692" w:name="_Toc286"/>
      <w:bookmarkEnd w:id="690"/>
      <w:bookmarkEnd w:id="691"/>
      <w:r>
        <w:rPr/>
        <w:t>425</w:t>
      </w:r>
      <w:r>
        <w:rPr>
          <w:rtl w:val="true"/>
        </w:rPr>
        <w:t xml:space="preserve"> - </w:t>
      </w:r>
      <w:r>
        <w:rPr>
          <w:rtl w:val="true"/>
        </w:rPr>
        <w:t>الفَلاح</w:t>
      </w:r>
      <w:bookmarkEnd w:id="692"/>
    </w:p>
    <w:p>
      <w:pPr>
        <w:pStyle w:val="Heading4"/>
        <w:numPr>
          <w:ilvl w:val="3"/>
          <w:numId w:val="1"/>
        </w:numPr>
        <w:rPr/>
      </w:pPr>
      <w:bookmarkStart w:id="693" w:name="__RefHeading___Toc14557022_73709187"/>
      <w:bookmarkStart w:id="694" w:name="_Toc287"/>
      <w:bookmarkEnd w:id="693"/>
      <w:r>
        <w:rPr/>
        <w:t>425</w:t>
      </w:r>
      <w:r>
        <w:rPr>
          <w:rtl w:val="true"/>
        </w:rPr>
        <w:t xml:space="preserve"> - </w:t>
      </w:r>
      <w:r>
        <w:rPr>
          <w:rtl w:val="true"/>
        </w:rPr>
        <w:t>رستگاری</w:t>
      </w:r>
      <w:bookmarkEnd w:id="694"/>
    </w:p>
    <w:p>
      <w:pPr>
        <w:pStyle w:val="Heading5"/>
        <w:numPr>
          <w:ilvl w:val="4"/>
          <w:numId w:val="1"/>
        </w:numPr>
        <w:rPr/>
      </w:pPr>
      <w:bookmarkStart w:id="695" w:name="__RefHeading___Toc14557024_73709187"/>
      <w:bookmarkStart w:id="696" w:name="_Toc288"/>
      <w:bookmarkEnd w:id="695"/>
      <w:r>
        <w:rPr>
          <w:rtl w:val="true"/>
        </w:rPr>
        <w:t>اشاره</w:t>
      </w:r>
      <w:bookmarkEnd w:id="6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3"/>
      </w:r>
      <w:bookmarkStart w:id="697" w:name="pg11930_147854"/>
    </w:p>
    <w:p>
      <w:pPr>
        <w:pStyle w:val="Heading5"/>
        <w:numPr>
          <w:ilvl w:val="4"/>
          <w:numId w:val="1"/>
        </w:numPr>
        <w:rPr/>
      </w:pPr>
      <w:bookmarkStart w:id="698" w:name="__RefHeading___Toc14557026_73709187"/>
      <w:bookmarkStart w:id="699" w:name="_Toc289"/>
      <w:bookmarkEnd w:id="697"/>
      <w:bookmarkEnd w:id="698"/>
      <w:r>
        <w:rPr/>
        <w:t>3205</w:t>
      </w:r>
      <w:r>
        <w:rPr>
          <w:rtl w:val="true"/>
        </w:rPr>
        <w:t xml:space="preserve"> - </w:t>
      </w:r>
      <w:r>
        <w:rPr>
          <w:rtl w:val="true"/>
        </w:rPr>
        <w:t>موجِباتُ الفَلاحِ</w:t>
      </w:r>
      <w:bookmarkEnd w:id="699"/>
    </w:p>
    <w:p>
      <w:pPr>
        <w:pStyle w:val="Heading6"/>
        <w:numPr>
          <w:ilvl w:val="5"/>
          <w:numId w:val="1"/>
        </w:numPr>
        <w:rPr/>
      </w:pPr>
      <w:bookmarkStart w:id="700" w:name="__RefHeading___Toc14557028_73709187"/>
      <w:bookmarkStart w:id="701" w:name="_Toc290"/>
      <w:bookmarkEnd w:id="700"/>
      <w:r>
        <w:rPr/>
        <w:t>3205</w:t>
      </w:r>
      <w:r>
        <w:rPr>
          <w:rtl w:val="true"/>
        </w:rPr>
        <w:t xml:space="preserve"> - </w:t>
      </w:r>
      <w:r>
        <w:rPr>
          <w:rtl w:val="true"/>
        </w:rPr>
        <w:t>عوامل رستگاری</w:t>
      </w:r>
      <w:bookmarkEnd w:id="7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 </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 xml:space="preserve">» .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 xml:space="preserve">» . </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إلَی اللّهِ جَمِیعا أیُّهَ الْمُؤْمِنُونَ لَعَلَّکُمْ تُفْلِحُونَ</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 xml:space="preserve">» . </w:t>
      </w:r>
      <w:r>
        <w:rPr>
          <w:rStyle w:val="FootnoteAnchor"/>
          <w:rtl w:val="true"/>
        </w:rPr>
        <w:footnoteReference w:id="9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 xml:space="preserve">» . </w:t>
      </w:r>
      <w:r>
        <w:rPr>
          <w:rStyle w:val="FootnoteAnchor"/>
          <w:rtl w:val="true"/>
        </w:rPr>
        <w:footnoteReference w:id="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 شُحَّ نَفْسِهِ فَأُولَـئِکَ هُمُ الْمُفْلِحُونَ</w:t>
      </w:r>
      <w:r>
        <w:rPr>
          <w:rFonts w:eastAsia="Amiri" w:cs="Amiri" w:ascii="Amiri" w:hAnsi="Amiri"/>
          <w:color w:val="111111"/>
          <w:sz w:val="28"/>
          <w:szCs w:val="28"/>
          <w:rtl w:val="true"/>
          <w:lang w:bidi="ar-SA"/>
        </w:rPr>
        <w:t xml:space="preserve">» .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3205</w:t>
      </w:r>
    </w:p>
    <w:p>
      <w:pPr>
        <w:pStyle w:val="BookText"/>
        <w:rPr/>
      </w:pPr>
      <w:r>
        <w:rPr>
          <w:rFonts w:ascii="IRNazanin" w:hAnsi="IRNazanin" w:eastAsia="IRNazanin"/>
          <w:color w:val="111111"/>
          <w:sz w:val="28"/>
          <w:sz w:val="28"/>
          <w:szCs w:val="28"/>
          <w:rtl w:val="true"/>
          <w:lang w:bidi="fa-IR"/>
        </w:rPr>
        <w:t>عوامل رستگاری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همانان که از بیهوده 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نفس خود را پاک گردانید، قطعا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آلوده اش ساخت قطعا نومید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 و خدا را بسیار یاد کنید باشد که شما رستگار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درگاه خدا توبه کنید، امید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جویید و در راهش جهاد کنید باشد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نعمتهای خدا را یاد کنید، شاید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حزب خدا، همان رستگارانند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 می توانید از خدا پروا بدارید و بشنوید و فرمان ببرید و مالی برای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خسّت نفس مصون مانند، آنان رستگارانند</w:t>
      </w:r>
      <w:r>
        <w:rPr>
          <w:rFonts w:eastAsia="IRNazanin" w:cs="IRNazanin"/>
          <w:color w:val="111111"/>
          <w:sz w:val="28"/>
          <w:szCs w:val="28"/>
          <w:rtl w:val="true"/>
          <w:lang w:bidi="fa-IR"/>
        </w:rPr>
        <w:t>».</w:t>
      </w:r>
    </w:p>
    <w:p>
      <w:pPr>
        <w:pStyle w:val="BookText"/>
        <w:rPr/>
      </w:pP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أخلَصَ قَلبَهُ للإیمانِ ، و جَعَلَ قَلبَهُ سَلیما ، و لِسانَهُ صادِقا ، و نفسَهُ مُطمَئنَّةً ، و خَلِیقَتَهُ مُستَقیمَةً ، و اُذنَهُ مُستَمِعَةً ، و عَینَهُ ناظِرَةً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عَقلُهُ هَواهُ أفلَحَ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العِلمَ و اعصِ الجَهلَ تُفلِحْ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المُفلِحُ من نَهَضَ بجَناحٍ، أو استَسلَمَ فَاستَراحَ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شُقُّوا أمواجَ الفِتَنِ بسُفُنِ النَّجاةِ ، و عَرِّجُوا عن طَریقِ المُنافَرَةِ ، وضَعُوا تِیجانَ المُفاخَرَةِ ، أفلَحَ مَن نَهَضَ بجَناحٍ ، أو استَسلَمَ فَأراحَ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هر که دلش را برای ایمان خالص گردانید و قلبش را پاک و سالم ساخت و زبانش را راستگو و روانش را با آرامش و اخلاقش را درست و گوشش را شنوا و چشمش را بینا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خردش بر هوس او چیره شود، رستگار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پیروی کن و از نادانی سرپیچ، تا رستگار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کسی است که با بال پرواز کند، یا تسلیم شود و بیاساید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فتنه ها را با کشتیهای نجات بشکافید و از راه مخالفت و ناسازگاری کناره گیرید و تاجهای فخر فروشی را از سر فرو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 که با بالی پرواز کرد، یا آن که تسلیم شد و آسود</w:t>
      </w:r>
      <w:r>
        <w:rPr>
          <w:rFonts w:eastAsia="IRNazanin" w:cs="IRNazanin"/>
          <w:color w:val="111111"/>
          <w:sz w:val="28"/>
          <w:szCs w:val="28"/>
          <w:rtl w:val="true"/>
          <w:lang w:bidi="fa-IR"/>
        </w:rPr>
        <w:t>.</w:t>
      </w:r>
      <w:bookmarkStart w:id="702" w:name="pg11930_147856"/>
    </w:p>
    <w:p>
      <w:pPr>
        <w:pStyle w:val="Heading5"/>
        <w:numPr>
          <w:ilvl w:val="4"/>
          <w:numId w:val="1"/>
        </w:numPr>
        <w:rPr/>
      </w:pPr>
      <w:bookmarkStart w:id="703" w:name="__RefHeading___Toc14557030_73709187"/>
      <w:bookmarkStart w:id="704" w:name="_Toc291"/>
      <w:bookmarkEnd w:id="702"/>
      <w:bookmarkEnd w:id="703"/>
      <w:r>
        <w:rPr/>
        <w:t>3206</w:t>
      </w:r>
      <w:r>
        <w:rPr>
          <w:rtl w:val="true"/>
        </w:rPr>
        <w:t xml:space="preserve"> - </w:t>
      </w:r>
      <w:r>
        <w:rPr>
          <w:rtl w:val="true"/>
        </w:rPr>
        <w:t>مَوانِعُ الفَلاحِ</w:t>
      </w:r>
      <w:bookmarkEnd w:id="704"/>
    </w:p>
    <w:p>
      <w:pPr>
        <w:pStyle w:val="Heading6"/>
        <w:numPr>
          <w:ilvl w:val="5"/>
          <w:numId w:val="1"/>
        </w:numPr>
        <w:rPr/>
      </w:pPr>
      <w:bookmarkStart w:id="705" w:name="__RefHeading___Toc14557032_73709187"/>
      <w:bookmarkStart w:id="706" w:name="_Toc292"/>
      <w:bookmarkEnd w:id="705"/>
      <w:r>
        <w:rPr/>
        <w:t>3206</w:t>
      </w:r>
      <w:r>
        <w:rPr>
          <w:rtl w:val="true"/>
        </w:rPr>
        <w:t xml:space="preserve"> - </w:t>
      </w:r>
      <w:r>
        <w:rPr>
          <w:rtl w:val="true"/>
        </w:rPr>
        <w:t>موانع رستگاری</w:t>
      </w:r>
      <w:bookmarkEnd w:id="7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 xml:space="preserve">» . </w:t>
      </w:r>
      <w:r>
        <w:rPr>
          <w:rStyle w:val="FootnoteAnchor"/>
          <w:rtl w:val="true"/>
        </w:rPr>
        <w:footnoteReference w:id="9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 xml:space="preserve">» . </w:t>
      </w:r>
      <w:r>
        <w:rPr>
          <w:rStyle w:val="FootnoteAnchor"/>
          <w:rtl w:val="true"/>
        </w:rPr>
        <w:footnoteReference w:id="9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یَدْعُ مَعَ اللّهِ إلَـها آخَرَ لا بُرْهانَ لَهُ بِهِ فَإنَّمَا حِسابُهُ عِندَ رَبِّهِ إنَّهُ لا یُفْلِحُ الْکافِرُونَ</w:t>
      </w:r>
      <w:r>
        <w:rPr>
          <w:rFonts w:eastAsia="Amiri" w:cs="Amiri" w:ascii="Amiri" w:hAnsi="Amiri"/>
          <w:color w:val="111111"/>
          <w:sz w:val="28"/>
          <w:szCs w:val="28"/>
          <w:rtl w:val="true"/>
          <w:lang w:bidi="ar-SA"/>
        </w:rPr>
        <w:t xml:space="preserve">» . </w:t>
      </w:r>
      <w:r>
        <w:rPr>
          <w:rStyle w:val="FootnoteAnchor"/>
          <w:rtl w:val="true"/>
        </w:rPr>
        <w:footnoteReference w:id="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الَّذِینَ یَفْتَرُونَ عَلَی اللّهِ الْکَذِبَ لا یُفْلِحُونَ</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 الرجُلُ أربَعینَ سَنَةً و لم یَغلِبْ خَیرُهُ شَرَّهُ قَبَّلَ الشَّیطانُ بینَ عَینَیهِ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لا یُفلِحُ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اهتَمَّ برِزقِ غَدٍ لم یُفلِحْ أبَدا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أذنَبَ الرجُلُ خَرَجَ فی قَلبِهِ نُکتَةٌ سَوداءُ ، فإن تابَ انمَحَت ، و إن زادَ زادَت حتّی تَغلِبَ علی قَلبِهِ ، فلا یُفلِحُ بَعدَها أبَدا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3206</w:t>
      </w:r>
    </w:p>
    <w:p>
      <w:pPr>
        <w:pStyle w:val="BookText"/>
        <w:rPr/>
      </w:pPr>
      <w:r>
        <w:rPr>
          <w:rFonts w:ascii="IRNazanin" w:hAnsi="IRNazanin" w:eastAsia="IRNazanin"/>
          <w:color w:val="111111"/>
          <w:sz w:val="28"/>
          <w:sz w:val="28"/>
          <w:szCs w:val="28"/>
          <w:rtl w:val="true"/>
          <w:lang w:bidi="fa-IR"/>
        </w:rPr>
        <w:t>موانع رستگاری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کسی که به خدا دروغ بندد یا آیات او را تکذیب کند؟ راستی که ستمکاران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کسی که به خدا دروغ بندد یا آیات او را تکذیب کند؟ حقّا که گنهکاران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 معبود دیگری بخواند، برای آن برهانی نخواهد داشت و حسابش فقط با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کافران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دروغ می بندند،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آدمی به چهل سالگی رسد و خوبیش بر بدیش چیره نگردد، شیطان بر پیشانی او بوسه زند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ای است که رستگار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غم روزی فردا را بخورد، هرگز رستگار نشود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گناه کند نقطه ای سیاه در دلش پیدا شود، اگر توبه کرد آن نقطه پاک شود، امّا اگر بر گناهش بیفزاید آن نقطه بزرگتر شود، تا جایی که تمام دلش را فرو پوشد و از آن پس هرگز رستگار نشود</w:t>
      </w:r>
      <w:r>
        <w:rPr>
          <w:rFonts w:eastAsia="IRNazanin" w:cs="IRNazanin"/>
          <w:color w:val="111111"/>
          <w:sz w:val="28"/>
          <w:szCs w:val="28"/>
          <w:rtl w:val="true"/>
          <w:lang w:bidi="fa-IR"/>
        </w:rPr>
        <w:t>.</w:t>
      </w:r>
      <w:bookmarkStart w:id="707" w:name="pg11930_147857"/>
    </w:p>
    <w:p>
      <w:pPr>
        <w:pStyle w:val="Heading3"/>
        <w:numPr>
          <w:ilvl w:val="2"/>
          <w:numId w:val="1"/>
        </w:numPr>
        <w:rPr/>
      </w:pPr>
      <w:bookmarkStart w:id="708" w:name="__RefHeading___Toc14557034_73709187"/>
      <w:bookmarkStart w:id="709" w:name="_Toc293"/>
      <w:bookmarkEnd w:id="707"/>
      <w:bookmarkEnd w:id="708"/>
      <w:r>
        <w:rPr/>
        <w:t>426</w:t>
      </w:r>
      <w:r>
        <w:rPr>
          <w:rtl w:val="true"/>
        </w:rPr>
        <w:t xml:space="preserve"> - </w:t>
      </w:r>
      <w:r>
        <w:rPr>
          <w:rtl w:val="true"/>
        </w:rPr>
        <w:t>التَّفویض</w:t>
      </w:r>
      <w:bookmarkEnd w:id="709"/>
    </w:p>
    <w:p>
      <w:pPr>
        <w:pStyle w:val="Heading4"/>
        <w:numPr>
          <w:ilvl w:val="3"/>
          <w:numId w:val="1"/>
        </w:numPr>
        <w:rPr/>
      </w:pPr>
      <w:bookmarkStart w:id="710" w:name="__RefHeading___Toc14557036_73709187"/>
      <w:bookmarkStart w:id="711" w:name="_Toc294"/>
      <w:bookmarkEnd w:id="710"/>
      <w:r>
        <w:rPr/>
        <w:t>426</w:t>
      </w:r>
      <w:r>
        <w:rPr>
          <w:rtl w:val="true"/>
        </w:rPr>
        <w:t xml:space="preserve"> - </w:t>
      </w:r>
      <w:r>
        <w:rPr>
          <w:rtl w:val="true"/>
        </w:rPr>
        <w:t>واگذاشتن کارها به خدا</w:t>
      </w:r>
      <w:bookmarkEnd w:id="711"/>
    </w:p>
    <w:p>
      <w:pPr>
        <w:pStyle w:val="Heading5"/>
        <w:numPr>
          <w:ilvl w:val="4"/>
          <w:numId w:val="1"/>
        </w:numPr>
        <w:rPr/>
      </w:pPr>
      <w:bookmarkStart w:id="712" w:name="__RefHeading___Toc14557038_73709187"/>
      <w:bookmarkStart w:id="713" w:name="_Toc295"/>
      <w:bookmarkEnd w:id="712"/>
      <w:r>
        <w:rPr>
          <w:rtl w:val="true"/>
        </w:rPr>
        <w:t>اشاره</w:t>
      </w:r>
      <w:bookmarkEnd w:id="713"/>
    </w:p>
    <w:p>
      <w:pPr>
        <w:pStyle w:val="BookText"/>
        <w:rPr/>
      </w:pPr>
      <w:r>
        <w:rPr>
          <w:rStyle w:val="FootnoteAnchor"/>
          <w:rtl w:val="true"/>
        </w:rPr>
        <w:footnoteReference w:id="99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0"/>
      </w:r>
      <w:bookmarkStart w:id="714" w:name="pg11930_147858"/>
    </w:p>
    <w:p>
      <w:pPr>
        <w:pStyle w:val="Heading5"/>
        <w:numPr>
          <w:ilvl w:val="4"/>
          <w:numId w:val="1"/>
        </w:numPr>
        <w:rPr/>
      </w:pPr>
      <w:bookmarkStart w:id="715" w:name="__RefHeading___Toc14557040_73709187"/>
      <w:bookmarkStart w:id="716" w:name="_Toc296"/>
      <w:bookmarkEnd w:id="714"/>
      <w:bookmarkEnd w:id="715"/>
      <w:r>
        <w:rPr/>
        <w:t>3207</w:t>
      </w:r>
      <w:r>
        <w:rPr>
          <w:rtl w:val="true"/>
        </w:rPr>
        <w:t xml:space="preserve"> - </w:t>
      </w:r>
      <w:r>
        <w:rPr>
          <w:rtl w:val="true"/>
        </w:rPr>
        <w:t>التَّفویضُ</w:t>
      </w:r>
      <w:bookmarkEnd w:id="716"/>
    </w:p>
    <w:p>
      <w:pPr>
        <w:pStyle w:val="Heading6"/>
        <w:numPr>
          <w:ilvl w:val="5"/>
          <w:numId w:val="1"/>
        </w:numPr>
        <w:rPr/>
      </w:pPr>
      <w:bookmarkStart w:id="717" w:name="__RefHeading___Toc14557042_73709187"/>
      <w:bookmarkStart w:id="718" w:name="_Toc297"/>
      <w:bookmarkEnd w:id="717"/>
      <w:r>
        <w:rPr/>
        <w:t>3207</w:t>
      </w:r>
      <w:r>
        <w:rPr>
          <w:rtl w:val="true"/>
        </w:rPr>
        <w:t xml:space="preserve"> - </w:t>
      </w:r>
      <w:r>
        <w:rPr>
          <w:rtl w:val="true"/>
        </w:rPr>
        <w:t>واگذاشتن کارها به خدا</w:t>
      </w:r>
      <w:bookmarkEnd w:id="7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فَسَتَذْکُرُونَ ما أقُولُ لَکُمْ وَ أُفَوِّضُ أمْرِی إلَی اللّهِ </w:t>
      </w:r>
      <w:r>
        <w:rPr>
          <w:rStyle w:val="FootnoteAnchor"/>
          <w:rtl w:val="true"/>
        </w:rPr>
        <w:footnoteReference w:id="1001"/>
      </w:r>
      <w:r>
        <w:rPr>
          <w:rFonts w:ascii="Amiri" w:hAnsi="Amiri" w:eastAsia="Amiri" w:cs="Amiri"/>
          <w:color w:val="111111"/>
          <w:sz w:val="28"/>
          <w:sz w:val="28"/>
          <w:szCs w:val="28"/>
          <w:rtl w:val="true"/>
          <w:lang w:bidi="ar-SA"/>
        </w:rPr>
        <w:t>إنَّ اللّهَ بَصِیرٌ بِالْعِبادِ</w:t>
      </w:r>
      <w:r>
        <w:rPr>
          <w:rFonts w:eastAsia="Amiri" w:cs="Amiri" w:ascii="Amiri" w:hAnsi="Amiri"/>
          <w:color w:val="111111"/>
          <w:sz w:val="28"/>
          <w:szCs w:val="28"/>
          <w:rtl w:val="true"/>
          <w:lang w:bidi="ar-SA"/>
        </w:rPr>
        <w:t xml:space="preserve">» .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فَزِعَ مِن أربَعٍ کیفَ لا یَفزَعُ إلی أربَعٍ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خاف کیفَ لا یَفزَعُ إلی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جلَّ جلالُهُ یقولُ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 فَضلٍ لَم یَمسَسْهُم سُوءٌ</w:t>
      </w:r>
      <w:r>
        <w:rPr>
          <w:rFonts w:eastAsia="Amiri" w:cs="Amiri" w:ascii="Amiri" w:hAnsi="Amiri"/>
          <w:color w:val="111111"/>
          <w:sz w:val="28"/>
          <w:szCs w:val="28"/>
          <w:rtl w:val="true"/>
          <w:lang w:bidi="ar-SA"/>
        </w:rPr>
        <w:t xml:space="preserve">» . </w:t>
      </w:r>
      <w:r>
        <w:rPr>
          <w:rStyle w:val="FootnoteAnchor"/>
          <w:rtl w:val="true"/>
        </w:rPr>
        <w:footnoteReference w:id="1004"/>
      </w:r>
      <w:r>
        <w:rPr>
          <w:rFonts w:ascii="Amiri" w:hAnsi="Amiri" w:eastAsia="Amiri" w:cs="Amiri"/>
          <w:color w:val="111111"/>
          <w:sz w:val="28"/>
          <w:sz w:val="28"/>
          <w:szCs w:val="28"/>
          <w:rtl w:val="true"/>
          <w:lang w:bidi="ar-SA"/>
        </w:rPr>
        <w:t xml:space="preserve">و عَجِبتُ لِمَنِ اغتَمَّ کیفَ لا یَفزَعُ إلی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عَزَّ و جلَّ یقولُ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xml:space="preserve">» . </w:t>
      </w:r>
      <w:r>
        <w:rPr>
          <w:rStyle w:val="FootnoteAnchor"/>
          <w:rtl w:val="true"/>
        </w:rPr>
        <w:footnoteReference w:id="1006"/>
      </w:r>
      <w:r>
        <w:rPr>
          <w:rFonts w:ascii="Amiri" w:hAnsi="Amiri" w:eastAsia="Amiri" w:cs="Amiri"/>
          <w:color w:val="111111"/>
          <w:sz w:val="28"/>
          <w:sz w:val="28"/>
          <w:szCs w:val="28"/>
          <w:rtl w:val="true"/>
          <w:lang w:bidi="ar-SA"/>
        </w:rPr>
        <w:t xml:space="preserve">و عَجِبتُ لمَن مُکِرَ بهِ کیفَ لا یَفزَعُ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جلَّ و تَقَدَّسَ یقولُ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 xml:space="preserve">» .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 عَجِبتُ لِمَن أرادَ الدنیا و زینَتَها کیفَ لا یَفزَعُ إلی قولِهِ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اللّهَ عزَّ اسمُهُ یقولُ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 أنا أقلَّ مِنکَ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أنْ یُؤْتِیَنِ خَیرا مِن جَنَّتِکَ</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و عسی مُوجِبَةٌ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3207</w:t>
      </w:r>
    </w:p>
    <w:p>
      <w:pPr>
        <w:pStyle w:val="BookText"/>
        <w:rPr/>
      </w:pPr>
      <w:r>
        <w:rPr>
          <w:rFonts w:ascii="IRNazanin" w:hAnsi="IRNazanin" w:eastAsia="IRNazanin"/>
          <w:color w:val="111111"/>
          <w:sz w:val="28"/>
          <w:sz w:val="28"/>
          <w:szCs w:val="28"/>
          <w:rtl w:val="true"/>
          <w:lang w:bidi="fa-IR"/>
        </w:rPr>
        <w:t>وا گذاشتن کارها به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بزودی آنچه را به شما می گویم به یاد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به خدا می سپارم؛ </w:t>
      </w:r>
      <w:r>
        <w:rPr>
          <w:rStyle w:val="FootnoteAnchor"/>
          <w:rtl w:val="true"/>
        </w:rPr>
        <w:footnoteReference w:id="1011"/>
      </w:r>
      <w:r>
        <w:rPr>
          <w:rFonts w:ascii="IRNazanin" w:hAnsi="IRNazanin" w:eastAsia="IRNazanin"/>
          <w:color w:val="111111"/>
          <w:sz w:val="28"/>
          <w:sz w:val="28"/>
          <w:szCs w:val="28"/>
          <w:rtl w:val="true"/>
          <w:lang w:bidi="fa-IR"/>
        </w:rPr>
        <w:t xml:space="preserve">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از چهار چیز می هراسد، اما چگونه به چهار چیز پناه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می ترسد، اما چرا به این سخن خداوند عزّ و جلّ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بس است و او چه نیکو کارگزاری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شنیدم که خداوند جلّ جَلالُه به دنبال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در حالی که هیچ آسیبی به آنها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شگفتم از کسی که اندوهگین می شود، اما چرا به این سخن خداوند عزّ و جلّ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شنیدم که خداوند عزّ و جلّ به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برآورده کردیم و او را از اندوه رهانیدیم و مؤمنان را چنین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کسی که به او نیرنگ زده می شود، اما چرا به این سخن خداوند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کارم را به خدا می سپارم، همانا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شنیدم که خداوند جلّ و تَقَدَّسَ به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او را از عواقب سوء آنچه نیرنگ می کردند، حفظ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شگفتم از کسی که خواهان دنیا و زیب و زیور آن است، چرا به این سخن خداوند تبارک و تعالی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 خواهد،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شنیدم که خداوند عزّ اسمه به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از حیث مال و فرزند کمتر از خود می بینی، امید است که پروردگارم بهتر از باغ تو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اینجا مفید ایجاب و قطعیت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أربَعةُ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عَزَّ و جلَّ ، و الرِّضا بقَضائهِ ، و التَّسلیمُ لِأمرِ اللّهِ ، و التَّفویضُ إلَی اللّهِ ، قال عَبدٌ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أمرِی إلَی اللّهِ اِنَّ اللّهَ بَصیر بِالعِباد فَوَقاهُ اللّهُ سَیّئاتِ ما مَکَروا</w:t>
      </w:r>
      <w:r>
        <w:rPr>
          <w:rFonts w:eastAsia="Amiri" w:cs="Amiri" w:ascii="Amiri" w:hAnsi="Amiri"/>
          <w:color w:val="111111"/>
          <w:sz w:val="28"/>
          <w:szCs w:val="28"/>
          <w:rtl w:val="true"/>
          <w:lang w:bidi="ar-SA"/>
        </w:rPr>
        <w:t xml:space="preserve">» . </w:t>
      </w:r>
      <w:r>
        <w:rPr>
          <w:rStyle w:val="FootnoteAnchor"/>
          <w:rtl w:val="true"/>
        </w:rPr>
        <w:footnoteReference w:id="1012"/>
      </w:r>
      <w:r>
        <w:rPr>
          <w:rStyle w:val="FootnoteAnchor"/>
          <w:rtl w:val="true"/>
        </w:rPr>
        <w:footnoteReference w:id="101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عزّ و جلّ ، خشنودی از قضای او، تسلیم در برابر امر خدا و وا گذاشتن کارها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صالح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کارم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 بیناست پس خداوند او را از عواقب سوء آنچه نیرنگ می کردند حفظ نمود</w:t>
      </w:r>
      <w:r>
        <w:rPr>
          <w:rFonts w:eastAsia="IRNazanin" w:cs="IRNazanin"/>
          <w:color w:val="111111"/>
          <w:sz w:val="28"/>
          <w:szCs w:val="28"/>
          <w:rtl w:val="true"/>
          <w:lang w:bidi="fa-IR"/>
        </w:rPr>
        <w:t>».</w:t>
      </w:r>
      <w:bookmarkStart w:id="719" w:name="pg11930_147860"/>
    </w:p>
    <w:p>
      <w:pPr>
        <w:pStyle w:val="Heading5"/>
        <w:numPr>
          <w:ilvl w:val="4"/>
          <w:numId w:val="1"/>
        </w:numPr>
        <w:rPr/>
      </w:pPr>
      <w:bookmarkStart w:id="720" w:name="__RefHeading___Toc14557044_73709187"/>
      <w:bookmarkStart w:id="721" w:name="_Toc298"/>
      <w:bookmarkEnd w:id="719"/>
      <w:bookmarkEnd w:id="720"/>
      <w:r>
        <w:rPr/>
        <w:t>3208</w:t>
      </w:r>
      <w:r>
        <w:rPr>
          <w:rtl w:val="true"/>
        </w:rPr>
        <w:t xml:space="preserve"> - </w:t>
      </w:r>
      <w:r>
        <w:rPr>
          <w:rtl w:val="true"/>
        </w:rPr>
        <w:t>ثَمَراتُ التَّفویضِ</w:t>
      </w:r>
      <w:bookmarkEnd w:id="721"/>
    </w:p>
    <w:p>
      <w:pPr>
        <w:pStyle w:val="Heading6"/>
        <w:numPr>
          <w:ilvl w:val="5"/>
          <w:numId w:val="1"/>
        </w:numPr>
        <w:rPr/>
      </w:pPr>
      <w:bookmarkStart w:id="722" w:name="__RefHeading___Toc14557046_73709187"/>
      <w:bookmarkStart w:id="723" w:name="_Toc299"/>
      <w:bookmarkEnd w:id="722"/>
      <w:r>
        <w:rPr/>
        <w:t>3208</w:t>
      </w:r>
      <w:r>
        <w:rPr>
          <w:rtl w:val="true"/>
        </w:rPr>
        <w:t xml:space="preserve"> - </w:t>
      </w:r>
      <w:r>
        <w:rPr>
          <w:rtl w:val="true"/>
        </w:rPr>
        <w:t>ثمرات واگذاشتن کارها به خدا</w:t>
      </w:r>
      <w:bookmarkEnd w:id="7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فَوَّضَ أمرَهُ إلَی اللّهِ سَدَّدَهُ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اتَّکَلَ علی حُسنِ الاختیارِ مِن اللّهِ لَهُ ، لم یَتَمَنَّ أنّهُ فی غیرِ الحالِ التی اختارَها اللّهُ لَهُ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الإمامُ الباقرُ علیه السلامـ فی وصیَّتِهِ لجابرِ بنِ یَزیدَ الجُعفیِّ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إلی راحَةِ النفسِ بصِحَّةِ التَّفویضِ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 أمرَهُ إلَی اللّهِ فی راحَةِ الأبَدِ و العَیشِ الدائمِ الرَّغَدِ ، و المُفوِّضُ حقّا هُو العالی عن کُلِّ هِمَّةٍ دُونَ اللّهِ ، کقَولِ أمیرِ المؤمنینَ علیِّ بنِ أبی طالبٍ علیه السلام نَظما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رَضِیتُ بما قَسَمَ اللّهُ لی</w:t>
      </w:r>
    </w:p>
    <w:p>
      <w:pPr>
        <w:pStyle w:val="BookText"/>
        <w:rPr/>
      </w:pPr>
      <w:r>
        <w:rPr>
          <w:rFonts w:ascii="Amiri" w:hAnsi="Amiri" w:eastAsia="Amiri" w:cs="Amiri"/>
          <w:color w:val="111111"/>
          <w:sz w:val="28"/>
          <w:sz w:val="28"/>
          <w:szCs w:val="28"/>
          <w:rtl w:val="true"/>
          <w:lang w:bidi="ar-SA"/>
        </w:rPr>
        <w:t>وفَوَّضتُ أَمرِی إلی خالِقی</w:t>
      </w:r>
    </w:p>
    <w:p>
      <w:pPr>
        <w:pStyle w:val="BookText"/>
        <w:rPr/>
      </w:pPr>
      <w:r>
        <w:rPr>
          <w:rFonts w:ascii="Amiri" w:hAnsi="Amiri" w:eastAsia="Amiri" w:cs="Amiri"/>
          <w:color w:val="111111"/>
          <w:sz w:val="28"/>
          <w:sz w:val="28"/>
          <w:szCs w:val="28"/>
          <w:rtl w:val="true"/>
          <w:lang w:bidi="ar-SA"/>
        </w:rPr>
        <w:t>کما أَحسَنَ اللّهُ فیما مَضی</w:t>
      </w:r>
    </w:p>
    <w:p>
      <w:pPr>
        <w:pStyle w:val="BookText"/>
        <w:rPr/>
      </w:pPr>
      <w:r>
        <w:rPr>
          <w:rFonts w:ascii="Amiri" w:hAnsi="Amiri" w:eastAsia="Amiri" w:cs="Amiri"/>
          <w:color w:val="111111"/>
          <w:sz w:val="28"/>
          <w:sz w:val="28"/>
          <w:szCs w:val="28"/>
          <w:rtl w:val="true"/>
          <w:lang w:bidi="ar-SA"/>
        </w:rPr>
        <w:t>کذلکَ یُحسِنُ فِیما بَقِی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المُفَوِّضُ لا یُصبحُ إلاّ سالِما مِن جَمیعِ الآفاتِ ، و لا یُمسی إلاّ مُعافیً بدینِهِ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3208</w:t>
      </w:r>
    </w:p>
    <w:p>
      <w:pPr>
        <w:pStyle w:val="BookText"/>
        <w:rPr/>
      </w:pPr>
      <w:r>
        <w:rPr>
          <w:rFonts w:ascii="IRNazanin" w:hAnsi="IRNazanin" w:eastAsia="IRNazanin"/>
          <w:color w:val="111111"/>
          <w:sz w:val="28"/>
          <w:sz w:val="28"/>
          <w:szCs w:val="28"/>
          <w:rtl w:val="true"/>
          <w:lang w:bidi="fa-IR"/>
        </w:rPr>
        <w:t>ثمرات وا گذاشتن کارها به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خود را به خدا وا گذارد، خداوند کار او را به سامان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حُسنِ انتخاب خدا برای خود تکیه کند، جز حالتی را که خدا برایش گزینش کرده است حال دیگری برای خویش آرزو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سفارش به جابر بن یزید جعفی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تفویضِ درست، به آسایش نفْس دست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خود را به خدا وا گذارد، در آسایش جاودان و زندگی ای همیشه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 گذارنده حقیقی کسی است که از هر خواهش و خواسته ای جز خدا دست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این سخن منظوم امیر مؤمنان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خشنودم به آنچه خدا قسمتم کرده</w:t>
      </w:r>
    </w:p>
    <w:p>
      <w:pPr>
        <w:pStyle w:val="BookText"/>
        <w:rPr/>
      </w:pPr>
      <w:r>
        <w:rPr>
          <w:rFonts w:ascii="IRNazanin" w:hAnsi="IRNazanin" w:eastAsia="IRNazanin"/>
          <w:color w:val="111111"/>
          <w:sz w:val="28"/>
          <w:sz w:val="28"/>
          <w:szCs w:val="28"/>
          <w:rtl w:val="true"/>
          <w:lang w:bidi="fa-IR"/>
        </w:rPr>
        <w:t>و کارم را به آفریدگارم همی سپارم،</w:t>
      </w:r>
    </w:p>
    <w:p>
      <w:pPr>
        <w:pStyle w:val="BookText"/>
        <w:rPr/>
      </w:pPr>
      <w:r>
        <w:rPr>
          <w:rFonts w:ascii="IRNazanin" w:hAnsi="IRNazanin" w:eastAsia="IRNazanin"/>
          <w:color w:val="111111"/>
          <w:sz w:val="28"/>
          <w:sz w:val="28"/>
          <w:szCs w:val="28"/>
          <w:rtl w:val="true"/>
          <w:lang w:bidi="fa-IR"/>
        </w:rPr>
        <w:t>همچنان که در گذشته خداوند احسان کرد،</w:t>
      </w:r>
    </w:p>
    <w:p>
      <w:pPr>
        <w:pStyle w:val="BookText"/>
        <w:rPr/>
      </w:pPr>
      <w:r>
        <w:rPr>
          <w:rFonts w:ascii="IRNazanin" w:hAnsi="IRNazanin" w:eastAsia="IRNazanin"/>
          <w:color w:val="111111"/>
          <w:sz w:val="28"/>
          <w:sz w:val="28"/>
          <w:szCs w:val="28"/>
          <w:rtl w:val="true"/>
          <w:lang w:bidi="fa-IR"/>
        </w:rPr>
        <w:t>در باقیمانده عمرم نیز احسان می کند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 را به خدا وا گذارد، شبش را با سلامت از هر گزند و آفتی به روز رساند و روزش را با دینی سالم به شب آورد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8"/>
      </w:r>
      <w:bookmarkStart w:id="724" w:name="pg11930_147863"/>
    </w:p>
    <w:p>
      <w:pPr>
        <w:pStyle w:val="Heading2"/>
        <w:numPr>
          <w:ilvl w:val="1"/>
          <w:numId w:val="1"/>
        </w:numPr>
        <w:rPr/>
      </w:pPr>
      <w:bookmarkStart w:id="725" w:name="__RefHeading___Toc14557048_73709187"/>
      <w:bookmarkStart w:id="726" w:name="_Toc300"/>
      <w:bookmarkEnd w:id="724"/>
      <w:bookmarkEnd w:id="725"/>
      <w:r>
        <w:rPr>
          <w:rtl w:val="true"/>
        </w:rPr>
        <w:t>حرف القاف</w:t>
      </w:r>
      <w:bookmarkEnd w:id="726"/>
    </w:p>
    <w:p>
      <w:pPr>
        <w:pStyle w:val="Heading3"/>
        <w:numPr>
          <w:ilvl w:val="2"/>
          <w:numId w:val="1"/>
        </w:numPr>
        <w:rPr/>
      </w:pPr>
      <w:bookmarkStart w:id="727" w:name="__RefHeading___Toc14557050_73709187"/>
      <w:bookmarkStart w:id="728" w:name="_Toc301"/>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 xml:space="preserve">القـبر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القِبلَـة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القتـل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القَـدَر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القُـدرَة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القَـذف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القـرآن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الإقـرار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القَـرض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القُرعَـة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 زدن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القَـرن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و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القضاء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القلـب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القلـم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القِمـار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w:t>
      </w:r>
      <w:r>
        <w:rPr>
          <w:rFonts w:eastAsia="IRNazanin" w:cs="IRNazanin"/>
          <w:color w:val="111111"/>
          <w:sz w:val="28"/>
          <w:szCs w:val="28"/>
          <w:rtl w:val="true"/>
          <w:lang w:bidi="fa-IR"/>
        </w:rPr>
        <w:t>)</w:t>
      </w:r>
      <w:bookmarkStart w:id="729" w:name="pg11930_147865"/>
    </w:p>
    <w:p>
      <w:pPr>
        <w:pStyle w:val="Heading3"/>
        <w:numPr>
          <w:ilvl w:val="2"/>
          <w:numId w:val="1"/>
        </w:numPr>
        <w:rPr/>
      </w:pPr>
      <w:bookmarkStart w:id="730" w:name="__RefHeading___Toc14557052_73709187"/>
      <w:bookmarkStart w:id="731" w:name="_Toc302"/>
      <w:bookmarkEnd w:id="729"/>
      <w:bookmarkEnd w:id="730"/>
      <w:r>
        <w:rPr/>
        <w:t>427</w:t>
      </w:r>
      <w:r>
        <w:rPr>
          <w:rtl w:val="true"/>
        </w:rPr>
        <w:t xml:space="preserve"> - </w:t>
      </w:r>
      <w:r>
        <w:rPr>
          <w:rtl w:val="true"/>
        </w:rPr>
        <w:t>القبر</w:t>
      </w:r>
      <w:bookmarkEnd w:id="731"/>
    </w:p>
    <w:p>
      <w:pPr>
        <w:pStyle w:val="Heading4"/>
        <w:numPr>
          <w:ilvl w:val="3"/>
          <w:numId w:val="1"/>
        </w:numPr>
        <w:rPr/>
      </w:pPr>
      <w:bookmarkStart w:id="732" w:name="__RefHeading___Toc14557054_73709187"/>
      <w:bookmarkStart w:id="733" w:name="_Toc303"/>
      <w:bookmarkEnd w:id="732"/>
      <w:r>
        <w:rPr/>
        <w:t>427</w:t>
      </w:r>
      <w:r>
        <w:rPr>
          <w:rtl w:val="true"/>
        </w:rPr>
        <w:t xml:space="preserve"> - </w:t>
      </w:r>
      <w:r>
        <w:rPr>
          <w:rtl w:val="true"/>
        </w:rPr>
        <w:t>قبر</w:t>
      </w:r>
      <w:bookmarkEnd w:id="733"/>
    </w:p>
    <w:p>
      <w:pPr>
        <w:pStyle w:val="Heading5"/>
        <w:numPr>
          <w:ilvl w:val="4"/>
          <w:numId w:val="1"/>
        </w:numPr>
        <w:rPr/>
      </w:pPr>
      <w:bookmarkStart w:id="734" w:name="__RefHeading___Toc14557056_73709187"/>
      <w:bookmarkStart w:id="735" w:name="_Toc304"/>
      <w:bookmarkEnd w:id="734"/>
      <w:r>
        <w:rPr>
          <w:rtl w:val="true"/>
        </w:rPr>
        <w:t>اشاره</w:t>
      </w:r>
      <w:bookmarkEnd w:id="735"/>
    </w:p>
    <w:p>
      <w:pPr>
        <w:pStyle w:val="BookText"/>
        <w:rPr/>
      </w:pPr>
      <w:r>
        <w:rPr>
          <w:rStyle w:val="FootnoteAnchor"/>
          <w:rtl w:val="true"/>
        </w:rPr>
        <w:footnoteReference w:id="10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0"/>
      </w:r>
      <w:bookmarkStart w:id="736" w:name="pg11930_147866"/>
    </w:p>
    <w:p>
      <w:pPr>
        <w:pStyle w:val="Heading5"/>
        <w:numPr>
          <w:ilvl w:val="4"/>
          <w:numId w:val="1"/>
        </w:numPr>
        <w:rPr/>
      </w:pPr>
      <w:bookmarkStart w:id="737" w:name="__RefHeading___Toc14557058_73709187"/>
      <w:bookmarkStart w:id="738" w:name="_Toc305"/>
      <w:bookmarkEnd w:id="736"/>
      <w:bookmarkEnd w:id="737"/>
      <w:r>
        <w:rPr/>
        <w:t>3209</w:t>
      </w:r>
      <w:r>
        <w:rPr>
          <w:rtl w:val="true"/>
        </w:rPr>
        <w:t xml:space="preserve"> - </w:t>
      </w:r>
      <w:r>
        <w:rPr>
          <w:rtl w:val="true"/>
        </w:rPr>
        <w:t>القَبرُ</w:t>
      </w:r>
      <w:bookmarkEnd w:id="738"/>
    </w:p>
    <w:p>
      <w:pPr>
        <w:pStyle w:val="Heading6"/>
        <w:numPr>
          <w:ilvl w:val="5"/>
          <w:numId w:val="1"/>
        </w:numPr>
        <w:rPr/>
      </w:pPr>
      <w:bookmarkStart w:id="739" w:name="__RefHeading___Toc14557060_73709187"/>
      <w:bookmarkStart w:id="740" w:name="_Toc306"/>
      <w:bookmarkEnd w:id="739"/>
      <w:r>
        <w:rPr/>
        <w:t>3209</w:t>
      </w:r>
      <w:r>
        <w:rPr>
          <w:rtl w:val="true"/>
        </w:rPr>
        <w:t xml:space="preserve"> - </w:t>
      </w:r>
      <w:r>
        <w:rPr>
          <w:rtl w:val="true"/>
        </w:rPr>
        <w:t>قبر</w:t>
      </w:r>
      <w:bookmarkEnd w:id="7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أَبَدا وَ لاَ تَقُمْ عَلَی قَبْرِهِ إِنَّهُم کَفَرُوا بِاللّهِ وَ رَسُولِهِ وَ ماتُوا وَ هُم فَاسِقُونَ</w:t>
      </w:r>
      <w:r>
        <w:rPr>
          <w:rFonts w:eastAsia="Amiri" w:cs="Amiri" w:ascii="Amiri" w:hAnsi="Amiri"/>
          <w:color w:val="111111"/>
          <w:sz w:val="28"/>
          <w:szCs w:val="28"/>
          <w:rtl w:val="true"/>
          <w:lang w:bidi="ar-SA"/>
        </w:rPr>
        <w:t xml:space="preserve">» .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القَبرَ أوَّلُ مَنازِلِ الآخِرَةِ ، فإن نَجا مِنهُ فما بَعدَهُ أیسَرُ مِنهُ ، و إنْ لم یَنجُ مِنهُ فما بَعدَهُ لَیسَ أقلَّ مِنهُ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عَدلِ الآخِرَةِ القُبورُ ، لا یُعرَفُ شَریفٌ مِن وَضیعٍ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یَأتِ علَی القَبرِ یَومٌ إلاّ تَکَلَّمَ فیهِ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بَیتُ الغُربَةِ ، و أنا بَیتُ الوَحدَةِ و أنا بَیتُ التُّرابِ و أنا بَیتُ الدُّودِ ، فإذا دُفِنَ العَبدُ المؤمنُ قالَ لَهُ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دُفِنَ العَبدُ الفاجِرُ أو الکافِرُ فقالَ لَهُ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و لا أهلاً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3209</w:t>
      </w:r>
    </w:p>
    <w:p>
      <w:pPr>
        <w:pStyle w:val="BookText"/>
        <w:rPr/>
      </w:pPr>
      <w:r>
        <w:rPr>
          <w:rFonts w:ascii="IRNazanin" w:hAnsi="IRNazanin" w:eastAsia="IRNazanin"/>
          <w:color w:val="111111"/>
          <w:sz w:val="28"/>
          <w:sz w:val="28"/>
          <w:szCs w:val="28"/>
          <w:rtl w:val="true"/>
          <w:lang w:bidi="fa-IR"/>
        </w:rPr>
        <w:t>قبر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 هیچ مرده ای از آنان نماز مگزار و بر سر قبرش نایست؛ چرا که آنان به خدا و پیامبر او کافر شدند و در حال فسق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نخستین منزل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 به سلامت رَسْت، منازل بعد آن آسانتر است و اگر به سلامت نرَسْت، دشواری منازل بعدی کمتر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عدالتِ آخرت، قبرهاست که شرافتمند از غیر شرافتمند نمی شناسد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بر قبر نیاید، مگر این که در آن روز زبان به سخن گشاید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غربت سرا ، منم خانه تنهایی، منم خاکدان، منم خانه 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بنده مؤمن به خاک سپرده شود، قبر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بنده بد کردار یا کافر دفن شود، قبر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نامدی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مَنظَرا إلاّ و القَبرُ أفظَعُ مِنهُ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حُمِلَ عَدُوُّ اللّهِ إلی قَبرِهِ نادَی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إخوَتاه ، احذَرُوا مِثلَ ما وَقَعتُ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لَأشکُو إلَیکُم دُنیا غَرَّتنی ، حتّی إذا اطمَأنَنتُ إلَیها صَرَعَتنی ، و أشکُو إلَیکُم أخِلاّءَ الهَوی سَرُّونی، حتّی إذا ساعَدتُهُم تَبَرَّؤوا مِنِّی و خَذَلونی</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ذَوی الحِیَلِ و الآراءِ و الفِقهِ و الأنباءِ ، اذکُرُوا مَصارِعَ الآباءِ ، فکأنَّکُم بالنُّفوسِ قد سُلِبَت، و بالأبدانِ قد عرِیَت، و بالمَواریثِ قد قُسِّمَت ، فتَصیرُ یا ذا الدَّلالِ و الهَیبَةِ و الجَمالِ ، إلی مَنزِلَةٍ شَعثاءَ ، و مَحَلَّةٍ غَبراءَ ، فَتُنَوَّمُ علی خَدِّکَ فی لَحدِکَ ، فی مَنزِلٍ قَلَّ زُوّارُهُ و مَلَّ عُمّالُهُ ، حتّی تُشَقَّ عنِ القُبورِ ، و تُبعَثَ إلَی النُّشورِ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جاوِرِ القُبورَ تَعتَبِرْ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منظره ای ندیدم مگر اینکه قبر از آن ترسناک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 خدا به سوی گورش حمل شود، به تشییع کنندگان خود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من دچارش شدم،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دنیایی به شما شِکوه می کنم که مرا فریفت و چون به آن اطمینان کردم، مرا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هوسران به شما شِکوه می کنم که مرا شاد ساختند ، تا اینکه به آنان کمک کردم، از من بیزاری جستند و تنها و بی یاورم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صاحبان چاره ها و اندیشه ها و فهم و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پدران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جانها گرفته شود و پیکرها برهنه گردد و میراثها بخش شود و تو ای عشوه گرِ شکوهمندِ زیباروی، به سر منزلی ژولیده و جایگاهی غبار گرفته روانه شوی و در لحد خویش بر گونه ات خوابانده شوی؛ در منزلی که دیدار کنندگانش اندکند و کارگرانش خسته و دلتنگ، تا آن گاه که از گورها به در آیی و به هامون محشر فرستاده شوی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گورها مأنوس باش و عبرت گیر</w:t>
      </w:r>
      <w:r>
        <w:rPr>
          <w:rFonts w:eastAsia="IRNazanin" w:cs="IRNazanin"/>
          <w:color w:val="111111"/>
          <w:sz w:val="28"/>
          <w:szCs w:val="28"/>
          <w:rtl w:val="true"/>
          <w:lang w:bidi="fa-IR"/>
        </w:rPr>
        <w:t>.</w:t>
      </w:r>
      <w:bookmarkStart w:id="741" w:name="pg11930_147868"/>
    </w:p>
    <w:p>
      <w:pPr>
        <w:pStyle w:val="BookText"/>
        <w:rPr/>
      </w:pPr>
      <w:bookmarkEnd w:id="7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فَخرَکَ ، و احطُطْ کِبرَکَ ، و اذکُرْ قَبرَکَ ، فإنَّ علَیهِ مَمَرَّکَ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هذهِ القُبورِ سُطورا بأفناءِ الدُّورِ ، تَدانَوا فی خِطَطِهِم ، و قَرُبوا فی مَزارِهِم ، و بَعُدوا فی لِقائهِم ، عَمَّرُوا فَخَرَّبُوا ، و أنِسُوا فَاُوحِشُوا ، و سَکَنُوا فاُزعِجُوا ، و قَطَنوا فَرَحَلوا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لِلقَبرِ کلاما فی کُلِّ یَوم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بَیتُ الغُربَةِ ، أنا بَیتُ الوَحشَةِ ، أنا بَیتُ الدُّودِ ، أنا القَبرُ ، أنا رَوضَةٌ مِن رِیاضِ الجَنّةِ أو حُفرَةٌ مِن حُفَرِ النارِ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الإمامُ الکاظمُ علیه السلامـ عندَ قَبرٍ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شیئا هذا آخِرُهُ لَحَقیقٌ أن یُزهَدَ فی أوَّلِهِ ، و إنّ شیئا هذا أوَّلُهُ لَحَقیقٌ أن یُخافَ آخِرُهُ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را فروگذار و کبر و غرور را به کنار نه و گور خود را به یاد آر؛ زیرا که گذرگاه تو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گورها بنگرید، که چونان خطوطی در میدان جلو خانه ها نقش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لحدهایشان به هم نزدیک و آرامگاههایشان پَهلوی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دیدار یکدیگر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و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گرفتند و سپس از هم جدا و تنها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گزیدند و سپس بیرون رانده شدند و رحل اقامت افکندند و آن گاه کوچیدند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هر روز سخنی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تنهایی ام، من خانه کرمها هستم، من قبرم، من باغی از باغهای بهشت یا گودالی از گودالهای دوزخم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کنار یک گور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پایانش این است، سزاست که از همان آغاز دل از آن برکَنند و چیزی که آغازش این است ، بجاست که از پایانش بترسند</w:t>
      </w:r>
      <w:r>
        <w:rPr>
          <w:rFonts w:eastAsia="IRNazanin" w:cs="IRNazanin"/>
          <w:color w:val="111111"/>
          <w:sz w:val="28"/>
          <w:szCs w:val="28"/>
          <w:rtl w:val="true"/>
          <w:lang w:bidi="fa-IR"/>
        </w:rPr>
        <w:t>.</w:t>
      </w:r>
    </w:p>
    <w:p>
      <w:pPr>
        <w:pStyle w:val="Heading5"/>
        <w:numPr>
          <w:ilvl w:val="4"/>
          <w:numId w:val="1"/>
        </w:numPr>
        <w:rPr/>
      </w:pPr>
      <w:bookmarkStart w:id="742" w:name="__RefHeading___Toc14557062_73709187"/>
      <w:bookmarkStart w:id="743" w:name="_Toc307"/>
      <w:bookmarkEnd w:id="742"/>
      <w:r>
        <w:rPr/>
        <w:t>3210</w:t>
      </w:r>
      <w:r>
        <w:rPr>
          <w:rtl w:val="true"/>
        </w:rPr>
        <w:t xml:space="preserve"> - </w:t>
      </w:r>
      <w:r>
        <w:rPr>
          <w:rtl w:val="true"/>
        </w:rPr>
        <w:t>سُؤالُ القَبرِ</w:t>
      </w:r>
      <w:bookmarkEnd w:id="743"/>
    </w:p>
    <w:p>
      <w:pPr>
        <w:pStyle w:val="Heading6"/>
        <w:numPr>
          <w:ilvl w:val="5"/>
          <w:numId w:val="1"/>
        </w:numPr>
        <w:rPr/>
      </w:pPr>
      <w:bookmarkStart w:id="744" w:name="__RefHeading___Toc14557064_73709187"/>
      <w:bookmarkStart w:id="745" w:name="_Toc308"/>
      <w:bookmarkEnd w:id="744"/>
      <w:r>
        <w:rPr/>
        <w:t>3210</w:t>
      </w:r>
      <w:r>
        <w:rPr>
          <w:rtl w:val="true"/>
        </w:rPr>
        <w:t xml:space="preserve"> - </w:t>
      </w:r>
      <w:r>
        <w:rPr>
          <w:rtl w:val="true"/>
        </w:rPr>
        <w:t>سؤال قبر</w:t>
      </w:r>
      <w:bookmarkEnd w:id="745"/>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القَبرِ إذا سُئلَ المَوتی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3210</w:t>
      </w:r>
    </w:p>
    <w:p>
      <w:pPr>
        <w:pStyle w:val="BookText"/>
        <w:rPr/>
      </w:pPr>
      <w:r>
        <w:rPr>
          <w:rFonts w:ascii="IRNazanin" w:hAnsi="IRNazanin" w:eastAsia="IRNazanin"/>
          <w:color w:val="111111"/>
          <w:sz w:val="28"/>
          <w:sz w:val="28"/>
          <w:szCs w:val="28"/>
          <w:rtl w:val="true"/>
          <w:lang w:bidi="fa-IR"/>
        </w:rPr>
        <w:t>سؤال قبر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ایمان آورده اند در زندگی دنیا و آخرت با گفتار ثابت و درست استوار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قبر و به هنگام سؤال از مردگان است</w:t>
      </w:r>
      <w:r>
        <w:rPr>
          <w:rFonts w:eastAsia="IRNazanin" w:cs="IRNazanin"/>
          <w:color w:val="111111"/>
          <w:sz w:val="28"/>
          <w:szCs w:val="28"/>
          <w:rtl w:val="true"/>
          <w:lang w:bidi="fa-IR"/>
        </w:rPr>
        <w:t>.</w:t>
      </w:r>
      <w:bookmarkStart w:id="746" w:name="pg11930_147869"/>
    </w:p>
    <w:p>
      <w:pPr>
        <w:pStyle w:val="BookText"/>
        <w:rPr/>
      </w:pPr>
      <w:bookmarkEnd w:id="74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انصَرَفَ المُشَیِّعُ و رَجَعَ المُتَفجِّعُ ، اُقعِدَ فی حُفرَتِهِ نَجِیّا لِبَهتَةِ السُّؤالِ و عَثرَةِ الامتِحانِ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تشییع کننده برگردد و مصیبت دیده مراجعت کند ، مرده را در گورش بنشانند در حالی که از دهشت سؤال و لغزشِ در امتحان ، آهسته سخن می گوید</w:t>
      </w:r>
      <w:r>
        <w:rPr>
          <w:rFonts w:eastAsia="IRNazanin" w:cs="IRNazanin"/>
          <w:color w:val="111111"/>
          <w:sz w:val="28"/>
          <w:szCs w:val="28"/>
          <w:rtl w:val="true"/>
          <w:lang w:bidi="fa-IR"/>
        </w:rPr>
        <w:t>.</w:t>
      </w:r>
    </w:p>
    <w:p>
      <w:pPr>
        <w:pStyle w:val="Heading5"/>
        <w:numPr>
          <w:ilvl w:val="4"/>
          <w:numId w:val="1"/>
        </w:numPr>
        <w:rPr/>
      </w:pPr>
      <w:bookmarkStart w:id="747" w:name="__RefHeading___Toc14557066_73709187"/>
      <w:bookmarkStart w:id="748" w:name="_Toc309"/>
      <w:bookmarkEnd w:id="747"/>
      <w:r>
        <w:rPr/>
        <w:t>3211</w:t>
      </w:r>
      <w:r>
        <w:rPr>
          <w:rtl w:val="true"/>
        </w:rPr>
        <w:t xml:space="preserve"> - </w:t>
      </w:r>
      <w:r>
        <w:rPr>
          <w:rtl w:val="true"/>
        </w:rPr>
        <w:t>ما یُسألُ عَنهُ فِی القَبرِ</w:t>
      </w:r>
      <w:bookmarkEnd w:id="748"/>
    </w:p>
    <w:p>
      <w:pPr>
        <w:pStyle w:val="Heading6"/>
        <w:numPr>
          <w:ilvl w:val="5"/>
          <w:numId w:val="1"/>
        </w:numPr>
        <w:rPr/>
      </w:pPr>
      <w:bookmarkStart w:id="749" w:name="__RefHeading___Toc14557068_73709187"/>
      <w:bookmarkStart w:id="750" w:name="_Toc310"/>
      <w:bookmarkEnd w:id="749"/>
      <w:r>
        <w:rPr/>
        <w:t>3211</w:t>
      </w:r>
      <w:r>
        <w:rPr>
          <w:rtl w:val="true"/>
        </w:rPr>
        <w:t xml:space="preserve"> - </w:t>
      </w:r>
      <w:r>
        <w:rPr>
          <w:rtl w:val="true"/>
        </w:rPr>
        <w:t>آنچه در قبر از آن سؤال می شود</w:t>
      </w:r>
      <w:bookmarkEnd w:id="7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وُضِعَ فی قَبرِهِ و تَولّی عَنهُ أصحابُهُ ، و إنّهُ لَیَسمَعُ قَرعَ نِعالِهِم إذا انصَرَفُوا ، أتاهُ مَلَکانِ فَیُقعِدانِهِ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تَقولُ فی هذا النبیِّ محمّدٍ ؟ فأمّا المؤمنُ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عبدُ اللّهِ و رسولُهُ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مَقعَدِکَ مِن النارِ أبدَلَکَ اللّهُ بهِ مَقعَدا مِن الجَنَّةِ ، فَیَراهُما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الکافِرُ أو المُنافِقُ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کنتُ أقولُ ما یقولُ الناسُ فیه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 آلهـ فی روایةٍ اُخْری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یَأتیهِ مَلَکانِ فَیُجلِسانِهِ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اللّهُ ،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دِینُکَ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دِینی الإسلامُ ،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الرجُلُ الّذی بُعِثَ فیکُم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 فیقولانِ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کتابَ اللّهِ و آمَنتُ و صَدَّقتُ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3211</w:t>
      </w:r>
    </w:p>
    <w:p>
      <w:pPr>
        <w:pStyle w:val="BookText"/>
        <w:rPr/>
      </w:pPr>
      <w:r>
        <w:rPr>
          <w:rFonts w:ascii="IRNazanin" w:hAnsi="IRNazanin" w:eastAsia="IRNazanin"/>
          <w:color w:val="111111"/>
          <w:sz w:val="28"/>
          <w:sz w:val="28"/>
          <w:szCs w:val="28"/>
          <w:rtl w:val="true"/>
          <w:lang w:bidi="fa-IR"/>
        </w:rPr>
        <w:t>آنچه در قبر از آن سؤال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آدمی را در گورش نهادند و همراهان او باز گشتند، در حالی که هنوز صدای کفشهای آنها را می شنود، دو فرشته نزدش می آیند و او را می نشانند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پیامبر، محمّد، چه عقیده ای داشتی؟ اگر مؤمن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جایگاهت در آتش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جایگاهی در بهشت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جایگاه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کافر یا منافق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عقیده ای را درباره او داشتم که مردم داشتند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روایتی دیگر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نزدش می آیند و او را می نشانند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چیست؟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در میان شما مبعوث شد، کیست؟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خواندم و ایمان آوردم و تصدیق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قد أوفِیتَ أجَلَکَ ، و قَبَضَ المَلَکُ رُوحَکَ ، و صِرتَ إلی مَنزِلٍ وَحیدا ، فَرُدَّ إلَیکَ فیهِ رُوحُکَ ، و اقتَحَمَ علَیکَ فیهِ مَلَکاکَ مُنکَرٌ و نَکیرٌ لِمُساءلَتِکَ ، و شَدیدِ امتِحانِکَ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أوَّلَ ما یَسألانِکَ عن ربِّکَ الذی کُنتَ تَعبُدُهُ ، و عن نَبیِّکَ الذی اُرسِلَ إلَیکَ ، و عن دِینِکَ الذی کُنتَ تَدِینُ بهِ ، و عن کتابِکَ الذی کُنتَ تَتلُوهُ ، و عن إمامِکَ الذی کنتَ تَتَولاّهُ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عُمُرِکَ فیما أفنَیتَهُ ، و مالِکَ مِن أینَ اکتَسَبتَهُ و فیما أتلَفتَهُ ، فَخُذْ حِذرَکَ و انظُرْ لِنَفسِکَ ، و أعِدَّ للجَوابِ قَبلَ الامتِحانِ و المُساءلَةِ و الاختِبارِ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شَیَّعَهُ سَبعونَ ألفَ ملَکٍ إلی قَبرِهِ ، فإذا اُدخِلَ قَبرَهُ أتاهُ مُنکرٌ و نَکیرٌ فَیُقعِدانِهِ و یَقولانِ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 و ما دِینُکَ ؟ و مَن نَبیُّکَ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اللّهُ ، و محمّدٌ نَبیِّی ، و الإسلامُ دِینی ، فَیَفسَحانِ لَهُ فی قَبرِهِ مَدَّ بَصَرِهِ، و یَأتیانِهِ بالطَّعامِ مِن الجَنَّةِ و یُدخِلانِ علَیهِ الرَّوحَ و الرَّیحانَ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عمرت به سر آید و فرشته جانت را بگیرد و یکّه و تنها به سوی منزلی رهسپار شوی سپس در آن مکان جانت به تو بازگردانده شود و دو فرشته ات، منکر و نکیر، برای پرسش از تو و امتحانی سخت، وارد قبرت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پرسشی که آن دو از تو می کنند درباره پروردگار توست، که او را می پرستیدی و درباره پیامبر تو، که برایت فرستاده شده و درباره دینت، که به آن باور داشتی و درباره کتابت، که تلاوتش می کردی و درباره امامت، که ولایت او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عمرت، که آن را چگونه صرف کردی و دارایی ات، که از کجا به دست آوردی و در چه راه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بهوش باش و برای خودت فکری کن و پیش از شروع امتحان و پرسش و آزمون، خویشتن را برای جواب گویی آماده ساز</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مؤمن بمیرد، هفتاد هزار فرشته او را تا گورش تشییع کنند و چون در گور نهاده شود، منکر و نکیر نزدش آیند و او را بنشانند و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دینت چیست؟ پیامبرت کیست؟ و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اللّه است و پیامبرم محمّد و دینم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فرشته قبر او را تا جایی که چشمش کار می کند برایش فراخ گردانند و از بهشت برایش غذا آورند و او را خوش و خرّم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 المَیِّتُ فی قَبرِهِ عن خَمسٍ عن صَلاتِهِ ، و زَکاتِهِ ، و حَجِّهِ ، و صیامِهِ ، و وَلایَتِهِ إیّانا أهلَ البَیتِ ، فتَقولُ الوَلایةُ مِن جانِبِ القَبرِ للأربَعِ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فِیکُنَّ مِن نَقصٍ فَعلَیَّ تَمامُهُ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الإمامُ الرِّضا علیه السلامـ بعدَ موتِ ابنِ أبی حَمزةَ </w:t>
      </w:r>
      <w:r>
        <w:rPr>
          <w:rStyle w:val="FootnoteAnchor"/>
          <w:rtl w:val="true"/>
        </w:rPr>
        <w:footnoteReference w:id="104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اُقعِدَ فی قَبرِهِ فسُئلَ عنِ الأئمّةِ علیهم السلام فَأخبَرَ بأسمائهِم ، حتَّی انتَهی إلَیَّ فَسُئلَ فَوَقَفَ ، فَضُرِبَ علی رَأسِهِ ضَربَةً امتَلَأ قَبرُهُ نارا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بحار الأنوار عن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الرِّضا علیه السلام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علیُّ بنُ أبی حَمزةَ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سُئلَ عنِ الإمامِ بعدَ موسی أبی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إماما بعدَهُ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فضُرِبَ فی قَبرِهِ ضَربَةً اشتَعَلَ قَبرُهُ نارا </w:t>
      </w:r>
      <w:r>
        <w:rPr>
          <w:rFonts w:eastAsia="Amiri" w:cs="Amiri" w:ascii="Amiri" w:hAnsi="Amiri"/>
          <w:color w:val="111111"/>
          <w:sz w:val="28"/>
          <w:szCs w:val="28"/>
          <w:rtl w:val="true"/>
          <w:lang w:bidi="ar-SA"/>
        </w:rPr>
        <w:t xml:space="preserve">. </w:t>
      </w:r>
      <w:r>
        <w:rPr>
          <w:rStyle w:val="FootnoteAnchor"/>
          <w:rtl w:val="true"/>
        </w:rPr>
        <w:footnoteReference w:id="1043"/>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از مرده پنج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زکات، حجّ، روزه و ولایتش نسبت به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از گوشه قبر به آن چهار 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کم و کاستی داشتید، کامل کردن آن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پس از در گذشت ابن ابی حمزه </w:t>
      </w:r>
      <w:r>
        <w:rPr>
          <w:rStyle w:val="FootnoteAnchor"/>
          <w:rtl w:val="true"/>
        </w:rPr>
        <w:footnoteReference w:id="1045"/>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قبرش نشانده شد و درباره امامان علیهم السلام از وی پرسش گردید و او نام همه آنها را گفت، تا آن که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از وی پرسش شد و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ضربه ای بر سرش کوفتند که گورش آکنده از آتش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یونس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علیه السلام رسیدم،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امام بعد از پدرم موسی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امامی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 پس، در گورش چنان ضربه ای به او زده شد که گور از آتش شعله ور گشت</w:t>
      </w:r>
      <w:r>
        <w:rPr>
          <w:rFonts w:eastAsia="IRNazanin" w:cs="IRNazanin"/>
          <w:color w:val="111111"/>
          <w:sz w:val="28"/>
          <w:szCs w:val="28"/>
          <w:rtl w:val="true"/>
          <w:lang w:bidi="fa-IR"/>
        </w:rPr>
        <w:t>.</w:t>
      </w:r>
      <w:bookmarkStart w:id="751" w:name="pg11930_147872"/>
    </w:p>
    <w:p>
      <w:pPr>
        <w:pStyle w:val="Heading5"/>
        <w:numPr>
          <w:ilvl w:val="4"/>
          <w:numId w:val="1"/>
        </w:numPr>
        <w:rPr/>
      </w:pPr>
      <w:bookmarkStart w:id="752" w:name="__RefHeading___Toc14557070_73709187"/>
      <w:bookmarkStart w:id="753" w:name="_Toc311"/>
      <w:bookmarkEnd w:id="751"/>
      <w:bookmarkEnd w:id="752"/>
      <w:r>
        <w:rPr/>
        <w:t>3212</w:t>
      </w:r>
      <w:r>
        <w:rPr>
          <w:rtl w:val="true"/>
        </w:rPr>
        <w:t xml:space="preserve"> - </w:t>
      </w:r>
      <w:r>
        <w:rPr>
          <w:rtl w:val="true"/>
        </w:rPr>
        <w:t>مَن یُسأَلُ فِی القَبرِ</w:t>
      </w:r>
      <w:bookmarkEnd w:id="753"/>
    </w:p>
    <w:p>
      <w:pPr>
        <w:pStyle w:val="Heading6"/>
        <w:numPr>
          <w:ilvl w:val="5"/>
          <w:numId w:val="1"/>
        </w:numPr>
        <w:rPr/>
      </w:pPr>
      <w:bookmarkStart w:id="754" w:name="__RefHeading___Toc14557072_73709187"/>
      <w:bookmarkStart w:id="755" w:name="_Toc312"/>
      <w:bookmarkEnd w:id="754"/>
      <w:r>
        <w:rPr/>
        <w:t>3212</w:t>
      </w:r>
      <w:r>
        <w:rPr>
          <w:rtl w:val="true"/>
        </w:rPr>
        <w:t xml:space="preserve"> - </w:t>
      </w:r>
      <w:r>
        <w:rPr>
          <w:rtl w:val="true"/>
        </w:rPr>
        <w:t>از چه کسی در قبر سؤال می شود؟</w:t>
      </w:r>
      <w:bookmarkEnd w:id="755"/>
    </w:p>
    <w:p>
      <w:pPr>
        <w:pStyle w:val="BookText"/>
        <w:rPr/>
      </w:pPr>
      <w:r>
        <w:rPr>
          <w:rFonts w:ascii="Amiri" w:hAnsi="Amiri" w:eastAsia="Amiri" w:cs="Amiri"/>
          <w:color w:val="111111"/>
          <w:sz w:val="28"/>
          <w:sz w:val="28"/>
          <w:szCs w:val="28"/>
          <w:rtl w:val="true"/>
          <w:lang w:bidi="ar-SA"/>
        </w:rPr>
        <w:t xml:space="preserve">بحار الأنوار عن أبی بکر الحضرمی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یُسألُ فی القَبرِ إلاّ من مَحَضَ الإیمانَ مَحضا، أو مَحَضَ الکُفرَ مَحضا،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فسائرُ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یُلهی عَنهُم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یُسألُ فی القَبرِ إلاّ مَن مَحَضَ الإیمانَ مَحضا ، أو مَحَضَ الکُفرَ مَحضا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3212</w:t>
      </w:r>
    </w:p>
    <w:p>
      <w:pPr>
        <w:pStyle w:val="BookText"/>
        <w:rPr/>
      </w:pPr>
      <w:r>
        <w:rPr>
          <w:rFonts w:ascii="IRNazanin" w:hAnsi="IRNazanin" w:eastAsia="IRNazanin"/>
          <w:color w:val="111111"/>
          <w:sz w:val="28"/>
          <w:sz w:val="28"/>
          <w:szCs w:val="28"/>
          <w:rtl w:val="true"/>
          <w:lang w:bidi="fa-IR"/>
        </w:rPr>
        <w:t>از چه کسی در قبر سؤال می شود؟</w:t>
      </w:r>
    </w:p>
    <w:p>
      <w:pPr>
        <w:pStyle w:val="BookText"/>
        <w:rPr/>
      </w:pPr>
      <w:r>
        <w:rPr>
          <w:rFonts w:ascii="IRNazanin" w:hAnsi="IRNazanin" w:eastAsia="IRNazanin"/>
          <w:color w:val="111111"/>
          <w:sz w:val="28"/>
          <w:sz w:val="28"/>
          <w:szCs w:val="28"/>
          <w:rtl w:val="true"/>
          <w:lang w:bidi="fa-IR"/>
        </w:rPr>
        <w:t xml:space="preserve">بحار الأنوارـ به نقل از أبو بکر حضرمی ـامام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تنها کسانی مورد سؤال قرار می گیرند که مؤمن محض یا کافر محض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مردم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چشم پوشی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پرسش نمی شود، مگر از کسی که مؤمن محض باشد یا کافر محض</w:t>
      </w:r>
      <w:r>
        <w:rPr>
          <w:rFonts w:eastAsia="IRNazanin" w:cs="IRNazanin"/>
          <w:color w:val="111111"/>
          <w:sz w:val="28"/>
          <w:szCs w:val="28"/>
          <w:rtl w:val="true"/>
          <w:lang w:bidi="fa-IR"/>
        </w:rPr>
        <w:t>.</w:t>
      </w:r>
    </w:p>
    <w:p>
      <w:pPr>
        <w:pStyle w:val="Heading5"/>
        <w:numPr>
          <w:ilvl w:val="4"/>
          <w:numId w:val="1"/>
        </w:numPr>
        <w:rPr/>
      </w:pPr>
      <w:bookmarkStart w:id="756" w:name="__RefHeading___Toc14557074_73709187"/>
      <w:bookmarkStart w:id="757" w:name="_Toc313"/>
      <w:bookmarkEnd w:id="756"/>
      <w:r>
        <w:rPr/>
        <w:t>3213</w:t>
      </w:r>
      <w:r>
        <w:rPr>
          <w:rtl w:val="true"/>
        </w:rPr>
        <w:t xml:space="preserve"> - </w:t>
      </w:r>
      <w:r>
        <w:rPr>
          <w:rtl w:val="true"/>
        </w:rPr>
        <w:t>ما یَنفَعُ فِی القَبرِ مِنَ الأعمالِ</w:t>
      </w:r>
      <w:bookmarkEnd w:id="757"/>
    </w:p>
    <w:p>
      <w:pPr>
        <w:pStyle w:val="Heading6"/>
        <w:numPr>
          <w:ilvl w:val="5"/>
          <w:numId w:val="1"/>
        </w:numPr>
        <w:rPr/>
      </w:pPr>
      <w:bookmarkStart w:id="758" w:name="__RefHeading___Toc14557076_73709187"/>
      <w:bookmarkStart w:id="759" w:name="_Toc314"/>
      <w:bookmarkEnd w:id="758"/>
      <w:r>
        <w:rPr/>
        <w:t>3213</w:t>
      </w:r>
      <w:r>
        <w:rPr>
          <w:rtl w:val="true"/>
        </w:rPr>
        <w:t xml:space="preserve"> - </w:t>
      </w:r>
      <w:r>
        <w:rPr>
          <w:rtl w:val="true"/>
        </w:rPr>
        <w:t>اعمالی که در گور سودمند می افتند</w:t>
      </w:r>
      <w:bookmarkEnd w:id="759"/>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ـ لَمّا مَرَّ بقَبرٍ دُفِنَ فیهِ بالأمسِ إنسانٌ و أهلُهُ یَبکُونَ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لَرَکعَتانِ خَفیفَتانِ ممّا تَحتَقِرُونَ أحَبُّ إلی صاحِبِ هذا القَبرِ مِن دُنیاکُم کُلِّها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3213</w:t>
      </w:r>
    </w:p>
    <w:p>
      <w:pPr>
        <w:pStyle w:val="BookText"/>
        <w:rPr/>
      </w:pPr>
      <w:r>
        <w:rPr>
          <w:rFonts w:ascii="IRNazanin" w:hAnsi="IRNazanin" w:eastAsia="IRNazanin"/>
          <w:color w:val="111111"/>
          <w:sz w:val="28"/>
          <w:sz w:val="28"/>
          <w:szCs w:val="28"/>
          <w:rtl w:val="true"/>
          <w:lang w:bidi="fa-IR"/>
        </w:rPr>
        <w:t>اعمالی که در گور سودمند می افتند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ـ بر گوری گذشت که روز قبل شخصی در آن دفن شده بود و خانواده اش می گریستند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عادی که شما کوچک می شمارید، برای صاحب این گور دوست داشتنی تر از همه دنیای شماست</w:t>
      </w:r>
      <w:r>
        <w:rPr>
          <w:rFonts w:eastAsia="IRNazanin" w:cs="IRNazanin"/>
          <w:color w:val="111111"/>
          <w:sz w:val="28"/>
          <w:szCs w:val="28"/>
          <w:rtl w:val="true"/>
          <w:lang w:bidi="fa-IR"/>
        </w:rPr>
        <w:t>.</w:t>
      </w:r>
      <w:bookmarkStart w:id="760" w:name="pg11930_147873"/>
    </w:p>
    <w:p>
      <w:pPr>
        <w:pStyle w:val="BookText"/>
        <w:rPr/>
      </w:pPr>
      <w:bookmarkEnd w:id="76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المؤمنُ فی قَبرِهِ کانَتِ الصلاةُ عن یَمینِهِ و الزکاةُ عن یَسارِهِ و البِرُّ مُظِلٌّ علَیهِ و یَتَنَحَّی الصَّبرُ ناحِیَةً ، فإذا دَخَلَ علَیهِ المَلَکانِ اللَّذانِ یَلِیانِ مُساءَلَتَهُ قالَ الصَّبرُ للصلاةِ و الزکاةِ و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دُونَکُم صاحِبَکُم ، فإن عَجَزتُم عَنهُ فَأنا دُونَهُ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به گور خویش درآید، نماز در طرف راست او قرار گیرد و زکات در جانب چپ او و نیکوکاری بر فراز سرش سایه افکند و صبر در گوشه ای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دو فرشته مأمورِ سؤال بر او درآیند، صبر به نماز و زکات و نیکوکاری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یارتان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من به یاریش می آیم</w:t>
      </w:r>
      <w:r>
        <w:rPr>
          <w:rFonts w:eastAsia="IRNazanin" w:cs="IRNazanin"/>
          <w:color w:val="111111"/>
          <w:sz w:val="28"/>
          <w:szCs w:val="28"/>
          <w:rtl w:val="true"/>
          <w:lang w:bidi="fa-IR"/>
        </w:rPr>
        <w:t>.</w:t>
      </w:r>
    </w:p>
    <w:p>
      <w:pPr>
        <w:pStyle w:val="Heading5"/>
        <w:numPr>
          <w:ilvl w:val="4"/>
          <w:numId w:val="1"/>
        </w:numPr>
        <w:rPr/>
      </w:pPr>
      <w:bookmarkStart w:id="761" w:name="__RefHeading___Toc14557078_73709187"/>
      <w:bookmarkStart w:id="762" w:name="_Toc315"/>
      <w:bookmarkEnd w:id="761"/>
      <w:r>
        <w:rPr/>
        <w:t>3214</w:t>
      </w:r>
      <w:r>
        <w:rPr>
          <w:rtl w:val="true"/>
        </w:rPr>
        <w:t xml:space="preserve"> - </w:t>
      </w:r>
      <w:r>
        <w:rPr>
          <w:rtl w:val="true"/>
        </w:rPr>
        <w:t>عَذابُ القَبرِ</w:t>
      </w:r>
      <w:bookmarkEnd w:id="762"/>
    </w:p>
    <w:p>
      <w:pPr>
        <w:pStyle w:val="Heading6"/>
        <w:numPr>
          <w:ilvl w:val="5"/>
          <w:numId w:val="1"/>
        </w:numPr>
        <w:rPr/>
      </w:pPr>
      <w:bookmarkStart w:id="763" w:name="__RefHeading___Toc14557080_73709187"/>
      <w:bookmarkStart w:id="764" w:name="_Toc316"/>
      <w:bookmarkEnd w:id="763"/>
      <w:r>
        <w:rPr/>
        <w:t>3214</w:t>
      </w:r>
      <w:r>
        <w:rPr>
          <w:rtl w:val="true"/>
        </w:rPr>
        <w:t xml:space="preserve"> - </w:t>
      </w:r>
      <w:r>
        <w:rPr>
          <w:rtl w:val="true"/>
        </w:rPr>
        <w:t>عذاب قبر</w:t>
      </w:r>
      <w:bookmarkEnd w:id="7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 اللّهِ ، ما بعدَ المَوتِ لِمَن لم یُغفَرْ لَهُ أشدَّ مِن المَوتِ ؛ القَبرُ ، فاحذَرُوا ضِیقَهُ و ضَنکَهُ و ظُلمَتَهُ و 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المَعیشَةَ الضَّنْکَ الّتی حَذَّرَ اللّهُ مِنها عَدُوَّهُ عَذابُ القَبرِ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فإنّکُم لو قد عایَنتُم ما قد عایَنَ مَن ماتَ مِنکُم لَجَزِعتُم و وَهِلتُم و سَمِعتُم و أطَعتُم ، و لکنْ مَحجوبٌ عَنکُم ما قد عایَنُوا، و قَریبٌ ما یُطرَحُ الحِجابُ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3214</w:t>
      </w:r>
    </w:p>
    <w:p>
      <w:pPr>
        <w:pStyle w:val="BookText"/>
        <w:rPr/>
      </w:pPr>
      <w:r>
        <w:rPr>
          <w:rFonts w:ascii="IRNazanin" w:hAnsi="IRNazanin" w:eastAsia="IRNazanin"/>
          <w:color w:val="111111"/>
          <w:sz w:val="28"/>
          <w:sz w:val="28"/>
          <w:szCs w:val="28"/>
          <w:rtl w:val="true"/>
          <w:lang w:bidi="fa-IR"/>
        </w:rPr>
        <w:t>عذاب قبر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آمرزیده نشده، از مرگ سخت تر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تنگی و فشار و تاریکی و تنهایی قبر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تنگی که خداوند به دشمن خود نسبت به آن هشدار داده، عذاب قبر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رفتگان شما دیده اند می دیدید، هر آینه بی تاب می شدید و وحشت می کردید و حرف شنوی می داشتید و فرمان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آنها دیده اند، از شما پوشیده است و زود باشد که پرده فرو افتد</w:t>
      </w:r>
      <w:r>
        <w:rPr>
          <w:rFonts w:eastAsia="IRNazanin" w:cs="IRNazanin"/>
          <w:color w:val="111111"/>
          <w:sz w:val="28"/>
          <w:szCs w:val="28"/>
          <w:rtl w:val="true"/>
          <w:lang w:bidi="fa-IR"/>
        </w:rPr>
        <w:t xml:space="preserve">. </w:t>
      </w:r>
      <w:r>
        <w:rPr>
          <w:rStyle w:val="FootnoteAnchor"/>
          <w:rtl w:val="true"/>
        </w:rPr>
        <w:footnoteReference w:id="1054"/>
      </w:r>
      <w:bookmarkStart w:id="765" w:name="pg11930_147874"/>
    </w:p>
    <w:p>
      <w:pPr>
        <w:pStyle w:val="BookText"/>
        <w:rPr/>
      </w:pPr>
      <w:bookmarkEnd w:id="765"/>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رُقَیّةُ ابنَةُ رسولِ اللّهِ صلی الله علیه و آله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اِلحَقِی بِسَلَفِنا الصالِحِ عُثمانَ بنِ مَظعونٍ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علیها السلام علی شَفیرِ القَبرِ تَنحَدِرُ دُموعُها فی القَبرِ و رسولُ اللّهِ صلی الله علیه و آله یَتَلقّاهُ بثَوبِهِ </w:t>
      </w:r>
      <w:r>
        <w:rPr>
          <w:rStyle w:val="FootnoteAnchor"/>
          <w:rtl w:val="true"/>
        </w:rPr>
        <w:footnoteReference w:id="1055"/>
      </w:r>
      <w:r>
        <w:rPr>
          <w:rFonts w:ascii="Amiri" w:hAnsi="Amiri" w:eastAsia="Amiri" w:cs="Amiri"/>
          <w:color w:val="111111"/>
          <w:sz w:val="28"/>
          <w:sz w:val="28"/>
          <w:szCs w:val="28"/>
          <w:rtl w:val="true"/>
          <w:lang w:bidi="ar-SA"/>
        </w:rPr>
        <w:t xml:space="preserve">قائما یَدعُو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لَأعرِفُ ضَعفَها ، و سَألتُ اللّهَ عَزَّ و جلَّ أن یُجیرَها مِن ضَمَّةِ القَبرِ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امام باقر علیه السلام یا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رُقَیّه، دختر رسول خدا صلی الله علیه و آله ، درگذشت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گذشتگان نیک ما عثمان بن مظعون و یاران او ،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کنار قبر ایستاده بود و قطرات اشکش روی آن می ریخت و رسول خدا صلی الله علیه و آله در حالی که ایستاده بود، اشکهایش را با جامه خود می گرفت و دعا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او ناتوان است و از خداوند عزّ و جلّ خواستم که از فشار قبر نگاهش دارد</w:t>
      </w:r>
      <w:r>
        <w:rPr>
          <w:rFonts w:eastAsia="IRNazanin" w:cs="IRNazanin"/>
          <w:color w:val="111111"/>
          <w:sz w:val="28"/>
          <w:szCs w:val="28"/>
          <w:rtl w:val="true"/>
          <w:lang w:bidi="fa-IR"/>
        </w:rPr>
        <w:t>.</w:t>
      </w:r>
    </w:p>
    <w:p>
      <w:pPr>
        <w:pStyle w:val="Heading5"/>
        <w:numPr>
          <w:ilvl w:val="4"/>
          <w:numId w:val="1"/>
        </w:numPr>
        <w:rPr/>
      </w:pPr>
      <w:bookmarkStart w:id="766" w:name="__RefHeading___Toc14557082_73709187"/>
      <w:bookmarkStart w:id="767" w:name="_Toc317"/>
      <w:bookmarkEnd w:id="766"/>
      <w:r>
        <w:rPr/>
        <w:t>3215</w:t>
      </w:r>
      <w:r>
        <w:rPr>
          <w:rtl w:val="true"/>
        </w:rPr>
        <w:t xml:space="preserve"> - </w:t>
      </w:r>
      <w:r>
        <w:rPr>
          <w:rtl w:val="true"/>
        </w:rPr>
        <w:t>النَّوادِرُ</w:t>
      </w:r>
      <w:bookmarkEnd w:id="767"/>
    </w:p>
    <w:p>
      <w:pPr>
        <w:pStyle w:val="Heading6"/>
        <w:numPr>
          <w:ilvl w:val="5"/>
          <w:numId w:val="1"/>
        </w:numPr>
        <w:rPr/>
      </w:pPr>
      <w:bookmarkStart w:id="768" w:name="__RefHeading___Toc14557084_73709187"/>
      <w:bookmarkStart w:id="769" w:name="_Toc318"/>
      <w:bookmarkEnd w:id="768"/>
      <w:r>
        <w:rPr/>
        <w:t>3215</w:t>
      </w:r>
      <w:r>
        <w:rPr>
          <w:rtl w:val="true"/>
        </w:rPr>
        <w:t xml:space="preserve"> - </w:t>
      </w:r>
      <w:r>
        <w:rPr>
          <w:rtl w:val="true"/>
        </w:rPr>
        <w:t>گوناگون</w:t>
      </w:r>
      <w:bookmarkEnd w:id="76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أتَمَّ رُکوعَهُ لم تَدخُلْهُ وَحشَةٌ فی قَبرِهِ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3215</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رکوع نمازش را کامل انجام دهد، هیچ ترس و وحشتی در قبر به سراغش نمی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نَظَرتَ إلَی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رَوضَةً مِن رِیاضِ الجَنَّةِ، و لا تَجعَلْها حُفرَةً مِن حُفَرِ النارِ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نَفَّسَ عن مؤمنٍ کُربَةً نَفَّسَ اللّهُ عَنهُ کُرَبَ الآخِرَةِ ، و خَرَجَ مِن قَبرِهِ و هُو ثَلجُ الفُؤادِ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چشمت به قبر افتاد،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باغی از باغهای بهشت قرار ده و حفره ای از حفره های دوزخ قرارش مده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غمی از مؤمن بزداید، خداوند غمهای آخرت را از او بزداید و خنک دل از گورش بیرون آید</w:t>
      </w:r>
      <w:r>
        <w:rPr>
          <w:rFonts w:eastAsia="IRNazanin" w:cs="IRNazanin"/>
          <w:color w:val="111111"/>
          <w:sz w:val="28"/>
          <w:szCs w:val="28"/>
          <w:rtl w:val="true"/>
          <w:lang w:bidi="fa-IR"/>
        </w:rPr>
        <w:t>.</w:t>
      </w:r>
      <w:bookmarkStart w:id="770" w:name="pg11930_147877"/>
    </w:p>
    <w:p>
      <w:pPr>
        <w:pStyle w:val="Heading3"/>
        <w:numPr>
          <w:ilvl w:val="2"/>
          <w:numId w:val="1"/>
        </w:numPr>
        <w:rPr/>
      </w:pPr>
      <w:bookmarkStart w:id="771" w:name="__RefHeading___Toc14557086_73709187"/>
      <w:bookmarkStart w:id="772" w:name="_Toc319"/>
      <w:bookmarkEnd w:id="770"/>
      <w:bookmarkEnd w:id="771"/>
      <w:r>
        <w:rPr/>
        <w:t>428</w:t>
      </w:r>
      <w:r>
        <w:rPr>
          <w:rtl w:val="true"/>
        </w:rPr>
        <w:t xml:space="preserve"> - </w:t>
      </w:r>
      <w:r>
        <w:rPr>
          <w:rtl w:val="true"/>
        </w:rPr>
        <w:t>القِبلَة</w:t>
      </w:r>
      <w:bookmarkEnd w:id="772"/>
    </w:p>
    <w:p>
      <w:pPr>
        <w:pStyle w:val="Heading4"/>
        <w:numPr>
          <w:ilvl w:val="3"/>
          <w:numId w:val="1"/>
        </w:numPr>
        <w:rPr/>
      </w:pPr>
      <w:bookmarkStart w:id="773" w:name="__RefHeading___Toc14557088_73709187"/>
      <w:bookmarkStart w:id="774" w:name="_Toc320"/>
      <w:bookmarkEnd w:id="773"/>
      <w:r>
        <w:rPr/>
        <w:t>428</w:t>
      </w:r>
      <w:r>
        <w:rPr>
          <w:rtl w:val="true"/>
        </w:rPr>
        <w:t xml:space="preserve"> - </w:t>
      </w:r>
      <w:r>
        <w:rPr>
          <w:rtl w:val="true"/>
        </w:rPr>
        <w:t>قبله</w:t>
      </w:r>
      <w:bookmarkEnd w:id="774"/>
    </w:p>
    <w:p>
      <w:pPr>
        <w:pStyle w:val="Heading5"/>
        <w:numPr>
          <w:ilvl w:val="4"/>
          <w:numId w:val="1"/>
        </w:numPr>
        <w:rPr/>
      </w:pPr>
      <w:bookmarkStart w:id="775" w:name="__RefHeading___Toc14557090_73709187"/>
      <w:bookmarkStart w:id="776" w:name="_Toc321"/>
      <w:bookmarkEnd w:id="775"/>
      <w:r>
        <w:rPr>
          <w:rtl w:val="true"/>
        </w:rPr>
        <w:t>اشاره</w:t>
      </w:r>
      <w:bookmarkEnd w:id="776"/>
    </w:p>
    <w:p>
      <w:pPr>
        <w:pStyle w:val="BookText"/>
        <w:rPr/>
      </w:pPr>
      <w:r>
        <w:rPr>
          <w:rStyle w:val="FootnoteAnchor"/>
          <w:rtl w:val="true"/>
        </w:rPr>
        <w:footnoteReference w:id="106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2"/>
      </w:r>
      <w:bookmarkStart w:id="777" w:name="pg11930_147878"/>
    </w:p>
    <w:p>
      <w:pPr>
        <w:pStyle w:val="Heading5"/>
        <w:numPr>
          <w:ilvl w:val="4"/>
          <w:numId w:val="1"/>
        </w:numPr>
        <w:rPr/>
      </w:pPr>
      <w:bookmarkStart w:id="778" w:name="__RefHeading___Toc14557092_73709187"/>
      <w:bookmarkStart w:id="779" w:name="_Toc322"/>
      <w:bookmarkEnd w:id="777"/>
      <w:bookmarkEnd w:id="778"/>
      <w:r>
        <w:rPr/>
        <w:t>3216</w:t>
      </w:r>
      <w:r>
        <w:rPr>
          <w:rtl w:val="true"/>
        </w:rPr>
        <w:t xml:space="preserve"> - </w:t>
      </w:r>
      <w:r>
        <w:rPr>
          <w:rtl w:val="true"/>
        </w:rPr>
        <w:t>تَحَوُّلُ القِبلَةِ</w:t>
      </w:r>
      <w:bookmarkEnd w:id="779"/>
    </w:p>
    <w:p>
      <w:pPr>
        <w:pStyle w:val="Heading6"/>
        <w:numPr>
          <w:ilvl w:val="5"/>
          <w:numId w:val="1"/>
        </w:numPr>
        <w:rPr/>
      </w:pPr>
      <w:bookmarkStart w:id="780" w:name="__RefHeading___Toc14557094_73709187"/>
      <w:bookmarkStart w:id="781" w:name="_Toc323"/>
      <w:bookmarkEnd w:id="780"/>
      <w:r>
        <w:rPr/>
        <w:t>3216</w:t>
      </w:r>
      <w:r>
        <w:rPr>
          <w:rtl w:val="true"/>
        </w:rPr>
        <w:t xml:space="preserve"> - </w:t>
      </w:r>
      <w:r>
        <w:rPr>
          <w:rtl w:val="true"/>
        </w:rPr>
        <w:t>تغییر قبله</w:t>
      </w:r>
      <w:bookmarkEnd w:id="7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 مِنَ النَّاسِ ما وَلاَّهُمْ عَنْ قِبْلَتِهِمُ الَّتِی کانُوا عَلَیْها قُلْ للّهِ المَشْرِقُ والْمَغْرِبُ یَهْدِی مَنْ یَشاءُ إِلَی صِرَاطٍ مُسْتَقِیمٍ</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تَرْضَـاهَا فَوَلِّ وَجْهَکَ شَطْرَ الْمَسْجِدِ 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أبی العالیة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نَظَرَ نَحوَ بَیتِ المَقدِسِ فقالَ لِجِبریلَ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اللّهَ صَرَفَنی عن قِبلَةِ الیَهودِ إلی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مِثلُکَ و لا أملِکُ لکَ شیئا إلاّ ما اُمِرتُ ، فَادعُ رَبَّکَ و سَلْهُ ، فَجَعَلَ رسولُ اللّهِ صلی الله علیه و آله یُدِیمُ النَّظَرَ إلَی السَّماءِ رَجاءَ أن یَأتِیَهُ جِبریلُ بالّذی سَألَ،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3216</w:t>
      </w:r>
    </w:p>
    <w:p>
      <w:pPr>
        <w:pStyle w:val="BookText"/>
        <w:rPr/>
      </w:pPr>
      <w:r>
        <w:rPr>
          <w:rFonts w:ascii="IRNazanin" w:hAnsi="IRNazanin" w:eastAsia="IRNazanin"/>
          <w:color w:val="111111"/>
          <w:sz w:val="28"/>
          <w:sz w:val="28"/>
          <w:szCs w:val="28"/>
          <w:rtl w:val="true"/>
          <w:lang w:bidi="fa-IR"/>
        </w:rPr>
        <w:t>تغییر قبله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مردمان سبک سر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از قبله شان که رو به آن می کردند روی گردان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خواهد به راه راست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 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 ای که بدان خشنود شوی برگردانیم، پس روی خود را به سوی مسجد 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اهل کتاب نیک می دانند که این تغییر قبله 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خدا از آنچه می کنند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ابو العالیة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خدا صلی الله علیه و آله ، به سوی بیت المقدس نگریست،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خداوند قبله مرا از سمت قبله یهود به سوی قبله ای دیگر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بنده ای مانند تو هستم و کاری از من برایت ساخته نیست، مگر در حدّی که به من فرمان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پروردگارت را بخوان و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رسول خدا صلی الله علیه و آله ، پیوسته به آسمان می نگریست تا مگر جبرئیل از جانب خداوند پاسخ درخواست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 رویت در آسمان را نیک می 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لمّا سَألَهُ مُعاویةُ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صُرِفَ رسولُ اللّهِ صلی الله علیه و آله إلَی الکعبَةِ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بَدرٍ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تَحَوَّلَتِ القِبلَةُ إلَی الکعبَةِ بعدَ ما صَلَّی النبیُّ صلی الله علیه و آله بمَکَّةَ ثلاثَ عَشرَةَ سَنةً إلی بَیتِ المَقدِسِ ، و بعدَ مُهاجَرَتِهِ إلَی المَدینةِ صَلَّی إلی بَیتِ المَقدِسِ سَبعَةَ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وَجَّهَهُ اللّهُ إلَی الکعبَةِ ، و ذلکَ أنَّ الیَهودَ کانوا یُعَیِّرونَ رسولَ اللّهِ صلی الله علیه و آله و یَقولونَ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تابِعٌ لَنا تُصَلِّی إلی قِبلَتِنا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رسولُ اللّهِ صلی الله علیه و آله مِن ذلکَ غَمّا شَدیدا ، و خَرَجَ فی جَوفِ اللیلِ یَنظُرُ إلی آفاقِ السماءِ یَنتَظِرُ مِن اللّهِ تعالی فی ذلکَ أمرا ، فلمَّا أصبَحَ و حَضَرَ وَقتُ صلاةِ الظُّهرِ کانَ فی مَسجِدِ بنی سالِمٍ قد صَلّی مِن الظُّهرِ رَکعَتَینِ فَنَزَلَ علَیهِ جَبرائیلُ علیه السلام فَأخَذَ بِعَضُدَیهِ و حَوَّلَهُ إلَی الکعبَةِ و أنزَلَ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صَلّی رَکعَتَینِ إلی بَیتِ المَقدِسِ و رَکعَتَینِ إلَی الکعبَةِ ، فقالَتِ الیَهودُ و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التی کانوا علَیها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معاویة بن عمّار که چه وقت رسول خدا صلی الله علیه و آله قبله را به سوی کعبه تغییر 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بازگشتش از بدر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 به سوی کعبه پس از آن رخ داد که پیامبر صلی الله علیه و آله سیزده سال در مکّه به سوی بیت المقدس نماز خواند و بعد از هجرتش به مدینه نیز به مدت هفت ماه به سوی بیت المقدس،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خداوند قبله او را به سوی کعبه تغییر داد؛ چرا که یهود، رسول خدا صلی الله علیه و آله را سرزنش می کردند و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ما هستی، به سوی قبله ما نماز می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این سخن سخت اندوهگین شد و در دل شب بیرون رفت و به انتظار رسیدن فرمانی از جانب خداوند بزرگ در این باره، به کرانه های آسمان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چون وقت نماز ظهر رسید، رسول خدا صلی الله علیه و آله در مسجد بنی سالم دو رکعت از نماز ظهر را خوانده بود، که جبرئیل علیه السلام بر ایشان فرود آمد و بازوهای آن حضرت را گرفت و او را به سمت کعبه برگرداند و این آیه را بر او فرو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گردش صورت تو را در این سوی و آن سوی آسمان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سوی قبله ای بر می گردانیم که آن را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سوی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رکعت به سوی بیت المقدس خوانده بود و دو رکعت دیگر را به سوی کعبه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یهود و مردمان نابخرد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از قبله ای که داشتند، روی گردان کرد؟</w:t>
      </w:r>
    </w:p>
    <w:p>
      <w:pPr>
        <w:pStyle w:val="BookText"/>
        <w:rPr/>
      </w:pPr>
      <w:r>
        <w:rPr>
          <w:rFonts w:ascii="Amiri" w:hAnsi="Amiri" w:eastAsia="Amiri" w:cs="Amiri"/>
          <w:color w:val="111111"/>
          <w:sz w:val="28"/>
          <w:sz w:val="28"/>
          <w:szCs w:val="28"/>
          <w:rtl w:val="true"/>
          <w:lang w:bidi="ar-SA"/>
        </w:rPr>
        <w:t xml:space="preserve">الإمامُ العسکریُّ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لَکبیرَةً إلاّ علَی الّذینَ 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کانَ التَّوجُّهُ إلَی بَیتِ المَقدِسِ فی ذلکَ الوَقتِ کبیرَةً إلاّ علی مَن یَهدی اللّهُ ، فَعَرَفَ أنَّ اللّهَ یَتَعبَّدُ بخِلافِ ما یُریدُهُ المَرءُ لِیَبتَلیَ طاعَتَهُ فی مُخالَفَةِ هَواهُ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بحثٌ علمیٌّ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تشریع القبلة فی الإسلام ، و اعتبار الاستقبال فی الصلاة ـ و هی عبادة عامَّة بین المسلمین ـ و کذا فی الذبائح ، و غیر ذلک ممّا یُبتلی به عموم الناس أحوَجَ الناسَ إلی البحث عن جهة القِبلة و تعیینها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ذلک منهم فی أوَّل الأمر بالظنِّ و الحِسبان و نوع من التخمین ، ثمّ استنهض الحاجة العمومیّة الریاضیِّین من علمائهم أن یقرِّبوه من التحقیق ، فاستفادوا من الجداول الموضوعة فی الزِّیجات لبیان عرض البلاد و طولها ، و استخرجوا انحراف مکّة عن نقطة الجنوب فی البلد ، أی انحراف الخطِّ الموصول بین البلد و مکّة عن الخطِّ الموصول بین البلد و نقطة الجنوب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الجُیوب و المُثلّثات ، ثمّ عیَّنوا ذلک فی کلِّ بلدة من بلاد الإسلام بالدائرة الهندیَّة المعروفة المعیّنة لخطِّ نصف النهار ، ثمّ درجات الانحراف و خطّ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استعملوا لتسریع العمل و سهولته الآلة المغناطیسیّة المعروفة بالحکِّ ، فإنّها بعقربتها تعیِّن جهة الشمال و الجنوب ، فتنوب عن الدائرة الهندیّة فی تعیین نقطة الجنوب ، و بالعلم بدرجة انحراف البلد یمکن للمستعمل أن یشخِّص جهة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السعی منهم ـ شکر اللّه تعالی سعیهم ـ لم یَخلُ من النقص و الاشتباه من الجهتَین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المتأخّرین من الریاضیّین عثروا علی أنّ المتقدّمین اشتبه علیهم الأمر فی تشخیص الطول ، و اختلّ بذلک حساب الانحراف فتشخیص جهة الکعبة؛ و ذلک أنّ طریقهم إلی تشخیص عرض البلاد ـ و هو ضبط ارتفاع القطب الشمالیّ ـ کان أقرب إلی التحقیق ، بخلاف الطریق إلی تشخیص الطول ، و هو ضبط المسافة بین النقطتین المشترکتین فی حادثة سماویّة مشترکة ، کالخسوف بمقدار سَیر الشمس حسّا عندهم ، و هو التقدیر بالساعة ، فقد کان هذا بالوسائل القدیمة عسیرا و علی غیر دقَّة ، لکنّ توفّر الوسائل و قرب الروابط الیوم سهّل الأمر کلّ التسهیل ، فلم تَزَل الحاجة قائمة علی ساق ، حتّی قام الشیخ الفاضل البارع الشهیر بالسَّردار الکابُلیّ ـ رحمة اللّه علیه ـ فی هذه الأواخر بهذا الشّأن ، فاستخرج الانحراف القِبلیّ بالاُصول الحدیثة ، و عمل فیه رسالته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الأجلّة فی معرفة القبلة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رسالة ظریفة بیّن فیها طریق عمل استخراج القبلة بالبیان الریاضیّ ، و وضع فیها جداول لتعیین قبلة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ألطف ما وفِّق له فی سعیه ـ شکر اللّه سعیه ـ ما أظهر به کرامة باهرة للنبیّ صلی الله علیه و آله فی محرابه المحفوظ فی مسجد النبیّ بالمدینة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 المدینة علی ما حاسبه القدماء کانت ذات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 و کانت لا توافقه قبلة محراب النبیّ صلی الله علیه و آله فی مسجده ، و لذلک کان العلماء لا یزالون باحثین فی أمر قبلة المحراب ، و ربّما ذکروا فی انحرافه وجوها لا تصدّقها حقیقة الأمر ، لکنّه رحمه الله أوضح أنّ المدینة علی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 طول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 انحراف صفر درجة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تقریبا ، و انطبق علی ذلک قبلة المحراب أحسن الانطباق ، و بدت بذلک کرامة باهرة للنبیّ فی قبلته التی وَجّه وجهَه إلیها و هو فی الصلاة ، و ذکر أنّ جبرئیل أخذ بیده و حوّل وجهه إلی الکعبة ، صدق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استخرج بعده المهندس الفاضل الزعیم عبد الرزاق البغائریّ رحمة اللّه علیه قبلة أکثر بقاع الأرض ، و نشر فیها رسالة فی معرفة القبلة ، و هی جداول یذکر فیها ألف و خمسمائة بُقعة من بقاع الأرض ، و بذلک تمّت النعمة فی تشخیص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الجهة الثانیة ـ و هی الجهة المغناطیسیّة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وجدوا أنّ القطبَین المغناطیسیَّین فی الکرة الأرضیة غیر منطبقَین علی القطبین الجغرافیّین منها ؛ فإنّ القطب المغناطیسیّ الشمالیّ مثلاً علی أنّه متغیّر بمرور الزمان بینه و بین القطب الجغرافیائیّ الشمالیّ ما یقرب من ألف میل ، و علی هذا فالحکّ لا یشخّص القطب الجنوبیّ الجغرافیّ بعینه ، بل ربما بلغ التفاوت إلی ما لا یُتسامح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أنهض هذا المهندس الریاضیّ الفاضل الزعیم حسین علی رزم آرا فی هذه الأیام و هی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علی حلّ هذه المعضلة ، و استخراج مقدار التفاوت بین القطبَین الجغرافیّ و المغناطیسیّ بحسب النقاط المختلفة ، و تشخیص انحراف القبلة من القطب المغناطیسیّ فیما یقرب من ألف بقعة من بقاع الأرض ، و اختراع حکّ یتضمّن التقریب القریب من التحقیق فی تشخیص القبلة ، و ها هو الیوم دائر معمول ـ شکر اللّه سعیه ـ </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امام عسکری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کسانی که خدا هدایتشان کرده،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کردن به سمت بیت المقدس در آن زمان گران بود، مگر برای کسی که خداوند هدایتش کرده بود؛ زیرا چنین کسی می دانست که خداوند انسان را برخلاف میل و خواست او به عبادت می گیرد تا بیازمایدش که آیا برخلاف میل و خواهش خود، از خدا فرمان می برد</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بحثی علمی</w:t>
      </w:r>
    </w:p>
    <w:p>
      <w:pPr>
        <w:pStyle w:val="BookText"/>
        <w:rPr/>
      </w:pPr>
      <w:r>
        <w:rPr>
          <w:rFonts w:ascii="IRNazanin" w:hAnsi="IRNazanin" w:eastAsia="IRNazanin"/>
          <w:color w:val="111111"/>
          <w:sz w:val="28"/>
          <w:sz w:val="28"/>
          <w:szCs w:val="28"/>
          <w:rtl w:val="true"/>
          <w:lang w:bidi="fa-IR"/>
        </w:rPr>
        <w:t>تشریع قبله در اسلام و لزوم رو کردن به سوی آن در نماز ـ که یک عبادت عمومی میان مسلمانان است ـ و نیز در هنگام ذبح حیوانات و مسائل دیگری که عموم مردم با آنها دست به گریبانند، مسلمانان را به بحث از جهت قبله و تعیین آن نیازمند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ابتدا با ظنّ و گمان و نوعی تخمین همراه بود، امّا بعدها این نیاز عمومی، دانشمندان ریاضیدان مسلمان را برانگیخت تا این موضوع را به تحقیق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جدولهایی که در زیجها و کتابهای نجومی برای تعیین عرض و طول جغرافیایی شهرها وضع شده است، بهره گرفتند و از راه حساب مثلثات، انحراف مکّه از سمت جنوبِ هر شهر را استخراج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انحراف، خطّ متّصل میان هر شهر و مکّه از خطّ متّصل میان آن شهر و نقطه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درباره هر شهری از شهرهای اسلام با دایره معروف هندی که خطّ نصف النهار را تعیین می کند، مشخص کردند و بعد درجات انحراف و خطّ قبله را معلوم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منظور تسریع و سهولت کار از ابزاری مغناطیسی به نام قطب نما،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به وسیله عقربه اش جهت شمال و جنوب را تعیین می کند و در مشخص کردن نقطه جنوب جانشین دایره هندی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به کار بردن قطب نما و اطلاع از درجه انحراف شهر، می تواند جهت قبله را مشخص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کوشش دانشمندان، که خداوند اجرشان دهد، در هر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زیجهای قدیم و قطب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نقص و اشتباه نبود؛ زیرا در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قبله به اتکای تعیین طول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ریاضیدانان متأخّر پی بردند که علمای پیشین در تشخیص طول جغرافیایی دچار اشتباه شده اند و لذا محاسبه انحراف و به تبع آن تشخیص جهت کعبه دستخوش خلل شده است؛ چرا که روش آنها برای تشخیص عرض جغرافیایی شهرها، یعنی تعیین ارتفاع قطب شمال، تحقیقی تر بود؛ برخلاف روش تشخیص طول جغرافیایی، که عبارت بود از ثبت مسافت میان دو نقطه مشترک در یک حادثه مشترک آسمانی، مانند خسوف، با توجه به مقدار حرکت خورشید که این مقدار بر اساس ساعت معلوم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انجام این کارها در قدیم ، هم دشوار بود و هم غیر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سبب فراهم بودن ابزارها و وسایل و نزدیک بودن ارتباطات، کار را بسیار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نیاز به تعیین قبله همچنان وجود داشت، تا جایی که در این اواخر دانشمند فاضل و چیره دست، معروف به سردار کابلی ـ که خدایش رحمت کند ـ به این مهم پرداخت و با استفاده از اصول نوین، انحراف قبله نقاط مختلف جهان اسلام را استخراج کرد و در این زمینه رساله خود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الاَجلّة فی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دقیق و عالی، راه به دست آوردن قبله را با بیان ریاضی تشریح کرده و جدولهایی را برای تعیین قبله بلاد مختلف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موضوعات بسیار جالبی که در این رساله دیده می شود تحقیقی است که درباره قبله محراب مسجد پیغمبر صلی الله علیه و آله کرده و به وسیله آن پرده از روی یکی از کرامات پیامبر اسلام صلی الله علیه و آله برداشته است؛ زیرا طبق محاسبات قدما، عرض جغرافیایی مدینه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طول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بوده است که این با قبله محراب پیامبر صلی الله علیه و آله در مسجدش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پیوسته درباره قبله محراب بحث و تحقیق می کردند و گاه در باب انحراف آن دلایلی دور از واقع اظهار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سردار کابلی توضیح داد که عرض جغرافیایی مدینه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 طول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آن از نقطه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عیناً با قبله محراب پیامبر انطباق دارد و بدین سان کرامت درخشانی از پیامبر صلی الله علیه و آله در قبله اش که در حال نماز روی خود را به طرف آن گردانید آشکار گشت</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طبق روایات، جبرئیل دست آن حضرت را گرفت و رویش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کعبه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سردار کابلی، مهندس فاضل عبد الرزاق بغائری ـ که خدایش رحمت کند ـ قبله بیشتر نقاط روی زمین را استخراج کرد و رساله ای در شناسایی قبله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 تشکیل یافته از مجموعه جدولهایی است که در آنها قبله هزار و پانصد نقطه از نقاط روی زمین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نعمت تشخیص قبله، بر مسلمانان تمام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قسمت دوم ـ یعنی تعیین جهت قبله با استفاده از قطب نما ـ دانشمندان دریافتند که دو قطبِ مغناطیسی کره زمین، که قطب نما نشان می دهد، با دو قطبِ جغرافیایی آن انطباق ندارد؛ زیرا مثلاً قطب شمال مغناطیسی با گذشت زمان تغییراتی پیدا می کند و میان آن و قطب شمال جغرافیایی حدود هزار میل فاصله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قطب نما، قطب جنوب جغرافیایی را دقیقاً مشخص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اختلاف به حدّ قابل ملاحظه ای می رسد که نمی توان آن را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مهندس و ریاضیدان فاضل، حسینعلی رزم آرا، را در این روزها که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وا داشت تا برای حل این مشکل اقدام کند و اندازه تفاوت میان قطب شمال و جنوب جغرافیایی را با قطب شمال و جنوب مغناطیسی در نقاط مختلف استخراج نماید و انحراف قبله از قطب مغناطیسی را در نزدیک به یک هزار نقطه روی زمین مشخص سازد و قطب نمایی اختراع کند که به طور تقریباً دقیق، قبله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قطب نما امروزه متداول و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زحمات ایشان را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المتأمِّل فی شؤون الاجتماع الإنسانیّ و الناظر فی الخواصّ و الآثار ـ التی یتعقّبها هذا الأمر المسمّی بالاجتماع من جهة أنّه اجتماع ـ لا یشکّ فی أنّ هذا الاجتماع إنّما کوّنته ثمّ شعّبته و بَسَطته إلی شُعَبه و أطرافه الطبیعة الإنسانیة ، لِما استشعرت بإلهام من اللّه سبحانه بجهات حاجتها فی البقاء و الاستکمال إلی أفعال اجتماعیّة ، فتلتجئ إلی الاجتماع و تلزمها لتوفّق إلی أفعالها و حرکاتها و سکناتها فی مهد تربیة الاجتماع و بمعونته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استشعرت و ألهمت بعلوم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إدراکات توقعها علی المادّة ، و علی حوائجها فیها و علی أفعالها ، و جهات أفعالها تکون هی الوصلة و الرابطة بینها و بین أفعالها و حوائجها کاعتقاد الحُسن و القُبح ، و ما یجب ، و ما ینبغی، و سائر الاُصول الاجتماعیّة ، من الرئاسة و المرئوسیّة و الملک و الاختصاص، و المعاملات المشترکة و المختصّة ، و سائر القواعد و النوامیس العمومیّة و الآداب و الرسوم القومیّة التی لا تخلو عن التحوّل و الاختلاف باختلاف الأقوام و المناطق و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فجمیع هذه المعانی و القواعد المستقرّة علیها من صُنع الطبیعة الإنسانیّة بإلهام من اللّه سبحانه ، تلطّفت بها طبیعة الإنسان لتمثّل بها ما تعتقدها و تریدها من المعانی فی الخارج ، ثمّ تتحرّک إلیها بالعمل و الفعل و الترک و الاستکمال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التوجّه العبادیّ إلی اللّه سبحانه ، و هو المنزَّه عن شؤون المادّة ، و المقدَّس عن تعلّق الحسّ المادیّ إذا اُرید أن یتجاوز حدَّ القلب و الضمیر، و تنزل علی موطن الأفعال ـ و هی لا تدور إلاّ بین المادّیات ـ لم یکن فی ذلک بدّ و مَخلَص من أن یکون علی سبیل التمثیل بأن یلاحظ التوجّهات القلبیّة علی اختلاف خصوصیّاتها ، ثمّ تمثّل فی الفعل بما یناسبها من هیئات الأفعال و أشکالها ، کالسجدة یراد بها التذلّل ، و الرکوع یراد به التعظیم ، و الطواف یراد به تفدیة النفس ، و القیام یراد به التکبیر ، و الوضوء و الغسل یراد بهما الطهارة للحضور ، 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أنّ التوجّه إلی المعبود ، و استقباله من العبد فی عبودیّته روح عبادته ، التی لولاها لم یکن لها حیاة و لا کینونة ، و إلی تمثیله تحتاج العبادة فی کمالها و ثباتها و استقرار تحقّقها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کانت الوثنیّون و عَبدَة الکواکب و سائر الأجسام من الإنسان و غیره یستقبلون معبوداتهم و آلهتهم ، و یتوجّهون إلیهم بالأبدان فی أمکنة متقاربة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دین الأنبیاء و نخصّ بالذکر من بینها دین الإسلام الذی یصدّقها جمیعا وضعَ الکعبة قِبلةً ، و أمر باستقبالها فی الصلاة ، التی لا یُعذَر فیها مسلم ، أینما کان من أقطار الأرض و آفاقها ، و نهی عن استقبالها و استدبارها فی حالات ، و نَدَب إلی ذلک فی اُخری ، فاحتفظ علی قلب الإنسان بالتوجّه إلی بیت اللّه ، و أن لا ینسی ربّه فی خلوته و جلوته ، و قیامه و قعوده ، و منامه و یقظته ، و نُسکه و عبادته حتّی فی أخسّ حالاته و أردأها ، فهذا بالنظر إلی الفرد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بالنظر إلی الاجتماع فالأمر أعجب و الأثر أجلی و أوقع ؛ فقد جَمعَ الناسَ علی اختلاف أزمنتهم و أمکنتهم علی التوجّه إلی نقطة واحدة ، یمثّل بذلک وحدتهم الفکریّة و ارتباط جامعتهم ، و التئام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ألطف روح یمکن أن تنفذ فی جمیع شؤون الأفراد فی حیویّتها المادّیّة و المعنویّة ، تعطی من الاجتماع أرقاه ، و من الوحدة أوفاها و أقواها ، خصّ اللّه تعالی بها عباده المسلمین ، و حفظ به وحدة دینهم ، و شوکة جمعهم ، حتّی بعد أن تحزّبوا أحزابا ، و افترقوا مذاهب و طرائق قِددا ، لا یجتمع منهم اثنان علی رأی ، نشکر اللّه تعالی علی آلائه </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بحثی اجتماعی</w:t>
      </w:r>
    </w:p>
    <w:p>
      <w:pPr>
        <w:pStyle w:val="BookText"/>
        <w:rPr/>
      </w:pPr>
      <w:r>
        <w:rPr>
          <w:rFonts w:ascii="IRNazanin" w:hAnsi="IRNazanin" w:eastAsia="IRNazanin"/>
          <w:color w:val="111111"/>
          <w:sz w:val="28"/>
          <w:sz w:val="28"/>
          <w:szCs w:val="28"/>
          <w:rtl w:val="true"/>
          <w:lang w:bidi="fa-IR"/>
        </w:rPr>
        <w:t>کسی که در شئون اجتماع انسانی تأمّل می کند و درباره ویژگیها و آثاری که این پدیده موسوم به جامعه از آن جهت که اجتماع است در پی می آورد می اندیشد، شکّی برایش باقی نمی ماند که آنچه این اجتماع را پدید آورده و سپس آن را به شاخه های گوناگون تقسیم کرده، طبیعت انسانی است؛ زیرا طبیعت انسانی، با الهام از جانب خداوند سبحان، این نکته را دریافته که برای بقا و کمال خود به کارها و فعالیتهای اجتماعی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اجتماع پناه می برد و افعال و رفتار خود را بر وضع اجتماعی منطبق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کمک علوم و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احتیاجات مادی خود و طرز رسیدن به آنها را از طریق رفتارهای بدنی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ادراکات و صورتهای ذهنی را با افعال خارجی مرتبط می سازد، همان جهات و علل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عقیده داشتن به خوب و بد بودن کارها و لزوم یا شایسته بودن فلان کار و دیگر اصول اجتماعی؛ مانند ریاست و مرئوسیّت و مالکیت و اختصاص و معاملات عمومی و خصوصی و سایر قواعد و قوانین عمومی و آداب و رسوم قومی و ملّی که، با تغییر و تحوّل اقوام و مناطق و اعصار، تغییر و تحوّل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مفاهیم و قوانین مبتنی بر آنها ساخته طبیعت انسانی است که با نوعی الهام الهی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با این مفاهیم و قوانین باورها و خواستهای ذهنی ، خود را در خارج مجسّم می سازد و سپس با کار و کردن و نکردن و پیمودن راه کمال به سوی آنها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عبادی به خداوند سبحان، که از تمام شئون ماده منزّه و از این که متعلّق حسّ مادی واقع شود پاک و مبرّاست، هر گاه بخواهد از مرز دل و باطن بگذرد و به منطقه افعال ، که فقط در میان مادیات دور می زنند، وارد شود هیچ چاره و گریزی نیست، مگر این که این توجّه قلبی عبادی ، تجسّم خارجی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توجّهات قلبی، با ملاحظه ویژگیها و خصوصیات آنها، در قالب افعال و حرکات مناسبی ریخته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هدف از سجده، اظهار خواری و ذلّت است و هدف از رکوع، تعظیم و بزرگداشت و هدف از طواف، فداکاری و جانبازی و هدف از قیام، احترام و هدف از وضو و غسل، پاکیزه شدن برای ایستادن در حضور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توجّه به معبود و روی کردن بنده به او در عبودیّتش، روح عبادت اوست و بدون آن عبادت، حیات و موجودیتی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برای آن که به کمال و ثبات و تحقق خویش برسد، نیاز به تجسّم یافتن در افعال و اعمال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و پرستندگان ستارگان و دیگر اجسام انسانی و غیر انسانی، در مقام عبادت معبودهایشان، از فاصله های نزدیک رو به روی آنها می ایستادند و عبادت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ادیان آسمانی، از جمله اسلام که تصدیق کننده همه ادیان آسمانی است، کعبه را قبله قرار داد و دستور داد تا در نماز، که هر مسلمانی موظّف به انجام آن می باشد، در هر نقطه ای از جهان رو به قبله بایستند و در برخی حالات ، از رو به قبله یا پشت به قبله بودن نهی فرموده است و در حالات و مواردی هم رو به قبله بودن را مستحب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توجّه قلبی دائمی را به خانه خدا جلب کرده و این که انسان در هیچ حالتی ، از خلوت و جلوت، ایستادن و نشستن، خواب و بیداری، عبادت و طاعت و حتی در پست ترین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آثار توجه قبله از نظر فردی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اجتماعی، موضوع شگفت انگیزتر و تأثیرات توجّه به قبله روشن تر و مؤثرتر است؛ زیرا توجّه عموم مردم در تمام زمانها و مکانها به یک نقطه و کانون، وحدت فکری و ارتباط اجتماعی و پیوستگی قلبی آنها را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لطیف ترین روحی است که ممکن است در کلیه شئون حیات مادی و معنوی افراد جامعه دمیده شود و جامعه را به عالیترین پیشرفت برساند و کاملترین و نیرومندترین وحدت را در آن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را خداوند به بندگانِ مسلمان خود ارزانی داشته و به وسیله آن یکپارچگی دینی و شُکوه و عظمت اجتماعی آنها را حفظ کرده است، حتی با این همه دسته بندیها و اختلافات مذهبی و فرقه ای که در میان آنها پدید آمده، به طوری که دو نفر آنها در یک رأی اتفاق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یک عامل قوی برای حفظ وحدت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برای نعمتهایش سپاس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تاریخیّ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المتواتر المقطوع به أنّ الذی بنی الکعبة إبراهیم الخلیل علیه السلام ، و کان القاطنون حولها یومئذ ابنه إسماعیل و جُرهُم </w:t>
      </w:r>
      <w:r>
        <w:rPr>
          <w:rStyle w:val="FootnoteAnchor"/>
          <w:rtl w:val="true"/>
        </w:rPr>
        <w:footnoteReference w:id="1075"/>
      </w:r>
      <w:r>
        <w:rPr>
          <w:rFonts w:ascii="IRNazanin" w:hAnsi="IRNazanin" w:eastAsia="IRNazanin"/>
          <w:color w:val="111111"/>
          <w:sz w:val="28"/>
          <w:sz w:val="28"/>
          <w:szCs w:val="28"/>
          <w:rtl w:val="true"/>
          <w:lang w:bidi="fa-IR"/>
        </w:rPr>
        <w:t xml:space="preserve">من قبائل الیمن ، و هی بناء مربّع تقریبا و زوایاها الأربع إلی الجهات الأربع تتکسّر علیها الریاح و لا تضرّها مهما اشتدّت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زالت الکعبة علی بناء إبراهیم حتّی جدّدها العَمالِقة ثمّ بنو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الروایة عن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آل أمر الکعبة إلی قُصیّ بن کِلاب أحد أجداد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هدمها و بناها فأحکم بناءها ، و سقّفها بخشب الدّوم و جذوع النخل ، و بنی إلی جانبها دار النَّدوَة ، و کان فی هذه الدار حکومته و شوراه مع أصحابه ، ثمّ قسّم جهات الکعبة بین طوائف قریش ، فبنَوا دُورهم علی المَطاف حول الکعبة ، و فتحوا علیه أبواب دورهم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البعثة بخمس سنین هدم السیل الکعبة ، فاقتسمت الطوائف العمل لبنائها ، و کان الذی یبنیها یا قوم الرومیّ ، و یساعده علیه نجّار مصریّ ، و لمّا انتهوا إلی وضع الحجر الأسوَد تنازعوا بینهم فی أنّ أیّها یختصّ بشرف وضعه ، فرأوا أن یحکّموا محمدا صلی الله علیه و آله ، و سنّه إذ ذاک خمس و ثلاثون سنة لِما عرفوا من وُفور عقله و سداد رأیه ، فطلبَ رداء و وضع علیه الحجر ، و أمر القبائل فأمسکوا بأطرافه و رفعوه حتّی إذا وصل إلی مکانه من البناء فی الرّکن الشرقیّ ، أخذه هو فوضعه بیده فی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النفقة قد بهظتهم فقصروا بناءها علی ما هی علیه الآن ، و قد بقی بعض ساحته خارج البناء من طرف الحِجْر ـ حِجْر إسماعیل ـ لاستصغارهم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البناء علی هذا الحال حتّی تسلّط عبد اللّه بن الزبیر علی الحجاز فی عهد یزید بن معاویة ، فحاربه الحُصَین قائد یزید بمکّة ، و أصاب الکعبة بالمنجنیق فانهدمت و اُحرقت کِسوَتها و بعض أخشابها ، ثمّ انکشف عنها لموت یزید ، فرأی ابن الزبیر أن یهدم الکعبة و یعید بناءها ، فأتی لها بالجصّ النّقیّ مِن الیمن ، و بناها به ، و أدخل الحِجر فی البیت ، و ألصق الباب بالأرض ، و جعل قبالته بابا آخر لیدخل الناس من باب و یخرجوا من آخر ، و جعل ارتفاع البیت سبعة و عشرین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فرغ من بنائها ضمخها بالمسک و العبیر داخلاً و خارجا ، و کساها بالدیباج ، و کان فراغه من بنائها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تولّی عبد الملک بن مروان الخلافة بعث الحجّاجَ بن یوسف قائده فحارب ابنَ الزبیر حتّی غلبه فقتله ، و دخل البیت فأخبر عبد الملک بما أحدثه ابن الزبیر فی الکعبة ، فأمره بإرجاعِها إلی شکلها الأوّل ، فهدم الحجّاج من جانبها الشمالیّ ستة أذرع و شبرا ، و بنی ذلک الجدارَ علی أساس قریش ، و رفع البابَ الشرقیّ و سدّ الغربیّ ثمّ کبس أرضها بالحجارة التی فضلت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تولّی السلطان سلیمان العثمانیّ المُلکَ سنة ستّین و تسعمائة غیّر سقفها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تولّی السلطان أحمد العثمانیّ سنة إحدی و عشرین بعد الألف أحدث فیها ترمیما ، و لمّا حدث السیل العظیم سنة تسع و ثلاثین بعد الألف هدم بعض حوائطها الشمالیّة و الشرقیّة و الغربیّة ، فأمر السلطان مراد الرابع من ملوک آل عثمان بترمیمها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یَزَل علی ذلک حتَّی الیوم ، و هو سنة ألف و ثلاثمائة و خمس و سبعین هجریّة قمریّة و سنة ألف و ثلاثمائة و ثمانیة و ثلاثین هجریّة شمسیّة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تاریخی</w:t>
      </w:r>
    </w:p>
    <w:p>
      <w:pPr>
        <w:pStyle w:val="BookText"/>
        <w:rPr/>
      </w:pPr>
      <w:r>
        <w:rPr>
          <w:rFonts w:ascii="IRNazanin" w:hAnsi="IRNazanin" w:eastAsia="IRNazanin"/>
          <w:color w:val="111111"/>
          <w:sz w:val="28"/>
          <w:sz w:val="28"/>
          <w:szCs w:val="28"/>
          <w:rtl w:val="true"/>
          <w:lang w:bidi="fa-IR"/>
        </w:rPr>
        <w:t>این موضوع متواتر و قطعی است که بنیانگذار کعبه ابراهیم خلیل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آن زمان در اطراف کعبه سکونت داشتند، عبارت بودند از اسماعیل، پسر حضرت ابراهیم و تیره جُرْهُم </w:t>
      </w:r>
      <w:r>
        <w:rPr>
          <w:rStyle w:val="FootnoteAnchor"/>
          <w:rtl w:val="true"/>
        </w:rPr>
        <w:footnoteReference w:id="1076"/>
      </w:r>
      <w:r>
        <w:rPr>
          <w:rFonts w:ascii="IRNazanin" w:hAnsi="IRNazanin" w:eastAsia="IRNazanin"/>
          <w:color w:val="111111"/>
          <w:sz w:val="28"/>
          <w:sz w:val="28"/>
          <w:szCs w:val="28"/>
          <w:rtl w:val="true"/>
          <w:lang w:bidi="fa-IR"/>
        </w:rPr>
        <w:t>از قبایل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ساختمانی است تقریباً چهار گوش و زوایای چهار گانه آن به سوی جهات چهارگانه است و این موجب می شود که بادها در برخورد به آن بشکند و لذا هر چند هم که شدید باشند به کعبه آسیبی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کعبه مدّتها به همان وضعی بود که ابراهیم علیه السلام ساخته بود، تا آن که ـ همان گونه که در روایتی از امیر المؤمنین علیه السلام نقل کردیم آمده است ـ عمالقه و سپس بنی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تجدید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در قرن دوم پیش از هجرت، کار سرپرستی کعبه به قُصیّ بن کلاب، یکی از اجداد پیامبر صلی الله علیه و آله ، رسید او کعبه را ویران کرد و دوباره آن را محکم ساخت و سقف آن را با چوب درخت خرمای هندی و شاخه های نخل پوشاند و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دارالندوه مرکز حکومت و مشورت او با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چهار جهت کعبه را میان طوایف قریش تقسیم کرد و آنها، خانه های خود را گردا گرد کعبه ساختند و درهای خانه ها را رو به روی آن تعبیه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پیش از بعثت، سیلْ کعبه را ویران کرد و این طوایف کار ساختن آن را میان خود تقسیم کردند و بنّای آن یا قوم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نجّار مصری هم او را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جا گذاری حجر الاسود رسید، در این که کدام طایفه افتخار نصب آن را از آن خود کند میانشان اختلاف و مشاجره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گرفتند محمّد صلی الله علیه و آله را، که در آن هنگام سی و پنج سال داشت و همگان به خردمندی و نظر استوار او ایمان داشتند، داور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ردایی خواست و حجر الاسود را در آن قرار داد و آن گاه به قبایل گفت که اطراف آن را بگیرند و بلندش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نصب سنگ در رکن شرقی رسید، پیامبر خودش سنگ را برداشت و در جایش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لحاظ هزینه و بودجه ساختمان در مضیقه افتادند، بناچار ارتفاع آن را کوتاه گرفتند که تا امروز نیز در همان حدّ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صحن آن را، که واقع در طرفِ حِجر اسماعیل بود، به دلیل کوتاه گرفتن بنا، از حدود ساختمان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کعبه به همین صورت بود، تا زمانی که عبد اللّه بن زبیر در روزگار یزید بن معاویه بر حجاز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یزید در مکّه، به نام حُصَین، با عبد اللّه جنگید و کعبه را به منجنیق بست، که در اثر آن کعبه ویران شد و جامه و مقداری از چوبهای آن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بود که یزید در گذشت و حُصَین از ادامه دادن جنگ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تصمیم گرفت، کعبه را خراب کند و مجدداً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یمن گچ پاکیزه آورد و خانه کعبه را با آن گچ ساخت و حِجر اسماعیل را به داخل کعبه برد و درِ آن را از کف زمین گرفت و از طرف مقابل آن نیز دری تعبیه کرد، تا مردم از یک در داخل و از در دیگر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کعبه را نیز بیست و هفت گز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ساختمان کعبه به اتمام رسید، داخل و خارج خانه کعبه را با مشک و عبیر معطّر ساخت و با پارچه دیبا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ساختمان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عبد الملک بن مروان به خلافت رسید، فرمانده خود حجّاج بن یوسف را به جنگ عبد اللّه بن زبیر فرستاد و او با ابن زبیر جنگید و بر او پیروز شد و به قتلش رساند و وارد خانه کعبه شد و تغییراتی را که ابن زبیر در آن داده بود به اطلاع عبد الملک،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دستور داد آن را به همان شکل اولش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ضلع شمالی کعبه شش گز و یک وجب خراب کرد و آن دیوار را رویِ پیِ قریش ساخت و درِ شرقی را هم از کف زمین بالاتر برد و در غربی را مسدود کرد و سپس کف آن را با سنگهایی که اضافه آمده بود فرش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سلطان سلیمان عثمانی 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حکومت رسید، سقف کعبه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سلطان احمد عثمانی که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 کعبه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عظیمی به راه افتاد و قسمتی از دیوارهای شمالی و شرقی و غربی کعبه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چهارم، از پادشاهان عثمانی، دستور داد خرابی آنها را ترمیم کردند، که از آن زمان تا کنون به همان وضع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الکعبة مربّع تقریبا ، و هی مبنیّة بالحجارة الزرقاء الصُّلبة ، و یبلغ ارتفاعها ستة عشر مترا ، و قد کانت فی زمن النبیّ صلی الله علیه و آله أخفضَ منه بکثیر علی ما یستفاد من حدیث رفع النبیّ صلی الله علیه و آله علیّا علیه السلام علی عاتقه یوم الفتح لأخذ الأصنام التی کانت علَی الکعبة و کسرها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طول الضلع الذی فیه المیزاب و الذی قبالته عشرة أمتار و عشرة سانتیمترات ، و طول الضلع الذی فیه الباب و الذی قبالته اثنا عشر مترا ، و الباب علَی ارتفاع مترین من الأرض ، و فی الرکن الذی علی یسار الباب للداخل الحَجَر الأسوَد علَی ارتفاع متر و نصف من أرض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الحَجَر الأسود حجر ثقیل بیضیّ الشکل غیر منتظم ، لونه أسود ضارب إلی الحمرة ، و فیه نقط حمراء ، و تعاریج صفراء ، و هی أثر لحام القطع التی کانت تکسّرت منه ، قطره نحو ثلاثین سانتیمترا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تسمّی زوایا الکعبة من قدیم أیّامها بالأرکان ، فیسمّی الشمالیّ بالرکن العِراقیّ ، و الغربیّ بالشامیّ ، و الجَنوبیّ بالیمانیّ ، و الشرقیّ الذی فیه الحَجر الأسوَد بالأسود ، و تسمّی المسافة التی بین الباب و رکن الحجر بالمُلتَزم ؛ لالتزام الطائف إیّاه فی دعائه و استغاثته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المیزاب علی الحائط الشمالیّ و یسمّی میزاب الرحمة ، فممّا أحدثه الحجّاج بن یوسف ، ثُمّ غیّره السلطان سلیمان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میزاب من الفضّة ، ثمّ أبدله السلطان أحمد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بآخر من فضّة منقوشة بالمیناء الزرقاء یتخلّلها نقوش ذهبیّة ، ثمّ أرسل السلطان عبد المجید من آل عثمان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میزابا من الذهب فنُصِب مکانه ، و هو الموجود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قبالة المیزاب حائط قوسیّ یسمّی بالحطیم ، و هو قوس من البناء طرَفاه إلی زاویتَی البیت الشمالیّة و الغربیّة ، و یبعدان عنهما مقدار مترَین و ثلاثة سانتیمترات ، و یبلغ ارتفاعه مترا ، و سُمکه مترا و نصف متر ، و هو مبطّن بالرُّخام المنقوش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المسافة بین منتصف هذا القوس من داخله إلی منتصف ضلع الکعبة ثمانیة أمتار و أربعة و أربعون سانتیمترا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الفضاء الواقع بین الحطیم و بین حائط البیت هو المسمّی بحِجْر إسماعیل ، و قد کان یدخل منه ثلاثة أمتار تقریبا فی الکعبة فی بناء إبراهیم ، و الباقی کان زریبة لغنمِ هاجرَ و ولدها ،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هاجر و إسماعیل مدفونان فی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تفصیل ما وقع فی داخل البیت من تغییر و ترمیم و ما للبیت من السُّنن و التشریفات فلا یهمّنا التعرّض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کعبه تقریبا مربّع است و از سنگهای کبود محکمی ساخته شده و ارتفاع آن به شانزده 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حدیث بالا رفتن علی علیه السلام بر دوش مبارک رسول خدا صلی الله علیه و آله در روز فتح مکّه و برداشتن و شکستن بتهایی که روی کعبه بوده اند، بر می آید که ارتفاع کعبه در آن زمان بسیار کمتر از حدّ فعلی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ضلعی که ناودان در آن قرار دارد و نیز طول ضلع رو به روی آن، ده متر و ده سانتی متر است و طول ضلعی که درِ کعبه در آن قرار دارد و نیز طول ضلع مقابل آن دوازده متر می باشد و درِ کعبه در ارتفاع دو متری از سطح زمین واقع شده است</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در رُکْنی که طرف چپ در ـ نسبت به کسی که می خواهد وارد خانه شود ـ قرار دارد، حجر الاسود در ارتفاع یک متر و نیمی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سنگ سنگینی است که شکل بیضی نا منظمی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سیاه مایل به سرخ است و روی آن نقطه های سرخ و خطوط زرد رنگی قرار دارد، که اثر چسباندن قطعه هایی است که از آن کنده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حجر الاسود سی سانتی متر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زوایای کعبه از قدیم الایام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شمالی را رکن عراقی می گویند و زاویه غربی را رکن شامی و زاویه جنوبی را یمانی و زاویه شرقی را که حجر الاسود در آن قرار دارد، رکن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درِ کعبه و رکن حجر الاسود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شخص طواف کننده برای دعا و استغاثه، خود را ملتزم به ایستادن در آن جا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بر دیوار شمالی قرار دارد و به ناودان رحمت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ناودانی را که حجّاج بن یوسف تهیه کرده بود،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ناودانی از نقره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سلطان احمد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ناودانی نقره ای مینا کاری شده و منقوش به نقوش طلایی به جای آن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 المجید عثمانی، ناودانی از طلا فرستاد که به جای ناودان قبلی نصب شد و تا کنون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روی ناودان، دیوار قوسی شکلی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این دیوار مقدّس به دو زاویه شمالی و غربی کعبه منتهی می شود و به اندازه دو متر و سی سانتی متر با دو زاویه یاد شده،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این دیوار یک متر و نیم و ضخامت آن یک متر است و قسمت داخلش با سنگهای مرمر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وسط این قوس تا وسط ضلع کعبه هشت متر و چهل و چهار سانتی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میان این دیوار و دیوار کعبه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که تقریبا سه متر آن داخل کعبه ای بود که حضرت ابراهیم ساخت و بقیه آن آغل گوسفندان هاجر و فرزندش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هاجر و اسماعیل، در حِجر مدفون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تغییرات و مرمّتهایی که داخل خانه صورت گرفته و همچنین آداب و تشریفات مربوط به خانه مطالبی است که بحث از آنها در این جا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کسوة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ما نقلناه من الروایات فی سورة البقرة فی قصّة هاجرَ و إسماعیلَ و نزولهما أرض مکّة أنّ هاجرَ عَلِق کساؤها علی باب الکعبة بعد تمام بنائها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کسوة البیت نفسه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کساها تُبَّع أبو بکر أسعد ، کساها بالبُرود المطرّزة بأسلاک الفضّة ، و تَبِعه خلفاؤه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الناس یکسونها بأردیة مختلفة فی ضعونها بعضها علی بعض ، و کلّما بَلی منها ثوب وضع علیها آخر إلی زمن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قُصیّ علی العرب رِفادة لکسوتها سنویّا ، و استمرّ ذلک فی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ربیعة ابن المغیرة یکسوها سنةً و قبائل قریش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کساها النبیّ صلی الله علیه و آله بالثیاب الیمانیّة ، و کان علی ذلک حتّی إذا حجّ الخلیفة العباسیّ المهدیّ شکا إلیه سدنةُ الکعبة من تراکم الأکسیة علی سطح الکعبة ، و ذکروا أنّه یخشی سقوطه ، فأمر برفع تلک الأکسیة و إبدالها بکسوة واحدة کلّ سنة ، و جری العمل علی ذلک حتّی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للکعبة کسوة من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کساها مِن داخل اُمّ العبّاس بن عبد المطّلب ؛ لنذر نذرته فی ابنها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ذیل آیات سوره بقره ، پیرامون داستان هاجر و اسماعیل و مستقر شدنشان در خاک مکّه نقل کردیم، بیان شد که بعد از تمام شدن کار ساخت کعبه، هاجر چادر خود را به در خانه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جامه خودِ کعبه، می گویند نخستین کسی که بر کعبه جامه پوشاند، تبّع ابو بکر اسعد بود که با بردهای ملیله دوزی شده و نخهای نقره ای آن را پوشاند و بعد از او جانشینانش نیز این کار را ادامه دادند و سپس مردم با رداهای گوناگون آن را می پوشاندند و این رداها را روی هم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جامه ها کهنه می شد، جامه دیگری روی آن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تا زمان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عرب را مأمور کرد، تا سالانه پارچه ای تهیه کنند و با آن کعبه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میان فرزندان او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ابو ربیعة بن مغیره می پوشاند و یک سال قبایل قریش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نیز کعبه را با پارچه های یمانی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همچنان باقی بود تا وقتی که مهدی، خلیفه عباسی،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کعبه از تراکم جامه ها و پارچه ها بر روی بام کعبه شکایت کردند و اظهار داشتند که بیم ریزش سقف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دستور داد، جامه ها را بردارند و به جای آن یک پارچه بیاویزند و هر سال آن را عوض کنند که این کار تا به امروز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داخل نیز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کعبه را از داخل پوشاند، مادر عباس بن عبد المطّلب بود، که به خاطر نذری که برای فرزندش عباس کرده بود،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منزلة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الکعبة مقدّسة معظّمة عند الاُمم المختلفة ، فکانت الهنود یعظّمونها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الاُقنُوم الثالث عندهم ـ حلّت فی الحَجَر الأسوَد ، حین زار مع زوجته بلادَ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الصابئة من الفُرس و الکلدانیّین یعدّونها أحد البیوت السبعة المعظّمة </w:t>
      </w:r>
      <w:r>
        <w:rPr>
          <w:rStyle w:val="FootnoteAnchor"/>
          <w:rtl w:val="true"/>
        </w:rPr>
        <w:footnoteReference w:id="1078"/>
      </w:r>
      <w:r>
        <w:rPr>
          <w:rFonts w:ascii="Amiri" w:hAnsi="Amiri" w:eastAsia="Amiri" w:cs="Amiri"/>
          <w:color w:val="111111"/>
          <w:sz w:val="28"/>
          <w:sz w:val="28"/>
          <w:szCs w:val="28"/>
          <w:rtl w:val="true"/>
          <w:lang w:bidi="ar-SA"/>
        </w:rPr>
        <w:t xml:space="preserve">، و ربّما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بیت زُحَل ؛ لقدم عهده و طول بقائه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کانت الفرس یحترمون الکعبة أیضا، زاعمین أنّ روح هُرمُز حلّت فیها ، و ربّما حجّوا إلیها زائرین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الیهود یعظّمونها و یعبدون اللّه فیها علی دین إبراهیم ، و کان بها صُوَر و تماثیل ، منها تمثال إبراهیم و إسماعیل ، و بأیدیهما الأزلام ، و منها صُورَتا العذراء و المسیح ، و یشهد ذلک علی تعظیم النصاری لأمرها أیضا کالیهود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العرب أیضا تعظّمها کلّ التعظیم ، و تعدّها بیتا للّه تعالی ، و کانوا یحجّون إلیها من کلّ جهة ، وهم یعدّون البیت بناء لإبراهیم ، و الحجّ من دینه الباقی بینهم بالتوارث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نزد اقوام و ملل گوناگون مقدّس و با عظمت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هندیها با دیده عظمت به آن می نگریستند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سومین اُقْنوم از نظر آنان، هنگام دیدار با همسرش از سرزمین حجاز، در حجر الاسود حلول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صابئیانِ ایران و کلدانیان، کعبه را یکی از هفت خانه بزرگ می شمردند</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به دلیل قدمت و بقایِ دراز مدّتِ کعبه، گاهی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خانه زحل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نیز به این دلیل که معتقد بودند روح هرمز در کعبه حلول کرده است، به آن احترام می گذاشتند و گاهی هم به زیارت آن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هم برای آن عظمت قائل بودند و در آن جا، مطابق دین ابراهیم، به عبادت خدا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تصویرها و تمثالهایی وجود داشت از جمله تمثال ابراهیم و اسماعیل، در حالی که تیرهای قرعه به دست داشتند و نیز تمثال مریم عذراء و عیسی و این نشان می دهد که مسیحیان نیز همچون یهود، کعبه را بزرگ می شمرده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هم بزرگترین احترام و عظمت را برای این خانه قائل بودند و آن را خانه خداوند متعال به شمار می آوردند و از هر سو به زیارت آن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 را ساخته دست ابراهیم می دانستند و حج را از آیین های دین او می دانستند که نسل به نسل در میانشان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ولایة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الولایة علی الکعبة لإسماعیل ثمّ لولده من بعده ، حتّی تغلّبت علیهم جُرهُم فقبضوا بولایتها ، ثمّ ملکتها العمالیق ، وهم طائفة من بنی کرکر بعد حروب وقعت بینهم ، و قد کانوا ینزلون أسفل مکّة کما أنّ جُرهُم کانت تنزل أعلی مکّة ، و فیهم ملوکهم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کانت الدائرة لجُرهم علی العمالیق ، فعادت الولایة إلیهم ، فتولّوها نحوا من ثلاثمائة سنة ، و زادوا فی بناء البیت و رفعته علی ما کان فی بناء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نشأت ولد إسماعیل و کثروا و صاروا ذوی قوّة و مَنَعة و ضاقت بهم الدار حاربوا جُرهُم فغلبوهم و أخرجوهم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الإسماعیلیّین یومئذ عمرو بن لحیّ ، و هو کبیر خُزاعة ، فاستولی علی مکّة و تولّی أمر البیت ، و هو الذی وضع الأصنام علی الکعبة و دعا الناس إلی 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صنم وضعه علیها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حمله معه من الشام إلی مکّة و وضعه علیها ، ثمّ أتبعه بغیره ، حتّی کثرت و شاعت عبادتها بین العرب ، و هُجِرَت الحنیفیة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ذلک یقول شحنة بن خلف الجُرهُمیّ یُخاطب عمرو بنَ لُحَیّ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عَمرُو إنَّکَ قد أَحدَثتَ آلِهَةً</w:t>
      </w:r>
    </w:p>
    <w:p>
      <w:pPr>
        <w:pStyle w:val="BookText"/>
        <w:rPr/>
      </w:pPr>
      <w:r>
        <w:rPr>
          <w:rFonts w:ascii="Amiri" w:hAnsi="Amiri" w:eastAsia="Amiri" w:cs="Amiri"/>
          <w:color w:val="111111"/>
          <w:sz w:val="28"/>
          <w:sz w:val="28"/>
          <w:szCs w:val="28"/>
          <w:rtl w:val="true"/>
          <w:lang w:bidi="ar-SA"/>
        </w:rPr>
        <w:t>شَتّی بمکَّةَ حولَ البیتِ أَنصابا</w:t>
      </w:r>
    </w:p>
    <w:p>
      <w:pPr>
        <w:pStyle w:val="BookText"/>
        <w:rPr/>
      </w:pPr>
      <w:r>
        <w:rPr>
          <w:rFonts w:ascii="Amiri" w:hAnsi="Amiri" w:eastAsia="Amiri" w:cs="Amiri"/>
          <w:color w:val="111111"/>
          <w:sz w:val="28"/>
          <w:sz w:val="28"/>
          <w:szCs w:val="28"/>
          <w:rtl w:val="true"/>
          <w:lang w:bidi="ar-SA"/>
        </w:rPr>
        <w:t>و کانَ للبیتِ رَبٌّ واحدٌ أَبَدا</w:t>
      </w:r>
    </w:p>
    <w:p>
      <w:pPr>
        <w:pStyle w:val="BookText"/>
        <w:rPr/>
      </w:pPr>
      <w:r>
        <w:rPr>
          <w:rFonts w:ascii="Amiri" w:hAnsi="Amiri" w:eastAsia="Amiri" w:cs="Amiri"/>
          <w:color w:val="111111"/>
          <w:sz w:val="28"/>
          <w:sz w:val="28"/>
          <w:szCs w:val="28"/>
          <w:rtl w:val="true"/>
          <w:lang w:bidi="ar-SA"/>
        </w:rPr>
        <w:t>فقد جَعَلتَ لَهُ فی الناسِ أربابا</w:t>
      </w:r>
    </w:p>
    <w:p>
      <w:pPr>
        <w:pStyle w:val="BookText"/>
        <w:rPr/>
      </w:pPr>
      <w:r>
        <w:rPr>
          <w:rFonts w:ascii="Amiri" w:hAnsi="Amiri" w:eastAsia="Amiri" w:cs="Amiri"/>
          <w:color w:val="111111"/>
          <w:sz w:val="28"/>
          <w:sz w:val="28"/>
          <w:szCs w:val="28"/>
          <w:rtl w:val="true"/>
          <w:lang w:bidi="ar-SA"/>
        </w:rPr>
        <w:t>لَتَعْرِفَنَّ بأَنَّ اللّهَ فی مَهَلٍ</w:t>
      </w:r>
    </w:p>
    <w:p>
      <w:pPr>
        <w:pStyle w:val="BookText"/>
        <w:rPr/>
      </w:pPr>
      <w:r>
        <w:rPr>
          <w:rFonts w:ascii="Amiri" w:hAnsi="Amiri" w:eastAsia="Amiri" w:cs="Amiri"/>
          <w:color w:val="111111"/>
          <w:sz w:val="28"/>
          <w:sz w:val="28"/>
          <w:szCs w:val="28"/>
          <w:rtl w:val="true"/>
          <w:lang w:bidi="ar-SA"/>
        </w:rPr>
        <w:t>سَیَصْطَفِی دونَکُم لِلبَیتِ حُجّابا</w:t>
      </w:r>
    </w:p>
    <w:p>
      <w:pPr>
        <w:pStyle w:val="BookText"/>
        <w:rPr/>
      </w:pPr>
      <w:r>
        <w:rPr>
          <w:rFonts w:ascii="IRNazanin" w:hAnsi="IRNazanin" w:eastAsia="IRNazanin"/>
          <w:color w:val="111111"/>
          <w:sz w:val="28"/>
          <w:sz w:val="28"/>
          <w:szCs w:val="28"/>
          <w:rtl w:val="true"/>
          <w:lang w:bidi="fa-IR"/>
        </w:rPr>
        <w:t xml:space="preserve">و کانت الولایة فی خُزاعة إلی زمن حلیل الخُزاعیّ ، فجعلها حلیل من بعده لابنته و کانت تحت قُصیّ بن کلاب ، و جعل فتح الباب و غلقها لرجل من خزاعة یسمّی أبا غبشان الخُزاعیّ ، فباعه أبو غبشان من قصیّ بن کلاب ببعیر و زقّ خمر ، و فی ذلک یُضرَب المثل السائر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 مِن صفقةِ أبی غبشان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فانتقلت الولایة إلی قریش ، و جدّد قصیّ بناء البیت کما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الأمر علی ذلک حتّی فتح النبیّ صلی الله علیه و آله مکّة ، و دخل الکعبة و أمر بالصُّوَر و التماثیل فمُحِیَت ، و أمر بالأصنام فهُدِمت و کُسِرت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مقام إبراهیم ـ و هو الحجر الذی علیه أثر قدمَی إبراهیم ـ موضوعا بمعجن فی جوار الکعبة ، ثمّ دفن فی محلّه الذی یعرف به الآن ، و هو قبّة قائمة علی أربعة أعمدة یقصدها الطائفون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أخبار الکعبة و ما یتعلّق بها من المعاهد الدینیّة کثیرة طویلة الذیل اقتصرنا منها علی ما تمَسّه حاجة الباحث المتدبّر فی آیات الحجّ و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خواصّ هذا البیت الذی بارک اللّه فیه و جعله هُدیً أنّه لم یختلف فی شأنه أحد من طوائف الإسلام </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تولیت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کعبه، با اسماعیل بود و پس از او به فرزندانش رسید تا آن که عربهای جُرْهُم بر آنان غالب گشتند و ریاست کعبه را از دست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عمالقه ، که طایفه ای از بنی کرکر بودند، پس از جنگهای متعددی که میان آنها و جرهم در گرفت، سرپرستی کعبه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در قسمت سُفلای مکّه و جرهم در قسمت علیای آن سکونت داشتند و برای خود پادشاهانی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جرهم بر عمالقه پیروز شدند و مجددا تولیت کعبه را در اختیار گرفتند و حدود سیصد سال متولّی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مدت بر مساحت کعبه و نیز بر ارتفاع آن که در زمان ابراهیم داشت،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فرزندان ابراهیم نشو و نما یافتند و تعدادشان زیاد شد و از قدرت و شوکتی برخوردار شدند و از نظر جا و مکان در مضیقه قرار گرفتند، با جرهم به جنگ برخاستند و بر آنها پیروز گشتند و از مکّه بیرونشان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فرزندان اسماعیل در آن زمان، عمرو بن 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بزرگ قبیله خزاعه بود، بر مکّه استیلا یافت و تولیت خانه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در کعبه بت قرار داد و مردم را به عبادت آنها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بتی که در کعبه نصب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بت را از شام به مکّه آورد و به دیوار کعبه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بتهای دیگری به آن افزود، تا جایی که شمار بتها فزونی گرفت و بت پرستی در میان عربها رواج یافت و دین حنیف ابراهیم متروک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شحنة بن خلف جُرهمی خطاب به عمرو بن لحیّ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مکّه و اطراف خانه کعبه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گونه گونی پدید آوردی،</w:t>
      </w:r>
    </w:p>
    <w:p>
      <w:pPr>
        <w:pStyle w:val="BookText"/>
        <w:rPr/>
      </w:pPr>
      <w:r>
        <w:rPr>
          <w:rFonts w:ascii="IRNazanin" w:hAnsi="IRNazanin" w:eastAsia="IRNazanin"/>
          <w:color w:val="111111"/>
          <w:sz w:val="28"/>
          <w:sz w:val="28"/>
          <w:szCs w:val="28"/>
          <w:rtl w:val="true"/>
          <w:lang w:bidi="fa-IR"/>
        </w:rPr>
        <w:t>حال آن که این خانه را همیشه خداوندگاری واحد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در میان مردم برای آن چندین خدا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نیک می دانی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داده 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برای آن پرده دارانی غیر از شما برخواهد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کعبه تا زمان حلیل خزاعی، همچنان در میان طایفه 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حلیل پس از خود، کار سرپرستی آن را به دخترش که همسرِ قصیّ بن کلاب بود، سپرد و مسئولیت باز و بسته کردن در خانه را به مردی از خزاعه به نام ابو غبشان خزاعی وا 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غبشان، این حقّ را در مقابل یک شتر و مشکی شراب به قصیّ بن کلاب فروخت که در همین باره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زیانبارتر از معامله ابو 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ضرب المثل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تولیت کعبه به قریش منتقل شد و همچنان که گفتیم، قصیّ کعبه را تجدید بنا کرد و وضع خانه و ریاست آن به همین منوال بود، تا زمانی که پیامبر صلی الله علیه و آله مکّه را فتح نمود و داخل خانه کعبه رفت و دستور داد تصاویر و تمثالها را از بین بردند و بتها را 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بود از سنگی که جای پاهای ابراهیم روی آن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تغاری در جوار کعبه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درون محلی که اینک به مقام ابراهیم معروف است،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گنبدی است بر روی چهار ستون که طواف کنندگان برای نماز به آن جا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اخبار کعبه و آیینهای دینی مربوط به آن، زیاد و پر دامنه است و ما تنها به قسمتهایی از آن که به کار پژوهشگر متدبّر در آیات حج و کعبه می آید، بسنده کردیم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این خانه که خداوند آن را مایه برکت و هدایت قرار داده، این است که هیچ یک از طوایف و فرقه های اسلامی درباره آن اختلافی نکرده است</w:t>
      </w:r>
      <w:r>
        <w:rPr>
          <w:rFonts w:eastAsia="IRNazanin" w:cs="IRNazanin"/>
          <w:color w:val="111111"/>
          <w:sz w:val="28"/>
          <w:szCs w:val="28"/>
          <w:rtl w:val="true"/>
          <w:lang w:bidi="fa-IR"/>
        </w:rPr>
        <w:t>.</w:t>
      </w:r>
      <w:bookmarkStart w:id="782" w:name="pg11930_147901"/>
    </w:p>
    <w:p>
      <w:pPr>
        <w:pStyle w:val="Heading3"/>
        <w:numPr>
          <w:ilvl w:val="2"/>
          <w:numId w:val="1"/>
        </w:numPr>
        <w:rPr/>
      </w:pPr>
      <w:bookmarkStart w:id="783" w:name="__RefHeading___Toc14557096_73709187"/>
      <w:bookmarkStart w:id="784" w:name="_Toc324"/>
      <w:bookmarkEnd w:id="782"/>
      <w:bookmarkEnd w:id="783"/>
      <w:r>
        <w:rPr/>
        <w:t>429</w:t>
      </w:r>
      <w:r>
        <w:rPr>
          <w:rtl w:val="true"/>
        </w:rPr>
        <w:t xml:space="preserve"> - </w:t>
      </w:r>
      <w:r>
        <w:rPr>
          <w:rtl w:val="true"/>
        </w:rPr>
        <w:t>التَّقبیل</w:t>
      </w:r>
      <w:bookmarkEnd w:id="784"/>
    </w:p>
    <w:p>
      <w:pPr>
        <w:pStyle w:val="Heading4"/>
        <w:numPr>
          <w:ilvl w:val="3"/>
          <w:numId w:val="1"/>
        </w:numPr>
        <w:rPr/>
      </w:pPr>
      <w:bookmarkStart w:id="785" w:name="__RefHeading___Toc14557098_73709187"/>
      <w:bookmarkStart w:id="786" w:name="_Toc325"/>
      <w:bookmarkEnd w:id="785"/>
      <w:r>
        <w:rPr/>
        <w:t>429</w:t>
      </w:r>
      <w:r>
        <w:rPr>
          <w:rtl w:val="true"/>
        </w:rPr>
        <w:t xml:space="preserve"> - </w:t>
      </w:r>
      <w:r>
        <w:rPr>
          <w:rtl w:val="true"/>
        </w:rPr>
        <w:t>بوسیدن</w:t>
      </w:r>
      <w:bookmarkEnd w:id="786"/>
    </w:p>
    <w:p>
      <w:pPr>
        <w:pStyle w:val="Heading5"/>
        <w:numPr>
          <w:ilvl w:val="4"/>
          <w:numId w:val="1"/>
        </w:numPr>
        <w:rPr/>
      </w:pPr>
      <w:bookmarkStart w:id="787" w:name="__RefHeading___Toc14557100_73709187"/>
      <w:bookmarkStart w:id="788" w:name="_Toc326"/>
      <w:bookmarkEnd w:id="787"/>
      <w:r>
        <w:rPr>
          <w:rtl w:val="true"/>
        </w:rPr>
        <w:t>اشاره</w:t>
      </w:r>
      <w:bookmarkEnd w:id="78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1"/>
      </w:r>
      <w:bookmarkStart w:id="789" w:name="pg11930_147902"/>
    </w:p>
    <w:p>
      <w:pPr>
        <w:pStyle w:val="Heading5"/>
        <w:numPr>
          <w:ilvl w:val="4"/>
          <w:numId w:val="1"/>
        </w:numPr>
        <w:rPr/>
      </w:pPr>
      <w:bookmarkStart w:id="790" w:name="__RefHeading___Toc14557102_73709187"/>
      <w:bookmarkStart w:id="791" w:name="_Toc327"/>
      <w:bookmarkEnd w:id="789"/>
      <w:bookmarkEnd w:id="790"/>
      <w:r>
        <w:rPr/>
        <w:t>3217</w:t>
      </w:r>
      <w:r>
        <w:rPr>
          <w:rtl w:val="true"/>
        </w:rPr>
        <w:t xml:space="preserve"> - </w:t>
      </w:r>
      <w:r>
        <w:rPr>
          <w:rtl w:val="true"/>
        </w:rPr>
        <w:t>القُبلَةُ</w:t>
      </w:r>
      <w:bookmarkEnd w:id="791"/>
    </w:p>
    <w:p>
      <w:pPr>
        <w:pStyle w:val="Heading6"/>
        <w:numPr>
          <w:ilvl w:val="5"/>
          <w:numId w:val="1"/>
        </w:numPr>
        <w:rPr/>
      </w:pPr>
      <w:bookmarkStart w:id="792" w:name="__RefHeading___Toc14557104_73709187"/>
      <w:bookmarkStart w:id="793" w:name="_Toc328"/>
      <w:bookmarkEnd w:id="792"/>
      <w:r>
        <w:rPr/>
        <w:t>3217</w:t>
      </w:r>
      <w:r>
        <w:rPr>
          <w:rtl w:val="true"/>
        </w:rPr>
        <w:t xml:space="preserve"> - </w:t>
      </w:r>
      <w:r>
        <w:rPr>
          <w:rtl w:val="true"/>
        </w:rPr>
        <w:t>بوسیدن</w:t>
      </w:r>
      <w:bookmarkEnd w:id="7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قَبَّلَ أحَدُکُم ذاتَ مَحرَمٍ قد حاضَت ـ اُختَهُ ، أو عَمَّتَهُ ، أو خالَتَهُ ـ فَلْیُقَبِّلْ بینَ عَینَیها و رَأسَها ، و لْیَکُفَّ عن خَدِّها و عن فِیها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بحار الأنوار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لَقیتُ النَّبی صلی الله علیه و آله فَسَلَّمْتُ عَلَیْهِ فَغَمَزَ یَدی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الرجُلِ یَدَ أخیهِ قُبلَتُهُ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قُبلَةُ الوَلَدِ رَحمَةٌ ، و قُبلَةُ المرأةِ شَهوَةٌ، و قُبلَةُ الوالِدَینِ عِبادَةٌ، و قُبلَةُ الرجُلِ أخاهُ دِینٌ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الباقرُ علیه السلام عن جابِرٍ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عن المُکاعَمَةِ ، و المُکامَعَةِ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فالمُکاعَمَةُ أن یَلثِمَ الرجُلُ الرجُلَ ، و المُکامَعَةُ أن یُضاجِعَهُ و لا یکونَ بینَهُما ثَوبٌ مِن غیرِ ضَرورَةٍ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3217</w:t>
      </w:r>
    </w:p>
    <w:p>
      <w:pPr>
        <w:pStyle w:val="BookText"/>
        <w:rPr/>
      </w:pPr>
      <w:r>
        <w:rPr>
          <w:rFonts w:ascii="IRNazanin" w:hAnsi="IRNazanin" w:eastAsia="IRNazanin"/>
          <w:color w:val="111111"/>
          <w:sz w:val="28"/>
          <w:sz w:val="28"/>
          <w:szCs w:val="28"/>
          <w:rtl w:val="true"/>
          <w:lang w:bidi="fa-IR"/>
        </w:rPr>
        <w:t>بوسیدن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فردی از شما بخواهد زنی را که به او مَحْرم است و به سنّ قاعدگی رسیده، ببوسد ـ مثل خواهرش یا عمه اش یا خاله اش ـ پیشانی و سر او را ببوسد و از بوسیدن صورت و دهانش،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ملاقات کردم و به آن حضرت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دستم را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 دست برادرش را بفشارد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بوسیدن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فرزند مهر و محبّت است و بوسیدن همسر شهوت و بوسیدن پدر و مادر عبادت و بوسیدن برادرِ ایمانی، دین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به نقل از جابر انصاری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مکاعمه و مکامعه،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مکاعمه، این است که مردْ مرد را ببوسد و مکامعه این است که، بی آن که ضرورتی در کار باشد، با او در یک بستر بخوابد و میانشان جامه ای نباشد</w:t>
      </w:r>
      <w:r>
        <w:rPr>
          <w:rFonts w:eastAsia="IRNazanin" w:cs="IRNazanin"/>
          <w:color w:val="111111"/>
          <w:sz w:val="28"/>
          <w:szCs w:val="28"/>
          <w:rtl w:val="true"/>
          <w:lang w:bidi="fa-IR"/>
        </w:rPr>
        <w:t>.</w:t>
      </w:r>
      <w:bookmarkStart w:id="794" w:name="pg11930_147903"/>
    </w:p>
    <w:p>
      <w:pPr>
        <w:pStyle w:val="BookText"/>
        <w:rPr/>
      </w:pPr>
      <w:bookmarkEnd w:id="79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القُبلَةُ علَی الفَمِ إلاّ للزَّوجةِ و الوَلَدِ الصَّغیرِ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دهان روا نیست، مگر از همسر و فرزند خرد سال</w:t>
      </w:r>
      <w:r>
        <w:rPr>
          <w:rFonts w:eastAsia="IRNazanin" w:cs="IRNazanin"/>
          <w:color w:val="111111"/>
          <w:sz w:val="28"/>
          <w:szCs w:val="28"/>
          <w:rtl w:val="true"/>
          <w:lang w:bidi="fa-IR"/>
        </w:rPr>
        <w:t>.</w:t>
      </w:r>
    </w:p>
    <w:p>
      <w:pPr>
        <w:pStyle w:val="Heading5"/>
        <w:numPr>
          <w:ilvl w:val="4"/>
          <w:numId w:val="1"/>
        </w:numPr>
        <w:rPr/>
      </w:pPr>
      <w:bookmarkStart w:id="795" w:name="__RefHeading___Toc14557106_73709187"/>
      <w:bookmarkStart w:id="796" w:name="_Toc329"/>
      <w:bookmarkEnd w:id="795"/>
      <w:r>
        <w:rPr/>
        <w:t>3218</w:t>
      </w:r>
      <w:r>
        <w:rPr>
          <w:rtl w:val="true"/>
        </w:rPr>
        <w:t xml:space="preserve"> - </w:t>
      </w:r>
      <w:r>
        <w:rPr>
          <w:rtl w:val="true"/>
        </w:rPr>
        <w:t>تَقبیلُ المُؤمِنِ</w:t>
      </w:r>
      <w:bookmarkEnd w:id="796"/>
    </w:p>
    <w:p>
      <w:pPr>
        <w:pStyle w:val="Heading6"/>
        <w:numPr>
          <w:ilvl w:val="5"/>
          <w:numId w:val="1"/>
        </w:numPr>
        <w:rPr/>
      </w:pPr>
      <w:bookmarkStart w:id="797" w:name="__RefHeading___Toc14557108_73709187"/>
      <w:bookmarkStart w:id="798" w:name="_Toc330"/>
      <w:bookmarkEnd w:id="797"/>
      <w:r>
        <w:rPr/>
        <w:t>3218</w:t>
      </w:r>
      <w:r>
        <w:rPr>
          <w:rtl w:val="true"/>
        </w:rPr>
        <w:t xml:space="preserve"> - </w:t>
      </w:r>
      <w:r>
        <w:rPr>
          <w:rtl w:val="true"/>
        </w:rPr>
        <w:t>بوسیدن مؤمن</w:t>
      </w:r>
      <w:bookmarkEnd w:id="79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لَکُم لَنُورا تُعرَفُونَ بهِ فی الدنیا حتّی أنَّ أحدَکُم إذا لَقِیَ أخاهُ قَبَّلَهُ فی مَوضِعِ النُّورِ مِن جَبهَتِهِ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عنه علیه السلامـ لَمّا تَناوَلَ علیُّ بنُ مَزیَدٍ صاحِبُ السّابِریِّ یَدَهُ فَقَبَّلَها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لا تَصلَحُ إلاّ لِنَبیٍّ أو وَصِیِّ نَبیٍّ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رَأسُ أحَدٍ و لا یَدُهُ إلاّ یدَ رسولِ اللّهِ صلی الله علیه و آله أو مَن اُرِیدَ بهِ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سنن أبی داوود عن عبدِ اللّهِ بنِ عُمرَـ و قد ذَکَرَ قِصَّةً ، إلی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فَدَنَونا ـ یَعنی مِن النَّبیِّ صلی الله علیه و آله ـ فَقَبَّلنا یَدَهُ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3218</w:t>
      </w:r>
    </w:p>
    <w:p>
      <w:pPr>
        <w:pStyle w:val="BookText"/>
        <w:rPr/>
      </w:pPr>
      <w:r>
        <w:rPr>
          <w:rFonts w:ascii="IRNazanin" w:hAnsi="IRNazanin" w:eastAsia="IRNazanin"/>
          <w:color w:val="111111"/>
          <w:sz w:val="28"/>
          <w:sz w:val="28"/>
          <w:szCs w:val="28"/>
          <w:rtl w:val="true"/>
          <w:lang w:bidi="fa-IR"/>
        </w:rPr>
        <w:t>بوسیدن مؤمن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را نوری است که به وسیله آن در دنیا شناخته می شوید و هرگاه یکی از شما برادرش را دیدار کرد، محل نور را در پیشانی او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آنگاه که علی بن مَزیَدِ ابریشم فروش دست ایشان را گرفت و بوسید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مگر نسبت به پیامبری یا وصیّ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دست هیچ کس را نباید بوسید، مگر رسول خدا صلی الله علیه و آله یا کسی را که از او رسول خدا صلی الله علیه و آله قصد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به نقل از عبد اللّه بن عمر در ضمن نقل داستانی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نزدیک شدیم و دست ایشان را بوسیدیم</w:t>
      </w:r>
      <w:r>
        <w:rPr>
          <w:rFonts w:eastAsia="IRNazanin" w:cs="IRNazanin"/>
          <w:color w:val="111111"/>
          <w:sz w:val="28"/>
          <w:szCs w:val="28"/>
          <w:rtl w:val="true"/>
          <w:lang w:bidi="fa-IR"/>
        </w:rPr>
        <w:t>.</w:t>
      </w:r>
      <w:bookmarkStart w:id="799" w:name="pg11930_147905"/>
    </w:p>
    <w:p>
      <w:pPr>
        <w:pStyle w:val="Heading3"/>
        <w:numPr>
          <w:ilvl w:val="2"/>
          <w:numId w:val="1"/>
        </w:numPr>
        <w:rPr/>
      </w:pPr>
      <w:bookmarkStart w:id="800" w:name="__RefHeading___Toc14557110_73709187"/>
      <w:bookmarkStart w:id="801" w:name="_Toc331"/>
      <w:bookmarkEnd w:id="799"/>
      <w:bookmarkEnd w:id="800"/>
      <w:r>
        <w:rPr/>
        <w:t>430</w:t>
      </w:r>
      <w:r>
        <w:rPr>
          <w:rtl w:val="true"/>
        </w:rPr>
        <w:t xml:space="preserve"> - </w:t>
      </w:r>
      <w:r>
        <w:rPr>
          <w:rtl w:val="true"/>
        </w:rPr>
        <w:t>القتل</w:t>
      </w:r>
      <w:bookmarkEnd w:id="801"/>
    </w:p>
    <w:p>
      <w:pPr>
        <w:pStyle w:val="Heading4"/>
        <w:numPr>
          <w:ilvl w:val="3"/>
          <w:numId w:val="1"/>
        </w:numPr>
        <w:rPr/>
      </w:pPr>
      <w:bookmarkStart w:id="802" w:name="__RefHeading___Toc14557112_73709187"/>
      <w:bookmarkStart w:id="803" w:name="_Toc332"/>
      <w:bookmarkEnd w:id="802"/>
      <w:r>
        <w:rPr/>
        <w:t>430</w:t>
      </w:r>
      <w:r>
        <w:rPr>
          <w:rtl w:val="true"/>
        </w:rPr>
        <w:t xml:space="preserve"> - </w:t>
      </w:r>
      <w:r>
        <w:rPr>
          <w:rtl w:val="true"/>
        </w:rPr>
        <w:t>کشتن</w:t>
      </w:r>
      <w:bookmarkEnd w:id="803"/>
    </w:p>
    <w:p>
      <w:pPr>
        <w:pStyle w:val="Heading5"/>
        <w:numPr>
          <w:ilvl w:val="4"/>
          <w:numId w:val="1"/>
        </w:numPr>
        <w:rPr/>
      </w:pPr>
      <w:bookmarkStart w:id="804" w:name="__RefHeading___Toc14557114_73709187"/>
      <w:bookmarkStart w:id="805" w:name="_Toc333"/>
      <w:bookmarkEnd w:id="804"/>
      <w:r>
        <w:rPr>
          <w:rtl w:val="true"/>
        </w:rPr>
        <w:t>اشاره</w:t>
      </w:r>
      <w:bookmarkEnd w:id="805"/>
    </w:p>
    <w:p>
      <w:pPr>
        <w:pStyle w:val="BookText"/>
        <w:rPr/>
      </w:pP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وعید قاتلِ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الحیوانات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2"/>
      </w:r>
      <w:bookmarkStart w:id="806" w:name="pg11930_147906"/>
    </w:p>
    <w:p>
      <w:pPr>
        <w:pStyle w:val="Heading5"/>
        <w:numPr>
          <w:ilvl w:val="4"/>
          <w:numId w:val="1"/>
        </w:numPr>
        <w:rPr/>
      </w:pPr>
      <w:bookmarkStart w:id="807" w:name="__RefHeading___Toc14557116_73709187"/>
      <w:bookmarkStart w:id="808" w:name="_Toc334"/>
      <w:bookmarkEnd w:id="806"/>
      <w:bookmarkEnd w:id="807"/>
      <w:r>
        <w:rPr/>
        <w:t>3219</w:t>
      </w:r>
      <w:r>
        <w:rPr>
          <w:rtl w:val="true"/>
        </w:rPr>
        <w:t xml:space="preserve"> - </w:t>
      </w:r>
      <w:r>
        <w:rPr>
          <w:rtl w:val="true"/>
        </w:rPr>
        <w:t>قَتلُ النَّفسِ</w:t>
      </w:r>
      <w:bookmarkEnd w:id="808"/>
    </w:p>
    <w:p>
      <w:pPr>
        <w:pStyle w:val="Heading6"/>
        <w:numPr>
          <w:ilvl w:val="5"/>
          <w:numId w:val="1"/>
        </w:numPr>
        <w:rPr/>
      </w:pPr>
      <w:bookmarkStart w:id="809" w:name="__RefHeading___Toc14557118_73709187"/>
      <w:bookmarkStart w:id="810" w:name="_Toc335"/>
      <w:bookmarkEnd w:id="809"/>
      <w:r>
        <w:rPr/>
        <w:t>3219</w:t>
      </w:r>
      <w:r>
        <w:rPr>
          <w:rtl w:val="true"/>
        </w:rPr>
        <w:t xml:space="preserve"> - </w:t>
      </w:r>
      <w:r>
        <w:rPr>
          <w:rtl w:val="true"/>
        </w:rPr>
        <w:t>آدم کشی</w:t>
      </w:r>
      <w:bookmarkEnd w:id="8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 </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 </w:t>
      </w:r>
      <w:r>
        <w:rPr>
          <w:rStyle w:val="FootnoteAnchor"/>
          <w:rtl w:val="true"/>
        </w:rPr>
        <w:footnoteReference w:id="1094"/>
      </w:r>
    </w:p>
    <w:p>
      <w:pPr>
        <w:pStyle w:val="BookText"/>
        <w:rPr/>
      </w:pP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أعتَی الناسِ مَن قَتَلَ غیرَ قاتِلِهِ ، أو ضَرَبَ غیرَ ضارِبِهِ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أعتَی الناسِ علَی اللّهِ تعالی مَن قَتَلَ غیرَ قاتِلِهِ ، و مَن ضَرَبَ مَن لم یَضرِبهُ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3219</w:t>
      </w:r>
    </w:p>
    <w:p>
      <w:pPr>
        <w:pStyle w:val="BookText"/>
        <w:rPr/>
      </w:pPr>
      <w:r>
        <w:rPr>
          <w:rFonts w:ascii="IRNazanin" w:hAnsi="IRNazanin" w:eastAsia="IRNazanin"/>
          <w:color w:val="111111"/>
          <w:sz w:val="28"/>
          <w:sz w:val="28"/>
          <w:szCs w:val="28"/>
          <w:rtl w:val="true"/>
          <w:lang w:bidi="fa-IR"/>
        </w:rPr>
        <w:t>آدم کشی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بر بنی اسرائیل حکم کردیم که هر کس نفسی را بدون حقّ قصاص یا بی آن که در روی زمین فساد و تبهکاری کندْ بکشد، چنان است که همه مردم را کشته و هر که نفسی را زنده کند، چنان است که تمام مردم را زندگی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را که خدا حرمت بخشیده استْ نکشید، مگر آن که مستحق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ستم کشته شود، ما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ایم و او نباید در کشتن زیاده روی کند که او 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ترین مردم کسی است که بی گناهی را که قصد کشتن او را نداشته است، بکشد یا غیر زننده خود را بزند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ترین مردم بر خداوند متعال کسی است که آن را که قصد کشتن او را نداشته است بکشد ، و آن را که او را نزده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العَبدُ فی فُسحَةٍ مِن دِینِهِ ما لم یُصِبْ دَما حَراما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قَلبُ العَبدِ یَقبَلُ الرَّغبَةَ و الرَّهبَةَ حتّی یَسفِکَ الدمَ الحَرامَ ، فإذا سَفَکَهُ نُکِسَ قَلبُهُ ، صارَ کأنَّهُ کِیرٌ مُحْمٍ أسوَدُ مِن الذَّنبِ ، لا یَعرِفُ مَعروفا و لا یُنکِرُ مُنکَرا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یُقضی بینَ الناسِ یَومَ القِیامَةِ فی الدِّماءِ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یَحکُمُ اللّهُ فیهِ یَومَ القِیامَةِ الدِّماءُ ، فَیُوقِفُ ابنَی آدَمَ فَیَفصِلُ بینَهُما ، ثُمّ الذینَ یَلونَهُما مِن أصحابِ الدِّماءِ حتّی لا یَبقی مِنهُم أحَدٌ ، ثُمّ الناسُ بعدَ ذلکَ حتّی یَأتِیَ المَقتولُ بقاتِلِهِ ، فَیَتَشَخَّبَ فی دَمِهِ وجهُهُ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قَتَلَنی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 فلا یَستَطیعُ أن یَکتُمَ اللّهَ حَدیثا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لَزَوالُ الدنیا جَمیعا أهوَنُ علَی اللّهِ مِن دَمٍ سُفِکَ بغیرِ حَقٍّ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یَجیءُ المقتولُ آخِذا قاتِلَهُ و أوداجُهُ تَشخَبُ دَما عندَ ذِی العِزَّةِ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سَلْ هذا فِیمَ قَتَلَنی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لِتَکونَ العِزَّةُ لفلانٍ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للّهِِ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تا زمانی که خون به نا حقی را نریزد، در دین خویش میدان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بنده همیشه پذیرای بیم و امید است، تا آن گاه که خونی را به ناحق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خون ریخت، دلش واژگون شود و بر اثر گناه، مانند کوره آهنگری تفتیده و سیاه شود و دیگر نه کار خوب را خوب داند و نه کار بد را زشت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نخستین چیزی که درباره آن میان مردم داوری می شود،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خداوند در روز قیامت درباره آن به داوری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 دارد و میان آنها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کسانی که بعد از آنها آمده اند و دعوای خونی دارند حکم می شود ، تا جایی که از آنها کسی باقی نمی ماند ـ و حساب دیگر مردمان پس از آنهاست ـ ، تا جایی که مقتول با چهره ای خون آلود قاتل خود را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و او نمی تواند سخنی را از خدا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دنیا نابود شود، نزد خدا اهمیتش کمتر از خونی است که به ناحق ریخته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در حالی که از شاهرگهای گردنش خون فوران می کند، قاتل خود را می گیرد و به پیشگاه خداوند قدرتمند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 که به چه جرمی مرا کشت؟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گناهی او را کشتی؟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کشتم تا فلانی به عزّت و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یَجیءُ الرجلُ آخِذا بِیَدِ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هذا قَتَلَنی ، فیقولُ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لِتَکونَ العِزّةُ لکَ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یَجیءُ الرجُلُ آخِذا بیدِ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إنَّ هذا قَتَلَنی ،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 العِزّةُ لفلانٍ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لَیسَت لفلانٍ ، فَیَبُوءُ بِإثمِهِ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یَغُرَّنَّکُم رَحبُ الذِّراعَینِ بالدَّمِ ، فإنَّ لَهُ عِندَ اللّهِ عَزَّ و جلَّ قاتِلاً لا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قاتِلٌ لا یَموتُ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تُقتَلُ بَرَّةً و لا فاجِرَةً إلاّ و هِی تُحشَرُ یَومَ القِیامَةِ مُتَعلِّقَةً بقاتِلِهِ بیَدهِ الیُمنی و رَأسُهُ بیَدِهِ الیُسری و أوداجُهُ تَشخَبُ دَما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سَلْ هذا فِیمَ قَتَلَنی ، فإن قالَ قَتَلَهُ فی طاعَةِ اللّهِ اُثیبَ القاتِلُ الجَنّةَ و اُذهِبَ بِالمَقتولِ إلَی النارِ ، و إن قالَ فی طاعَةِ فلانٍ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کما قَتَلَکَ ، ثُمّ یَفعَلُ اللّهُ عَزَّ و جلَّ فیهِما بعدَ مَشیئَةٍ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دست مردی را گرفته است،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کشتم، تا عزّت و اقتدار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در حالی که دست مردی را گرفته است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فلانی به عزّت و اقتدار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از آنِ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انتقام خون او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ریختن خون گستاخ و بی پرواست، شما را نفریبد؛ زیرا برای او نزد خداوند قاتلی است که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قاتلی است که نمی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نفْسی نیست که بی گناه یا با گناه کشته شود، مگر این که روز قیامت محشور می شود، در حالی که با دست راست خود به قاتلش آویزان شده و سر بریده خود را به دست چپ دارد و از شاهرگهایش خون بیرون می جهد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 که چرا مرا کشت؟ اگر کُشنده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طاعت خدا او را کشتم، به قاتل بهشت پاداش داده می شود و مقتول به آتش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اطاعت از فلان کس او را کشتم، به مقتول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 تو را کُشت ، تو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با آن دو هر کاری که بخواهد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ما مَعنی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فکأنَّما قَتَلَ الناسَ جَمیعا ، فإنّما قَتَلَ واحِدا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یُوضَعُ فی مَوضِعٍ مِن جَهَنَّمَ إلیه یَنتَهی شِدَّةُ عذابِ أهلِها ، لو قَتَلَ الناسَ جَمیعا إنّما کانَ یَدخُلُ ذلکَ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قَتَلَ آخَرَ ؟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 یشهد علی ما ذکرنا ما رواه العیّاشیّ فی تفسیره عن حُمرانَ عن أبی عبد اللّه علیه السلام فی الآیة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فی النارِ إلیها انتهاءُ شِدَّةِ عذابِ أهلِ النارِ جمیعا فَیُجعَلُ فیها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قَتَلَ اثنَینِ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أنّه لیسَ فی النارِ مَنزلةٌ أشَدَّ عذابا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یُضاعَفُ علَیهِ بقَدْرِ ما عَمِلَ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الجمع بین النفی و الإثبات فی جوابه علیه السلام لیس إلاّ لما وجّهنا به الروایة ، و هو أنّ الاتّحاد و التساوی فی سِنخ العذاب ، و إلیه تشیر المنزلة ، و الاختلاف فی شخصه و نفس ما یذوقه القاتل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یشهد علیه أیضا فی الجملة ما فیه أیضا عن حنان بن سدیر عن أبی عبد اللّه علیه السلام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فی جهنَّمَ لو قَتَلَ الناسَ جمیعا کانَ فیهِ ، و لو قَتَلَ نفسا واحِدَةً کانَ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الآیة منقولة فیها بالمعنی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علَیهِ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الکافیـ به نقل از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بر بنی اسرائیل حکم کردیم که هر کس نفْسی را بدون حقِ قصاص ، یا بی آن که در روی زمین فساد و تباهی کندْ بکشد، چنان است که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این که چگونه مانند کسی است که همه مردم را کشته باشد در حالی که فقط یک نفر را کشته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از دوزخ که آخرین حدّ شدّت عذاب دوزخیان است، جای داده می شود که اگر همه مردم را هم می کشت باز به همان جا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نفر دیگری را بکشد چه؟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این که امام در پاسخ خود میان نفی و اثبات جمع کرده، چیزی جز همان نکته ای نیست که ما گفتیم، یعنی این که اتحاد و مساوات در نوع عذاب است و یکسانی قتل یک نفر با همه مردم اشاره به همین مطلب است و اختلاف در شخص و نفْس عذابی است که قاتل در آن مکان از دوزخ 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حنان بن سدیر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کسی را بکشد، چنان است که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اجمال گواهی است بر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ای است در جهنّم که اگر کسی همه مردم را بکشد، به آن جا می رود و اگر یک نفر را هم بکشد، باز جایش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در این روایت، آیه شریفه نقل به معنا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نقطه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یا مُوسی قُلْ لِلمَلإَ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قَتلَ النفسِ الحَرامِ بغَیرِ حَقٍّ ؛ فإنَّ مَن قَتَلَ مِنکُم نَفسا فی الدنیا قَتَلتُهُ فی النارِ مِئةَ ألفِ قَتلَةٍ مِثلِ قَتلِهِ صاحِبَهُ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قَتلَ النفسِ لِعِلَّةِ فَسادِ الخَلقِ فی تَحلیلِهِ لو أحَلَّ ، و فَنائهِم و فَسادِ التَّدبیرِ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بن عمران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نفْس محترمی را به ناحق بکشید؛ زیرا هر کدامِ شما در دنیا کسی را بکشد، او را صد هزار بار در آتش همان گونه بکشم که آن کس را کشته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قتل نفس را حرام فرمود؛ چون اگر این کار را روا می شمرد، موجب نابودی مردم و هرج و مرج در جامعه می شد</w:t>
      </w:r>
      <w:r>
        <w:rPr>
          <w:rFonts w:eastAsia="IRNazanin" w:cs="IRNazanin"/>
          <w:color w:val="111111"/>
          <w:sz w:val="28"/>
          <w:szCs w:val="28"/>
          <w:rtl w:val="true"/>
          <w:lang w:bidi="fa-IR"/>
        </w:rPr>
        <w:t>.</w:t>
      </w:r>
      <w:bookmarkStart w:id="811" w:name="pg11930_147911"/>
    </w:p>
    <w:p>
      <w:pPr>
        <w:pStyle w:val="Heading5"/>
        <w:numPr>
          <w:ilvl w:val="4"/>
          <w:numId w:val="1"/>
        </w:numPr>
        <w:rPr/>
      </w:pPr>
      <w:bookmarkStart w:id="812" w:name="__RefHeading___Toc14557120_73709187"/>
      <w:bookmarkStart w:id="813" w:name="_Toc336"/>
      <w:bookmarkEnd w:id="811"/>
      <w:bookmarkEnd w:id="812"/>
      <w:r>
        <w:rPr/>
        <w:t>3220</w:t>
      </w:r>
      <w:r>
        <w:rPr>
          <w:rtl w:val="true"/>
        </w:rPr>
        <w:t xml:space="preserve"> - </w:t>
      </w:r>
      <w:r>
        <w:rPr>
          <w:rtl w:val="true"/>
        </w:rPr>
        <w:t>قَتلُ المُؤمِنِ</w:t>
      </w:r>
      <w:bookmarkEnd w:id="813"/>
    </w:p>
    <w:p>
      <w:pPr>
        <w:pStyle w:val="Heading6"/>
        <w:numPr>
          <w:ilvl w:val="5"/>
          <w:numId w:val="1"/>
        </w:numPr>
        <w:rPr/>
      </w:pPr>
      <w:bookmarkStart w:id="814" w:name="__RefHeading___Toc14557122_73709187"/>
      <w:bookmarkStart w:id="815" w:name="_Toc337"/>
      <w:bookmarkEnd w:id="814"/>
      <w:r>
        <w:rPr/>
        <w:t>3220</w:t>
      </w:r>
      <w:r>
        <w:rPr>
          <w:rtl w:val="true"/>
        </w:rPr>
        <w:t xml:space="preserve"> - </w:t>
      </w:r>
      <w:r>
        <w:rPr>
          <w:rtl w:val="true"/>
        </w:rPr>
        <w:t>کشتن مؤمن</w:t>
      </w:r>
      <w:bookmarkEnd w:id="8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مِن خُطبتِهِ فی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دماءَکُم و أموالَکُم علَیکُم حَرامٌ کَحُرمَةِ یومِکُم هذا فی شَهرِکُم هذا فی بَلَدِکُم هذا إلی یَومِ تَلقَونَهُ فَیَسألُکُم عن أعمالِکُم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عنه صلی الله علیه و آلهـ فی قَتیلٍ وُجِدَ لا یُدری مَن قَتَلَهُ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رجُلٌ مِن المُسلمینَ لا یُدری مَن 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 لو أنَّ أهلَ السماواتِ و الأرضِ اجتَمَعوا علی قَتلِ مؤمنٍ أو رَضُوا بهِ لَأدخَلَهُمُ اللّهُ فی النارِ ، و الذی نفسِی بیَدِهِ ، لا یَجلِدُ أحَدٌ أحَدا ظُلماً إلاّ جُلِدَ غَدا فی نارِ جَهنَّمَ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Times New Roman" w:cs="Times New Roman" w:ascii="Times New Roman" w:hAnsi="Times New Roman"/>
          <w:color w:val="111111"/>
          <w:sz w:val="28"/>
          <w:szCs w:val="28"/>
          <w:lang w:val="en-US" w:bidi="en-US"/>
        </w:rPr>
        <w:t>3220</w:t>
      </w:r>
    </w:p>
    <w:p>
      <w:pPr>
        <w:pStyle w:val="BookText"/>
        <w:rPr/>
      </w:pPr>
      <w:r>
        <w:rPr>
          <w:rFonts w:ascii="IRNazanin" w:hAnsi="IRNazanin" w:eastAsia="IRNazanin"/>
          <w:color w:val="111111"/>
          <w:sz w:val="28"/>
          <w:sz w:val="28"/>
          <w:szCs w:val="28"/>
          <w:rtl w:val="true"/>
          <w:lang w:bidi="fa-IR"/>
        </w:rPr>
        <w:t>کشتن مؤمن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عمداً مؤمنی را بکشد، کیفرش دوزخ است که در آن جاویدان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او خشم می گیرد و لعنتش می کند و عذابی بزرگ برایش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خطبه حجّة الوداع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خونها و اموال شما بر شما حرام است، همچون حرمت این روزتان در این ماهتان در این شهرتان، تا روزی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کنید و از اعمال و کردارهایتان از شما بپرسد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درباره جنازه مقتولی که پیدا شد و قاتلش معلوم نبود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کشته می شود و معلوم نیست چه کسی او را کشته است؟ سوگند به آن که جانم در دست اوست، اگر همه اهل آسمانها و زمین در کشتن مؤمنی همداستان شوند یا به کشتن او رضایت دهند، خداوند همه آنها را به آتش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هیچ کس از روی ستم به کسی تازیانه ای نزند، مگر این که فردا در آتش دوزخ تازیانه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 أ یُقتَلُ قَتیلٌ و أنا بَینَ أظهُرِکُم لا یُعلَمُ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أهلَ السماءِ و الأرضِ اجتَمَعُوا علی قَتلِ رجُلٍ مُسلمٍ لَعَذَّبَهُم اللّهُ بلا عَددٍ و لا حِسابٍ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علی قَتلِ مؤمنٍ بشَطرِ کَلِمَةٍ لَقِیَ اللّهَ یَومَ القِیامَةِ مَکتوبٌ 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لَیُدفَعُ عن بابِ الجَنّةِ أن یَنظُرَ إلَیها ، بمِحجَمةٍ مِن دَمٍ یُریقُهُ مِن مُسلمٍ بغَیرِ حَقٍّ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لَزَوالُ الدنیا أهوَنُ عِندَ اللّهِ مِن قَتلِ رجُلٍ مُسلمٍ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المؤمنِ أعظَمُ عندَ اللّهِ مِن زَوالِ الدنیا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مُؤمنا مُتَعمِّدا أثبَتَ اللّهُ تعالی علَیهِ جَمیعَ الذُّنوبِ ، و بَرِئَ المَقتولُ مِنها ، و ذلکَ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أن تَبُوأَ بِإثْمِی و إثْمِکَ فتَکونَ مِن أصْحابِ النّارِ</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همین مورد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باشم و جنازه مقتولی پیدا شود و قاتلش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آسمانها و زمین در کشتن مرد مسلمانی همداستان شوند، هر آینه خداوند همه آنان را، بی شمار و بی حساب،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 کلمه حرف در کشتن مؤمنی کمک کند، روز قیامت خدا را در حالی دیدار کند که بر پیشانیش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آدمی به اندازه شاخ حجامت، خونی را از مسلمانی به ناحقّ بریزید، از جلو درِ بهشت رانده می شود تا نگاهش به بهشت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 دنیا نزد خدا، سبک تر از کشتن مردی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مؤمن در نظر خداوند،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اهمیت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نابودی دنیاست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عمداً مؤمنی را بکشد، خداوند متعال همه گناهان را برای او ثبت کند و مقتول از گناهان پاک شود و این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که به نقل از یکی از فرزندان آدم به برادرش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گناه من و گناه خودت را به دوش کشی و از دوزخیان باشی</w:t>
      </w:r>
      <w:r>
        <w:rPr>
          <w:rFonts w:eastAsia="IRNazanin" w:cs="IRNazanin"/>
          <w:color w:val="111111"/>
          <w:sz w:val="28"/>
          <w:szCs w:val="28"/>
          <w:rtl w:val="true"/>
          <w:lang w:bidi="fa-IR"/>
        </w:rPr>
        <w:t>».</w:t>
      </w:r>
      <w:bookmarkStart w:id="816" w:name="pg11930_147913"/>
    </w:p>
    <w:p>
      <w:pPr>
        <w:pStyle w:val="BookText"/>
        <w:rPr/>
      </w:pPr>
      <w:bookmarkEnd w:id="81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یُوَفَّقُ قاتِلُ المؤمنِ مُتَعمِّدا للتَّوبَةِ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یَقتُلُ المؤمنَ مُتَعمِّدا هَل لَهُ تَوبَةٌ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قَتَلَهُ لإِیمانِهِ فلا تَوبةَ لَهُ ، و إن کانَ قَتَلَهُ لِغَضَبٍ أو لِسَبَبِ شیءٍ مِن أمرِ الدنیا فإنَّ توبَتَهُ أن یُقادَ مِنهُ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مؤمنی را عمداً بکشد، توفیق توبه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عمداً مؤمنی را بکشد آیا توبه دارد؟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ایمانش او را کشته باشد،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خشم یا به انگیزه امری از امور دنیا بکشد، توبه اش این است که قصاص شود</w:t>
      </w:r>
      <w:r>
        <w:rPr>
          <w:rFonts w:eastAsia="IRNazanin" w:cs="IRNazanin"/>
          <w:color w:val="111111"/>
          <w:sz w:val="28"/>
          <w:szCs w:val="28"/>
          <w:rtl w:val="true"/>
          <w:lang w:bidi="fa-IR"/>
        </w:rPr>
        <w:t>.</w:t>
      </w:r>
    </w:p>
    <w:p>
      <w:pPr>
        <w:pStyle w:val="Heading5"/>
        <w:numPr>
          <w:ilvl w:val="4"/>
          <w:numId w:val="1"/>
        </w:numPr>
        <w:rPr/>
      </w:pPr>
      <w:bookmarkStart w:id="817" w:name="__RefHeading___Toc14557124_73709187"/>
      <w:bookmarkStart w:id="818" w:name="_Toc338"/>
      <w:bookmarkEnd w:id="817"/>
      <w:r>
        <w:rPr/>
        <w:t>3221</w:t>
      </w:r>
      <w:r>
        <w:rPr>
          <w:rtl w:val="true"/>
        </w:rPr>
        <w:t xml:space="preserve"> - </w:t>
      </w:r>
      <w:r>
        <w:rPr>
          <w:rtl w:val="true"/>
        </w:rPr>
        <w:t>ما یَحِلُّ بِهِ القَتلُ</w:t>
      </w:r>
      <w:bookmarkEnd w:id="818"/>
    </w:p>
    <w:p>
      <w:pPr>
        <w:pStyle w:val="Heading6"/>
        <w:numPr>
          <w:ilvl w:val="5"/>
          <w:numId w:val="1"/>
        </w:numPr>
        <w:rPr/>
      </w:pPr>
      <w:bookmarkStart w:id="819" w:name="__RefHeading___Toc14557126_73709187"/>
      <w:bookmarkStart w:id="820" w:name="_Toc339"/>
      <w:bookmarkEnd w:id="819"/>
      <w:r>
        <w:rPr/>
        <w:t>3221</w:t>
      </w:r>
      <w:r>
        <w:rPr>
          <w:rtl w:val="true"/>
        </w:rPr>
        <w:t xml:space="preserve"> - </w:t>
      </w:r>
      <w:r>
        <w:rPr>
          <w:rtl w:val="true"/>
        </w:rPr>
        <w:t>جاهایی که کشتن رواست</w:t>
      </w:r>
      <w:bookmarkEnd w:id="8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دمُ امرِئٍ مسلمٍ یَشهَدُ أن لا إلهَ إلاّ اللّهُ و أنّی رسولُ اللّهِ إلاّ بِإحدَی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زَنی بعدَ إحصانٍ فإنّهُ یُرجَمُ ، و رجُلٌ خَرَجَ مُحارِبا للّهِِ و رسولِهِ فإنّهُ یُقتَلُ ، أو یُصلَبُ ، أو یُنفی مِن الأرضِ ، أو یَقتُلُ نَفسا فیُقتَلُ بها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3221</w:t>
      </w:r>
    </w:p>
    <w:p>
      <w:pPr>
        <w:pStyle w:val="BookText"/>
        <w:rPr/>
      </w:pPr>
      <w:r>
        <w:rPr>
          <w:rFonts w:ascii="IRNazanin" w:hAnsi="IRNazanin" w:eastAsia="IRNazanin"/>
          <w:color w:val="111111"/>
          <w:sz w:val="28"/>
          <w:sz w:val="28"/>
          <w:szCs w:val="28"/>
          <w:rtl w:val="true"/>
          <w:lang w:bidi="fa-IR"/>
        </w:rPr>
        <w:t>جاهایی که کشتن رواست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کسی را ـ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فسادی در زمین ـ بکشد، چنان است که همه مردم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مسلمانی که به یگانگی خدا و پیامبری من گواهی می دهد روا نیست،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زنای محصنه کند؛ چنین کسی باید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جنگ خدا و رسول او برخیزد؛ چنین کسی یا کشته می شود یا به دار آویخته می گردد و یا تبعید می شود و مردی که کسی را بکشد؛ که باید او را کشت</w:t>
      </w:r>
      <w:r>
        <w:rPr>
          <w:rFonts w:eastAsia="IRNazanin" w:cs="IRNazanin"/>
          <w:color w:val="111111"/>
          <w:sz w:val="28"/>
          <w:szCs w:val="28"/>
          <w:rtl w:val="true"/>
          <w:lang w:bidi="fa-IR"/>
        </w:rPr>
        <w:t>.</w:t>
      </w:r>
      <w:bookmarkStart w:id="821" w:name="pg11930_147914"/>
    </w:p>
    <w:p>
      <w:pPr>
        <w:pStyle w:val="BookText"/>
        <w:rPr/>
      </w:pPr>
      <w:bookmarkEnd w:id="82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لا إلَهَ غَیرُهُ لا یَحِلُّ دمُ أحَدٍ یَشهَدُ أن لا إلَهَ إلاّ اللّهُ و أنّی رسولُ اللّهِ إلاّ بِإحدی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التارِکُ للإسلامِ المُفارِقُ للجَماعَةِ ، و الثَّیِّبُ الزانی ، و النفسُ بالنفسِ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دمٌ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 و الثیِّبِ الزانی ، و المُرتَدِّ عنِ الإیمانِ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ارتَدَّ عن دِینِهِ فاقتُلُوهُ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معبودی جز او نیست، ریختن خون هر کسی که به یگانگی خدا و رسالت من گواهی می دهد، روا نیست مگر در یکی از این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اسلام دست بردارد و از امت اسلامی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داشته باشد و زنا کند و کسی که مرتکب قتل نفْس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هیچ خونی روا نیست،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در برابر قتل و مردی که زن داشته باشد و زنا کند و کسی که از ایمان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دینش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بکشید</w:t>
      </w:r>
      <w:r>
        <w:rPr>
          <w:rFonts w:eastAsia="IRNazanin" w:cs="IRNazanin"/>
          <w:color w:val="111111"/>
          <w:sz w:val="28"/>
          <w:szCs w:val="28"/>
          <w:rtl w:val="true"/>
          <w:lang w:bidi="fa-IR"/>
        </w:rPr>
        <w:t>.</w:t>
      </w:r>
    </w:p>
    <w:p>
      <w:pPr>
        <w:pStyle w:val="Heading5"/>
        <w:numPr>
          <w:ilvl w:val="4"/>
          <w:numId w:val="1"/>
        </w:numPr>
        <w:rPr/>
      </w:pPr>
      <w:bookmarkStart w:id="822" w:name="__RefHeading___Toc14557128_73709187"/>
      <w:bookmarkStart w:id="823" w:name="_Toc340"/>
      <w:bookmarkEnd w:id="822"/>
      <w:r>
        <w:rPr/>
        <w:t>3222</w:t>
      </w:r>
      <w:r>
        <w:rPr>
          <w:rtl w:val="true"/>
        </w:rPr>
        <w:t xml:space="preserve"> - </w:t>
      </w:r>
      <w:r>
        <w:rPr>
          <w:rtl w:val="true"/>
        </w:rPr>
        <w:t>مَوارِدُ دُخولِ القاتِلِ وَالمَقتولِ النّارَ</w:t>
      </w:r>
      <w:bookmarkEnd w:id="823"/>
    </w:p>
    <w:p>
      <w:pPr>
        <w:pStyle w:val="Heading6"/>
        <w:numPr>
          <w:ilvl w:val="5"/>
          <w:numId w:val="1"/>
        </w:numPr>
        <w:rPr/>
      </w:pPr>
      <w:bookmarkStart w:id="824" w:name="__RefHeading___Toc14557130_73709187"/>
      <w:bookmarkStart w:id="825" w:name="_Toc341"/>
      <w:bookmarkEnd w:id="824"/>
      <w:r>
        <w:rPr/>
        <w:t>3222</w:t>
      </w:r>
      <w:r>
        <w:rPr>
          <w:rtl w:val="true"/>
        </w:rPr>
        <w:t xml:space="preserve"> - </w:t>
      </w:r>
      <w:r>
        <w:rPr>
          <w:rtl w:val="true"/>
        </w:rPr>
        <w:t>جاهایی که قاتل و مقتول هر دو در دوزخند</w:t>
      </w:r>
      <w:bookmarkEnd w:id="8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التَقَی المُسلِمانِ حَمَلَ أحَدُهُما علی أخیهِ السِّلاحَ فَهُما علی جُرُفِ جَهنَّمَ ، فإذا قَتَلَ أحَدُهُما صاحِبَهُ دَخَلاها جَمیعا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3222</w:t>
      </w:r>
    </w:p>
    <w:p>
      <w:pPr>
        <w:pStyle w:val="BookText"/>
        <w:rPr/>
      </w:pPr>
      <w:r>
        <w:rPr>
          <w:rFonts w:ascii="IRNazanin" w:hAnsi="IRNazanin" w:eastAsia="IRNazanin"/>
          <w:color w:val="111111"/>
          <w:sz w:val="28"/>
          <w:sz w:val="28"/>
          <w:szCs w:val="28"/>
          <w:rtl w:val="true"/>
          <w:lang w:bidi="fa-IR"/>
        </w:rPr>
        <w:t>جاهایی که قاتل و مقتول هر دو در دوزخند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 مسلمان رو در رو شوند و یکی از آن دو با اسلحه بر برادرش حمله برد، هر دو بر آبکند </w:t>
      </w:r>
      <w:r>
        <w:rPr>
          <w:rStyle w:val="FootnoteAnchor"/>
          <w:rtl w:val="true"/>
        </w:rPr>
        <w:footnoteReference w:id="1131"/>
      </w:r>
      <w:r>
        <w:rPr>
          <w:rFonts w:ascii="IRNazanin" w:hAnsi="IRNazanin" w:eastAsia="IRNazanin"/>
          <w:color w:val="111111"/>
          <w:sz w:val="28"/>
          <w:sz w:val="28"/>
          <w:szCs w:val="28"/>
          <w:rtl w:val="true"/>
          <w:lang w:bidi="fa-IR"/>
        </w:rPr>
        <w:t>دوزخ باشند و هرگاه یکی دیگری را بکشد، هر دو به دوزخ روند</w:t>
      </w:r>
      <w:r>
        <w:rPr>
          <w:rFonts w:eastAsia="IRNazanin" w:cs="IRNazanin"/>
          <w:color w:val="111111"/>
          <w:sz w:val="28"/>
          <w:szCs w:val="28"/>
          <w:rtl w:val="true"/>
          <w:lang w:bidi="fa-IR"/>
        </w:rPr>
        <w:t>.</w:t>
      </w:r>
      <w:bookmarkStart w:id="826" w:name="pg11930_147915"/>
    </w:p>
    <w:p>
      <w:pPr>
        <w:pStyle w:val="BookText"/>
        <w:rPr/>
      </w:pPr>
      <w:bookmarkEnd w:id="82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مُسلِمَینِ التَقَیا بأسیافِهِما إلاّ کانَ القاتِلُ و المَقتولُ فی النارِ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وسائل الشیعة عن زید بن علیّ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التَقَی المُسلِمانِ بسَیفِهِما علی غَیرِ سُنَّةٍ فالقاتِلُ و المَقتولُ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هذا القاتِلُ فما بالُ المَقتولِ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قَتلاً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 مسلمانی شمشیر به روی هم نکشند، مگر این که قاتل و مقتول هر دو در آتش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الشیعةـ به نقل از زید بن علی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مسلمان، بدون دلیلی از سنّت، به روی هم شمشیر بکشند، قاتل و مقتول هر دو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درست، اما مقتول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قصد کشتن داشته است</w:t>
      </w:r>
      <w:r>
        <w:rPr>
          <w:rFonts w:eastAsia="IRNazanin" w:cs="IRNazanin"/>
          <w:color w:val="111111"/>
          <w:sz w:val="28"/>
          <w:szCs w:val="28"/>
          <w:rtl w:val="true"/>
          <w:lang w:bidi="fa-IR"/>
        </w:rPr>
        <w:t>.</w:t>
      </w:r>
    </w:p>
    <w:p>
      <w:pPr>
        <w:pStyle w:val="Heading5"/>
        <w:numPr>
          <w:ilvl w:val="4"/>
          <w:numId w:val="1"/>
        </w:numPr>
        <w:rPr/>
      </w:pPr>
      <w:bookmarkStart w:id="827" w:name="__RefHeading___Toc14557132_73709187"/>
      <w:bookmarkStart w:id="828" w:name="_Toc342"/>
      <w:bookmarkEnd w:id="827"/>
      <w:r>
        <w:rPr/>
        <w:t>3223</w:t>
      </w:r>
      <w:r>
        <w:rPr>
          <w:rtl w:val="true"/>
        </w:rPr>
        <w:t xml:space="preserve"> - </w:t>
      </w:r>
      <w:r>
        <w:rPr>
          <w:rtl w:val="true"/>
        </w:rPr>
        <w:t>تَحریمُ قَتلِ الإنسانِ نَفسَهُ</w:t>
      </w:r>
      <w:bookmarkEnd w:id="828"/>
    </w:p>
    <w:p>
      <w:pPr>
        <w:pStyle w:val="Heading6"/>
        <w:numPr>
          <w:ilvl w:val="5"/>
          <w:numId w:val="1"/>
        </w:numPr>
        <w:rPr/>
      </w:pPr>
      <w:bookmarkStart w:id="829" w:name="__RefHeading___Toc14557134_73709187"/>
      <w:bookmarkStart w:id="830" w:name="_Toc343"/>
      <w:bookmarkEnd w:id="829"/>
      <w:r>
        <w:rPr/>
        <w:t>3223</w:t>
      </w:r>
      <w:r>
        <w:rPr>
          <w:rtl w:val="true"/>
        </w:rPr>
        <w:t xml:space="preserve"> - </w:t>
      </w:r>
      <w:r>
        <w:rPr>
          <w:rtl w:val="true"/>
        </w:rPr>
        <w:t>حرام بودنِ خودکشی</w:t>
      </w:r>
      <w:bookmarkEnd w:id="8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 لاَ تَقْتُلُوا أَنْفُسَکُمْ إِنَّ اللّهَ کانَ بِکُمْ رَحِیما</w:t>
      </w:r>
      <w:r>
        <w:rPr>
          <w:rFonts w:eastAsia="Amiri" w:cs="Amiri" w:ascii="Amiri" w:hAnsi="Amiri"/>
          <w:color w:val="111111"/>
          <w:sz w:val="28"/>
          <w:szCs w:val="28"/>
          <w:rtl w:val="true"/>
          <w:lang w:bidi="ar-SA"/>
        </w:rPr>
        <w:t xml:space="preserve">» .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یَخنُقُ نفسَهُ یَخنُقُها فی النارِ ، و الذی یَطعَنُها فی النارِ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نفسَهُ بشیءٍ فی الدنیا عُذِّبَ بهِ یَومَ القِیامَةِ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3223</w:t>
      </w:r>
    </w:p>
    <w:p>
      <w:pPr>
        <w:pStyle w:val="BookText"/>
        <w:rPr/>
      </w:pPr>
      <w:r>
        <w:rPr>
          <w:rFonts w:ascii="IRNazanin" w:hAnsi="IRNazanin" w:eastAsia="IRNazanin"/>
          <w:color w:val="111111"/>
          <w:sz w:val="28"/>
          <w:sz w:val="28"/>
          <w:szCs w:val="28"/>
          <w:rtl w:val="true"/>
          <w:lang w:bidi="fa-IR"/>
        </w:rPr>
        <w:t>حرام بودنِ خود کشی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ناروا مخورید، مگر آن که داد و ستدی به رضایت یکدیگر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خودتان را مکشید؛ زیرا خدا همواره با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را خفه کند، خویشتن را در آتش خفه کرده است و کسی که به خودش نیزه زند، در آتش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خودش را در دنیا با هر وسیله ای بکشد، روز قیامت با همان وسیله عذاب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فیمَن قبلَکُم رجُلٌ بهِ جُرحٌ فَجَزِعَ فَأخَذَ سِکِّینا فَحَزَّ بها یَدَهُ فما رَقَأ الدمُ حتّی ماتَ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بادَرَنی عَبدی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حَرَّمتُ علَیهِ الجَنَّةَ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الخرائج و الجرائح 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نَخرُجُ فی الغَزَواتِ مُتَرافِقینَ تِسعَةً و عَشرَةً ، فَنُقَسِّمُ العَمَلَ ، فیَقعُدُ بَعضُنا فی الرَّحلِ، و بَعضُنا یَعمَلُ لأصحابِهِ یَصنَعُ طَعامَهُم و یَسقِی رِکابَهُم ، و طائفةٌ تَذهَبُ إلَی النبیِّ صلی الله علیه و آله ، فاتَّفَقَ فی رِفقَتِنا رَجُلٌ یَعمَلُ عَمَلَ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یَحتَطِبُ ، و یَستَقی ، و یَصنَعُ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ذلکَ للنبیِّ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رَجُلٌ مِن أهلِ النارِ ، فَلَقِینا العَدُوَّ فَقاتَلناهُم فَجُرِحَ فَأخَذَ الرجُلُ سَهما فَقَتَلَ بهِ نفسَهُ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أنّی رسولُ اللّهِ و عَبدُهُ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یُبتَلی بکُلِّ بَلیَّةٍ و یَموتُ بکُلِّ مِیتَةٍ إلاّ أنّهُ لا یَقتُلُ نفسَهُ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نفسَه مُتَعمِّدا فهُو فی نارِ جَهنَّمَ خالِدا فیها </w:t>
      </w:r>
      <w:r>
        <w:rPr>
          <w:rFonts w:eastAsia="Amiri" w:cs="Amiri" w:ascii="Amiri" w:hAnsi="Amiri"/>
          <w:color w:val="111111"/>
          <w:sz w:val="28"/>
          <w:szCs w:val="28"/>
          <w:rtl w:val="true"/>
          <w:lang w:bidi="ar-SA"/>
        </w:rPr>
        <w:t xml:space="preserve">. </w:t>
      </w:r>
      <w:r>
        <w:rPr>
          <w:rStyle w:val="FootnoteAnchor"/>
          <w:rtl w:val="true"/>
        </w:rPr>
        <w:footnoteReference w:id="1140"/>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پیش از شما، مردی جراحتی برداشت و از شدّت درد و بی تابی، کاردی برداشت و با آن دستش را قطع کرد و از شدّت خونریزی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در گرفتن جان خود بر من پیشدستی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بهشت را بر او حرام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الجرائحـ به نقل از ابو سعید خُدری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غزوات به صورت گروه های نُه تایی ده تایی بیرون می رفتیم و کارها را میان خود تقسیم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چادر می نشست و یکی برای دوستانش کار می کرد، غذایشان را درست می کرد و شترانشان را آب می داد و عدّه ای هم پیش پیامبر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گروه ما مردی بود که کار سه نفر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می کشید، آب می آورد و غذایمان را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عرض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دشمن رو به رو شدیم و به جنگ پرداختیم، آن مرد مجروح شد و تیری برداشت و خودش را با 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من رسول خدا و بنده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بلایی گرفتار می شود و با هر مرگی می میرد، اما خود کشی نمی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عمداً خودش را بکشد، در آتش دوزخ جاودانه است</w:t>
      </w:r>
      <w:r>
        <w:rPr>
          <w:rFonts w:eastAsia="IRNazanin" w:cs="IRNazanin"/>
          <w:color w:val="111111"/>
          <w:sz w:val="28"/>
          <w:szCs w:val="28"/>
          <w:rtl w:val="true"/>
          <w:lang w:bidi="fa-IR"/>
        </w:rPr>
        <w:t>.</w:t>
      </w:r>
      <w:bookmarkStart w:id="831" w:name="pg11930_147917"/>
    </w:p>
    <w:p>
      <w:pPr>
        <w:pStyle w:val="Heading5"/>
        <w:numPr>
          <w:ilvl w:val="4"/>
          <w:numId w:val="1"/>
        </w:numPr>
        <w:rPr/>
      </w:pPr>
      <w:bookmarkStart w:id="832" w:name="__RefHeading___Toc14557136_73709187"/>
      <w:bookmarkStart w:id="833" w:name="_Toc344"/>
      <w:bookmarkEnd w:id="831"/>
      <w:bookmarkEnd w:id="832"/>
      <w:r>
        <w:rPr/>
        <w:t>3224</w:t>
      </w:r>
      <w:r>
        <w:rPr>
          <w:rtl w:val="true"/>
        </w:rPr>
        <w:t xml:space="preserve"> - </w:t>
      </w:r>
      <w:r>
        <w:rPr>
          <w:rtl w:val="true"/>
        </w:rPr>
        <w:t>تَحریمُ سِقطِ الحَملِ</w:t>
      </w:r>
      <w:bookmarkEnd w:id="833"/>
    </w:p>
    <w:p>
      <w:pPr>
        <w:pStyle w:val="Heading6"/>
        <w:numPr>
          <w:ilvl w:val="5"/>
          <w:numId w:val="1"/>
        </w:numPr>
        <w:rPr/>
      </w:pPr>
      <w:bookmarkStart w:id="834" w:name="__RefHeading___Toc14557138_73709187"/>
      <w:bookmarkStart w:id="835" w:name="_Toc345"/>
      <w:bookmarkEnd w:id="834"/>
      <w:r>
        <w:rPr/>
        <w:t>3224</w:t>
      </w:r>
      <w:r>
        <w:rPr>
          <w:rtl w:val="true"/>
        </w:rPr>
        <w:t xml:space="preserve"> - </w:t>
      </w:r>
      <w:r>
        <w:rPr>
          <w:rtl w:val="true"/>
        </w:rPr>
        <w:t>حرام بودنِ سقط جنین</w:t>
      </w:r>
      <w:bookmarkEnd w:id="835"/>
    </w:p>
    <w:p>
      <w:pPr>
        <w:pStyle w:val="BookText"/>
        <w:rPr/>
      </w:pPr>
      <w:r>
        <w:rPr>
          <w:rFonts w:ascii="Amiri" w:hAnsi="Amiri" w:eastAsia="Amiri" w:cs="Amiri"/>
          <w:color w:val="111111"/>
          <w:sz w:val="28"/>
          <w:sz w:val="28"/>
          <w:szCs w:val="28"/>
          <w:rtl w:val="true"/>
          <w:lang w:bidi="ar-SA"/>
        </w:rPr>
        <w:t xml:space="preserve">کتاب من لا یحضره الفقیه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تخافُ الحَبَلَ فتَشربُ الدّواءَ فتُلقی ما فی بَطنِها؟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نُطفَةٌ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یُخلَقُ نُطفَةٌ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3224</w:t>
      </w:r>
    </w:p>
    <w:p>
      <w:pPr>
        <w:pStyle w:val="BookText"/>
        <w:rPr/>
      </w:pPr>
      <w:r>
        <w:rPr>
          <w:rFonts w:ascii="IRNazanin" w:hAnsi="IRNazanin" w:eastAsia="IRNazanin"/>
          <w:color w:val="111111"/>
          <w:sz w:val="28"/>
          <w:sz w:val="28"/>
          <w:szCs w:val="28"/>
          <w:rtl w:val="true"/>
          <w:lang w:bidi="fa-IR"/>
        </w:rPr>
        <w:t>حرام بودنِ سقط جنین</w:t>
      </w:r>
    </w:p>
    <w:p>
      <w:pPr>
        <w:pStyle w:val="BookText"/>
        <w:rPr/>
      </w:pPr>
      <w:r>
        <w:rPr>
          <w:rFonts w:ascii="IRNazanin" w:hAnsi="IRNazanin" w:eastAsia="IRNazanin"/>
          <w:color w:val="111111"/>
          <w:sz w:val="28"/>
          <w:sz w:val="28"/>
          <w:szCs w:val="28"/>
          <w:rtl w:val="true"/>
          <w:lang w:bidi="fa-IR"/>
        </w:rPr>
        <w:t>کتاب من لا یحضره الفقیهـ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ترس حاملگی، برای سقط جنین خود دارو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مرحله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آفریده می شود نطفه است</w:t>
      </w:r>
      <w:r>
        <w:rPr>
          <w:rFonts w:eastAsia="IRNazanin" w:cs="IRNazanin"/>
          <w:color w:val="111111"/>
          <w:sz w:val="28"/>
          <w:szCs w:val="28"/>
          <w:rtl w:val="true"/>
          <w:lang w:bidi="fa-IR"/>
        </w:rPr>
        <w:t>.</w:t>
      </w:r>
    </w:p>
    <w:p>
      <w:pPr>
        <w:pStyle w:val="Heading5"/>
        <w:numPr>
          <w:ilvl w:val="4"/>
          <w:numId w:val="1"/>
        </w:numPr>
        <w:rPr/>
      </w:pPr>
      <w:bookmarkStart w:id="836" w:name="__RefHeading___Toc14557140_73709187"/>
      <w:bookmarkStart w:id="837" w:name="_Toc346"/>
      <w:bookmarkEnd w:id="836"/>
      <w:r>
        <w:rPr/>
        <w:t>3225</w:t>
      </w:r>
      <w:r>
        <w:rPr>
          <w:rtl w:val="true"/>
        </w:rPr>
        <w:t xml:space="preserve"> - </w:t>
      </w:r>
      <w:r>
        <w:rPr>
          <w:rtl w:val="true"/>
        </w:rPr>
        <w:t>ما رُوِیَ فی قَتلِ الأسیرِ</w:t>
      </w:r>
      <w:bookmarkEnd w:id="837"/>
    </w:p>
    <w:p>
      <w:pPr>
        <w:pStyle w:val="Heading6"/>
        <w:numPr>
          <w:ilvl w:val="5"/>
          <w:numId w:val="1"/>
        </w:numPr>
        <w:rPr/>
      </w:pPr>
      <w:bookmarkStart w:id="838" w:name="__RefHeading___Toc14557142_73709187"/>
      <w:bookmarkStart w:id="839" w:name="_Toc347"/>
      <w:bookmarkEnd w:id="838"/>
      <w:r>
        <w:rPr/>
        <w:t>3225</w:t>
      </w:r>
      <w:r>
        <w:rPr>
          <w:rtl w:val="true"/>
        </w:rPr>
        <w:t xml:space="preserve"> - </w:t>
      </w:r>
      <w:r>
        <w:rPr>
          <w:rtl w:val="true"/>
        </w:rPr>
        <w:t>روایاتی که درباره کشتن اسیر آمده است</w:t>
      </w:r>
      <w:bookmarkEnd w:id="839"/>
    </w:p>
    <w:p>
      <w:pPr>
        <w:pStyle w:val="BookText"/>
        <w:rPr/>
      </w:pPr>
      <w:r>
        <w:rPr>
          <w:rFonts w:ascii="Amiri" w:hAnsi="Amiri" w:eastAsia="Amiri" w:cs="Amiri"/>
          <w:color w:val="111111"/>
          <w:sz w:val="28"/>
          <w:sz w:val="28"/>
          <w:szCs w:val="28"/>
          <w:rtl w:val="true"/>
          <w:lang w:bidi="ar-SA"/>
        </w:rPr>
        <w:t>رسولُ اللّهِ صلی الله علیه و آلهـ یَومَ فَتحِ مکّةَ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قُرَشیٌّ صَبرا بعدَ هذا الیَومِ إلی یَومِ القِیامَةِ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غرّة الجُمَحیَّ وَقَعَ فی الأسرِ یَومَ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إنّی ذو عَیلَةٍ فَامنُنْ عَلَیَّ ، فَمَنَّ علَیهِ أن لا یَعودَ إلَی القِتالِ ، فَمَرَّ إلی مَکّةَ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سَخِرتُ بمحمّدٍ فَأطلَقَنی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إلَی القِتالِ یَومَ اُحُدٍ، فَدعا علَیهِ رسولُ اللّهِ صلی الله علیه و آله أن لا یُفلِتَ ، فَوَقَعَ فی الأسرِ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ذُو عَیلَةٍ فامنُنْ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تَرجِعَ إلی مکَّةَ فتقولَ فینادی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یُلسَعُ المؤمنُ من جُحرٍ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 بیَدِهِ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3225</w:t>
      </w:r>
    </w:p>
    <w:p>
      <w:pPr>
        <w:pStyle w:val="BookText"/>
        <w:rPr/>
      </w:pPr>
      <w:r>
        <w:rPr>
          <w:rFonts w:ascii="IRNazanin" w:hAnsi="IRNazanin" w:eastAsia="IRNazanin"/>
          <w:color w:val="111111"/>
          <w:sz w:val="28"/>
          <w:sz w:val="28"/>
          <w:szCs w:val="28"/>
          <w:rtl w:val="true"/>
          <w:lang w:bidi="fa-IR"/>
        </w:rPr>
        <w:t>روایاتی که درباره کشتن اسیر آمده است</w:t>
      </w:r>
    </w:p>
    <w:p>
      <w:pPr>
        <w:pStyle w:val="BookText"/>
        <w:rPr/>
      </w:pPr>
      <w:r>
        <w:rPr>
          <w:rFonts w:ascii="IRNazanin" w:hAnsi="IRNazanin" w:eastAsia="IRNazanin"/>
          <w:color w:val="111111"/>
          <w:sz w:val="28"/>
          <w:sz w:val="28"/>
          <w:szCs w:val="28"/>
          <w:rtl w:val="true"/>
          <w:lang w:bidi="fa-IR"/>
        </w:rPr>
        <w:t>پیامبر خدا صلی الله علیه و آلهـ در روز فتح مکّه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تا روز قیامت، هیچ قُرَشی را که اسیر باشد نباید کُشت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غرّه جُمَحیّ در جنگ بدر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عیالوارم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نهاده مرا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او را آزاد کرد، به شرط آن که دوباره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مسخره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مجدداً شرکت جست، رسول خدا صلی الله علیه و آله دعا کرد که از چنگ مسلمانان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غرّه اسیر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دفعه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عیالوارم، منّت نهاده آزادم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آزادت کنم که به مکّه برگردی و در جمع قریش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مسخره کردم؟ مؤمن از یک سوراخ دوبار 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خود او 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وقعة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إذا أخَذَ أسیرا مِن أهلِ الشامِ خَلّی سبیلَهُ ، إلاّ أن یکونَ قد قَتَلَ أحدا مِن أصحابِهِ فَیَقتُلَهُ بهِ ، فإذا خَلّی سَبیلَهُ فإن عادَ الثانیَةَ قَتَلَهُ و لَم یُخَلِّ سَبیلَهُ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کنز العمّال عن یزید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مع علی صفین فکان إذا اُتِیَ بالأسیرِ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أقتُلَکَ صَبرا ،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یَأخُذُ سِلاحَهُ و یُحَلِّفُهُ لا یقاتِلُهُ و یُعطیهِ أربَعةَ دَراهِمَ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یَقتُلْ رسولُ اللّهِ صَبرا قَطُّ غیرَ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أبی مُعَیطٍ ، و طَعَنَ اُبَیَّ بنَ أبِی خَلَفٍ فماتَ بعدَ ذلکَ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هرگاه از سپاه شام اسیری می گرفت، آزادش می کرد مگر این که یکی از یارانش را کشته بود که در این صورت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اسیری را آزاد می کرد، اگر دوباره به جنگ می آمد او را می کشت و آزادش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یزید بن بلال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با امام علی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اسیری را نزد امیر المؤمنین علیه السلام می آوردند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در اسارت نمی کشم، من از خداوند خداوندگار جهانیان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جنگ افزارش را می گرفت و او را سوگند می داد که دیگر به جنگ وی نیاید و چهار درهم به او می داد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هرگز اسیری را نکشت، مگر یک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معیط، و اُبَیَّ بن ابی خَلَف را نیز نیزه ای زد که بر اثر آن بعداً مُرد</w:t>
      </w:r>
      <w:r>
        <w:rPr>
          <w:rFonts w:eastAsia="IRNazanin" w:cs="IRNazanin"/>
          <w:color w:val="111111"/>
          <w:sz w:val="28"/>
          <w:szCs w:val="28"/>
          <w:rtl w:val="true"/>
          <w:lang w:bidi="fa-IR"/>
        </w:rPr>
        <w:t>.</w:t>
      </w:r>
      <w:bookmarkStart w:id="840" w:name="pg11930_147919"/>
    </w:p>
    <w:p>
      <w:pPr>
        <w:pStyle w:val="Heading3"/>
        <w:numPr>
          <w:ilvl w:val="2"/>
          <w:numId w:val="1"/>
        </w:numPr>
        <w:rPr/>
      </w:pPr>
      <w:bookmarkStart w:id="841" w:name="__RefHeading___Toc14557144_73709187"/>
      <w:bookmarkStart w:id="842" w:name="_Toc348"/>
      <w:bookmarkEnd w:id="840"/>
      <w:bookmarkEnd w:id="841"/>
      <w:r>
        <w:rPr/>
        <w:t>431</w:t>
      </w:r>
      <w:r>
        <w:rPr>
          <w:rtl w:val="true"/>
        </w:rPr>
        <w:t xml:space="preserve"> - </w:t>
      </w:r>
      <w:r>
        <w:rPr>
          <w:rtl w:val="true"/>
        </w:rPr>
        <w:t>القَدَر</w:t>
      </w:r>
      <w:bookmarkEnd w:id="842"/>
    </w:p>
    <w:p>
      <w:pPr>
        <w:pStyle w:val="Heading4"/>
        <w:numPr>
          <w:ilvl w:val="3"/>
          <w:numId w:val="1"/>
        </w:numPr>
        <w:rPr/>
      </w:pPr>
      <w:bookmarkStart w:id="843" w:name="__RefHeading___Toc14557146_73709187"/>
      <w:bookmarkStart w:id="844" w:name="_Toc349"/>
      <w:bookmarkEnd w:id="843"/>
      <w:r>
        <w:rPr/>
        <w:t>431</w:t>
      </w:r>
      <w:r>
        <w:rPr>
          <w:rtl w:val="true"/>
        </w:rPr>
        <w:t xml:space="preserve"> - </w:t>
      </w:r>
      <w:r>
        <w:rPr>
          <w:rtl w:val="true"/>
        </w:rPr>
        <w:t>تقدیر</w:t>
      </w:r>
      <w:bookmarkEnd w:id="844"/>
    </w:p>
    <w:p>
      <w:pPr>
        <w:pStyle w:val="Heading5"/>
        <w:numPr>
          <w:ilvl w:val="4"/>
          <w:numId w:val="1"/>
        </w:numPr>
        <w:rPr/>
      </w:pPr>
      <w:bookmarkStart w:id="845" w:name="__RefHeading___Toc14557148_73709187"/>
      <w:bookmarkStart w:id="846" w:name="_Toc350"/>
      <w:bookmarkEnd w:id="845"/>
      <w:r>
        <w:rPr>
          <w:rtl w:val="true"/>
        </w:rPr>
        <w:t>اشاره</w:t>
      </w:r>
      <w:bookmarkEnd w:id="846"/>
    </w:p>
    <w:p>
      <w:pPr>
        <w:pStyle w:val="BookText"/>
        <w:rPr/>
      </w:pP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فی ذمّ القَدریّة و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فی القَدریّة</w:t>
      </w:r>
      <w:r>
        <w:rPr>
          <w:rFonts w:eastAsia="Amiri" w:cs="Amiri" w:ascii="Amiri" w:hAnsi="Amiri"/>
          <w:color w:val="111111"/>
          <w:sz w:val="28"/>
          <w:szCs w:val="28"/>
          <w:rtl w:val="true"/>
          <w:lang w:bidi="ar-SA"/>
        </w:rPr>
        <w:t>».</w:t>
      </w:r>
    </w:p>
    <w:p>
      <w:pPr>
        <w:pStyle w:val="BookText"/>
        <w:rPr/>
      </w:pP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2149</w:t>
      </w:r>
      <w:r>
        <w:rPr>
          <w:rFonts w:eastAsia="IRNazanin" w:cs="IRNazanin"/>
          <w:color w:val="111111"/>
          <w:sz w:val="28"/>
          <w:szCs w:val="28"/>
          <w:rtl w:val="true"/>
          <w:lang w:bidi="fa-IR"/>
        </w:rPr>
        <w:t>.</w:t>
      </w:r>
      <w:bookmarkStart w:id="847" w:name="pg11930_147920"/>
    </w:p>
    <w:p>
      <w:pPr>
        <w:pStyle w:val="Heading5"/>
        <w:numPr>
          <w:ilvl w:val="4"/>
          <w:numId w:val="1"/>
        </w:numPr>
        <w:rPr/>
      </w:pPr>
      <w:bookmarkStart w:id="848" w:name="__RefHeading___Toc14557150_73709187"/>
      <w:bookmarkStart w:id="849" w:name="_Toc351"/>
      <w:bookmarkEnd w:id="847"/>
      <w:bookmarkEnd w:id="848"/>
      <w:r>
        <w:rPr/>
        <w:t>3226</w:t>
      </w:r>
      <w:r>
        <w:rPr>
          <w:rtl w:val="true"/>
        </w:rPr>
        <w:t xml:space="preserve"> - </w:t>
      </w:r>
      <w:r>
        <w:rPr>
          <w:rtl w:val="true"/>
        </w:rPr>
        <w:t>القَدَرُ</w:t>
      </w:r>
      <w:bookmarkEnd w:id="849"/>
    </w:p>
    <w:p>
      <w:pPr>
        <w:pStyle w:val="Heading6"/>
        <w:numPr>
          <w:ilvl w:val="5"/>
          <w:numId w:val="1"/>
        </w:numPr>
        <w:rPr/>
      </w:pPr>
      <w:bookmarkStart w:id="850" w:name="__RefHeading___Toc14557152_73709187"/>
      <w:bookmarkStart w:id="851" w:name="_Toc352"/>
      <w:bookmarkEnd w:id="850"/>
      <w:r>
        <w:rPr/>
        <w:t>3226</w:t>
      </w:r>
      <w:r>
        <w:rPr>
          <w:rtl w:val="true"/>
        </w:rPr>
        <w:t xml:space="preserve"> - </w:t>
      </w:r>
      <w:r>
        <w:rPr>
          <w:rtl w:val="true"/>
        </w:rPr>
        <w:t>تقدیر</w:t>
      </w:r>
      <w:bookmarkEnd w:id="8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 </w:t>
      </w:r>
      <w:r>
        <w:rPr>
          <w:rStyle w:val="FootnoteAnchor"/>
          <w:rtl w:val="true"/>
        </w:rPr>
        <w:footnoteReference w:id="1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شیءٍ بِقَدَرٍ حتَّی العَجزُ و الکَیسُ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نِظامُ التَّوحیدِ ، فَمَن وَحَّدَ اللّهَ و آمَنَ بالقَدَرِ فَقدِ استَمسَکَ بالعُروَةِ الوُثقی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دَعا لک إسرافیلُ و جِبریلُ و میکائیلُ و حَمَلةُ العَرشِ و أنا فیهِم ما تَزَوَّجتَ إلاّ المرأةَ التی کُتِبَت لکَ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3226</w:t>
      </w:r>
    </w:p>
    <w:p>
      <w:pPr>
        <w:pStyle w:val="BookText"/>
        <w:rPr/>
      </w:pPr>
      <w:r>
        <w:rPr>
          <w:rFonts w:ascii="IRNazanin" w:hAnsi="IRNazanin" w:eastAsia="IRNazanin"/>
          <w:color w:val="111111"/>
          <w:sz w:val="28"/>
          <w:sz w:val="28"/>
          <w:szCs w:val="28"/>
          <w:rtl w:val="true"/>
          <w:lang w:bidi="fa-IR"/>
        </w:rPr>
        <w:t>تقدیر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ما هر چیزی را به اندازه آفریده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خاکی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نطفه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جفت جفت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مادینه ای بار نمی گیرد و بار نمی نهد،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سالخورده ای عمر دراز نمی یابد و از عمرش کاسته نمی شود، مگر آن 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کار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مقدّر است، حتّی ناتوانی و زیرکی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نظام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خدا را یگانه داند و به تقدیر ایمان داشته باشد، هر آینه به دستگیره استوار چنگ در آویخته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اسرافیل و جبرئیل و میکائیل و فرشتگان حامل عرش و من همگی با هم برای تو دعا کنیم، جز با زنی که برایت نوشته و مقدّر شده است ازدواج نخواهی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بالقَدَرِ یُذهِبُ الهَمَّ و الحُزنَ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الإمامُ علیٌّ علیه السلامـ فی ذَمِّ العاصینَ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علی ما قَضی مِن أمرٍ ، و قَدَّرَ مِن فِعلٍ ، و علَی ابتِلائی بِکُم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عنه علیه السلامـ فی تَمجیدِ اللّهِ و تَعظیمِهِ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لِجَمیعِ الاُمورِ بلا رَوِیَّةٍ و لا ضَمیرٍ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عنه علیه السلامـ فی تَحمیدِ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إلی نفسِهِ کما استَحمَدَ إلی خَلقِهِ ، و جَعَلَ لکُلِّ شیءٍ قَدرا ، و لِکُلِّ قَدرٍ أجَلاً ، و لکُلِّ أجَلٍ کتابا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عنه علیه السلامـ فی صفتِهِ تعالی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یَؤدْهُ خَلقُ ما ابتَدَأ ، و لا تَدبیرُ ما ذَرَأ ، و لا وَقَفَ بهِ عَجزٌ عَمّا خَلَقَ ، و لا ولَجَت علَیهِ شُبهَةٌ فیما قَضی و قَدَّرَ ، بَل قَضاءٌ مُتقَنٌ ، و عِلمٌ مُحکَمٌ ، و أمرٌ مُبرَمٌ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المَقادیرُ لا تُدفَعُ بالقُوَّةِ و المُغالَبَةِ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تقدیر، غم و اندوه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نکوهش یاران نافرمان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گویم خدا را بر امری که حکم فرمود و بر کاری که مقدّر ساخت و بر ابتلای من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تمجید و تعظیم خداوند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همه امور را، بدون به کار بردن فکر و اندیشه درونی، مقدّر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ستایش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آن گونه سپاس می گزارم که از آفریدگان خویش خواسته است و برای هر چیزی مقدار و اندازه ای معیّن فرموده و برای هر اندازه ای سررسیدی و برای هر سررسیدی نوشته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خداوند متعال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آنچه را در آغاز آفرید و تدبیر آنچه خلق کرد، او را به ستوه نیاورد و در آفرینش موجودات عاجز و درمانده نشد و در آنچه حکم کرد و مقدّر فرمود، شکّ و شبهه ای برایش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قضایش استوار است و علمش محکم و امر او ثابت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با زور و گردن کلفتی دفع نمی شود</w:t>
      </w:r>
      <w:r>
        <w:rPr>
          <w:rFonts w:eastAsia="IRNazanin" w:cs="IRNazanin"/>
          <w:color w:val="111111"/>
          <w:sz w:val="28"/>
          <w:szCs w:val="28"/>
          <w:rtl w:val="true"/>
          <w:lang w:bidi="fa-IR"/>
        </w:rPr>
        <w:t>.</w:t>
      </w:r>
      <w:bookmarkStart w:id="852" w:name="pg11930_147922"/>
    </w:p>
    <w:p>
      <w:pPr>
        <w:pStyle w:val="BookText"/>
        <w:rPr/>
      </w:pPr>
      <w:bookmarkEnd w:id="85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سِرٌّ مِن سِرِّ اللّهِ ، و سِترٌ مِن سِترِ اللّهِ و حِرزٌ مِن حِرزِ اللّهِ مَرفوعٌ فی حِجابِ اللّهِ ، مَطوِیٌّ عَن خَلقِ اللّهِ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بِتَقدیرِ أقسامِ اللّهِ للعِبادِ قامَ وَزنُ العالَمِ و تَمَّت هذهِ الدنیا لأهلِها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ازدادَ عَقلُ الرجُلِ قَوِیَ إیمانُهُ بالقَدَرِ و استَخَفَّ بالغِیَرِ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یُبطِئَ عنکَ ما قد قُدِّرَ لکَ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أیقَنَ بالقَدَرِ لم یَکتَرِثْ بما </w:t>
      </w:r>
      <w:r>
        <w:rPr>
          <w:rStyle w:val="FootnoteAnchor"/>
          <w:rtl w:val="true"/>
        </w:rPr>
        <w:footnoteReference w:id="1166"/>
      </w:r>
      <w:r>
        <w:rPr>
          <w:rFonts w:ascii="Amiri" w:hAnsi="Amiri" w:eastAsia="Amiri" w:cs="Amiri"/>
          <w:color w:val="111111"/>
          <w:sz w:val="28"/>
          <w:sz w:val="28"/>
          <w:szCs w:val="28"/>
          <w:rtl w:val="true"/>
          <w:lang w:bidi="ar-SA"/>
        </w:rPr>
        <w:t xml:space="preserve">نابَهُ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شیئا قَدَّرَهُ ، فإذا قَدَّرَهُ قَضاهُ ، فإذا قَضاهُ أمضاهُ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المَقادیرُ تُریکَ ما لَم یَخطُرْ بِبالِکَ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 رازی از رازهای خدا و نهانی از نهانی های خدا و دژی از دژهای دست نیافتنی خداست، که در پس حجاب خداست و از خلق خدا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خدا برای بندگان است که جهان روی پای خود ایستاده و این دنیا برای مردم آن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بر خرد مرد افزوده شود، ایمانش به تقدیر قویتر می شود و به دگرگونیها اهمیتی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برایت مقدّر شده است، حتماً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تقدیر یقین دارد، به آنچه بر سرش آید اهمیتی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هرگاه چیزی را بخواهد، آن را مقدّر فرماید و چون مقدّرش کند، حکم آن را صادر فرماید و هرگاه حکمش را صادر کند، به اجرایش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چیزهایی را که به ذهنت خطور نمی کند، نشانت می دهد</w:t>
      </w:r>
      <w:r>
        <w:rPr>
          <w:rFonts w:eastAsia="IRNazanin" w:cs="IRNazanin"/>
          <w:color w:val="111111"/>
          <w:sz w:val="28"/>
          <w:szCs w:val="28"/>
          <w:rtl w:val="true"/>
          <w:lang w:bidi="fa-IR"/>
        </w:rPr>
        <w:t>.</w:t>
      </w:r>
    </w:p>
    <w:p>
      <w:pPr>
        <w:pStyle w:val="Heading5"/>
        <w:numPr>
          <w:ilvl w:val="4"/>
          <w:numId w:val="1"/>
        </w:numPr>
        <w:rPr/>
      </w:pPr>
      <w:bookmarkStart w:id="853" w:name="__RefHeading___Toc14557154_73709187"/>
      <w:bookmarkStart w:id="854" w:name="_Toc353"/>
      <w:bookmarkEnd w:id="853"/>
      <w:r>
        <w:rPr/>
        <w:t>3227</w:t>
      </w:r>
      <w:r>
        <w:rPr>
          <w:rtl w:val="true"/>
        </w:rPr>
        <w:t xml:space="preserve"> - </w:t>
      </w:r>
      <w:r>
        <w:rPr>
          <w:rtl w:val="true"/>
        </w:rPr>
        <w:t>النَّهیُ عَنِ الخَوضِ فِی القَدَرِ</w:t>
      </w:r>
      <w:bookmarkEnd w:id="854"/>
    </w:p>
    <w:p>
      <w:pPr>
        <w:pStyle w:val="Heading6"/>
        <w:numPr>
          <w:ilvl w:val="5"/>
          <w:numId w:val="1"/>
        </w:numPr>
        <w:rPr/>
      </w:pPr>
      <w:bookmarkStart w:id="855" w:name="__RefHeading___Toc14557156_73709187"/>
      <w:bookmarkStart w:id="856" w:name="_Toc354"/>
      <w:bookmarkEnd w:id="855"/>
      <w:r>
        <w:rPr/>
        <w:t>3227</w:t>
      </w:r>
      <w:r>
        <w:rPr>
          <w:rtl w:val="true"/>
        </w:rPr>
        <w:t xml:space="preserve"> - </w:t>
      </w:r>
      <w:r>
        <w:rPr>
          <w:rtl w:val="true"/>
        </w:rPr>
        <w:t>نهی از ژرفکاوی در موضوع تقدیر</w:t>
      </w:r>
      <w:bookmarkEnd w:id="8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تَکَلَّمَ فی شیءٍ مِن القَدَرِ سُئلَ عَنهُ یَومَ القِیامَةِ ، و مَن لم یَتَکَلَّمْ فیهِ لم یُسألْ عَنهُ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3227</w:t>
      </w:r>
    </w:p>
    <w:p>
      <w:pPr>
        <w:pStyle w:val="BookText"/>
        <w:rPr/>
      </w:pPr>
      <w:r>
        <w:rPr>
          <w:rFonts w:ascii="IRNazanin" w:hAnsi="IRNazanin" w:eastAsia="IRNazanin"/>
          <w:color w:val="111111"/>
          <w:sz w:val="28"/>
          <w:sz w:val="28"/>
          <w:szCs w:val="28"/>
          <w:rtl w:val="true"/>
          <w:lang w:bidi="fa-IR"/>
        </w:rPr>
        <w:t>نهی از ژرف کاوی در موضوع تقدیر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درباره چیزی از تقدیر سخن گوید، روز قیامت درباره آن از او سؤال شود و هرکه در این باره خاموش ماند، سؤالی از او نشود</w:t>
      </w:r>
      <w:r>
        <w:rPr>
          <w:rFonts w:eastAsia="IRNazanin" w:cs="IRNazanin"/>
          <w:color w:val="111111"/>
          <w:sz w:val="28"/>
          <w:szCs w:val="28"/>
          <w:rtl w:val="true"/>
          <w:lang w:bidi="fa-IR"/>
        </w:rPr>
        <w:t>.</w:t>
      </w:r>
      <w:bookmarkStart w:id="857" w:name="pg11930_147923"/>
    </w:p>
    <w:p>
      <w:pPr>
        <w:pStyle w:val="BookText"/>
        <w:rPr/>
      </w:pPr>
      <w:bookmarkEnd w:id="857"/>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علیّ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أخبرنی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مُظلِمٌ لا تَسلُکْهُ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أخبِرْنی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عَمیقٌ لا 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أخبِرْنی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قد خَفِیَ علَیکَ فلا تُفْشِهِ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کنز العمّال عن الحارث عن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خطبَ الناس یوما ، فقامَ إلَیه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عَمیقٌ فلا 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أخبِرنا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تَتَکَلَّفْهُ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أخبِرْنا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أبَیتَ فإنّهُ أمرٌ بَینَ أمرَینِ لا جَبرَ و لا تَفویضَ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خدمت امام علی علیه السلام رسید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تقدیر آگاه فرما،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 تاریک است، در آن قدم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تقدیر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ژرف است، در آن فرو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تقدیر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خداست و بر تو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فهمیدن آن خویشتن را به زحمت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ایستاد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تقدیر آگاه سازید؟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ژرف است، در آن فرو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تقدیر،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تقدیر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اصرار داری، بدان که تقدیر، امری است میان دو امر؛ نه جبر است و نه تفویض</w:t>
      </w:r>
      <w:r>
        <w:rPr>
          <w:rFonts w:eastAsia="IRNazanin" w:cs="IRNazanin"/>
          <w:color w:val="111111"/>
          <w:sz w:val="28"/>
          <w:szCs w:val="28"/>
          <w:rtl w:val="true"/>
          <w:lang w:bidi="fa-IR"/>
        </w:rPr>
        <w:t>.</w:t>
      </w:r>
    </w:p>
    <w:p>
      <w:pPr>
        <w:pStyle w:val="Heading5"/>
        <w:numPr>
          <w:ilvl w:val="4"/>
          <w:numId w:val="1"/>
        </w:numPr>
        <w:rPr/>
      </w:pPr>
      <w:bookmarkStart w:id="858" w:name="__RefHeading___Toc14557158_73709187"/>
      <w:bookmarkStart w:id="859" w:name="_Toc355"/>
      <w:bookmarkEnd w:id="858"/>
      <w:r>
        <w:rPr/>
        <w:t>3228</w:t>
      </w:r>
      <w:r>
        <w:rPr>
          <w:rtl w:val="true"/>
        </w:rPr>
        <w:t xml:space="preserve"> - </w:t>
      </w:r>
      <w:r>
        <w:rPr>
          <w:rtl w:val="true"/>
        </w:rPr>
        <w:t>التَّقدیرُ وَالتَّدبیرُ</w:t>
      </w:r>
      <w:bookmarkEnd w:id="859"/>
    </w:p>
    <w:p>
      <w:pPr>
        <w:pStyle w:val="Heading6"/>
        <w:numPr>
          <w:ilvl w:val="5"/>
          <w:numId w:val="1"/>
        </w:numPr>
        <w:rPr/>
      </w:pPr>
      <w:bookmarkStart w:id="860" w:name="__RefHeading___Toc14557160_73709187"/>
      <w:bookmarkStart w:id="861" w:name="_Toc356"/>
      <w:bookmarkEnd w:id="860"/>
      <w:r>
        <w:rPr/>
        <w:t>3228</w:t>
      </w:r>
      <w:r>
        <w:rPr>
          <w:rtl w:val="true"/>
        </w:rPr>
        <w:t xml:space="preserve"> - </w:t>
      </w:r>
      <w:r>
        <w:rPr>
          <w:rtl w:val="true"/>
        </w:rPr>
        <w:t>تقدیر و تدبیر</w:t>
      </w:r>
      <w:bookmarkEnd w:id="8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یَغلِبُ المِقدارُ علَی التَّقدیرِ ، حتّی تکونَ الآفَةُ فی التَّدبیرِ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3228</w:t>
      </w:r>
    </w:p>
    <w:p>
      <w:pPr>
        <w:pStyle w:val="BookText"/>
        <w:rPr/>
      </w:pPr>
      <w:r>
        <w:rPr>
          <w:rFonts w:ascii="IRNazanin" w:hAnsi="IRNazanin" w:eastAsia="IRNazanin"/>
          <w:color w:val="111111"/>
          <w:sz w:val="28"/>
          <w:sz w:val="28"/>
          <w:szCs w:val="28"/>
          <w:rtl w:val="true"/>
          <w:lang w:bidi="fa-IR"/>
        </w:rPr>
        <w:t>تقدیر و تدبیر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بر حسابگری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چیره است که تدبیر مایه آفت و گزند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تَذِلُّ الاُمورُ للمَقدورِ حتّی تَصیرَ الآفةُ فی التَّدبیرِ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تَذِلُّ الاُمورُ للمَقادیرِ حتّی یکونَ الحَتفُ فی التَّدبیرِ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بالتَّقدیرِ لا بالتَّدبیرِ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حَلَّتِ المَقادیرُ بَطَلَتِ التَّدابیرُ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 القَدَرُ بَطَلَ الحَذَرُ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القَدَرُ لا یُرَدُّ فالاحتِراسُ باطِلٌ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یَغلِبُ الحَذَرَ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الأمور المقدّرة للإنسان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حتمیّة، و منها غیر حتمیّة بل قابلة للتغییر، و کما یظهر من هذه الروایات أنّ التدبیر لا أثر له فی الأمور المحتومة، بل قد یکون التدبیر المتخّذ لتغییر الأمر المقدّر سببا و مقدّمةً لتحقّقه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الاُمور غیر المحتومة فإنَّ التدبیر فیها نوع من التقدیر الإلهی کما تقرأ فی الروایات أنَّ استعمال الدواء نوع من التقدیر </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رام تقدیرند، چندان که تدبیر مایه آفت و آسیب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رام مقدّراتند، چندان که تدبیر به مرگ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تقدیر است، نه به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مقدّرات فرود آیند، تدبیرها باطل و بی اثر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تقدیر فرود آید، حَذَر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تقدیر برگشت ناپذیر است، پس پرهیز، بی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بر حَذَر چیره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مقدّرات انسان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غیر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روایات آمده است، تدبیر در تغییر مقدّرات قطعی انسان تأثیری ندارد و چه بسا تدبیری که برای تغییرِ تقدیر به کار می رود مقدّمه تحقّق آن گردد و اما در مقدّرات غیر قطعی، تدبیر خود نوعی تقدیر الهی است چنان که در روایات می خوانیم مصرف دارو برای درمان نوعی تقدیر است </w:t>
      </w:r>
      <w:r>
        <w:rPr>
          <w:rFonts w:eastAsia="IRNazanin" w:cs="IRNazanin"/>
          <w:color w:val="111111"/>
          <w:sz w:val="28"/>
          <w:szCs w:val="28"/>
          <w:rtl w:val="true"/>
          <w:lang w:bidi="fa-IR"/>
        </w:rPr>
        <w:t>.</w:t>
      </w:r>
      <w:bookmarkStart w:id="862" w:name="pg11930_147925"/>
    </w:p>
    <w:p>
      <w:pPr>
        <w:pStyle w:val="Heading5"/>
        <w:numPr>
          <w:ilvl w:val="4"/>
          <w:numId w:val="1"/>
        </w:numPr>
        <w:rPr/>
      </w:pPr>
      <w:bookmarkStart w:id="863" w:name="__RefHeading___Toc14557162_73709187"/>
      <w:bookmarkStart w:id="864" w:name="_Toc357"/>
      <w:bookmarkEnd w:id="862"/>
      <w:bookmarkEnd w:id="863"/>
      <w:r>
        <w:rPr/>
        <w:t>3229</w:t>
      </w:r>
      <w:r>
        <w:rPr>
          <w:rtl w:val="true"/>
        </w:rPr>
        <w:t xml:space="preserve"> - </w:t>
      </w:r>
      <w:r>
        <w:rPr>
          <w:rtl w:val="true"/>
        </w:rPr>
        <w:t>القَدَرُ وَالعَمَلُ</w:t>
      </w:r>
      <w:bookmarkEnd w:id="864"/>
    </w:p>
    <w:p>
      <w:pPr>
        <w:pStyle w:val="Heading6"/>
        <w:numPr>
          <w:ilvl w:val="5"/>
          <w:numId w:val="1"/>
        </w:numPr>
        <w:rPr/>
      </w:pPr>
      <w:bookmarkStart w:id="865" w:name="__RefHeading___Toc14557164_73709187"/>
      <w:bookmarkStart w:id="866" w:name="_Toc358"/>
      <w:bookmarkEnd w:id="865"/>
      <w:r>
        <w:rPr/>
        <w:t>3229</w:t>
      </w:r>
      <w:r>
        <w:rPr>
          <w:rtl w:val="true"/>
        </w:rPr>
        <w:t xml:space="preserve"> - </w:t>
      </w:r>
      <w:r>
        <w:rPr>
          <w:rtl w:val="true"/>
        </w:rPr>
        <w:t>تقدیر و عمل</w:t>
      </w:r>
      <w:bookmarkEnd w:id="866"/>
    </w:p>
    <w:p>
      <w:pPr>
        <w:pStyle w:val="BookText"/>
        <w:rPr/>
      </w:pPr>
      <w:r>
        <w:rPr>
          <w:rFonts w:ascii="Amiri" w:hAnsi="Amiri" w:eastAsia="Amiri" w:cs="Amiri"/>
          <w:color w:val="111111"/>
          <w:sz w:val="28"/>
          <w:sz w:val="28"/>
          <w:szCs w:val="28"/>
          <w:rtl w:val="true"/>
          <w:lang w:bidi="ar-SA"/>
        </w:rPr>
        <w:t xml:space="preserve">الإمامُ زینُ العابدینَ علیه السلامـ 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بِقَدَرٍ یُصیبُ الناسَ ما أصابَهُم أم بِعَمَلٍ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و العَمَلَ بمَنزِلَةِ الرُّوحِ و الجَسَدِ ، فالرُّوحُ بغیرِ جَسَدٍ لا تُحِسُّ ، و الجَسَدُ بغیرِ رُوحٍ صُورَةٌ لا حَراکَ بها ، فإذا اجتَمَعا قَوِیا و صَلُحا ، کذلکَ العَمَلُ و القَدَرُ ، فلو لم یَکُنِ القَدَرُ واقِعا علَی العَمَلِ لم یُعرَفِ الخالِقُ مِن المَخلوقِ و کانَ القَدَرُ شیئا لا یُحَسُّ ، و لو لم یَکُنِ العَمَلُ بِمُوافَقَةٍ مِن القَدَرِ لم یَمضِ و لم یَتِمَّ ، و لکنَّهُما باجتِماعِهِما قَوِیا ، و للّهِِ فیهِ العَونُ لعِبادِهِ الصالِحینَ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3229</w:t>
      </w:r>
    </w:p>
    <w:p>
      <w:pPr>
        <w:pStyle w:val="BookText"/>
        <w:rPr/>
      </w:pPr>
      <w:r>
        <w:rPr>
          <w:rFonts w:ascii="IRNazanin" w:hAnsi="IRNazanin" w:eastAsia="IRNazanin"/>
          <w:color w:val="111111"/>
          <w:sz w:val="28"/>
          <w:sz w:val="28"/>
          <w:szCs w:val="28"/>
          <w:rtl w:val="true"/>
          <w:lang w:bidi="fa-IR"/>
        </w:rPr>
        <w:t>تقدیر و عمل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السلامـ در پاسخ به مردی 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به مردم می رسد، ناشی از تقدیر است یا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عمل به مثابه جان و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بدون پیکر، چیزی حسّ نمی کند و پیکرِ بی جان مجسّمه ای بی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این دو با هم جمع شوند، قوی و کار آمد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تقدیر نیز چنین اند، اگر تقدیر به عمل تعلّق نمی گرفت، آفریدگار از آفریده باز شناخته نمی شد و تقدیر چیزی نا محسوس بود و اگر عمل با موافقت تقدیر نمی بود، هرگز صورت نمی گرفت و به سرانجام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با اجتماع و اتحاد همند که قدرت می یابند و در این میان خداوند، بندگان شایسته خود را یاری می رساند</w:t>
      </w:r>
      <w:r>
        <w:rPr>
          <w:rFonts w:eastAsia="IRNazanin" w:cs="IRNazanin"/>
          <w:color w:val="111111"/>
          <w:sz w:val="28"/>
          <w:szCs w:val="28"/>
          <w:rtl w:val="true"/>
          <w:lang w:bidi="fa-IR"/>
        </w:rPr>
        <w:t>.</w:t>
      </w:r>
      <w:bookmarkStart w:id="867" w:name="pg11930_147926"/>
    </w:p>
    <w:p>
      <w:pPr>
        <w:pStyle w:val="Heading5"/>
        <w:numPr>
          <w:ilvl w:val="4"/>
          <w:numId w:val="1"/>
        </w:numPr>
        <w:rPr/>
      </w:pPr>
      <w:bookmarkStart w:id="868" w:name="__RefHeading___Toc14557166_73709187"/>
      <w:bookmarkStart w:id="869" w:name="_Toc359"/>
      <w:bookmarkEnd w:id="867"/>
      <w:bookmarkEnd w:id="868"/>
      <w:r>
        <w:rPr/>
        <w:t>3230</w:t>
      </w:r>
      <w:r>
        <w:rPr>
          <w:rtl w:val="true"/>
        </w:rPr>
        <w:t xml:space="preserve"> - </w:t>
      </w:r>
      <w:r>
        <w:rPr>
          <w:rtl w:val="true"/>
        </w:rPr>
        <w:t>ما هُوَ مِنَ القَدَرِ</w:t>
      </w:r>
      <w:bookmarkEnd w:id="869"/>
    </w:p>
    <w:p>
      <w:pPr>
        <w:pStyle w:val="Heading6"/>
        <w:numPr>
          <w:ilvl w:val="5"/>
          <w:numId w:val="1"/>
        </w:numPr>
        <w:rPr/>
      </w:pPr>
      <w:bookmarkStart w:id="870" w:name="__RefHeading___Toc14557168_73709187"/>
      <w:bookmarkStart w:id="871" w:name="_Toc360"/>
      <w:bookmarkEnd w:id="870"/>
      <w:r>
        <w:rPr/>
        <w:t>3230</w:t>
      </w:r>
      <w:r>
        <w:rPr>
          <w:rtl w:val="true"/>
        </w:rPr>
        <w:t xml:space="preserve"> - </w:t>
      </w:r>
      <w:r>
        <w:rPr>
          <w:rtl w:val="true"/>
        </w:rPr>
        <w:t>آنچه در شمار تقدیر است</w:t>
      </w:r>
      <w:bookmarkEnd w:id="8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الدَّواءُ مِن القَدَرِ ، و هُو یَنفَعُ مَن یَشاءُ بما شاءَ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صلی الله علیه و آلهـ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دَواءً نَتَداوی بهِ ، وَ رُقیً نَستَرقِی بِها ، و أشیاءَ نَفعَلُها ، هَل تَرُدُّ مِن قَدَرِ اللّهِ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هِی مِن قَدَرِ اللّهِ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صلی الله علیه و آلهـ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یُستَشفی بِها ، هَل تَرُدُّ مِن قَدَرِ اللّهِ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قَدَرِ اللّهِ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الإمامُ علیٌّ علیه السلامـ لَمّا سَألَهُ رجُلٌ بعدَ انصِرافِهِ مِن صِفِّینَ عنِ القَضاءِ و القَدَرِ فی هذهِ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عَلَوتُم تَلعَةً و لا هَبَطتُم وادِیا إلاّ و للّهِِ فیهِ قَضاءٌ و قَدَرٌ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بالطَّاعَةِ ، و النَّهیُ عنِ المَعصیَةِ ، و التَّمکینُ مِن فِعلِ الحَسَنَةِ و تَرکِ المَعصیَةِ ، و المَعونَةُ علَی القُربَةِ إلَیهِ ، و الخِذلانُ لِمن عَصاهُ، و الوَعدُ و الوَعیدُ، و التَّرغیبُ و التَّرهیب، کُلُّ ذلکَ قَضاءُ اللّهِ فی أفعالِنا و قَدَرُهُ لأعمالِنا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3230</w:t>
      </w:r>
    </w:p>
    <w:p>
      <w:pPr>
        <w:pStyle w:val="BookText"/>
        <w:rPr/>
      </w:pPr>
      <w:r>
        <w:rPr>
          <w:rFonts w:ascii="IRNazanin" w:hAnsi="IRNazanin" w:eastAsia="IRNazanin"/>
          <w:color w:val="111111"/>
          <w:sz w:val="28"/>
          <w:sz w:val="28"/>
          <w:szCs w:val="28"/>
          <w:rtl w:val="true"/>
          <w:lang w:bidi="fa-IR"/>
        </w:rPr>
        <w:t>آنچه در شمار تقدیر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 جزو تقدیر است و برای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هر اندازه که بخواهد، سودمند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دارویی که با آن خود را مداوا می کنیم و دعا و تعویذی که با آن خود را معالجه می کنیم و چیزهای دیگری که به کار می بریم، جلو تقدیر خدا را می گیرند؟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خود جزو تقدیر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وقتی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 و تعویذی که با آن خود را معالجه می کنیم، تقدیر خدا را دفع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جزو تقدیر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پاسخ به مردی که هنگام بازگشت از صفّین،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جنگها با قضا و قدر الهی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تپّه ای بالا نرفتید و به هیچ درّه و سراشیبی ای قدم نگذاشتید، مگر این که با قضا و قدر خداوند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فرمانبری و نهی از نافرمانی و قدرت بر انجام کار نیک و ترک معصیت و کمک کردن بر نزدیک شدن به خدا و یاری ندادن کسی که نا فرمانیش کند و بیم و نوید و ترغیب و ترساندن، همگی قضا و قدر خدا، در زمینه افعال و اعمال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عکرمة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علیٌّ علیه السلام من صِفّینَ قامَ إلیهِ شیخٌ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أخبرنا عن مَسیرنا إلَی الشامِ بقَضاءٍ و قَدَرٍ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w:t>
      </w:r>
      <w:r>
        <w:rPr>
          <w:rStyle w:val="FootnoteAnchor"/>
          <w:rtl w:val="true"/>
        </w:rPr>
        <w:footnoteReference w:id="1188"/>
      </w:r>
      <w:r>
        <w:rPr>
          <w:rFonts w:ascii="Amiri" w:hAnsi="Amiri" w:eastAsia="Amiri" w:cs="Amiri"/>
          <w:color w:val="111111"/>
          <w:sz w:val="28"/>
          <w:sz w:val="28"/>
          <w:szCs w:val="28"/>
          <w:rtl w:val="true"/>
          <w:lang w:bidi="ar-SA"/>
        </w:rPr>
        <w:t xml:space="preserve">الحَبَّةَ و بَرَأ النَّسَمَةَ، ما قَطَعنا وادِیا و لا عَلَونا تَلعَةً إلاّ بقَضاءٍ و قَدَرٍ ، 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عَنائی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عَظَّمَ اللّهُ أجرَکُم فی مَسیرِکُم و أنتُم مُصعِدُونَ و فی مُنحَدَرِکُم و أنتُم مُنحَدِرُونَ ، و ما کُنتُم فی شیءٍ مِن اُمورِکُم مُکرَهینَ و لا إلَیها مُضطَرِّینَ ، 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یا أمیرَ المؤمنینَ و القَضاءُ و القَدَرُ ساقَنا إلَیها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ظَنَنتَه قَضاءً لازِما و قَدَرا حاتِما ، لو کانَ ذلکَ لَسَقَطَ الوَعدُ و الوَعیدُ و بَطَلَ الثَّوابُ و العِقابُ ، و لا أتَت لائمَةٌ مِن اللّهِ لِمُذنِبٍ و لا مَحمَدَةٌ مِن اللّهِ لمُحسِنٍ ، و لا کانَ المُحسِنُ أولی بثَوابِ الإحسانِ مِن المُذنِبِ ، ذلکَ مَقالُ أحزابِ </w:t>
      </w:r>
      <w:r>
        <w:rPr>
          <w:rStyle w:val="FootnoteAnchor"/>
          <w:rtl w:val="true"/>
        </w:rPr>
        <w:footnoteReference w:id="1189"/>
      </w:r>
      <w:r>
        <w:rPr>
          <w:rFonts w:ascii="Amiri" w:hAnsi="Amiri" w:eastAsia="Amiri" w:cs="Amiri"/>
          <w:color w:val="111111"/>
          <w:sz w:val="28"/>
          <w:sz w:val="28"/>
          <w:szCs w:val="28"/>
          <w:rtl w:val="true"/>
          <w:lang w:bidi="ar-SA"/>
        </w:rPr>
        <w:t xml:space="preserve">عَبَدَةِ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مَجُوسِها ، و لکنَّ اللّهَ أمَرَ بالخَیرِ تَخییرا و نَهی عَنِ الشَّرِّ تَحذیرا ، و لم یُعصَ مَغلوبا و لم یُطَعْ مُکرَها ، و لا یُمَلِّکُ تَفویضا ، و لا خَلَقَ السماواتِ و الأرضَ و ما أری فیهِما مِن عجائبِ آیاتِهِما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xml:space="preserve">» . </w:t>
      </w:r>
      <w:r>
        <w:rPr>
          <w:rStyle w:val="FootnoteAnchor"/>
          <w:rtl w:val="true"/>
        </w:rPr>
        <w:footnoteReference w:id="1190"/>
      </w:r>
      <w:r>
        <w:rPr>
          <w:rFonts w:ascii="Amiri" w:hAnsi="Amiri" w:eastAsia="Amiri" w:cs="Amiri"/>
          <w:color w:val="111111"/>
          <w:sz w:val="28"/>
          <w:sz w:val="28"/>
          <w:szCs w:val="28"/>
          <w:rtl w:val="true"/>
          <w:lang w:bidi="ar-SA"/>
        </w:rPr>
        <w:t xml:space="preserve">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فما کانَ القَضاءُ و القَدَرُ الذی کانَ فیهِ مَسیرُنا و مُنصَرَفُنا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و حِکمَتُهُ ، ثُمّ قَرَأ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عکرمة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علی علیه السلام از جنگ صفّین بازگشت پیر مردی از ایشان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رفتن به جنگ شامیان به قضا و قدر خدا بوده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آدمیان را آفرید، هیچ دره ای را نپیمودیم و بر هیچ تپه ای بالا نرفتیم، جز با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رنجی را که در این راه بردم به حساب خدا بگذارم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خداوند در این راهی که رفتید، بر هر تپه ای که فراز آمدید و از هر شیبی که پایین رفتید، اجری بزرگ به شما عطا فرمود و شما در هیچ یک از کارهای خود نه مجبور بودید و نه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مجبور و ناچار نبودیم، حال آن که قضا و قدرْ ما را پیش می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تو قضا را امری لازم و قَدَر را موضوعی حتمی و گریز نا پذیر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تو سلب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نوید و بیم و پاداش و کیفر معنا نداشت و گنهکار، از سوی خدا سرزنش نمی شد و نیکوکار، مورد ستایش او قرار نمی گرفت و سزاواری نیکوکار به پاداشِ احسان و نیکو کاریش از بدکار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سخن گروه های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کارهای خوب فرمان داده است و انسان از روی اختیار آنها را انجام می دهد و از بدی نهی کرده است، از باب بر حذر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زور نافرمانی می شود و نه به زور و اجبار اطاعت می شود و اختیارات خود را تفویض هم نکرده است و آسمانها و زمین و آیات شگفت انگیز آنها را بیهوده نیافریده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 کسانی است که کفر ورزیدند، پس وای بر کافران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قضا و قدری که رفتن و برگشتن ما بر اساس آن بود،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 امر خدا و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فرمان داد که جز او را نپرستید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عَدَلَ مِن عندِ حائطٍ مائلٍ إلی حائطٍ آخَرَ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تَفِرُّ مِن قَضاءِ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قَضاءِ اللّهِ إلی قَدَرِ اللّهِ عَزَّ و جلَّ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صلواتُ اللّهِ علَیهِ جَلَسَ إلی حائطٍ مائلٍ یَقضی بینَ الناسِ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 تَحتَ هذا الحائطِ فإنّهُ مُعوِرٌ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امرَأً أجَلُهُ ، فلَمّا قامَ سَقَطَ الحائطُ ، و کانَ أمیرُ المؤمنینَ علیه السلام مما یَفعَلُ هذا و أشباهَهُ، و هذا الیَقینُ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از کنار دیوار خمیده ای، به طرف دیوار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 می گریزی؟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 به سوی قدر خداوند عزّ و جلّ می گریزم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صلوات اللّه علیه، پای دیوار خمیده ای نشسته بود و میان مردم داوری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دیوار منشین که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آدمی نگهبان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آن جا برخاست، دیوار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این گونه کارها می کرد و این است یقین</w:t>
      </w:r>
      <w:r>
        <w:rPr>
          <w:rFonts w:eastAsia="IRNazanin" w:cs="IRNazanin"/>
          <w:color w:val="111111"/>
          <w:sz w:val="28"/>
          <w:szCs w:val="28"/>
          <w:rtl w:val="true"/>
          <w:lang w:bidi="fa-IR"/>
        </w:rPr>
        <w:t xml:space="preserve">. </w:t>
      </w:r>
      <w:r>
        <w:rPr>
          <w:rStyle w:val="FootnoteAnchor"/>
          <w:rtl w:val="true"/>
        </w:rPr>
        <w:footnoteReference w:id="1196"/>
      </w:r>
      <w:bookmarkStart w:id="872" w:name="pg11930_147929"/>
    </w:p>
    <w:p>
      <w:pPr>
        <w:pStyle w:val="BookText"/>
        <w:rPr/>
      </w:pPr>
      <w:bookmarkEnd w:id="872"/>
      <w:r>
        <w:rPr>
          <w:rFonts w:ascii="Amiri" w:hAnsi="Amiri" w:eastAsia="Amiri" w:cs="Amiri"/>
          <w:color w:val="111111"/>
          <w:sz w:val="28"/>
          <w:sz w:val="28"/>
          <w:szCs w:val="28"/>
          <w:rtl w:val="true"/>
          <w:lang w:bidi="ar-SA"/>
        </w:rPr>
        <w:t xml:space="preserve">عنه علیه السلامـ لَمّا سُئلَ عنِ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تَدفَعُ مِن القَدَرِ شیئا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القَدَرِ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امام صادق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 و تعویذ چیزی از تقدیر را دفع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تقدیر است</w:t>
      </w:r>
      <w:r>
        <w:rPr>
          <w:rFonts w:eastAsia="IRNazanin" w:cs="IRNazanin"/>
          <w:color w:val="111111"/>
          <w:sz w:val="28"/>
          <w:szCs w:val="28"/>
          <w:rtl w:val="true"/>
          <w:lang w:bidi="fa-IR"/>
        </w:rPr>
        <w:t>.</w:t>
      </w:r>
    </w:p>
    <w:p>
      <w:pPr>
        <w:pStyle w:val="Heading5"/>
        <w:numPr>
          <w:ilvl w:val="4"/>
          <w:numId w:val="1"/>
        </w:numPr>
        <w:rPr/>
      </w:pPr>
      <w:bookmarkStart w:id="873" w:name="__RefHeading___Toc14557170_73709187"/>
      <w:bookmarkStart w:id="874" w:name="_Toc361"/>
      <w:bookmarkEnd w:id="873"/>
      <w:r>
        <w:rPr/>
        <w:t>3231</w:t>
      </w:r>
      <w:r>
        <w:rPr>
          <w:rtl w:val="true"/>
        </w:rPr>
        <w:t xml:space="preserve"> - </w:t>
      </w:r>
      <w:r>
        <w:rPr>
          <w:rtl w:val="true"/>
        </w:rPr>
        <w:t>ذَمُّ القَدَرِیَّةِ</w:t>
      </w:r>
      <w:bookmarkEnd w:id="874"/>
    </w:p>
    <w:p>
      <w:pPr>
        <w:pStyle w:val="Heading6"/>
        <w:numPr>
          <w:ilvl w:val="5"/>
          <w:numId w:val="1"/>
        </w:numPr>
        <w:rPr/>
      </w:pPr>
      <w:bookmarkStart w:id="875" w:name="__RefHeading___Toc14557172_73709187"/>
      <w:bookmarkStart w:id="876" w:name="_Toc362"/>
      <w:bookmarkEnd w:id="875"/>
      <w:r>
        <w:rPr/>
        <w:t>3231</w:t>
      </w:r>
      <w:r>
        <w:rPr>
          <w:rtl w:val="true"/>
        </w:rPr>
        <w:t xml:space="preserve"> - </w:t>
      </w:r>
      <w:r>
        <w:rPr>
          <w:rtl w:val="true"/>
        </w:rPr>
        <w:t>نکوهش قَدَریّه</w:t>
      </w:r>
      <w:bookmarkEnd w:id="8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القَدَریَّةُ مَجوسُ هذِهِ الاُمّةِ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القَدَریةُ علی لِسانِ سَبعینَ نَبیّا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تُجالِسوا أهلَ القَدَرِ و لا تُفاتِحُوهُم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اُمَّتی لیسَ لَهُم مِن الإسلامِ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 القَدَریَّةُ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اللیلُ باللیلِ و لا النهارُ بالنهارِ أشبَهَ مِن المُرجِئةِ بالیَهودیّةِ ، و لا مِن القَدَریةِ بالنَّصرانیّةِ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3231</w:t>
      </w:r>
    </w:p>
    <w:p>
      <w:pPr>
        <w:pStyle w:val="BookText"/>
        <w:rPr/>
      </w:pPr>
      <w:r>
        <w:rPr>
          <w:rFonts w:ascii="Amiri" w:hAnsi="Amiri" w:eastAsia="Amiri" w:cs="Amiri"/>
          <w:color w:val="111111"/>
          <w:sz w:val="28"/>
          <w:sz w:val="28"/>
          <w:szCs w:val="28"/>
          <w:rtl w:val="true"/>
          <w:lang w:bidi="ar-SA"/>
        </w:rPr>
        <w:t>نکوهش قَدَریّه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مجوس این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به زبان هفتاد پیامبر لعنت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قَدَری مذهبان، همنشینی نکنید و با آنان به بحث و گفتگو نپردازید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هستند که از اسلام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شب به شب و روز به روز، بیشتر از شباهت مرجئه به یهود و قدریّه به نصارا نیست</w:t>
      </w:r>
      <w:r>
        <w:rPr>
          <w:rFonts w:eastAsia="IRNazanin" w:cs="IRNazanin"/>
          <w:color w:val="111111"/>
          <w:sz w:val="28"/>
          <w:szCs w:val="28"/>
          <w:rtl w:val="true"/>
          <w:lang w:bidi="fa-IR"/>
        </w:rPr>
        <w:t xml:space="preserve">. </w:t>
      </w:r>
      <w:r>
        <w:rPr>
          <w:rStyle w:val="FootnoteAnchor"/>
          <w:rtl w:val="true"/>
        </w:rPr>
        <w:footnoteReference w:id="1204"/>
      </w:r>
      <w:bookmarkStart w:id="877" w:name="pg11930_147930"/>
    </w:p>
    <w:p>
      <w:pPr>
        <w:pStyle w:val="Heading5"/>
        <w:numPr>
          <w:ilvl w:val="4"/>
          <w:numId w:val="1"/>
        </w:numPr>
        <w:rPr/>
      </w:pPr>
      <w:bookmarkStart w:id="878" w:name="__RefHeading___Toc14557174_73709187"/>
      <w:bookmarkStart w:id="879" w:name="_Toc363"/>
      <w:bookmarkEnd w:id="877"/>
      <w:bookmarkEnd w:id="878"/>
      <w:r>
        <w:rPr/>
        <w:t>3232</w:t>
      </w:r>
      <w:r>
        <w:rPr>
          <w:rtl w:val="true"/>
        </w:rPr>
        <w:t xml:space="preserve"> - </w:t>
      </w:r>
      <w:r>
        <w:rPr>
          <w:rtl w:val="true"/>
        </w:rPr>
        <w:t>مَن هُمُ القَدَرِیَّةُ ؟</w:t>
      </w:r>
      <w:bookmarkEnd w:id="879"/>
    </w:p>
    <w:p>
      <w:pPr>
        <w:pStyle w:val="Heading6"/>
        <w:numPr>
          <w:ilvl w:val="5"/>
          <w:numId w:val="1"/>
        </w:numPr>
        <w:rPr/>
      </w:pPr>
      <w:bookmarkStart w:id="880" w:name="__RefHeading___Toc14557176_73709187"/>
      <w:bookmarkStart w:id="881" w:name="_Toc364"/>
      <w:bookmarkEnd w:id="880"/>
      <w:r>
        <w:rPr/>
        <w:t>3232</w:t>
      </w:r>
      <w:r>
        <w:rPr>
          <w:rtl w:val="true"/>
        </w:rPr>
        <w:t xml:space="preserve"> - </w:t>
      </w:r>
      <w:r>
        <w:rPr>
          <w:rtl w:val="true"/>
        </w:rPr>
        <w:t>قدریّه کیستند؟</w:t>
      </w:r>
      <w:bookmarkEnd w:id="8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القَدَریَّةُ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و الشَّرُّ بأیدِینا ، لیسَ لَهُم فی شَفاعَتی نَصیبٌ ، و لا أنا مِنهُم ، و لا هُم مِنّی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کنز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اُمَّتی لا سَهمَ لَهُم فی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 القَدَریّةُ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المُرجِئةُ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بلا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و 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القَدَریّةُ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یُقَدَّرِ الشَّرُّ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مَساکینٌ القَدَریَّةُ ، أرادُوا أن یَصِفُوا اللّهَ عَزَّ و جلَّ بعَدلِهِ فَأخرَجُوهُ مِن قُدرَتِهِ و سُلطانِهِ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3232</w:t>
      </w:r>
    </w:p>
    <w:p>
      <w:pPr>
        <w:pStyle w:val="BookText"/>
        <w:rPr/>
      </w:pPr>
      <w:r>
        <w:rPr>
          <w:rFonts w:ascii="IRNazanin" w:hAnsi="IRNazanin" w:eastAsia="IRNazanin"/>
          <w:color w:val="111111"/>
          <w:sz w:val="28"/>
          <w:sz w:val="28"/>
          <w:szCs w:val="28"/>
          <w:rtl w:val="true"/>
          <w:lang w:bidi="fa-IR"/>
        </w:rPr>
        <w:t>قدریّه کیستند؟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کسانی هستند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و بدی به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شفاعت من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آنها هستم و نه آنان از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هستند که از اسلام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است ،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بدی تقدیر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قدریان، خواستند خداوند عزّ و جلّ را به عدلش وصف کنند، قدرت و سلطنتش را از او گرفتند</w:t>
      </w:r>
      <w:r>
        <w:rPr>
          <w:rFonts w:eastAsia="IRNazanin" w:cs="IRNazanin"/>
          <w:color w:val="111111"/>
          <w:sz w:val="28"/>
          <w:szCs w:val="28"/>
          <w:rtl w:val="true"/>
          <w:lang w:bidi="fa-IR"/>
        </w:rPr>
        <w:t>.</w:t>
      </w:r>
    </w:p>
    <w:p>
      <w:pPr>
        <w:pStyle w:val="Heading5"/>
        <w:numPr>
          <w:ilvl w:val="4"/>
          <w:numId w:val="1"/>
        </w:numPr>
        <w:rPr/>
      </w:pPr>
      <w:bookmarkStart w:id="882" w:name="__RefHeading___Toc14557178_73709187"/>
      <w:bookmarkStart w:id="883" w:name="_Toc365"/>
      <w:bookmarkEnd w:id="882"/>
      <w:r>
        <w:rPr/>
        <w:t>3233</w:t>
      </w:r>
      <w:r>
        <w:rPr>
          <w:rtl w:val="true"/>
        </w:rPr>
        <w:t xml:space="preserve"> - </w:t>
      </w:r>
      <w:r>
        <w:rPr>
          <w:rtl w:val="true"/>
        </w:rPr>
        <w:t>لَیلَةُ القَدرِ</w:t>
      </w:r>
      <w:bookmarkEnd w:id="883"/>
    </w:p>
    <w:p>
      <w:pPr>
        <w:pStyle w:val="Heading6"/>
        <w:numPr>
          <w:ilvl w:val="5"/>
          <w:numId w:val="1"/>
        </w:numPr>
        <w:rPr/>
      </w:pPr>
      <w:bookmarkStart w:id="884" w:name="__RefHeading___Toc14557180_73709187"/>
      <w:bookmarkStart w:id="885" w:name="_Toc366"/>
      <w:bookmarkEnd w:id="884"/>
      <w:r>
        <w:rPr/>
        <w:t>3233</w:t>
      </w:r>
      <w:r>
        <w:rPr>
          <w:rtl w:val="true"/>
        </w:rPr>
        <w:t xml:space="preserve"> - </w:t>
      </w:r>
      <w:r>
        <w:rPr>
          <w:rtl w:val="true"/>
        </w:rPr>
        <w:t>شب قدر</w:t>
      </w:r>
      <w:bookmarkEnd w:id="8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3233</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 دانی که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مقرّر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عن محمّد بن مسلمٍ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هی لَیلةُ القَدرِ ، و هِی مِن کلِّ سَنَةٍ فی شَهرِ رَمَضانَ فی العَشرِ الأواخِرِ ، فلَم یُنزَلِ القرآنُ إلاّ فی لَیلةِ القَدرِ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یُقَدَّرُ فی لَیلةِ القَدرِ کُلُّ شَیءٍ یکونُ فی تلکَ السَّنةِ إلی مِثلِها مِن قابِلٍ مِن خَیرٍ أو شَرٍّ أو طاعَةٍ أو مَعصیَةٍ أو مَولودٍ أو أجَلٍ أو رِزقٍ ، فما قُدِّرَ فی تِلکَ اللَّیلةِ و قُضیَ فهُو مِن المَحتومِ و للّهِِ فیهِ المَشیئةُ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عَنی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فیها مِن الصلاةِ و الزکاةِ و أنواعِ الخَیرِ ، خَیرٌ مِن العَملِ فی ألفِ شَهرٍ لیسَ فیها لَیلةُ القَدرِ ، و لو لا ما یُضاعِفُ اللّهُ لِلمؤمنینَ ما بَلَغوا و لکنَّ اللّهَ عَزَّ و جلَّ یُضاعِفُ لَهُمُ الحَسَناتِ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شبی فرخنده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هشدار دهنده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امام باقر علیه السلام درباره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شبی فرخنده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منظور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ساله در دهه آخر ماه رمضان قرار دارد و قرآن جز در شب قدر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فیصله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هر چیزی، از خیر و شرّ یا طاعت و معصیت یا ولادت مولودی یا مرگ کسی یا روزی ای، که در آن سال تا شب قدر سال آینده تحقق می یابد، مقدّر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شب مقدّر و حکم شود، حتمی است و البته مشیّت و خواست خدا در آن دخالت می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چه چیزِ شبِ 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در این شب، مانند نماز و زکات و انواع کارهای نیک، از کاری که در هزار ماهِ بدون شب قدر صورت گیرد، برتر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که خداوند حسنات مؤمنان را مضاعف می کند،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کمال فضیلت 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رسیدند، ولی خداوند عزّ و جلّ، حسنات آنان را مضاعف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دَخَلَ العَشرُ الأواخِرُ شَدَّ المِئزَرَ و اجتَنَبَ النِّساءَ و أحیا اللیلَ و تَفَرَّغَ للعِبادَةِ </w:t>
      </w:r>
      <w:r>
        <w:rPr>
          <w:rFonts w:eastAsia="Amiri" w:cs="Amiri" w:ascii="Amiri" w:hAnsi="Amiri"/>
          <w:color w:val="111111"/>
          <w:sz w:val="28"/>
          <w:szCs w:val="28"/>
          <w:rtl w:val="true"/>
          <w:lang w:bidi="ar-SA"/>
        </w:rPr>
        <w:t xml:space="preserve">. </w:t>
      </w:r>
      <w:r>
        <w:rPr>
          <w:rStyle w:val="FootnoteAnchor"/>
          <w:rtl w:val="true"/>
        </w:rPr>
        <w:footnoteReference w:id="12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دهه آخر ماه رمضان فرا می رسید، رسول خدا صلی الله علیه و آله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بست و از زنان دوری می گزید و شبها را احیا می داشت و خود را وقف عبادت می کرد</w:t>
      </w:r>
      <w:r>
        <w:rPr>
          <w:rFonts w:eastAsia="IRNazanin" w:cs="IRNazanin"/>
          <w:color w:val="111111"/>
          <w:sz w:val="28"/>
          <w:szCs w:val="28"/>
          <w:rtl w:val="true"/>
          <w:lang w:bidi="fa-IR"/>
        </w:rPr>
        <w:t>.</w:t>
      </w:r>
      <w:bookmarkStart w:id="886" w:name="pg11930_147933"/>
    </w:p>
    <w:p>
      <w:pPr>
        <w:pStyle w:val="Heading3"/>
        <w:numPr>
          <w:ilvl w:val="2"/>
          <w:numId w:val="1"/>
        </w:numPr>
        <w:rPr/>
      </w:pPr>
      <w:bookmarkStart w:id="887" w:name="__RefHeading___Toc14557182_73709187"/>
      <w:bookmarkStart w:id="888" w:name="_Toc367"/>
      <w:bookmarkEnd w:id="886"/>
      <w:bookmarkEnd w:id="887"/>
      <w:r>
        <w:rPr/>
        <w:t>432</w:t>
      </w:r>
      <w:r>
        <w:rPr>
          <w:rtl w:val="true"/>
        </w:rPr>
        <w:t xml:space="preserve"> - </w:t>
      </w:r>
      <w:r>
        <w:rPr>
          <w:rtl w:val="true"/>
        </w:rPr>
        <w:t>القُدرَة</w:t>
      </w:r>
      <w:bookmarkEnd w:id="888"/>
    </w:p>
    <w:p>
      <w:pPr>
        <w:pStyle w:val="Heading4"/>
        <w:numPr>
          <w:ilvl w:val="3"/>
          <w:numId w:val="1"/>
        </w:numPr>
        <w:rPr/>
      </w:pPr>
      <w:bookmarkStart w:id="889" w:name="__RefHeading___Toc14557184_73709187"/>
      <w:bookmarkStart w:id="890" w:name="_Toc368"/>
      <w:bookmarkEnd w:id="889"/>
      <w:r>
        <w:rPr/>
        <w:t>432</w:t>
      </w:r>
      <w:r>
        <w:rPr>
          <w:rtl w:val="true"/>
        </w:rPr>
        <w:t xml:space="preserve"> - </w:t>
      </w:r>
      <w:r>
        <w:rPr>
          <w:rtl w:val="true"/>
        </w:rPr>
        <w:t>قدرت</w:t>
      </w:r>
      <w:bookmarkEnd w:id="8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1" w:name="__RefHeading___Toc14557186_73709187"/>
      <w:bookmarkStart w:id="892" w:name="_Toc369"/>
      <w:bookmarkEnd w:id="891"/>
      <w:r>
        <w:rPr>
          <w:rtl w:val="true"/>
        </w:rPr>
        <w:t>اشاره</w:t>
      </w:r>
      <w:bookmarkStart w:id="893" w:name="pg11930_147934"/>
      <w:bookmarkEnd w:id="892"/>
    </w:p>
    <w:p>
      <w:pPr>
        <w:pStyle w:val="Heading5"/>
        <w:numPr>
          <w:ilvl w:val="4"/>
          <w:numId w:val="1"/>
        </w:numPr>
        <w:rPr/>
      </w:pPr>
      <w:bookmarkStart w:id="894" w:name="__RefHeading___Toc14557188_73709187"/>
      <w:bookmarkStart w:id="895" w:name="_Toc370"/>
      <w:bookmarkEnd w:id="893"/>
      <w:bookmarkEnd w:id="894"/>
      <w:r>
        <w:rPr/>
        <w:t>3234</w:t>
      </w:r>
      <w:r>
        <w:rPr>
          <w:rtl w:val="true"/>
        </w:rPr>
        <w:t xml:space="preserve"> - </w:t>
      </w:r>
      <w:r>
        <w:rPr>
          <w:rtl w:val="true"/>
        </w:rPr>
        <w:t>القُدرَةُ</w:t>
      </w:r>
      <w:bookmarkEnd w:id="895"/>
    </w:p>
    <w:p>
      <w:pPr>
        <w:pStyle w:val="Heading6"/>
        <w:numPr>
          <w:ilvl w:val="5"/>
          <w:numId w:val="1"/>
        </w:numPr>
        <w:rPr/>
      </w:pPr>
      <w:bookmarkStart w:id="896" w:name="__RefHeading___Toc14557190_73709187"/>
      <w:bookmarkStart w:id="897" w:name="_Toc371"/>
      <w:bookmarkEnd w:id="896"/>
      <w:r>
        <w:rPr/>
        <w:t>3234</w:t>
      </w:r>
      <w:r>
        <w:rPr>
          <w:rtl w:val="true"/>
        </w:rPr>
        <w:t xml:space="preserve"> - </w:t>
      </w:r>
      <w:r>
        <w:rPr>
          <w:rtl w:val="true"/>
        </w:rPr>
        <w:t>قدرت</w:t>
      </w:r>
      <w:bookmarkEnd w:id="8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تُنسی الحَفیظةَ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یُزیلُها العُدوانُ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تُظهِرُ مَحمودَ الخِصالِ و مَذمومَها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التَّسَلُّطُ علَی الضَّعیفِ و المَملوکِ مِن لُزومِ القُدرَةِ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القُدرَةِ مَنعُ الإحسانِ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المَقدُرَةُ کَثُرَ التَّعلُّلُ بالمَعاذِیرِ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کَثُرَتِ المَقدُرَةُ قَلَّتِ الشَّهوَةُ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قَدَرتَ علی عَدُوِّکَ فاجعَلِ العَفوَ عَنهُ شُکرا للقُدرَةِ علَیهِ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 عِندَ المَقدِرَةِ ، وَ احلُمْ عِندَ الغَضَبِ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3234</w:t>
      </w:r>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هوشیاری و احتیاط را از یاد می برد</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تجاوز، قدرت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خصلتهای پسندیده و نکوهیده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ناتوان و برده، لازمه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قدرت، دریغ کردن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توسّل به عذر و بهانه ها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شود،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دشمنت قدرت یافتی، گذشت از او را شکرانه چیره آمدنت بر وی قرار 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قدرت گذشت کن و به گاه خشم بردبار باش</w:t>
      </w:r>
      <w:r>
        <w:rPr>
          <w:rFonts w:eastAsia="IRNazanin" w:cs="IRNazanin"/>
          <w:color w:val="111111"/>
          <w:sz w:val="28"/>
          <w:szCs w:val="28"/>
          <w:rtl w:val="true"/>
          <w:lang w:bidi="fa-IR"/>
        </w:rPr>
        <w:t>.</w:t>
      </w:r>
      <w:bookmarkStart w:id="898" w:name="pg11930_147935"/>
    </w:p>
    <w:p>
      <w:pPr>
        <w:pStyle w:val="Heading3"/>
        <w:numPr>
          <w:ilvl w:val="2"/>
          <w:numId w:val="1"/>
        </w:numPr>
        <w:rPr/>
      </w:pPr>
      <w:bookmarkStart w:id="899" w:name="__RefHeading___Toc14557192_73709187"/>
      <w:bookmarkStart w:id="900" w:name="_Toc372"/>
      <w:bookmarkEnd w:id="898"/>
      <w:bookmarkEnd w:id="899"/>
      <w:r>
        <w:rPr/>
        <w:t>433</w:t>
      </w:r>
      <w:r>
        <w:rPr>
          <w:rtl w:val="true"/>
        </w:rPr>
        <w:t xml:space="preserve"> - </w:t>
      </w:r>
      <w:r>
        <w:rPr>
          <w:rtl w:val="true"/>
        </w:rPr>
        <w:t>القَذف</w:t>
      </w:r>
      <w:bookmarkEnd w:id="900"/>
    </w:p>
    <w:p>
      <w:pPr>
        <w:pStyle w:val="Heading4"/>
        <w:numPr>
          <w:ilvl w:val="3"/>
          <w:numId w:val="1"/>
        </w:numPr>
        <w:rPr/>
      </w:pPr>
      <w:bookmarkStart w:id="901" w:name="__RefHeading___Toc14557194_73709187"/>
      <w:bookmarkStart w:id="902" w:name="_Toc373"/>
      <w:bookmarkEnd w:id="901"/>
      <w:r>
        <w:rPr/>
        <w:t>433</w:t>
      </w:r>
      <w:r>
        <w:rPr>
          <w:rtl w:val="true"/>
        </w:rPr>
        <w:t xml:space="preserve"> - </w:t>
      </w:r>
      <w:r>
        <w:rPr>
          <w:rtl w:val="true"/>
        </w:rPr>
        <w:t>بهتان</w:t>
      </w:r>
      <w:bookmarkEnd w:id="902"/>
    </w:p>
    <w:p>
      <w:pPr>
        <w:pStyle w:val="Heading5"/>
        <w:numPr>
          <w:ilvl w:val="4"/>
          <w:numId w:val="1"/>
        </w:numPr>
        <w:rPr/>
      </w:pPr>
      <w:bookmarkStart w:id="903" w:name="__RefHeading___Toc14557196_73709187"/>
      <w:bookmarkStart w:id="904" w:name="_Toc374"/>
      <w:bookmarkEnd w:id="903"/>
      <w:r>
        <w:rPr>
          <w:rtl w:val="true"/>
        </w:rPr>
        <w:t>اشاره</w:t>
      </w:r>
      <w:bookmarkEnd w:id="904"/>
    </w:p>
    <w:p>
      <w:pPr>
        <w:pStyle w:val="BookText"/>
        <w:rPr/>
      </w:pP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حدّ القذف</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6"/>
      </w:r>
      <w:bookmarkStart w:id="905" w:name="pg11930_147936"/>
    </w:p>
    <w:p>
      <w:pPr>
        <w:pStyle w:val="Heading5"/>
        <w:numPr>
          <w:ilvl w:val="4"/>
          <w:numId w:val="1"/>
        </w:numPr>
        <w:rPr/>
      </w:pPr>
      <w:bookmarkStart w:id="906" w:name="__RefHeading___Toc14557198_73709187"/>
      <w:bookmarkStart w:id="907" w:name="_Toc375"/>
      <w:bookmarkEnd w:id="905"/>
      <w:bookmarkEnd w:id="906"/>
      <w:r>
        <w:rPr/>
        <w:t>3235</w:t>
      </w:r>
      <w:r>
        <w:rPr>
          <w:rtl w:val="true"/>
        </w:rPr>
        <w:t xml:space="preserve"> - </w:t>
      </w:r>
      <w:r>
        <w:rPr>
          <w:rtl w:val="true"/>
        </w:rPr>
        <w:t>القَذفُ</w:t>
      </w:r>
      <w:bookmarkEnd w:id="907"/>
    </w:p>
    <w:p>
      <w:pPr>
        <w:pStyle w:val="Heading6"/>
        <w:numPr>
          <w:ilvl w:val="5"/>
          <w:numId w:val="1"/>
        </w:numPr>
        <w:rPr/>
      </w:pPr>
      <w:bookmarkStart w:id="908" w:name="__RefHeading___Toc14557200_73709187"/>
      <w:bookmarkStart w:id="909" w:name="_Toc376"/>
      <w:bookmarkEnd w:id="908"/>
      <w:r>
        <w:rPr/>
        <w:t>3235</w:t>
      </w:r>
      <w:r>
        <w:rPr>
          <w:rtl w:val="true"/>
        </w:rPr>
        <w:t xml:space="preserve"> - </w:t>
      </w:r>
      <w:r>
        <w:rPr>
          <w:rtl w:val="true"/>
        </w:rPr>
        <w:t>بهتان</w:t>
      </w:r>
      <w:bookmarkEnd w:id="9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جَاؤُوا بِالاْءِفْکِ عُصْبَةٌ مِنکُمْ لاَ تَحْسَبُوهُ شَرّا لَکُمْ بَلْ هُوَ خَیْرٌ لَکُمْ لِکُلِّ امْرِئٍ مِنْهُمْ ما اکْتَسَبَ مِنَ الإِثْمِ وَ الَّذِی تَوَلَّی کِبْرَهُ مِنْهُمْ لَهُ عَذَابٌ عَظِیمٌ</w:t>
      </w:r>
      <w:r>
        <w:rPr>
          <w:rFonts w:eastAsia="Amiri" w:cs="Amiri" w:ascii="Amiri" w:hAnsi="Amiri"/>
          <w:color w:val="111111"/>
          <w:sz w:val="28"/>
          <w:szCs w:val="28"/>
          <w:rtl w:val="true"/>
          <w:lang w:bidi="ar-SA"/>
        </w:rPr>
        <w:t xml:space="preserve">» . </w:t>
      </w:r>
      <w:r>
        <w:rPr>
          <w:rStyle w:val="FootnoteAnchor"/>
          <w:rtl w:val="true"/>
        </w:rPr>
        <w:footnoteReference w:id="1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أُولـئِکَ هُمُ الْفاسِقُونَ</w:t>
      </w:r>
      <w:r>
        <w:rPr>
          <w:rFonts w:eastAsia="Amiri" w:cs="Amiri" w:ascii="Amiri" w:hAnsi="Amiri"/>
          <w:color w:val="111111"/>
          <w:sz w:val="28"/>
          <w:szCs w:val="28"/>
          <w:rtl w:val="true"/>
          <w:lang w:bidi="ar-SA"/>
        </w:rPr>
        <w:t xml:space="preserve">» .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 مُحصَنَةٍ یُحبِطُ عِبادَةَ مِئةِ سَنةٍ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فَاضرِبُوهُ عِشرینَ ، و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فاضرِبوهُ عِشرینَ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رَمیُ المُحصَناتِ الغافِلاتِ المُؤمِناتِ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Times New Roman" w:cs="Times New Roman" w:ascii="Times New Roman" w:hAnsi="Times New Roman"/>
          <w:color w:val="111111"/>
          <w:sz w:val="28"/>
          <w:szCs w:val="28"/>
          <w:lang w:val="en-US" w:bidi="en-US"/>
        </w:rPr>
        <w:t>3235</w:t>
      </w:r>
    </w:p>
    <w:p>
      <w:pPr>
        <w:pStyle w:val="BookText"/>
        <w:rPr/>
      </w:pPr>
      <w:r>
        <w:rPr>
          <w:rFonts w:ascii="IRNazanin" w:hAnsi="IRNazanin" w:eastAsia="IRNazanin"/>
          <w:color w:val="111111"/>
          <w:sz w:val="28"/>
          <w:sz w:val="28"/>
          <w:szCs w:val="28"/>
          <w:rtl w:val="true"/>
          <w:lang w:bidi="fa-IR"/>
        </w:rPr>
        <w:t>بهتان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دسته 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کار دست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گناهی است که مرتکب شده است و آن کس از ایشان که قسمت عمده آن را به گردن گرفته است، عذابی سخت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زنان شوهردار نسبت زنا می دهند، سپس چهار گواه نمی آورند، هشتاد تازیانه به آنان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شهادتی از آنها نپذیرید و اینانند که خود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زدن به زن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صد ساله را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بیست تازیانه به او بزنید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مخنّث ، او را هم بیست تازیانه بزنید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تهمت زنا زدن به زنان پاکدامن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سُئلَتِ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فَجَرَ بِکِ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فإنَّ علَیها حَدَّینِ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لِفُجُورِها ، و حَدّا لِفِریَتِها علَی الرجُلِ المُسلمِ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أمیرُ المؤمنینَ علیه السلام فی الهِجاءِ التَّعزیرَ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کتاب من لا یحضره الفقیه عن محمّدِ بنِ مسلمٍ عن الإمامِ الباقرِ علیه السلامـ فی الذی یَقذِفُ امرأتَهُ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یُجلَدُ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عَفَتْ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کَرامَةَ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رجُلٍ دَعا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المَجنونِ ، فَأمَرَ الأوَّلَ أن یَجلِدَ صاحِبَهُ عِشرینَ جَلدَةً ،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مُستَحِقٌّ مِثلَها عِشرینَ ، فلمّا جَلَدَهُ أعطَی المَجلودَ السَّوطَ فَجَلَدَهُ نَکالاً یَنکُلُ بِهِما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مَعْفوجُ و یا مَنکوحُ فی دُبُرِهِ ، فإنَّ علَیهِ الحَدَّ حَدَّ القاذِفِ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زن بد کاره ای بپرسی چه کسی با تو زنا کرد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حدّ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فسقی که کرده و دیگری برای بهتانی که به یک مرد مسلمان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برای هجو کردن، حکم تعزیر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 لا یحضره الفقیهـ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ـ درباره مردی که به همسرش تهمت زنا زند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او را بخشید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تازیانه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درباره مردی که به دیگری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دیوانه زاده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حکم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 دستور داد بیست تازیانه به طرف مقابلش بزند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نیز حقّ زدن بیست تازیانه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 تازیانه ها را زد، حضرت تازیانه را به دست تازیانه خورده داد و او هم بیست تازیانه به دیگری زد و این کیفری بود که حضرت به آن دو چشاند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به مردی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لواط کننده و ای اُبنه، باید بر او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بالِغٍ مِن ذَکَرٍ أو اُنثی افتَرَی علی صَغیرٍ أو کبیرٍ أو ذکرٍ أو اُنثی أو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 أو مَملوکٍ فعلَیهِ حَدُّ الفِریَةِ ، و علی غَیرِ البالِغِ حَدُّ الأدَبِ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علیه السلامـ فی رجُلٍ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الفاعِلَةِ؛ یَعنی الزِّنا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کانَت اُمُّهُ حَیَّةً شاهِدَةً ثُمّ جاءَت تَطلُبُ حَقَّها ضُرِبَ ثَمانینَ جَلدَةً ، و إن کانَت غائبَةً انتُظِرَ بها حتّی تَقدِمَ فَتَطلُبَ حَقَّها ، و إن کانَت قد ماتَت و لم یُعلَمْ مِنها إلاّ خَیرٌ ضُرِبَ المُفتری علَیها الحَدَّ ثَمانینَ جَلدَةً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عنه علیه السلامـ لمّا سُئلَ عن ابنِ المَغصوبَةِ یَفتَرِی علَیهِ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الفاعِلَةِ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أنَّ علَیهِ الحَدَّ ثَمانینَ جَلدَةً ، و یَتُوبُ إلَی اللّهِ عَزَّ و جلَّ مِمّا قالَ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القاذِفُ یُجلَدُ ثَمانینَ جَلدَةً و لا تُقبَلُ لَهُ شَهادَةٌ أبَدا إلاّ بعدَ التَّوبَةِ أو یُکَذِّبَ نفسَهُ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 بالغی، پسر یا دختر، اگر به کوچک یا بزرگ، مرد یا 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یا بنده افترا ببندد، باید حدّ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جاری کرد و اگر نابالغ باشد، حدّ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حکم مردی که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به خطا ، یعنی زناکار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مادرش زنده و حاضر باشد و برود به قاضی شکایت کند و خواهان احقاق حقّ خود شود، آن مرد هشتاد تازیانه می خورد و اگر غایب باشد، منتظر می مانند تا بیاید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مطالبه کند و چنانچه مرده باشد و از او جز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نشده باشد، تهمت زننده را باید هشتاد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فرزند زنی که به او تجاوز به عنف شده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 زاده، چه حکمی 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هشتاد تازیانه بخورد و از گفته خود، به درگاه خداوند عزّ و جلّ توبه برد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تهمت ناموسی می زند، باید هشتاد تازیانه زد و از آن پس، هرگز شهادتی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آن که توبه کند یا سخن خود را تکذیب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لمّا سَألَهُ جمیلُ بنُ درّاجٍ عن رجُلٍ افتَری علی قَومٍ جَماعَةً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أتَوا بهِ مُجتَمِعینَ ضُرِبَ حَدّا واحِدا ، و إن أتَوا بهِ مُتَفرِّقینَ ضُرِبَ لِکُلِّ واحِدٍ مِنهُم حَدّا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عنه علیه السلامـ لمّا سَألَهُ عبدُ اللّهِ بنُ سِنانٍ عن رَجُلَینِ افتَری کُلُّ واحِدٍ مِنهُما علی صاحِبِهِ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یُدرَاُ عَنهُما الحَدُّ و یُعَزَّرانِ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خَبیثٌ و أنتَ 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فیهِ حَدٌّ ، و لکنْ فیهِ مَوعِظةٌ و بَعضُ العُقوبَةِ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دعائم الإسلام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أنّهُ قالَ لِبَعضِ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غَریمُکَ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ابنُ الفاعِلَةِ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إلَیهِ أبو عبدِ اللّهِ علیه السلام نَظَرا شَدیدا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إنّهُ مَجوسیٌّ نَکَحَ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ذلکَ فی دِینِهِمُ النِّکاحَ ؟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قَذفَ المُحصَناتِ ، لِما فیهِ مِن إفسادِ الأنسابِ و نَفیِ الولدِ و إبطالِ المَواریثِ و تَرکِ التَّربیَةِ و ذَهابِ المَعارِفِ ، و ما فیهِ مِن المَساوِئِ و العِلَلِ التی تُؤَدِّی إلی فَسادِ الخَلقِ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جمیل بن درّاج از مردی که به عدّه ای به طور دسته جمعی تهمت زند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عدّه با هم او را پیش قاضی برند، یک بار حدّ می خورد و اگر به طور پراکنده ببرند، به تعداد هر نفری از آنها یک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عبد اللّه بن سنان از حکم دو مردی که به یکدیگر تهمت می زنند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حدّ جاری نمی شود، اما تعزیر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پلیدی، تو خوکی، حدّ ندارد اما باید او را نصیحت کرد و اندک کیفری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خطاب به یکی از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بدهکارت 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تندی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مجوسی ای است که با خواهر خود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این عمل در آیین آنها ازدواج محسوب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بهتان زدن به زنان شوهردار را حرام فرموده؛ زیرا که این کار مایه از میان رفتن نسبها و انکار فرزند و از بین رفتن میراثها و فرو گذاشتن تعلیم و تربیت و نابود شدن آشناییها و دیگر بدیها و معایبی است، که به تباهی مردم می انجامد</w:t>
      </w:r>
      <w:r>
        <w:rPr>
          <w:rFonts w:eastAsia="IRNazanin" w:cs="IRNazanin"/>
          <w:color w:val="111111"/>
          <w:sz w:val="28"/>
          <w:szCs w:val="28"/>
          <w:rtl w:val="true"/>
          <w:lang w:bidi="fa-IR"/>
        </w:rPr>
        <w:t>.</w:t>
      </w:r>
      <w:bookmarkStart w:id="910" w:name="pg11930_147941"/>
    </w:p>
    <w:p>
      <w:pPr>
        <w:pStyle w:val="Heading3"/>
        <w:numPr>
          <w:ilvl w:val="2"/>
          <w:numId w:val="1"/>
        </w:numPr>
        <w:rPr/>
      </w:pPr>
      <w:bookmarkStart w:id="911" w:name="__RefHeading___Toc14557202_73709187"/>
      <w:bookmarkStart w:id="912" w:name="_Toc377"/>
      <w:bookmarkEnd w:id="910"/>
      <w:bookmarkEnd w:id="911"/>
      <w:r>
        <w:rPr/>
        <w:t>434</w:t>
      </w:r>
      <w:r>
        <w:rPr>
          <w:rtl w:val="true"/>
        </w:rPr>
        <w:t xml:space="preserve"> - </w:t>
      </w:r>
      <w:r>
        <w:rPr>
          <w:rtl w:val="true"/>
        </w:rPr>
        <w:t>القرآن</w:t>
      </w:r>
      <w:bookmarkEnd w:id="912"/>
    </w:p>
    <w:p>
      <w:pPr>
        <w:pStyle w:val="Heading4"/>
        <w:numPr>
          <w:ilvl w:val="3"/>
          <w:numId w:val="1"/>
        </w:numPr>
        <w:rPr/>
      </w:pPr>
      <w:bookmarkStart w:id="913" w:name="__RefHeading___Toc14557204_73709187"/>
      <w:bookmarkStart w:id="914" w:name="_Toc378"/>
      <w:bookmarkEnd w:id="913"/>
      <w:r>
        <w:rPr/>
        <w:t>434</w:t>
      </w:r>
      <w:r>
        <w:rPr>
          <w:rtl w:val="true"/>
        </w:rPr>
        <w:t xml:space="preserve"> - </w:t>
      </w:r>
      <w:r>
        <w:rPr>
          <w:rtl w:val="true"/>
        </w:rPr>
        <w:t>قرآن</w:t>
      </w:r>
      <w:bookmarkEnd w:id="914"/>
    </w:p>
    <w:p>
      <w:pPr>
        <w:pStyle w:val="Heading5"/>
        <w:numPr>
          <w:ilvl w:val="4"/>
          <w:numId w:val="1"/>
        </w:numPr>
        <w:rPr/>
      </w:pPr>
      <w:bookmarkStart w:id="915" w:name="__RefHeading___Toc14557206_73709187"/>
      <w:bookmarkStart w:id="916" w:name="_Toc379"/>
      <w:bookmarkEnd w:id="915"/>
      <w:r>
        <w:rPr>
          <w:rtl w:val="true"/>
        </w:rPr>
        <w:t>اشاره</w:t>
      </w:r>
      <w:bookmarkEnd w:id="916"/>
    </w:p>
    <w:p>
      <w:pPr>
        <w:pStyle w:val="BookText"/>
        <w:rPr/>
      </w:pP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قراءة القرآن</w:t>
      </w:r>
      <w:r>
        <w:rPr>
          <w:rFonts w:eastAsia="IRNazanin" w:cs="IRNazanin"/>
          <w:color w:val="111111"/>
          <w:sz w:val="28"/>
          <w:szCs w:val="28"/>
          <w:rtl w:val="true"/>
          <w:lang w:bidi="fa-IR"/>
        </w:rPr>
        <w:t>».</w:t>
      </w:r>
    </w:p>
    <w:p>
      <w:pPr>
        <w:pStyle w:val="BookText"/>
        <w:rPr/>
      </w:pP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3946</w:t>
      </w:r>
      <w:r>
        <w:rPr>
          <w:rFonts w:eastAsia="IRNazanin" w:cs="IRNazanin"/>
          <w:color w:val="111111"/>
          <w:sz w:val="28"/>
          <w:szCs w:val="28"/>
          <w:rtl w:val="true"/>
          <w:lang w:bidi="fa-IR"/>
        </w:rPr>
        <w:t>.</w:t>
      </w:r>
      <w:bookmarkStart w:id="917" w:name="pg11930_147942"/>
    </w:p>
    <w:p>
      <w:pPr>
        <w:pStyle w:val="Heading5"/>
        <w:numPr>
          <w:ilvl w:val="4"/>
          <w:numId w:val="1"/>
        </w:numPr>
        <w:rPr/>
      </w:pPr>
      <w:bookmarkStart w:id="918" w:name="__RefHeading___Toc14557208_73709187"/>
      <w:bookmarkStart w:id="919" w:name="_Toc380"/>
      <w:bookmarkEnd w:id="917"/>
      <w:bookmarkEnd w:id="918"/>
      <w:r>
        <w:rPr/>
        <w:t>3236</w:t>
      </w:r>
      <w:r>
        <w:rPr>
          <w:rtl w:val="true"/>
        </w:rPr>
        <w:t xml:space="preserve"> - </w:t>
      </w:r>
      <w:r>
        <w:rPr>
          <w:rtl w:val="true"/>
        </w:rPr>
        <w:t>القُرآنُ</w:t>
      </w:r>
      <w:bookmarkEnd w:id="919"/>
    </w:p>
    <w:p>
      <w:pPr>
        <w:pStyle w:val="Heading6"/>
        <w:numPr>
          <w:ilvl w:val="5"/>
          <w:numId w:val="1"/>
        </w:numPr>
        <w:rPr/>
      </w:pPr>
      <w:bookmarkStart w:id="920" w:name="__RefHeading___Toc14557210_73709187"/>
      <w:bookmarkStart w:id="921" w:name="_Toc381"/>
      <w:bookmarkEnd w:id="920"/>
      <w:r>
        <w:rPr/>
        <w:t>3236</w:t>
      </w:r>
      <w:r>
        <w:rPr>
          <w:rtl w:val="true"/>
        </w:rPr>
        <w:t xml:space="preserve"> - </w:t>
      </w:r>
      <w:r>
        <w:rPr>
          <w:rtl w:val="true"/>
        </w:rPr>
        <w:t>قرآن</w:t>
      </w:r>
      <w:bookmarkEnd w:id="9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 </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اُمَّتُکَ سَتُفتَتَنُ ،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المَخرَجُ مِن ذلکَ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العَزیزُ ، الذی لا یَأتیهِ الباطِلُ مِن بَینِ یَدَیهِ و لا مِن خَلفِهِ ، تَنزیلٌ مِن حَکیمٍ حَمیدٍ ، مَنِ ابتَغَی العِلمَ فی غَیرِهِ أضَلَّهُ اللّهُ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لَیُصَدِّقُ بَعضُهُ بَعضا ، فلا تُکذِّبوا بَعضَهُ بِبَعضٍ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العَیشِ إلاّ لِمُستَمِعٍ واعٍ أو عالِمٍ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إنّکُم فی زَمانِ هُدنَةٍ ، و إنّ السَّیرَ بِکُم سَریعٌ ، و قد رَأیتُمُ اللَّیلَ و النَّهارَ یُبلِیانِ کُلَّ جَدیدٍ ، و یُقَرِّبانِ کُلَّ بَعیدٍ ، و یَأتِیانِ بکُلِّ مَوعودٍ ، فَأعِدُّوا الجِهادَ لِبُعدِ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ما الهُدنَةُ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 انقِطاعٌ ، فإذا التَبَسَتِ الاُمورُ علَیکُم کَقِطَعِ اللَّیلِ المُظلِمِ فعلَیکُم بالقرآنِ ؛ فإنّهُ شافِعٌ مُشَفَّعٌ ،و ماحِلٌ مُصدَّقٌ ، و مَن جَعَلَهُ أمامَهُ قادَهُ إلَی الجَنَّةِ ، و مَن جَعَلَهُ خَلفَهُ قادَهُ إلَی النارِ ، و هو الدلیلُ إلی خَیرِ سَبیلٍ ، و هو الفَصلُ لیسَ بالهَزلِ ، لَهُ ظَهرٌ و بَطنٌ ، فظاهِرُهُ حِکَمٌ ، و باطِنُهُ عِلمٌ ، عَمیقٌ بَحرُهُ لا تُحصی عَجائبُهُ، و لا یَشبَعُ مِنهُ عُلَماؤهُ ، و هو حَبلُ اللّهِ المَتینُ ، و هُو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مَصابیحُ الهُدی ، و مَنارُ الحِکمَةِ ، و دالٌّ علَی الحُجَّةِ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3236</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براستی که تو را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قرآن را برای پند آموزی آسان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پند گیرنده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وقتی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امّت تو گرفتار فتنه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این پریش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خلاص از آن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گرامی خدا، همان که باطل نه از پیش و نه از پس بدو راه نیابد، فرود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حکیمی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را در جز قرآن بجوید، خداوند گمراهش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قسمتی از آن قسمت دیگرش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برخی از آن را به وسیله برخی دیگرش، تکذیب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این آیه با فلان آیه نمی خواند و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 خطبه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زیستن خیری نیست، مگر برای شنونده فهمیده یا دانای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آرامش و صلح هستید و شما را به شتاب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شاهدید که شب و روز، هر جدیدی را کهنه می کنند و هر دوری را نزدیک می گردانند و هر و عده ای را به سر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میدان مسابقه دور و درازی که در پیش دارید، آماده کوشش گردید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صلح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سپری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کارها همچون پاره های شب تار بر شما مشتبه و مبهم گشت، به قرآن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شفیعی است که شفاعتش پذیرفته است و شاکی و خصمی است که شکایتش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فراپیش خود قرار دهد، او را به سوی بهشت کشاند و هرکه پشت سرش اندازد، او را به دوزخ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 به سوی بهترین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حکم و دستور است و باطنش دانشی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دریایش بی شمار است و دانایانش از آن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ریسمان محکم خداست، قرآن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چراغهای هدایت و پرتوگاههای حکمت و قرآن راهنمای به حجّت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إنّکُم فی زَمانِ هُدنَةٍ ، و أنتُم علی ظَهرِ سَفَرٍ ، و السَّیرُ بِکُم سَریعٌ ، فقد رَأیتُم اللَّیلَ و النَّهارَ و الشَّمسَ و القَمرَ یُبلِینَ کُلَّ جَدیدٍ و یُقَرِّبنَ کُلَّ بَعیدٍ و یَأتِینَ بکُلِّ مَوعِدٍ و وَعیدٍ ، فَأعِدُّوا الجهازَ لبُعدِ المَفازِ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المِقدادُ بنُ لأسوَدِ الکنِدیُّ رضی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فما تَأمُرُنا نَعمَلُ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دارُ بَلاءٍ و ابتِلاءٍ و انقِطاعٍ و فَناءٍ ، فإذا التَبَسَت علَیکُمُ الاُمورُ کَقِطَعِ اللَّیلِ المُظلِمِ فعلَیکُم بالقرآنِ ؛ فإنّهُ شافِعٌ مُشَفَّعٌ و ماحِلٌ مُصَدَّقٌ ، مَن جَعَلَهُ أمامَهُ قادَهُ إلَی الجَنّةِ، و مَن جَعَلَهُ خَلفَهُ ساقَهُ إلَی النارِ ، و هُو الدلیلُ یَدُلُّ علَی السَّبیلِ ، و هو کتابُ تَفصیلٍ و بَیانٍ و تَحصیلٍ ، هُو الفَصلُ لیسَ بالهَزلِ ، و لَهُ ظَهرٌ و بَطنٌ ، فظاهِرُهُ حُکمُ اللّهِ و باطِنُهُ عِلمُ اللّهِ تعالی ، فظاهِرُهُ وَثیقٌ ، و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تُخومٌ ، و علی تُخومِهِ تُخومٌ ، لا تُحصی عَجائبُهُ و لا تُبلی غرائبُهُ ، فیهِ مَصابیحُ الهُدی و مَنارُ الحِکمَةِ ، و دلیلٌ علَی المَعرِفَةِ لِمَن عَرَفَ النَّصَفَةَ ، فَلْیَرعَ رجُلٌ بَصَرُهُ ، و لْیَبلُغِ النَّصَفةَ نَظرُهُ ، یَنجو مِن عَطَبٍ </w:t>
      </w:r>
      <w:r>
        <w:rPr>
          <w:rStyle w:val="FootnoteAnchor"/>
          <w:rtl w:val="true"/>
        </w:rPr>
        <w:footnoteReference w:id="1253"/>
      </w:r>
      <w:r>
        <w:rPr>
          <w:rFonts w:ascii="Amiri" w:hAnsi="Amiri" w:eastAsia="Amiri" w:cs="Amiri"/>
          <w:color w:val="111111"/>
          <w:sz w:val="28"/>
          <w:sz w:val="28"/>
          <w:szCs w:val="28"/>
          <w:rtl w:val="true"/>
          <w:lang w:bidi="ar-SA"/>
        </w:rPr>
        <w:t xml:space="preserve">و یَتَخَلَّصْ مِن نَشَبٍ </w:t>
      </w:r>
      <w:r>
        <w:rPr>
          <w:rStyle w:val="FootnoteAnchor"/>
          <w:rtl w:val="true"/>
        </w:rPr>
        <w:footnoteReference w:id="1254"/>
      </w:r>
      <w:r>
        <w:rPr>
          <w:rFonts w:ascii="Amiri" w:hAnsi="Amiri" w:eastAsia="Amiri" w:cs="Amiri"/>
          <w:color w:val="111111"/>
          <w:sz w:val="28"/>
          <w:sz w:val="28"/>
          <w:szCs w:val="28"/>
          <w:rtl w:val="true"/>
          <w:lang w:bidi="ar-SA"/>
        </w:rPr>
        <w:t xml:space="preserve">، فإنّ التَّفکُّرَ حَیاةُ قَلبِ البَصیرِ ، کما یَمشی المُستَنیرُ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النورُ یُحِسنُ التَّخلُّصَ و یُقِلُّ التَّربُّصَ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 خطبه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صلح و آرامش هستید و بر مرکب سفر سوارید و شتابان شما را به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بوده اید که شب و روز و خورشید و ماه، هر جدیدی را کهنه می کنند و هر دوری را نزدیک می گردانند و هر وعده و وعیدی را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پیمودن این صحرای دور و دراز زاد و توشه فراهم آورید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بن اسود کندی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بلا و ابتلا و به سر آمدن و نیست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کارها همچون پاره های شب تار بر شما تاریک و شبهه ناک شد، به قرآن روی آورید؛ زیرا قرآن شفیعی است که شفاعتش پذیرفته است و شاکی و خصمی است که شکایتش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فراپیشِ خود قرار دهد، او را به سوی بهشت کشاند و هر که آن را پشت سر خویش نهد، به سوی دوزخش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رهنمایی است که راه را نشان می دهد، قرآن کتاب تفصیل و روشنگری و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کننده میان حق و باطل است و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حکم و دستور خداست و باطنش علم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محکم و استوار است و باطنش ژرفایی دارد و ژرفایش ژرفا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شگفتیهایش بی شمار است و عجایب و غرایبش کهنه و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هدایت و پرتوگاههای حکمت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انصاف داشته باشد راهنمای به سوی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آدمی دقّت نظر کند و انصاف را پیش چشمش آرد، تا از هلاکت رهایی یابد و از تنگنا به در آید؛ زیرا که اندیشیدن، مایه حیات دلِ شخص بینا و با بصیرت است، همچنان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چراغ در تاریکیها راه می پیماید و نیکو می رهد 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شبهات و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ریّا لِعَطَشِ العُلَماءِ ، و رَبیعا لِقُلوبِ الفُقَهاءِ ، و مَحاجَّ لِطُرُقِ الصُّلَحاءِ، و دَواءً لیسَ بَعدَهُ داءٌ ، و نورا لیسَ مَعهُ ظُلمَةٌ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هذا القرآنَ هُو الناصِحُ الذی لا یَغُشُّ ، و الهادی الذی لا یُضِلُّ،و المُحَدِّثُ الذی لا یَکذِبُ ، و ما جالَسَ هذا القرآنَ أحَدٌ إلاّ قامَ عَنهُ بزیادَةٍ أو نُقصانٍ ، زیادَةٍ فی هُدیً ، أو نُقصانٍ مِن عَمیً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لم یَعِظْ أحَدا بِمِثلِ هذا القرآنِ ، فإنَّهُ حَبلُ اللّهِ المَتینُ و سَبَبُهُ الأمینُ ، و فیهِ رَبیعُ القَلبِ، و یَنابیعُ العِلمِ ، و ما للقَلبِ جَلاءٌ غَیرُهُ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آمِرٌ زاجِرٌ، و صامِتٌ ناطِقٌ ، حُجَّةُ اللّهِ علی خَلقِهِ ، أخَذَ علَیهِ میثاقَهُم ، و ارتَهَنَ علَیهِم أنفُسَهُم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امام علی علیه السلامـ در وصف قرآن کریم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مایه فرونشاندن عطش دانشمندان و بهار دلهای فهمیدگان و شاهراه درستکاران قرار داد و دارویی که با وجود آن دیگر دردی باقی نمی ماند و نوری که با آن ظلمتی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قرآن مشاوری است که خیانت نمی ورزد و راهنمایی است که گمراه نمی کند و گوینده ای است که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این قرآن ننشست، مگر این که با افزایشی یا کاهشی از نزد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 هدایت یا کاهش در کوری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هیچ کس را به چیزی مانند این قرآن اندرز نداده است؛ زیرا قرآن ریسمان محکم خدا و دستاویز مطمئن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قرآن بهار دل است و چشمه های دانش و برای صیقل دادن دل، چیزی جز آن وجود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فرمان دهنده ای است باز دارنده و خاموشی است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بر خلق اوست، از آنان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پیمان گرفت و جانشان را گروگان آن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الذِّکرِ القرآنُ ، بهِ تُشرَحُ الصُّدورُ ، و تَستَنیرُ السَّرائرُ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فَتَجلّی لَهُم سبحانَهُ فی کتابِهِ مِن غَیرِ أن یَکُونوا رَأوهُ بما أراهُم مِن قُدرَتِهِ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أفضَلُ الهِدایَتَینِ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فی القرآنِ ، لا یَسبِقُکُم بالعَمَلِ بهِ غَیرُکُم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اللّهِ تُبصِرُونَ بهِ ، و تَنطِقُونَ بهِ ، و تَسمَعُونَ بهِ ، و یَنطِقُ بَعضُهُ بِبَعضٍ ، و یَشهَدُ بَعضُهُ علی بَعضٍ ، و لا یَختَلِفُ فی اللّهِ ، و لا یُخالِفُ بِصاحِبِهِ عنِ اللّهِ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تفسیر العیّاشی عن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أمیرِ المؤمنینَ علیِّ بنِ أبی طالبٍ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إنّا إذا کُنّا عِندَکَ سَمِعنا الذی نَسُدُّ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دِینَنا ، و إذا خَرَجنا مِن عندِکَ سَمِعنا أشیاءَ مُختَلِفَةً مَغموسَةً ، لا نَدرِی 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قَد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سَیَکُونُ فی اُمَّتِکَ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المَخرَجُ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 فیهِ بَیانُ ما قَبلَکُم مِن خَبرٍ ، و خَبرُ ما بَعدَکُم ، و حُکمُ ما بَینَکُم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با قرآن است که سینه ها فراخ می شود و درونها نورانی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قدرت خویش را در کتابش نمایان ساخت و بدین سان خویشتن را به بندگانش، بی آن که او را ببینند،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برترین دو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مبادا دیگران با عمل به آن، بر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خداست که با آن می بینید و می گویید و می شنوید و قسمتی از آن، قسمت دیگرش را، گویا می سازد و برخی از آن، بر برخی دیگر گواهی می دهد و درباره خدا اختلافی ندارد و پیرو خود را از خدا، جدا نمی سازد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العیّاشیـ به نقل از حارث اَعوَر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 بن ابی طالب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در حضور شما هستیم، سخنانی می شنویم که با آنها دین خود را استوار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از خدمت شما می رویم، مطالب گوناگون تاریکی می شنویم که نمی دانیم 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سخنان شبهه انگیزی رو 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می زنند؟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میان امّتت فتنه ای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در آن خبرهای پیش از شما و بعد از شما و حکم آنچه میان شماست بیان شده است</w:t>
      </w:r>
      <w:r>
        <w:rPr>
          <w:rFonts w:eastAsia="IRNazanin" w:cs="IRNazanin"/>
          <w:color w:val="111111"/>
          <w:sz w:val="28"/>
          <w:szCs w:val="28"/>
          <w:rtl w:val="true"/>
          <w:lang w:bidi="fa-IR"/>
        </w:rPr>
        <w:t>.</w:t>
      </w:r>
      <w:bookmarkStart w:id="922" w:name="pg11930_147947"/>
    </w:p>
    <w:p>
      <w:pPr>
        <w:pStyle w:val="BookText"/>
        <w:rPr/>
      </w:pPr>
      <w:bookmarkEnd w:id="922"/>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مَن بَینَ المَشرِقِ و المَغرِبِ لَما استَوحَشتُ بعدَ أن یکونَ القرآنُ مَعی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 الحَقَّ مِن القرآنِ لم یَتَنَکَّبِ الفِتَنَ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از شرق تا غرب عالم بمیرند، با وجود قرآن در کنار من، هرگز احساس وحشت و تنهایی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حقیقت را از طریق قرآن نشناسد،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بر کنار نماند</w:t>
      </w:r>
      <w:r>
        <w:rPr>
          <w:rFonts w:eastAsia="IRNazanin" w:cs="IRNazanin"/>
          <w:color w:val="111111"/>
          <w:sz w:val="28"/>
          <w:szCs w:val="28"/>
          <w:rtl w:val="true"/>
          <w:lang w:bidi="fa-IR"/>
        </w:rPr>
        <w:t>.</w:t>
      </w:r>
    </w:p>
    <w:p>
      <w:pPr>
        <w:pStyle w:val="Heading5"/>
        <w:numPr>
          <w:ilvl w:val="4"/>
          <w:numId w:val="1"/>
        </w:numPr>
        <w:rPr/>
      </w:pPr>
      <w:bookmarkStart w:id="923" w:name="__RefHeading___Toc14557212_73709187"/>
      <w:bookmarkStart w:id="924" w:name="_Toc382"/>
      <w:bookmarkEnd w:id="923"/>
      <w:r>
        <w:rPr/>
        <w:t>3237</w:t>
      </w:r>
      <w:r>
        <w:rPr>
          <w:rtl w:val="true"/>
        </w:rPr>
        <w:t xml:space="preserve"> - </w:t>
      </w:r>
      <w:r>
        <w:rPr>
          <w:rtl w:val="true"/>
        </w:rPr>
        <w:t>القُرآنُ إمامٌ ورَحمَةٌ</w:t>
      </w:r>
      <w:bookmarkEnd w:id="924"/>
    </w:p>
    <w:p>
      <w:pPr>
        <w:pStyle w:val="Heading6"/>
        <w:numPr>
          <w:ilvl w:val="5"/>
          <w:numId w:val="1"/>
        </w:numPr>
        <w:rPr/>
      </w:pPr>
      <w:bookmarkStart w:id="925" w:name="__RefHeading___Toc14557214_73709187"/>
      <w:bookmarkStart w:id="926" w:name="_Toc383"/>
      <w:bookmarkEnd w:id="925"/>
      <w:r>
        <w:rPr/>
        <w:t>3237</w:t>
      </w:r>
      <w:r>
        <w:rPr>
          <w:rtl w:val="true"/>
        </w:rPr>
        <w:t xml:space="preserve"> - </w:t>
      </w:r>
      <w:r>
        <w:rPr>
          <w:rtl w:val="true"/>
        </w:rPr>
        <w:t>قرآن، پیشوا و رحمت است</w:t>
      </w:r>
      <w:bookmarkEnd w:id="9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کِتَابُ مُوسَی إِمَاما وَ رَحْمَةً وَ هذَا کِتَابٌ مُصَدِّقٌ لِسَانا عَرَبِیّا لِیُنْذِرَ الَّذِینَ ظَلَمُوا وَ بُشْرَی لِلْمُحْسِنِینَ</w:t>
      </w:r>
      <w:r>
        <w:rPr>
          <w:rFonts w:eastAsia="Amiri" w:cs="Amiri" w:ascii="Amiri" w:hAnsi="Amiri"/>
          <w:color w:val="111111"/>
          <w:sz w:val="28"/>
          <w:szCs w:val="28"/>
          <w:rtl w:val="true"/>
          <w:lang w:bidi="ar-SA"/>
        </w:rPr>
        <w:t xml:space="preserve">» . </w:t>
      </w:r>
      <w:r>
        <w:rPr>
          <w:rStyle w:val="FootnoteAnchor"/>
          <w:rtl w:val="true"/>
        </w:rPr>
        <w:footnoteReference w:id="1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وَیَتْلُوهُ شَاهِدٌ مِنْهُ وَ مِنْ قَبْلِهِ کِتَابُ مُوسَی إِمَاما وَ رَحْمَةً</w:t>
      </w:r>
      <w:r>
        <w:rPr>
          <w:rFonts w:eastAsia="Amiri" w:cs="Amiri" w:ascii="Amiri" w:hAnsi="Amiri"/>
          <w:color w:val="111111"/>
          <w:sz w:val="28"/>
          <w:szCs w:val="28"/>
          <w:rtl w:val="true"/>
          <w:lang w:bidi="ar-SA"/>
        </w:rPr>
        <w:t xml:space="preserve">» . </w:t>
      </w:r>
      <w:r>
        <w:rPr>
          <w:rStyle w:val="FootnoteAnchor"/>
          <w:rtl w:val="true"/>
        </w:rPr>
        <w:footnoteReference w:id="1269"/>
      </w:r>
    </w:p>
    <w:p>
      <w:pPr>
        <w:pStyle w:val="BookText"/>
        <w:rPr/>
      </w:pPr>
      <w:r>
        <w:rPr>
          <w:rFonts w:eastAsia="Times New Roman" w:cs="Times New Roman" w:ascii="Times New Roman" w:hAnsi="Times New Roman"/>
          <w:color w:val="111111"/>
          <w:sz w:val="28"/>
          <w:szCs w:val="28"/>
          <w:lang w:val="en-US" w:bidi="en-US"/>
        </w:rPr>
        <w:t>3237</w:t>
      </w:r>
    </w:p>
    <w:p>
      <w:pPr>
        <w:pStyle w:val="BookText"/>
        <w:rPr/>
      </w:pPr>
      <w:r>
        <w:rPr>
          <w:rFonts w:ascii="IRNazanin" w:hAnsi="IRNazanin" w:eastAsia="IRNazanin"/>
          <w:color w:val="111111"/>
          <w:sz w:val="28"/>
          <w:sz w:val="28"/>
          <w:szCs w:val="28"/>
          <w:rtl w:val="true"/>
          <w:lang w:bidi="fa-IR"/>
        </w:rPr>
        <w:t>قرآن، پیشوا و رحمت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کتابِ موسی پیشوا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کتابی است به زبان عربی که 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کسانی را که ستم کرده اند هشدار دهد و برای نیکوکاران مژده ای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موسی پیشوا و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927" w:name="pg11930_147948"/>
    </w:p>
    <w:p>
      <w:pPr>
        <w:pStyle w:val="Heading5"/>
        <w:numPr>
          <w:ilvl w:val="4"/>
          <w:numId w:val="1"/>
        </w:numPr>
        <w:rPr/>
      </w:pPr>
      <w:bookmarkStart w:id="928" w:name="__RefHeading___Toc14557216_73709187"/>
      <w:bookmarkStart w:id="929" w:name="_Toc384"/>
      <w:bookmarkEnd w:id="927"/>
      <w:bookmarkEnd w:id="928"/>
      <w:r>
        <w:rPr/>
        <w:t>3238</w:t>
      </w:r>
      <w:r>
        <w:rPr>
          <w:rtl w:val="true"/>
        </w:rPr>
        <w:t xml:space="preserve"> - </w:t>
      </w:r>
      <w:r>
        <w:rPr>
          <w:rtl w:val="true"/>
        </w:rPr>
        <w:t>القُرآنُ أحسَنُ الحَدیثِ</w:t>
      </w:r>
      <w:bookmarkEnd w:id="929"/>
    </w:p>
    <w:p>
      <w:pPr>
        <w:pStyle w:val="Heading6"/>
        <w:numPr>
          <w:ilvl w:val="5"/>
          <w:numId w:val="1"/>
        </w:numPr>
        <w:rPr/>
      </w:pPr>
      <w:bookmarkStart w:id="930" w:name="__RefHeading___Toc14557218_73709187"/>
      <w:bookmarkStart w:id="931" w:name="_Toc385"/>
      <w:bookmarkEnd w:id="930"/>
      <w:r>
        <w:rPr/>
        <w:t>3238</w:t>
      </w:r>
      <w:r>
        <w:rPr>
          <w:rtl w:val="true"/>
        </w:rPr>
        <w:t xml:space="preserve"> - </w:t>
      </w:r>
      <w:r>
        <w:rPr>
          <w:rtl w:val="true"/>
        </w:rPr>
        <w:t>قرآن، نیکوترین سخن است</w:t>
      </w:r>
      <w:bookmarkEnd w:id="9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w:t>
      </w:r>
      <w:r>
        <w:rPr>
          <w:rFonts w:eastAsia="Amiri" w:cs="Amiri" w:ascii="Amiri" w:hAnsi="Amiri"/>
          <w:color w:val="111111"/>
          <w:sz w:val="28"/>
          <w:szCs w:val="28"/>
          <w:rtl w:val="true"/>
          <w:lang w:bidi="ar-SA"/>
        </w:rPr>
        <w:t xml:space="preserve">» .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قرآن، آن را پیشوا و راهبر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پس از من روزگاری بر شما بیاید که در آن روزگار چیزی نا پیداتر از حق و آشکارتر از باطل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و اهل آن در آن روزگار در میان مردم هستند ولی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هستند ولی نیستند </w:t>
      </w:r>
      <w:r>
        <w:rPr>
          <w:rStyle w:val="FootnoteAnchor"/>
          <w:rtl w:val="true"/>
        </w:rPr>
        <w:footnoteReference w:id="1271"/>
      </w:r>
      <w:r>
        <w:rPr>
          <w:rFonts w:ascii="IRNazanin" w:hAnsi="IRNazanin" w:eastAsia="IRNazanin"/>
          <w:color w:val="111111"/>
          <w:sz w:val="28"/>
          <w:sz w:val="28"/>
          <w:szCs w:val="28"/>
          <w:rtl w:val="true"/>
          <w:lang w:bidi="fa-IR"/>
        </w:rPr>
        <w:t>؛ زیرا که گمراهی با هدایت سازش نمی کند، هر چند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 تفرقه و جدایی همداستانند و در حالی جمع اند که پراکنده و متفرقند، گویی که آنان پیشوایان قرآنند نه قرآن پیشوای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از قرآن جز نامش، چیزی باقی نماند و جز خطّ و رسمش، چیز دیگری را از آن نشناسند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3238</w:t>
      </w:r>
    </w:p>
    <w:p>
      <w:pPr>
        <w:pStyle w:val="BookText"/>
        <w:rPr/>
      </w:pPr>
      <w:r>
        <w:rPr>
          <w:rFonts w:ascii="IRNazanin" w:hAnsi="IRNazanin" w:eastAsia="IRNazanin"/>
          <w:color w:val="111111"/>
          <w:sz w:val="28"/>
          <w:sz w:val="28"/>
          <w:szCs w:val="28"/>
          <w:rtl w:val="true"/>
          <w:lang w:bidi="fa-IR"/>
        </w:rPr>
        <w:t>قرآن، نیکوترین سخن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نیکوترین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 هراسند، پوست بدنشان از آن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پوستشان و دلشان به یاد خدا نرم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الحَدیثِ کتابُ اللّهِ ، و خَیرُ الهُدی هُدی محمّدٍ صلی الله علیه و آله ، و شَرَّ الاُمورِ مُحدَثاتُها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القَولِ و أبلَغُ المَوعِظَةِ و أحسَنُ القَصَصِ کتابُ اللّهِ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القرآنِ علی سائرِ الکلامِ کَفَضلِ اللّهِ علی خَلقِهِ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القَصصِ و أبلَغَ المَوعِظَةِ و أنفَعَ التَّذکُّرِ کتابُ اللّهِ جلَّ و عَزَّ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کتابَ اللّهِ تبارکَ و تعالی ؛ فإنّهُ أحسَنُ الحَدیثِ و أبلَغُ المَوعِظَةِ ، و تَفَقَّهُوا فیه فإنّهُ رَبیعُ القُلوبِ ، و استَشفُوا بنُورِهِ فإنّه شِفاءٌ لِما فی الصُّدورِ ، و أحسِنُوا تِلاوَتَهُ فإنّهُ أحسَنُ القَصصِ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تِلاوَةَ القرآنِ فإنّهُ أنفَعُ القَصصِ ، و استَشفُوا بهِ فإنّهُ شِفاءُ الصُّدورِ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نیکوترین سخن، کتاب خداست و بهترین روش، روش محمّد صلی الله علیه و آله است و بدترین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ترین سخن و رساترین اندرز و بهترین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قرآن بر دیگر سخنان، همچون برتری خدا بر خلق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داستان و رساترین اندرز و سودمندترین پند، کتاب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خداوند تبارک و تعالی را بیاموزید؛ زیرا که آن نیکوترین سخن و رساترین اندرز است و قرآن را بفهمید؛ زیرا که آن بهار دلهاست و از نور آن شفا جویید؛ زیرا که آن شفابخش بیماریهای سینه هاست و آن را نیکو تلاوت کنید؛ زیرا که آن بهترین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کنید؛ زیرا که آن، سودمندترین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شفا جویید؛ زیرا که آن شفای سینه هاست</w:t>
      </w:r>
      <w:r>
        <w:rPr>
          <w:rFonts w:eastAsia="IRNazanin" w:cs="IRNazanin"/>
          <w:color w:val="111111"/>
          <w:sz w:val="28"/>
          <w:szCs w:val="28"/>
          <w:rtl w:val="true"/>
          <w:lang w:bidi="fa-IR"/>
        </w:rPr>
        <w:t>.</w:t>
      </w:r>
      <w:bookmarkStart w:id="932" w:name="pg11930_147950"/>
    </w:p>
    <w:p>
      <w:pPr>
        <w:pStyle w:val="Heading5"/>
        <w:numPr>
          <w:ilvl w:val="4"/>
          <w:numId w:val="1"/>
        </w:numPr>
        <w:rPr/>
      </w:pPr>
      <w:bookmarkStart w:id="933" w:name="__RefHeading___Toc14557220_73709187"/>
      <w:bookmarkStart w:id="934" w:name="_Toc386"/>
      <w:bookmarkEnd w:id="932"/>
      <w:bookmarkEnd w:id="933"/>
      <w:r>
        <w:rPr/>
        <w:t>3239</w:t>
      </w:r>
      <w:r>
        <w:rPr>
          <w:rtl w:val="true"/>
        </w:rPr>
        <w:t xml:space="preserve"> - </w:t>
      </w:r>
      <w:r>
        <w:rPr>
          <w:rtl w:val="true"/>
        </w:rPr>
        <w:t>القُرآنُ فی کُلِّ زَمانٍ جَدیدٌ</w:t>
      </w:r>
      <w:bookmarkEnd w:id="934"/>
    </w:p>
    <w:p>
      <w:pPr>
        <w:pStyle w:val="Heading6"/>
        <w:numPr>
          <w:ilvl w:val="5"/>
          <w:numId w:val="1"/>
        </w:numPr>
        <w:rPr/>
      </w:pPr>
      <w:bookmarkStart w:id="935" w:name="__RefHeading___Toc14557222_73709187"/>
      <w:bookmarkStart w:id="936" w:name="_Toc387"/>
      <w:bookmarkEnd w:id="935"/>
      <w:r>
        <w:rPr/>
        <w:t>3239</w:t>
      </w:r>
      <w:r>
        <w:rPr>
          <w:rtl w:val="true"/>
        </w:rPr>
        <w:t xml:space="preserve"> - </w:t>
      </w:r>
      <w:r>
        <w:rPr>
          <w:rtl w:val="true"/>
        </w:rPr>
        <w:t>قرآن، همیشه تازگی دارد</w:t>
      </w:r>
      <w:bookmarkEnd w:id="9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تُخلِقُهُ کَثرَةُ الرَّدِّ و وُلوجُ السَّمعِ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یَزدادُ علَی النَّشرِ و الدَّرسِ إلاّ غَضاضَةً؟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تبارکَ و تعالی لم یَجعَلْهُ لِزمانٍ دونَ زَمانٍ ، و لا لِناسٍ دونَ ناسٍ ، فهُو فی کلِّ زَمانٍ جَدیدٌ ، و عِند کُلِّ قَومٍ غَضٌّ إلی یَومِ القِیامَةِ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الإمامُ الرِّضا علیه السلامـ فی صفةِ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اللّهِ المَتینُ ، و عُروَتُهُ الوُثقی ، و طَریقَتُهُ المُثلی ، المُؤدِّی إلَی الجنّةِ، و المُنجی مِن النارِ ، لا یَخلُقُ علَی الأزمِنَةِ ، و لا یَغِثُّ علَی الألسِنَةِ ، لأنّه لم یُجعَلْ لزَمانٍ دونَ زَمانٍ ، بل جُعِلَ دلیلَ البُرهانِ ، و الحُجَّةَ علی کُلِّ إنسانٍ ، لا یَأتیهِ الباطِلُ مِن بَینِ یَدَیهِ و لا مِن خَلفِهِ تَنزیلٌ مِن حَکیمٍ حَمیدٍ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3239</w:t>
      </w:r>
    </w:p>
    <w:p>
      <w:pPr>
        <w:pStyle w:val="BookText"/>
        <w:rPr/>
      </w:pPr>
      <w:r>
        <w:rPr>
          <w:rFonts w:ascii="IRNazanin" w:hAnsi="IRNazanin" w:eastAsia="IRNazanin"/>
          <w:color w:val="111111"/>
          <w:sz w:val="28"/>
          <w:sz w:val="28"/>
          <w:szCs w:val="28"/>
          <w:rtl w:val="true"/>
          <w:lang w:bidi="fa-IR"/>
        </w:rPr>
        <w:t>قرآن، همیشه تازگی دارد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 اندازه هم تکرار شود و به گوش خورد، باز کهنه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وقتی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سرّی است که قرآن هر چه بیشتر خوانده و بحث شود، بر تازگی و طراوت آن افزوده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آن را تنها برای زمانی خاص و مردمی خاصّ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 زمانی و برای هر مردمی، تا روز قیامت، تازه و با طراوت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وصف قرآن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خدا و دستگیره استوارترِ او و راه برتر اوست که به بهشت می کشاند و از آتش می رهاند و با گذر زمانها کهنه نمی شود و زبانهای گوناگون، آن را به انحطاط و تباهی نمی کشاند؛ چرا که قرآن برای زمان خاصّی قرار داده نشد؛ بلکه به عنوان راهنمایِ به سوی برهان و حجّت بر هر انسانی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پیش رو و نه از پشت سرش باطل به آن راه نیابد، فرود آمده از سوی حکیمی ستوده است</w:t>
      </w:r>
      <w:r>
        <w:rPr>
          <w:rFonts w:eastAsia="IRNazanin" w:cs="IRNazanin"/>
          <w:color w:val="111111"/>
          <w:sz w:val="28"/>
          <w:szCs w:val="28"/>
          <w:rtl w:val="true"/>
          <w:lang w:bidi="fa-IR"/>
        </w:rPr>
        <w:t>.</w:t>
      </w:r>
      <w:bookmarkStart w:id="937" w:name="pg11930_147951"/>
    </w:p>
    <w:p>
      <w:pPr>
        <w:pStyle w:val="Heading5"/>
        <w:numPr>
          <w:ilvl w:val="4"/>
          <w:numId w:val="1"/>
        </w:numPr>
        <w:rPr/>
      </w:pPr>
      <w:bookmarkStart w:id="938" w:name="__RefHeading___Toc14557224_73709187"/>
      <w:bookmarkStart w:id="939" w:name="_Toc388"/>
      <w:bookmarkEnd w:id="937"/>
      <w:bookmarkEnd w:id="938"/>
      <w:r>
        <w:rPr/>
        <w:t>3240</w:t>
      </w:r>
      <w:r>
        <w:rPr>
          <w:rtl w:val="true"/>
        </w:rPr>
        <w:t xml:space="preserve"> - </w:t>
      </w:r>
      <w:r>
        <w:rPr>
          <w:rtl w:val="true"/>
        </w:rPr>
        <w:t>القُرآنُ شِفاءٌ مِن أکبَرِ الدّاءِ</w:t>
      </w:r>
      <w:bookmarkEnd w:id="939"/>
    </w:p>
    <w:p>
      <w:pPr>
        <w:pStyle w:val="Heading6"/>
        <w:numPr>
          <w:ilvl w:val="5"/>
          <w:numId w:val="1"/>
        </w:numPr>
        <w:rPr/>
      </w:pPr>
      <w:bookmarkStart w:id="940" w:name="__RefHeading___Toc14557226_73709187"/>
      <w:bookmarkStart w:id="941" w:name="_Toc389"/>
      <w:bookmarkEnd w:id="940"/>
      <w:r>
        <w:rPr/>
        <w:t>3240</w:t>
      </w:r>
      <w:r>
        <w:rPr>
          <w:rtl w:val="true"/>
        </w:rPr>
        <w:t xml:space="preserve"> - </w:t>
      </w:r>
      <w:r>
        <w:rPr>
          <w:rtl w:val="true"/>
        </w:rPr>
        <w:t>قرآن، شفادهنده بزرگترین بیماریهاست</w:t>
      </w:r>
      <w:bookmarkEnd w:id="9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 </w:t>
      </w:r>
      <w:r>
        <w:rPr>
          <w:rStyle w:val="FootnoteAnchor"/>
          <w:rtl w:val="true"/>
        </w:rPr>
        <w:footnoteReference w:id="1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 </w:t>
      </w:r>
      <w:r>
        <w:rPr>
          <w:rStyle w:val="FootnoteAnchor"/>
          <w:rtl w:val="true"/>
        </w:rPr>
        <w:footnoteReference w:id="1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قُرْآنا أَعْجَمِیَّا لَقالُوا لَوْلاَ فُصِّلَتْ آیَاتُهُ أ أعْجَمِیٌّ وَ عَرَبِیٌّ قُلْ هُوَ لِلَّذِینَ آَمَنُوا هُدیً وَ شِفَاءٌ وَ الَّذِینَ لاَ یُؤْمِنُونَ فِی آذَانِهِمْ وَقْرٌ وَ هُوَ عَلَیْهِم عَمیً أُوْلَـئِکَ یُنَادَوْنَ مِن مَکَانٍ بَعِیدٍ</w:t>
      </w:r>
      <w:r>
        <w:rPr>
          <w:rFonts w:eastAsia="Amiri" w:cs="Amiri" w:ascii="Amiri" w:hAnsi="Amiri"/>
          <w:color w:val="111111"/>
          <w:sz w:val="28"/>
          <w:szCs w:val="28"/>
          <w:rtl w:val="true"/>
          <w:lang w:bidi="ar-SA"/>
        </w:rPr>
        <w:t xml:space="preserve">» .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هُو الدَّواءُ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فیهِ شِفاءً مِن أکبَرِ الداءِ ، و هُو الکُفرُ و النِّفاقُ ، و الغَیُّ و الضَّلالُ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بکتابِ اللّهِ ؛ فإنّهُ الحَبلُ المَتینُ ، و النورُ المُبینُ ، و الشِّفاءُ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بهِ صَدَقَ ، و مَن عَمِلَ بهِ سَبَقَ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3240</w:t>
      </w:r>
    </w:p>
    <w:p>
      <w:pPr>
        <w:pStyle w:val="BookText"/>
        <w:rPr/>
      </w:pPr>
      <w:r>
        <w:rPr>
          <w:rFonts w:ascii="IRNazanin" w:hAnsi="IRNazanin" w:eastAsia="IRNazanin"/>
          <w:color w:val="111111"/>
          <w:sz w:val="28"/>
          <w:sz w:val="28"/>
          <w:szCs w:val="28"/>
          <w:rtl w:val="true"/>
          <w:lang w:bidi="fa-IR"/>
        </w:rPr>
        <w:t>قرآن، شفا دهنده بزرگترین بیماریهاست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آنچه را که برای مؤمنان مایه درمان و رحمت است، نازل می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را جز زیان نمی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برای شما از جانب پروردگارتان اندرزی و درمانی برای آنچه در سینه هاست و رهنمود و رحمتی برای مؤمنان،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کتاب را قرآنی غیر عربی گردانیده بودیم، قطعا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های آن روشن بیان نشده است؟ کتابی غیر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کسانی که ایمان آورده اند رهنمود و درمانی است و کسانی که ایمان نمی آورند، در گوشهایشان سنگینی است و قرآن برایشان نامفهوم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جایی دور ندا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درمان بزرگترین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کفر و نفاق و تباهی و گمراهی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را بگیرید، که آن ریسمان محکم و نور روشنگر و شفابخشی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سخن گوید، راست گوید و هر که به آن عمل کند، پیشی گیرد</w:t>
      </w:r>
      <w:r>
        <w:rPr>
          <w:rFonts w:eastAsia="IRNazanin" w:cs="IRNazanin"/>
          <w:color w:val="111111"/>
          <w:sz w:val="28"/>
          <w:szCs w:val="28"/>
          <w:rtl w:val="true"/>
          <w:lang w:bidi="fa-IR"/>
        </w:rPr>
        <w:t>.</w:t>
      </w:r>
      <w:bookmarkStart w:id="942" w:name="pg11930_147952"/>
    </w:p>
    <w:p>
      <w:pPr>
        <w:pStyle w:val="BookText"/>
        <w:rPr/>
      </w:pPr>
      <w:bookmarkEnd w:id="942"/>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فیهِ مَصابیحُ النُّورِ و شِفاءُ الصُّدورِ ، فَلْیَجلُ جالٍ بضَوئهِ ، و لیُلجمِ الصِّفةَ قَلبَهُ ، فإنَّ التّفکیرَ حَیاةُ القَلبِ البَصیرِ کما یَمشِی المُستَنیرُ فی الظُّلُماتِ بالنورِ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در این قرآن، چراغهای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شفای سینه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بیماریهای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جلا دهنده، باید که 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دل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دهد و اوصاف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زند؛ زیرا که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 دل شخص با بصیرت است، همچنان که آدمی در تاریکیها، با کمک نور راه خود را می پیماید</w:t>
      </w:r>
      <w:r>
        <w:rPr>
          <w:rFonts w:eastAsia="IRNazanin" w:cs="IRNazanin"/>
          <w:color w:val="111111"/>
          <w:sz w:val="28"/>
          <w:szCs w:val="28"/>
          <w:rtl w:val="true"/>
          <w:lang w:bidi="fa-IR"/>
        </w:rPr>
        <w:t>.</w:t>
      </w:r>
    </w:p>
    <w:p>
      <w:pPr>
        <w:pStyle w:val="Heading5"/>
        <w:numPr>
          <w:ilvl w:val="4"/>
          <w:numId w:val="1"/>
        </w:numPr>
        <w:rPr/>
      </w:pPr>
      <w:bookmarkStart w:id="943" w:name="__RefHeading___Toc14557228_73709187"/>
      <w:bookmarkStart w:id="944" w:name="_Toc390"/>
      <w:bookmarkEnd w:id="943"/>
      <w:r>
        <w:rPr/>
        <w:t>3241</w:t>
      </w:r>
      <w:r>
        <w:rPr>
          <w:rtl w:val="true"/>
        </w:rPr>
        <w:t xml:space="preserve"> - </w:t>
      </w:r>
      <w:r>
        <w:rPr>
          <w:rtl w:val="true"/>
        </w:rPr>
        <w:t>القُرآنُ غِنیً لا غِنی دونَهُ</w:t>
      </w:r>
      <w:bookmarkEnd w:id="944"/>
    </w:p>
    <w:p>
      <w:pPr>
        <w:pStyle w:val="Heading6"/>
        <w:numPr>
          <w:ilvl w:val="5"/>
          <w:numId w:val="1"/>
        </w:numPr>
        <w:rPr/>
      </w:pPr>
      <w:bookmarkStart w:id="945" w:name="__RefHeading___Toc14557230_73709187"/>
      <w:bookmarkStart w:id="946" w:name="_Toc391"/>
      <w:bookmarkEnd w:id="945"/>
      <w:r>
        <w:rPr/>
        <w:t>3241</w:t>
      </w:r>
      <w:r>
        <w:rPr>
          <w:rtl w:val="true"/>
        </w:rPr>
        <w:t xml:space="preserve"> - </w:t>
      </w:r>
      <w:r>
        <w:rPr>
          <w:rtl w:val="true"/>
        </w:rPr>
        <w:t>قرآن، ثروتی است که بدون آن توانگری نباشد</w:t>
      </w:r>
      <w:bookmarkEnd w:id="9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غِنیً ، لا غِنی دونَهُ ، و لا فَقرَ بعدَهُ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غِنیً ، لا فَقرَ بَعدَهُ ، و لا غِنی دونَهُ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اُعطِیَ القرآنَ فَظَنَّ أنّ أحَدا اُعطِیَ أکثَرَ ممّا اُعطیَ فقد عَظَّمَ صَغیرا و صَغَّرَ کبیرا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لیسَ عَلی أحَدٍ بعدَ القرآنِ مِن فاقَةٍ ، و لا لأحَدٍ قبلَ القرآنِ مِن غِنیً ، فاستَشفُوهُ مِن أدوائکُم ، و استَعینُوا بهِ علی لَأوائکُم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Times New Roman" w:cs="Times New Roman" w:ascii="Times New Roman" w:hAnsi="Times New Roman"/>
          <w:color w:val="111111"/>
          <w:sz w:val="28"/>
          <w:szCs w:val="28"/>
          <w:lang w:val="en-US" w:bidi="en-US"/>
        </w:rPr>
        <w:t>3241</w:t>
      </w:r>
    </w:p>
    <w:p>
      <w:pPr>
        <w:pStyle w:val="BookText"/>
        <w:rPr/>
      </w:pPr>
      <w:r>
        <w:rPr>
          <w:rFonts w:ascii="IRNazanin" w:hAnsi="IRNazanin" w:eastAsia="IRNazanin"/>
          <w:color w:val="111111"/>
          <w:sz w:val="28"/>
          <w:sz w:val="28"/>
          <w:szCs w:val="28"/>
          <w:rtl w:val="true"/>
          <w:lang w:bidi="fa-IR"/>
        </w:rPr>
        <w:t>قرآن، ثروتی است که بدون آن توانگری نباشد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ثروتی است که بدون آن توانگری نباشد و با وجود آن فقری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ثروتی است که با وجود آن فقری، و بدون آن توانگری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داده شود و با این حال گمان کند که به دیگری نعمتی بالاتر و بیشتر از این نعمت او داده شده است، بی گمان کوچکی را بزرگ شمرده و بزرگی را کوچک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کس را پس از آموختن قرآن، نیازمندی ای نیست و هیچ کس را پیش از آموختن آن، توانگری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شفای دردهای خود را از قرآن بخواهید و در گرفتاریهایتان، از آن کمک طلبید</w:t>
      </w:r>
      <w:r>
        <w:rPr>
          <w:rFonts w:eastAsia="IRNazanin" w:cs="IRNazanin"/>
          <w:color w:val="111111"/>
          <w:sz w:val="28"/>
          <w:szCs w:val="28"/>
          <w:rtl w:val="true"/>
          <w:lang w:bidi="fa-IR"/>
        </w:rPr>
        <w:t>.</w:t>
      </w:r>
      <w:bookmarkStart w:id="947" w:name="pg11930_147953"/>
    </w:p>
    <w:p>
      <w:pPr>
        <w:pStyle w:val="BookText"/>
        <w:rPr/>
      </w:pPr>
      <w:bookmarkEnd w:id="94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فهُو غِنیً لا فَقرَ بَعدَهُ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قرآن بخواند ، آن توانگری ای است که فقری پس از آن نیست</w:t>
      </w:r>
      <w:r>
        <w:rPr>
          <w:rFonts w:eastAsia="IRNazanin" w:cs="IRNazanin"/>
          <w:color w:val="111111"/>
          <w:sz w:val="28"/>
          <w:szCs w:val="28"/>
          <w:rtl w:val="true"/>
          <w:lang w:bidi="fa-IR"/>
        </w:rPr>
        <w:t>.</w:t>
      </w:r>
    </w:p>
    <w:p>
      <w:pPr>
        <w:pStyle w:val="Heading5"/>
        <w:numPr>
          <w:ilvl w:val="4"/>
          <w:numId w:val="1"/>
        </w:numPr>
        <w:rPr/>
      </w:pPr>
      <w:bookmarkStart w:id="948" w:name="__RefHeading___Toc14557232_73709187"/>
      <w:bookmarkStart w:id="949" w:name="_Toc392"/>
      <w:bookmarkEnd w:id="948"/>
      <w:r>
        <w:rPr/>
        <w:t>3242</w:t>
      </w:r>
      <w:r>
        <w:rPr>
          <w:rtl w:val="true"/>
        </w:rPr>
        <w:t xml:space="preserve"> - </w:t>
      </w:r>
      <w:r>
        <w:rPr>
          <w:rtl w:val="true"/>
        </w:rPr>
        <w:t>ما فِی القُرآنِ مِنَ العُلومِ وَالأخبارِ</w:t>
      </w:r>
      <w:bookmarkEnd w:id="949"/>
    </w:p>
    <w:p>
      <w:pPr>
        <w:pStyle w:val="Heading6"/>
        <w:numPr>
          <w:ilvl w:val="5"/>
          <w:numId w:val="1"/>
        </w:numPr>
        <w:rPr/>
      </w:pPr>
      <w:bookmarkStart w:id="950" w:name="__RefHeading___Toc14557234_73709187"/>
      <w:bookmarkStart w:id="951" w:name="_Toc393"/>
      <w:bookmarkEnd w:id="950"/>
      <w:r>
        <w:rPr/>
        <w:t>3242</w:t>
      </w:r>
      <w:r>
        <w:rPr>
          <w:rtl w:val="true"/>
        </w:rPr>
        <w:t xml:space="preserve"> - </w:t>
      </w:r>
      <w:r>
        <w:rPr>
          <w:rtl w:val="true"/>
        </w:rPr>
        <w:t>علوم و اخبار موجود در قرآن</w:t>
      </w:r>
      <w:bookmarkEnd w:id="9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عِلمَ الأوَّلینَ و الآخِرینَ فَلْیُثَوِّرِ القرآنَ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القرآنِ نَبَأُ ما قَبلَکُم ، و خَبرُ ما بَعدَکُم ، و حُکمُ ما بینَکُم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فیهِ عِلمَ ما یَأتِی، و الحَدیثَ عنِ الماضِی ، و دَواءَ دائکُم ، و نَظمَ ما بینَکُم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خَبَرُکُم و خَبرُ مَن قَبلَکُم و خَبرُ مَن بَعدَکم و خَبرُ السَّماءِ و الأرضِ ، و لَو أتاکُم مَن یُخبِرُکُم عن ذلکَ لَتَعَجَّبتُم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أمرٍ یَختَلِفُ فیهِ اثنانِ إلاّ و لَهُ أصلٌ فی کتابِ اللّهِ عَزَّ و جلَّ ، و لکن لا تَبلُغُهُ عُقولُ الرِّجالِ </w:t>
      </w:r>
      <w:r>
        <w:rPr>
          <w:rFonts w:eastAsia="Amiri" w:cs="Amiri" w:ascii="Amiri" w:hAnsi="Amiri"/>
          <w:color w:val="111111"/>
          <w:sz w:val="28"/>
          <w:szCs w:val="28"/>
          <w:rtl w:val="true"/>
          <w:lang w:bidi="ar-SA"/>
        </w:rPr>
        <w:t xml:space="preserve">. </w:t>
      </w:r>
      <w:r>
        <w:rPr>
          <w:rStyle w:val="FootnoteAnchor"/>
          <w:rtl w:val="true"/>
        </w:rPr>
        <w:footnoteReference w:id="1300"/>
      </w:r>
      <w:r>
        <w:rPr>
          <w:rStyle w:val="FootnoteAnchor"/>
          <w:rtl w:val="true"/>
        </w:rPr>
        <w:footnoteReference w:id="1301"/>
      </w:r>
    </w:p>
    <w:p>
      <w:pPr>
        <w:pStyle w:val="BookText"/>
        <w:rPr/>
      </w:pPr>
      <w:r>
        <w:rPr>
          <w:rFonts w:eastAsia="Times New Roman" w:cs="Times New Roman" w:ascii="Times New Roman" w:hAnsi="Times New Roman"/>
          <w:color w:val="111111"/>
          <w:sz w:val="28"/>
          <w:szCs w:val="28"/>
          <w:lang w:val="en-US" w:bidi="en-US"/>
        </w:rPr>
        <w:t>3242</w:t>
      </w:r>
    </w:p>
    <w:p>
      <w:pPr>
        <w:pStyle w:val="BookText"/>
        <w:rPr/>
      </w:pPr>
      <w:r>
        <w:rPr>
          <w:rFonts w:ascii="IRNazanin" w:hAnsi="IRNazanin" w:eastAsia="IRNazanin"/>
          <w:color w:val="111111"/>
          <w:sz w:val="28"/>
          <w:sz w:val="28"/>
          <w:szCs w:val="28"/>
          <w:rtl w:val="true"/>
          <w:lang w:bidi="fa-IR"/>
        </w:rPr>
        <w:t>علوم و اخبار موجود در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خواهان علم پیشینیان و آیندگان، از اول تا به آخر دنیا است، در قرآن کند و کاو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اخبار پیشینیان و اخبار آیندگان و حکم مورد نیاز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قرآن علوم مربوط به آینده و سخن از گذشته و داروی درد شما و آنچه مایه نظم و سامان میان شماست،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مربوط به شما و پیشینیان و آیندگان شما و خبرهای آسمانها و زمین، در این قرآن است و اگر کسی نزد شما آید و از آنها آگاهتان کند، بی گمان شگفت زده خواهید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موضوعی نیست که دو نفر در آن اختلاف نظر پیدا کنند، مگر این که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کتاب خداوند عزّ و جلّ هست، اما خِردهای مردم به آن نمی رسد</w:t>
      </w:r>
      <w:r>
        <w:rPr>
          <w:rFonts w:eastAsia="IRNazanin" w:cs="IRNazanin"/>
          <w:color w:val="111111"/>
          <w:sz w:val="28"/>
          <w:szCs w:val="28"/>
          <w:rtl w:val="true"/>
          <w:lang w:bidi="fa-IR"/>
        </w:rPr>
        <w:t>.</w:t>
      </w:r>
      <w:bookmarkStart w:id="952" w:name="pg11930_147954"/>
    </w:p>
    <w:p>
      <w:pPr>
        <w:pStyle w:val="Heading5"/>
        <w:numPr>
          <w:ilvl w:val="4"/>
          <w:numId w:val="1"/>
        </w:numPr>
        <w:rPr/>
      </w:pPr>
      <w:bookmarkStart w:id="953" w:name="__RefHeading___Toc14557236_73709187"/>
      <w:bookmarkStart w:id="954" w:name="_Toc394"/>
      <w:bookmarkEnd w:id="952"/>
      <w:bookmarkEnd w:id="953"/>
      <w:r>
        <w:rPr/>
        <w:t>3243</w:t>
      </w:r>
      <w:r>
        <w:rPr>
          <w:rtl w:val="true"/>
        </w:rPr>
        <w:t xml:space="preserve"> - </w:t>
      </w:r>
      <w:r>
        <w:rPr>
          <w:rtl w:val="true"/>
        </w:rPr>
        <w:t>تَعَلُّمُ القُرآنِ</w:t>
      </w:r>
      <w:bookmarkEnd w:id="954"/>
    </w:p>
    <w:p>
      <w:pPr>
        <w:pStyle w:val="Heading6"/>
        <w:numPr>
          <w:ilvl w:val="5"/>
          <w:numId w:val="1"/>
        </w:numPr>
        <w:rPr/>
      </w:pPr>
      <w:bookmarkStart w:id="955" w:name="__RefHeading___Toc14557238_73709187"/>
      <w:bookmarkStart w:id="956" w:name="_Toc395"/>
      <w:bookmarkEnd w:id="955"/>
      <w:r>
        <w:rPr/>
        <w:t>3243</w:t>
      </w:r>
      <w:r>
        <w:rPr>
          <w:rtl w:val="true"/>
        </w:rPr>
        <w:t xml:space="preserve"> - </w:t>
      </w:r>
      <w:r>
        <w:rPr>
          <w:rtl w:val="true"/>
        </w:rPr>
        <w:t>آموختن قرآن</w:t>
      </w:r>
      <w:bookmarkEnd w:id="9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مَأدُبَةُ اللّهِ، فَتَعَلَّموا مَأدُبَتَهُ ما استَطَعتُم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أرَدتُم عَیشَ السُّعَداءِ و مَوتَ الشُّهَداءِ و النَّجاةَ یَومَ الحَسرَةِ و الظِّلَّ یَومَ الحَرورِ و الهُدی یَومَ الضَّلالَةِ فَادرُسُوا القرآنَ ؛ فإنّهُ کلامُ الرَّحمنِ و حِرزٌ مِن الشَّیطانِ و رُجحانٌ فی المیزانِ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مُعاذُ، إن أرَدتَ عَیشَ السُّعَداءِ و مِیتَةَ الشُّهَداءِ و النَّجاةَ یَومَ الحَشرِ و الأمنَ یَومَ الخَوفِ و النُّورَ یَومَ الظُّلُماتِ و الظِّلَّ یَومَ الحَرورِ و الرِّیَّ یَومَ العَطَشِ و الوَزنَ یَومَ الخِفَّةِ و الهُدی یَومَ الضَّلالَةِ فَادرُسِ القرآنَ ؛ فإنّهُ ذِکرُ الرَّحمنِ و حِرزٌ مِن الشَّیطانِ و رُجحانٌ فی المیزانِ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Times New Roman" w:cs="Times New Roman" w:ascii="Times New Roman" w:hAnsi="Times New Roman"/>
          <w:color w:val="111111"/>
          <w:sz w:val="28"/>
          <w:szCs w:val="28"/>
          <w:lang w:val="en-US" w:bidi="en-US"/>
        </w:rPr>
        <w:t>3243</w:t>
      </w:r>
    </w:p>
    <w:p>
      <w:pPr>
        <w:pStyle w:val="BookText"/>
        <w:rPr/>
      </w:pPr>
      <w:r>
        <w:rPr>
          <w:rFonts w:ascii="IRNazanin" w:hAnsi="IRNazanin" w:eastAsia="IRNazanin"/>
          <w:color w:val="111111"/>
          <w:sz w:val="28"/>
          <w:sz w:val="28"/>
          <w:szCs w:val="28"/>
          <w:rtl w:val="true"/>
          <w:lang w:bidi="fa-IR"/>
        </w:rPr>
        <w:t>آموختن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سفره ضیافت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 توانید از ضیافت او فراگیرید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زندگی نیکبختان و مُردن شهیدان و نجات در روز حسرت و داشتن سایه در روز سوزان و هدایت در روز گمراهی را می خواهید، قرآن را یاد بگیرید؛ زیرا که قرآن، سخن خداوند مهربان و مایه حفظ از شیطان و سنگینی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سعادتمندان را می خواهی و مُردن شهیدان را و نجات در روز محشر را و امنیت در روز ترس را و روشنایی در روز تاریکیها را و سایه در روز سوزان را و سیرابی در روز تشنگی را و سنگینی در روز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هدایت در روز گمراهی را، پس قرآن را نیک بیاموز؛ زیرا که آن یاد خداوند رحمان است و نگهدارنده از شیطان و مایه سنگینی ترازوی اعمال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تَعَلَّمَ القرآنَ و عَلَّمَهُ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مَن قَرَأ القرآنَ و أقرَأهُ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لِصاحِبِ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ارقَ و رَتِّلْ کما کنتَ تُرَتِّلُ فی دارِ الدنیا ، فإنّ مَنزِلَتَکَ عندَ آخِرِ آیَةٍ کُنتَ تَقرَؤها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لصاحِبِ القرآنِ إذا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اصعَدْ ، فَیَقرَأُ و یَصعَدُ بکُلِّ آیَةٍ دَرَجةً حتّی یَقرَأَ آخِرَ شیءٍ مَعهُ مِنهُ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بتَعَلُّمِ القرآنِ و کَثرَةِ تِلاوَتِهِ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فإنّهُ أحسَنُ الحَدیثِ ، و تَفَقَّهوا فیهِ فإنّهُ رَبیعُ القُلوبِ ، و استَشفُوا بنورِهِ فإنّهُ شِفاءُ الصُّدورِ، و أحسِنوا تِلاوَتَهُ فإنّهُ أنفَعُ القَصصِ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عنه علیه السلامـ لمّا سَمِعَ ضَجَّةَ أصحابِهِ فی المَسجدِ و هُم یَقرَؤونَ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لهؤلاءِ، کانوا أحَبَّ الناسِ إلی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کسی است که قرآن را فرا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قرآن را بخواند و خواندن آن را به دیگران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قرآن می داند،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 و با ترتیل بخوان، همچنان که در دنیا با ترتیل می خواندی؛ زیرا منزلت و جایگاه تو در آخرین آیه ای است که می خوانده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می داند، چون وارد بهشت شود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 خواند و با هر آیه ای یک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می کند، تا آن که آخرین آیه ای را که از قرآن می داند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آموختن قرآن و بسیار خواندن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 که آن نیکوترین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اندیشه کنید، که آن بهار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نورش شفا جویید، که آن شفابخش سینه هاست و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بخوانیدش؛ زیرا که آن سودمندترین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هنگام شنیدن صدای یاران خود در مسجد که به خواندن قرآن بلند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 اینان محبوبترین مردم نزد رسول خدا صلی الله علیه و آله بودند</w:t>
      </w:r>
      <w:r>
        <w:rPr>
          <w:rFonts w:eastAsia="IRNazanin" w:cs="IRNazanin"/>
          <w:color w:val="111111"/>
          <w:sz w:val="28"/>
          <w:szCs w:val="28"/>
          <w:rtl w:val="true"/>
          <w:lang w:bidi="fa-IR"/>
        </w:rPr>
        <w:t>.</w:t>
      </w:r>
      <w:bookmarkStart w:id="957" w:name="pg11930_147956"/>
    </w:p>
    <w:p>
      <w:pPr>
        <w:pStyle w:val="BookText"/>
        <w:rPr/>
      </w:pPr>
      <w:bookmarkEnd w:id="95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للمؤمنِ أن لا یَموتَ حتّی یَتَعَلَّمَ القرآنَ ، أو یکونَ فی تَعَلُّمِهِ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 أولِیائنا و شیعَتِنا و لم یُحسِنِ القرآنَ عُلِّمَ فی قَبرِهِ لِیَرفَعَ اللّهُ فیهِ دَرَجَتَهُ ، فإنَّ دَرَجاتِ الجَنَّةِ علی قَدرِ عَدَدِ آیاتِ القرآنِ فیقالُ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مؤمن پیش از آن که بمیرد، قرآن را بیاموزد یا در حال آموختن آن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دوستان و شیعیان ما که بمیرد و قرآن را خوب بلد نباشد، در قبرش قرآن به او آموخته شود تا خداوند به سبب آن درجه اش را بالا برد؛ زیرا درجات بهشت به اندازه شمار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قرآن خوان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w:t>
      </w:r>
    </w:p>
    <w:p>
      <w:pPr>
        <w:pStyle w:val="Heading5"/>
        <w:numPr>
          <w:ilvl w:val="4"/>
          <w:numId w:val="1"/>
        </w:numPr>
        <w:rPr/>
      </w:pPr>
      <w:bookmarkStart w:id="958" w:name="__RefHeading___Toc14557240_73709187"/>
      <w:bookmarkStart w:id="959" w:name="_Toc396"/>
      <w:bookmarkEnd w:id="958"/>
      <w:r>
        <w:rPr/>
        <w:t>3244</w:t>
      </w:r>
      <w:r>
        <w:rPr>
          <w:rtl w:val="true"/>
        </w:rPr>
        <w:t xml:space="preserve"> - </w:t>
      </w:r>
      <w:r>
        <w:rPr>
          <w:rtl w:val="true"/>
        </w:rPr>
        <w:t>ثَوابُ تَعلیمِ القُرآنِ</w:t>
      </w:r>
      <w:bookmarkEnd w:id="959"/>
    </w:p>
    <w:p>
      <w:pPr>
        <w:pStyle w:val="Heading6"/>
        <w:numPr>
          <w:ilvl w:val="5"/>
          <w:numId w:val="1"/>
        </w:numPr>
        <w:rPr/>
      </w:pPr>
      <w:bookmarkStart w:id="960" w:name="__RefHeading___Toc14557242_73709187"/>
      <w:bookmarkStart w:id="961" w:name="_Toc397"/>
      <w:bookmarkEnd w:id="960"/>
      <w:r>
        <w:rPr/>
        <w:t>3244</w:t>
      </w:r>
      <w:r>
        <w:rPr>
          <w:rtl w:val="true"/>
        </w:rPr>
        <w:t xml:space="preserve"> - </w:t>
      </w:r>
      <w:r>
        <w:rPr>
          <w:rtl w:val="true"/>
        </w:rPr>
        <w:t>ثواب آموزش دادن قرآن</w:t>
      </w:r>
      <w:bookmarkEnd w:id="9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رجُلاً القرآنَ فهُو مَولاهُ ، لا یَخذُلُهُ و لا یَستَأثِرُ علَیهِ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عَبدا آیَةً مِن کتابِ اللّهِ فهُو مَولاهُ ، لا یَنبَغی لَهُ أن یَخذُلَهُ و لا یَستَأثِرَ علَیهِ، فإن هُو فَعَلَهُ قَصَمَ عُروَةً مِن عُرَی الإسلامِ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قَومٌ فی بَیتٍ مِن بُیوتِ اللّهِ یَتلُونَ کتابَ اللّهِ و یَتَدارَسُونَهُ بینَهُم إلاّ نَزَلَت علَیهِمُ السَّکینَةُ ، و غَشِیَتهُمُ الرَّحمَةُ ، و حَفَّتهُمُ الملائکةُ ، و ذَکَرَهُمُ اللّهُ فیمَن عِندَهُ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3244</w:t>
      </w:r>
    </w:p>
    <w:p>
      <w:pPr>
        <w:pStyle w:val="BookText"/>
        <w:rPr/>
      </w:pPr>
      <w:r>
        <w:rPr>
          <w:rFonts w:ascii="IRNazanin" w:hAnsi="IRNazanin" w:eastAsia="IRNazanin"/>
          <w:color w:val="111111"/>
          <w:sz w:val="28"/>
          <w:sz w:val="28"/>
          <w:szCs w:val="28"/>
          <w:rtl w:val="true"/>
          <w:lang w:bidi="fa-IR"/>
        </w:rPr>
        <w:t>ثواب آموزش دادن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مردی قرآن بیاموزد، مولای اوست و آن مرد نباید او را تنها و بی یار گذارد و خود را بر وی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آیه ای از کتاب خدا را به بنده ای بیاموزد، مولای اوست و شایسته نیست که آن بنده، او را تنها و بی یاور گذارد و خود را بر او ترجیح دهد؛ که اگر چنین کند، حلقه ای از حلقه های اسلام را پاره کرده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در خانه ای از خانه های خدا برای تلاوت کتاب خدا و مباحثه آن جمع نشدند، مگر این که آرامش بر آنان فرود آمد و رحمت فرایشان گرفت و فرشتگان آنان را در میان گرفتند و خداوند در میان کسانی که نزدش هستند، از آنان یاد کرد</w:t>
      </w:r>
      <w:r>
        <w:rPr>
          <w:rFonts w:eastAsia="IRNazanin" w:cs="IRNazanin"/>
          <w:color w:val="111111"/>
          <w:sz w:val="28"/>
          <w:szCs w:val="28"/>
          <w:rtl w:val="true"/>
          <w:lang w:bidi="fa-IR"/>
        </w:rPr>
        <w:t>.</w:t>
      </w:r>
      <w:bookmarkStart w:id="962" w:name="pg11930_147957"/>
    </w:p>
    <w:p>
      <w:pPr>
        <w:pStyle w:val="BookText"/>
        <w:rPr/>
      </w:pPr>
      <w:bookmarkEnd w:id="96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تَعَلَّمَ القرآنَ و عَلَّمَهُ و عَمِلَ بما فیهِ فأنا لَهُ سائقٌ إلَی الجَنّةِ و دَلیلٌ إلَی الجنّةِ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وَلَدا لَهُ القرآنَ قَلَّدَهُ اللّهُ قِلادَةً یُعجَبُ مِنها الأوَّلونَ و الآخِرونَ یَومَ القِیامَةِ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قَبلَ أن یَحتَلِمَ فَقَد اُوتِیَ الحُکمَ صَبّیا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علَی الوالِدِ أن یُحَسِّنَ اسمَهُ ، و یُحسِّنَ أدَبَهُ ، و یُعَلِّمَهُ القرآنَ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قرآن را بیاموزد و به دیگران آموزش دهد و به آنچه در آن است عمل کند، من او را به سوی بهشت جلو می رانم و راهنمای او به سوی بهشت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فرزند خود قرآن را آموزش دهد، خداوند گردنبندی به گردن او آویزد که در روز قیامت همگان از آن شگفت 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 از بلوغ قرآن بخواند، در کودکی به او حکمت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فرزند بر پدر، این است که نامی نیکو بر او بنهد و نیکو تربیتش کند و قرآن را به او بیاموزد</w:t>
      </w:r>
      <w:r>
        <w:rPr>
          <w:rFonts w:eastAsia="IRNazanin" w:cs="IRNazanin"/>
          <w:color w:val="111111"/>
          <w:sz w:val="28"/>
          <w:szCs w:val="28"/>
          <w:rtl w:val="true"/>
          <w:lang w:bidi="fa-IR"/>
        </w:rPr>
        <w:t>.</w:t>
      </w:r>
    </w:p>
    <w:p>
      <w:pPr>
        <w:pStyle w:val="Heading5"/>
        <w:numPr>
          <w:ilvl w:val="4"/>
          <w:numId w:val="1"/>
        </w:numPr>
        <w:rPr/>
      </w:pPr>
      <w:bookmarkStart w:id="963" w:name="__RefHeading___Toc14557244_73709187"/>
      <w:bookmarkStart w:id="964" w:name="_Toc398"/>
      <w:bookmarkEnd w:id="963"/>
      <w:r>
        <w:rPr/>
        <w:t>3245</w:t>
      </w:r>
      <w:r>
        <w:rPr>
          <w:rtl w:val="true"/>
        </w:rPr>
        <w:t xml:space="preserve"> - </w:t>
      </w:r>
      <w:r>
        <w:rPr>
          <w:rtl w:val="true"/>
        </w:rPr>
        <w:t>الحَثُّ عَلی حِفظِ القُرآنِ</w:t>
      </w:r>
      <w:bookmarkEnd w:id="964"/>
    </w:p>
    <w:p>
      <w:pPr>
        <w:pStyle w:val="Heading6"/>
        <w:numPr>
          <w:ilvl w:val="5"/>
          <w:numId w:val="1"/>
        </w:numPr>
        <w:rPr/>
      </w:pPr>
      <w:bookmarkStart w:id="965" w:name="__RefHeading___Toc14557246_73709187"/>
      <w:bookmarkStart w:id="966" w:name="_Toc399"/>
      <w:bookmarkEnd w:id="965"/>
      <w:r>
        <w:rPr/>
        <w:t>3245</w:t>
      </w:r>
      <w:r>
        <w:rPr>
          <w:rtl w:val="true"/>
        </w:rPr>
        <w:t xml:space="preserve"> - </w:t>
      </w:r>
      <w:r>
        <w:rPr>
          <w:rtl w:val="true"/>
        </w:rPr>
        <w:t>ترغیب به حفظ کردن قرآن</w:t>
      </w:r>
      <w:bookmarkEnd w:id="9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أعطاهُ اللّهُ حِفظَ کتابِهِ فَظَنَّ أنَّ أحَدا اُعطیَ أفضَلَ مِمّا اُعطیَ فقد غَمَطَ أفضَلَ النِّعمَةِ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Times New Roman" w:cs="Times New Roman" w:ascii="Times New Roman" w:hAnsi="Times New Roman"/>
          <w:color w:val="111111"/>
          <w:sz w:val="28"/>
          <w:szCs w:val="28"/>
          <w:lang w:val="en-US" w:bidi="en-US"/>
        </w:rPr>
        <w:t>3245</w:t>
      </w:r>
    </w:p>
    <w:p>
      <w:pPr>
        <w:pStyle w:val="BookText"/>
        <w:rPr/>
      </w:pPr>
      <w:r>
        <w:rPr>
          <w:rFonts w:ascii="IRNazanin" w:hAnsi="IRNazanin" w:eastAsia="IRNazanin"/>
          <w:color w:val="111111"/>
          <w:sz w:val="28"/>
          <w:sz w:val="28"/>
          <w:szCs w:val="28"/>
          <w:rtl w:val="true"/>
          <w:lang w:bidi="fa-IR"/>
        </w:rPr>
        <w:t>ترغیب به حفظ کردن قرآن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 نعمت حفظ کتاب خود را به او عطا کند و آن کس گمان کند که به دیگران نعمتی بزرگتر از این نعمت او داده شده است، بی گمان نسبت به بزرگترین نعمت تحقیر و ناسپاسی روا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تَغُرَّنَّکُم هذهِ المَصاحِفُ المُعَلَّقَةُ ، إنَّ اللّهَ تعالی لا یُعَذِّبُ قَلبا وَعَی القرآنَ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لیسَ فی جَوفِهِ شیءٌ من القرآنِ کالبَیتِ الخَرِبِ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اُعَلِّمُکَ دُعاءً لا تَنسَی القرآنَ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ارحَمْنی بتَرکِ مَعاصِیکَ أبدا ما أبقَیتَنی ، وَ ارحَمْنی مِن تَکَلُّفِ ما لا یَعنِینی ، و ارزُقْنی حُسنَ النَّظَرِ فیما یُرضِیکَ ، و ألزِمْ قَلبی حِفظَ کتابِکَ کما عَلَّمتَنی ، و ارزُقْنی أن أتلُوَهُ علَی النَّحوِ الذی یُرضیکَ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بکتابِکَ بَصَری ، و اشرَحْ بهِ صَدری ، و أطلِقْ بهِ لِسانی ، و استَعمِلْ بهِ بَدَنی ، و قَوِّنی بهِ علی ذلکَ ، و أعِنِّی علَیهِ ، إنّهُ لا یُعینُ علَیهِ إلاّ أنتَ ، لا إله إلاّ أنتَ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عنه صلی الله علیه و آلهـ مِن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ارحَمْنی بتَرکِ مَعاصِیکَ أبَدا ما أبقَیتَنی ، و ارزُقْنی حُسنَ النَّظرِ فیما یُرضِیکَ عَنّی ، و ألزِمْ قَلبی حِفظَ کتابِکَ کما عَلَّمتَنی، و اجعَلْنی أتلُوهُ علَی النَّحوِ الذی یُرضِیکَ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بکتابِکَ بَصَرِی ، و اشرَحْ بهِ صَدری، و فَرِّحْ بهِ قَلبی ، و أطلِقْ بهِ لِسانی ، و استَعمِلْ بهِ بَدَنی ، و قَوِّنی علی ذلکَ ، فإنّهُ لا حَولَ و لا قُوّةَ إلاّ بکَ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مصحفهای آویزان، شما را گول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قلبی را که جایگاه قرآن باشد،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اندرونش چیزی از قرآن نیست، همانند خانه ای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تو می آموزم که قرآن را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رحمت آر که تا زنده هستم، هیچ گاه نافرمانی تو نکنم و به من رحمت آر که در چیزهای بیهوده، به زحمت نیفتم و نیک اندیشی در آنچه تو را خشنود می کند، روزیم فرما و حفظ کردن کتابت را آن گونه که به من آموختی با قلبم ملازم و همراه گردان و تلاوت آن را به گونه ای که تو را از من خشنود گرداند، روزیم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کتابت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روشن گردان و سینه ام را فراخ ساز و زبانم را باز و گویا کن و پیکرم را در راه آن به کار گیر و در این باره با قرآن نیرویم بخش و بر آن کمکم فرما، که در این زمینه جز تو کسی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دعای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رحمت آر که تا زنده هستم، هیچگاه نافرمانی تو نکنم و نیک اندیشی در هر آنچه تو را خشنود می سازد، روزیم فرما و حفظ کردن کتابت را بدان گونه که به من آموختی، با دلم ملازم و همراه گردان و چنان کن که قرآن را آن گونه که تو را از من خشنود می گرداند، تلاوت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کتابت روشن نما و به وسیله آن سینه ام را فراخ گردان و دلم را با آن شاد ساز و زبانم را به آن باز و گویا کن، بدنم را در راه آن به کار گیر و در این زمینه نیرویم بخش؛ زیرا که هیچ حرکت و قدرتی جز به وسیله تو نیست</w:t>
      </w:r>
      <w:r>
        <w:rPr>
          <w:rFonts w:eastAsia="IRNazanin" w:cs="IRNazanin"/>
          <w:color w:val="111111"/>
          <w:sz w:val="28"/>
          <w:szCs w:val="28"/>
          <w:rtl w:val="true"/>
          <w:lang w:bidi="fa-IR"/>
        </w:rPr>
        <w:t>.</w:t>
      </w:r>
      <w:bookmarkStart w:id="967" w:name="pg11930_147959"/>
    </w:p>
    <w:p>
      <w:pPr>
        <w:pStyle w:val="BookText"/>
        <w:rPr/>
      </w:pPr>
      <w:bookmarkEnd w:id="96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للقرآنِ العامِلُ بهِ مَع السَّفَرَةِ الکِرامِ البَرَرَةِ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الترغیب و الترهیب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حفظ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که به آن عمل کند، همراه فرشتگان پیغام آور ارجمند و نیکوکار است</w:t>
      </w:r>
      <w:r>
        <w:rPr>
          <w:rFonts w:eastAsia="IRNazanin" w:cs="IRNazanin"/>
          <w:color w:val="111111"/>
          <w:sz w:val="28"/>
          <w:szCs w:val="28"/>
          <w:rtl w:val="true"/>
          <w:lang w:bidi="fa-IR"/>
        </w:rPr>
        <w:t>.</w:t>
      </w:r>
    </w:p>
    <w:p>
      <w:pPr>
        <w:pStyle w:val="Heading5"/>
        <w:numPr>
          <w:ilvl w:val="4"/>
          <w:numId w:val="1"/>
        </w:numPr>
        <w:rPr/>
      </w:pPr>
      <w:bookmarkStart w:id="968" w:name="__RefHeading___Toc14557248_73709187"/>
      <w:bookmarkStart w:id="969" w:name="_Toc400"/>
      <w:bookmarkEnd w:id="968"/>
      <w:r>
        <w:rPr/>
        <w:t>3246</w:t>
      </w:r>
      <w:r>
        <w:rPr>
          <w:rtl w:val="true"/>
        </w:rPr>
        <w:t xml:space="preserve"> - </w:t>
      </w:r>
      <w:r>
        <w:rPr>
          <w:rtl w:val="true"/>
        </w:rPr>
        <w:t>الحَثُّ عَلَی استِذکارِ القُرآنِ</w:t>
      </w:r>
      <w:bookmarkEnd w:id="969"/>
    </w:p>
    <w:p>
      <w:pPr>
        <w:pStyle w:val="Heading6"/>
        <w:numPr>
          <w:ilvl w:val="5"/>
          <w:numId w:val="1"/>
        </w:numPr>
        <w:rPr/>
      </w:pPr>
      <w:bookmarkStart w:id="970" w:name="__RefHeading___Toc14557250_73709187"/>
      <w:bookmarkStart w:id="971" w:name="_Toc401"/>
      <w:bookmarkEnd w:id="970"/>
      <w:r>
        <w:rPr/>
        <w:t>3246</w:t>
      </w:r>
      <w:r>
        <w:rPr>
          <w:rtl w:val="true"/>
        </w:rPr>
        <w:t xml:space="preserve"> - </w:t>
      </w:r>
      <w:r>
        <w:rPr>
          <w:rtl w:val="true"/>
        </w:rPr>
        <w:t>تشویق به مرور کردن قرآن در ذهن</w:t>
      </w:r>
      <w:bookmarkEnd w:id="9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هذا القرآنَ ؛ فإنّهُ وَحشِیٌّ فلَهُو أسرَعُ تَفَصِّیا مِن صُدورِ الرِّجالِ مِن الإبلِ مِن عُقُلِها ، و لا یَقولَنَّ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نَسِیتُ آیةَ کَیتَ و کَیتَ ، بل نُسِّیَ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بِئسَما لأِحدِکُم أن یَقولَ نَسِیتُ آیَةً کَیتَ و کَیتَ ، بَل هو 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استَذکِرُوا القرآنَ ، فوالذی نَفسی بیَدِهِ لَهُو أشَدُّ تَفَصِّیا مِن صُدورِ الرِّجالِ مِن النَّعَمِ مِن عُقُلِها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Times New Roman" w:cs="Times New Roman" w:ascii="Times New Roman" w:hAnsi="Times New Roman"/>
          <w:color w:val="111111"/>
          <w:sz w:val="28"/>
          <w:szCs w:val="28"/>
          <w:lang w:val="en-US" w:bidi="en-US"/>
        </w:rPr>
        <w:t>3246</w:t>
      </w:r>
    </w:p>
    <w:p>
      <w:pPr>
        <w:pStyle w:val="BookText"/>
        <w:rPr/>
      </w:pPr>
      <w:r>
        <w:rPr>
          <w:rFonts w:ascii="IRNazanin" w:hAnsi="IRNazanin" w:eastAsia="IRNazanin"/>
          <w:color w:val="111111"/>
          <w:sz w:val="28"/>
          <w:sz w:val="28"/>
          <w:szCs w:val="28"/>
          <w:rtl w:val="true"/>
          <w:lang w:bidi="fa-IR"/>
        </w:rPr>
        <w:t>تشویق به مرور کردن قرآن در ذهن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قرآن نگهداری کنید؛ زیرا که قرآن فرّار است و از این رو از سینه های مردان زودتر می گریزد تا شتر از زانو بندش، و هیچ گاه کسی از شما نگوید فلان و بهمان آیه را از یاد برده ام، بلکه از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نیست که فردی از شما بگوید فلان و بهمان آیه را از یاد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ذهن خود مرور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کنید؛ زیرا سوگند به آن که جانم در دست اوست، قرآن از سینه های مردان زودتر می رهد تا شتر از زانو بندش</w:t>
      </w:r>
      <w:r>
        <w:rPr>
          <w:rFonts w:eastAsia="IRNazanin" w:cs="IRNazanin"/>
          <w:color w:val="111111"/>
          <w:sz w:val="28"/>
          <w:szCs w:val="28"/>
          <w:rtl w:val="true"/>
          <w:lang w:bidi="fa-IR"/>
        </w:rPr>
        <w:t>.</w:t>
      </w:r>
      <w:bookmarkStart w:id="972" w:name="pg11930_147960"/>
    </w:p>
    <w:p>
      <w:pPr>
        <w:pStyle w:val="BookText"/>
        <w:rPr/>
      </w:pPr>
      <w:bookmarkEnd w:id="97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القرآنِ إذا عاهَدَ علَیهِ صاحِبُهُ فَقَرَأهُ باللیلِ و النهارِ کَمَثَلِ رجُلٍ لَهُ إبِلٌ فإن عَقَلَها حَفِظَها ، و إن أطلَقَ عِقالَها ذَهَبَت ، فکذلکَ القرآنُ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نَسِیَ سُورَةً مِن القرآنِ مُثِّلَت لَهُ فی صُورَةٍ حَسَنةٍ و دَرَجةٍ رَفیعَةٍ ، فإذا رَآها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ما أحسَنَکِ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لَیتَکِ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تَعرِفُنی ؟ أنا سُورَةُ کذا و کذا ، لو لم تَنسَنی لَرَفَعتُکَ إلی هذا المَکانِ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قرآن، هر گاه که حافظِ آن شب و روز قرآن را بخواند و بدین وسیله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ذهن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 حکایت مردی است که شتری دارد؛ اگر زانوی آن را ببندد نگهش می دارد و اگر زانو بندش را باز کند، شتر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سوره ای از قرآن را فراموش کند،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زیبا و درجه ای رفیع در برابرش مجسم می شود و چون او را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چقدر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آنِ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 شناسی؟ من فلان و بهمان سوره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فراموش نکرده بودی، تو را به این مکان بالا می آوردم</w:t>
      </w:r>
      <w:r>
        <w:rPr>
          <w:rFonts w:eastAsia="IRNazanin" w:cs="IRNazanin"/>
          <w:color w:val="111111"/>
          <w:sz w:val="28"/>
          <w:szCs w:val="28"/>
          <w:rtl w:val="true"/>
          <w:lang w:bidi="fa-IR"/>
        </w:rPr>
        <w:t>.</w:t>
      </w:r>
    </w:p>
    <w:p>
      <w:pPr>
        <w:pStyle w:val="Heading5"/>
        <w:numPr>
          <w:ilvl w:val="4"/>
          <w:numId w:val="1"/>
        </w:numPr>
        <w:rPr/>
      </w:pPr>
      <w:bookmarkStart w:id="973" w:name="__RefHeading___Toc14557252_73709187"/>
      <w:bookmarkStart w:id="974" w:name="_Toc402"/>
      <w:bookmarkEnd w:id="973"/>
      <w:r>
        <w:rPr/>
        <w:t>3247</w:t>
      </w:r>
      <w:r>
        <w:rPr>
          <w:rtl w:val="true"/>
        </w:rPr>
        <w:t xml:space="preserve"> - </w:t>
      </w:r>
      <w:r>
        <w:rPr>
          <w:rtl w:val="true"/>
        </w:rPr>
        <w:t>جَزاءُ حَمَلَةِ القُرآنِ</w:t>
      </w:r>
      <w:bookmarkEnd w:id="974"/>
    </w:p>
    <w:p>
      <w:pPr>
        <w:pStyle w:val="Heading6"/>
        <w:numPr>
          <w:ilvl w:val="5"/>
          <w:numId w:val="1"/>
        </w:numPr>
        <w:rPr/>
      </w:pPr>
      <w:bookmarkStart w:id="975" w:name="__RefHeading___Toc14557254_73709187"/>
      <w:bookmarkStart w:id="976" w:name="_Toc403"/>
      <w:bookmarkEnd w:id="975"/>
      <w:r>
        <w:rPr/>
        <w:t>3247</w:t>
      </w:r>
      <w:r>
        <w:rPr>
          <w:rtl w:val="true"/>
        </w:rPr>
        <w:t xml:space="preserve"> - </w:t>
      </w:r>
      <w:r>
        <w:rPr>
          <w:rtl w:val="true"/>
        </w:rPr>
        <w:t>پاداش قرآن دانان</w:t>
      </w:r>
      <w:bookmarkEnd w:id="9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هُمُ المَحفوفُونَ برَحمَةِ اللّهِ ، المَلبوسونَ بنُورِ اللّهِ عَزَّ و جلَّ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عُرَفاءُ أهلِ الجَنّةِ یَومَ القِیامَةِ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3247</w:t>
      </w:r>
    </w:p>
    <w:p>
      <w:pPr>
        <w:pStyle w:val="BookText"/>
        <w:rPr/>
      </w:pPr>
      <w:r>
        <w:rPr>
          <w:rFonts w:ascii="IRNazanin" w:hAnsi="IRNazanin" w:eastAsia="IRNazanin"/>
          <w:color w:val="111111"/>
          <w:sz w:val="28"/>
          <w:sz w:val="28"/>
          <w:szCs w:val="28"/>
          <w:rtl w:val="true"/>
          <w:lang w:bidi="fa-IR"/>
        </w:rPr>
        <w:t>پاداش قرآن دانان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دانان هستند که در رحمت خدا قرار دارند و پوشیده در نور او</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دانان در روز قیامت 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عُرَفاءُ أهلِ الجَنّةِ ، و المُجاهِدونَ فی سَبیلِ اللّهِ قُوّادُها ، و الرُّسُلُ سادَةُ أهلِ الجَنّةِ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أشرافُ اُمّتی حَمَلَةُ القرآنِ و أصحابُ اللیلِ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عنه صلی الله علیه و آلهـ فی دَفنِ شُهَداءِ غَزوَةِ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أکثَرَهُم جَمعا للقرآنِ فاجعَلُوهُ أمامَ صاحِبِهِ فی القَبرِ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القرآنَ مَتَّعَهُ اللّهُ بعَقلِهِ حتّی یَموتَ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حامِلُ القرآنِ حامِلُ رایَةِ الإسلامِ ، مَن أکرَمَهُ فقد أکرَمَ اللّهَ ، و مَن أهانَهُ فعلَیهِ لَعنَةُ اللّهِ عَزَّ و جلَّ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هُمُ المُعلِّمونَ کلامَ اللّهِ ، و المُتَلَبِّسونَ بنورِ اللّهِ ، مَن والاهُم فقد والَی اللّهَ ، و مَن عاداهُم فَقد عادَی اللّهَ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النبیُّ صلی الله علیه و آله وَفدا إلَی الیَمَنِ ، فَأمَّرَ علَیهِم أمیرا مِنهُم و هُو أصغَرُهُم ، فَمَکَثَ أیّاما لم 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 تُؤَمِّرُهُ علَینا و هُو أصغَرُنا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النبیُّ صلی الله علیه و آله قِراءتَهُ القرآنَ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دانان، 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مجاهدانِ در راه خدا، سردارانِ بهشت و پیامبران، سروران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بزرگان امّت من قرآن دانان و شب زنده 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هنگام خاکسپاری شهدای اُحد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کدام یک از آنها قرآن را بیشتر جمع آوری کرده است، آنها را در قبرش پیش روی او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قرآن را جمع آوری کند، خداوند او را از تا زمانی که بمیرد از خردش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دان، پرچمدار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گرامی دارد، بی گمان خدا را گرامی داشته است و هر که او را خوار شمارد، لعنت خداوند عزّ و جلّ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دانان، آموزگاران کلام خدا و پوشیده در نور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دوستی کند، بی گمان با خدا دوستی کرده است و هر که با آنان دشمنی ورزد، هر آینه با خدا دشمنی ورزیده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هیئتی را به یمن فرستاد و از میان آنها، کم سال ترین فرد را به ریاستشان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گذشت و آن هیئت راهی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که از همه ما سنّش کمتر است، رئیس ما کرده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علّت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 بودن او را یاد آور شد</w:t>
      </w:r>
      <w:r>
        <w:rPr>
          <w:rFonts w:eastAsia="IRNazanin" w:cs="IRNazanin"/>
          <w:color w:val="111111"/>
          <w:sz w:val="28"/>
          <w:szCs w:val="28"/>
          <w:rtl w:val="true"/>
          <w:lang w:bidi="fa-IR"/>
        </w:rPr>
        <w:t>.</w:t>
      </w:r>
      <w:bookmarkStart w:id="977" w:name="pg11930_147962"/>
    </w:p>
    <w:p>
      <w:pPr>
        <w:pStyle w:val="BookText"/>
        <w:rPr/>
      </w:pPr>
      <w:bookmarkEnd w:id="97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القرآنَ و استَظهِرُوهُ، فإنّ اللّهَ تعالی لا یُعَذِّبُ قَلبا وِعاءَ القرآنِ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القرآنِ أهلُ اللّهِ و خاصَّتُهُ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بخوانید و آن را حفظ کنید؛ زیرا خداوند متعال دلی را که ظرف قرآن است،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 اهل خدایند و خاصّان درگاه او</w:t>
      </w:r>
      <w:r>
        <w:rPr>
          <w:rFonts w:eastAsia="IRNazanin" w:cs="IRNazanin"/>
          <w:color w:val="111111"/>
          <w:sz w:val="28"/>
          <w:szCs w:val="28"/>
          <w:rtl w:val="true"/>
          <w:lang w:bidi="fa-IR"/>
        </w:rPr>
        <w:t>.</w:t>
      </w:r>
    </w:p>
    <w:p>
      <w:pPr>
        <w:pStyle w:val="Heading5"/>
        <w:numPr>
          <w:ilvl w:val="4"/>
          <w:numId w:val="1"/>
        </w:numPr>
        <w:rPr/>
      </w:pPr>
      <w:bookmarkStart w:id="978" w:name="__RefHeading___Toc14557256_73709187"/>
      <w:bookmarkStart w:id="979" w:name="_Toc404"/>
      <w:bookmarkEnd w:id="978"/>
      <w:r>
        <w:rPr/>
        <w:t>3248</w:t>
      </w:r>
      <w:r>
        <w:rPr>
          <w:rtl w:val="true"/>
        </w:rPr>
        <w:t xml:space="preserve"> - </w:t>
      </w:r>
      <w:r>
        <w:rPr>
          <w:rtl w:val="true"/>
        </w:rPr>
        <w:t>ما یَنبَغی لِحامِلِ القُرآنِ</w:t>
      </w:r>
      <w:bookmarkEnd w:id="979"/>
    </w:p>
    <w:p>
      <w:pPr>
        <w:pStyle w:val="Heading6"/>
        <w:numPr>
          <w:ilvl w:val="5"/>
          <w:numId w:val="1"/>
        </w:numPr>
        <w:rPr/>
      </w:pPr>
      <w:bookmarkStart w:id="980" w:name="__RefHeading___Toc14557258_73709187"/>
      <w:bookmarkStart w:id="981" w:name="_Toc405"/>
      <w:bookmarkEnd w:id="980"/>
      <w:r>
        <w:rPr/>
        <w:t>3248</w:t>
      </w:r>
      <w:r>
        <w:rPr>
          <w:rtl w:val="true"/>
        </w:rPr>
        <w:t xml:space="preserve"> - </w:t>
      </w:r>
      <w:r>
        <w:rPr>
          <w:rtl w:val="true"/>
        </w:rPr>
        <w:t>آنچه زیبنده قرآن دان است</w:t>
      </w:r>
      <w:bookmarkEnd w:id="9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بالتَّخَشُّعِ فی السِّرِّ و العَلانیَةِ لَحامِلُ القرآنِ ، و إنَّ أحَقَّ الناسِ فی السِّرِّ و العَلانیَةِ بالصلاةِ و الصومِ لَحامِلُ القرآنِ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عنه صلی الله علیه و آلهـ إذ خَرَجَ ذاتَ یَومٍ و هو یُنادی بأعلی صَوتِهِ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حاملَ القرآنِ ، اُکحُلْ عَینَیکَ بالبُکاءِ إذا ضَحِکَ البَطّالونَ ، و قُمْ باللیلِ إذا نامَ النائمونَ ، و صُم إذا أکَلَ الآکِلُونَ ، و اعفُ عَمَّن ظَلَمَکَ ، و لا تَحقِدْ فیمَن یَحقِدُ ، و لا تَجهَلْ فیمَن یَجهَلُ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3248</w:t>
      </w:r>
    </w:p>
    <w:p>
      <w:pPr>
        <w:pStyle w:val="BookText"/>
        <w:rPr/>
      </w:pPr>
      <w:r>
        <w:rPr>
          <w:rFonts w:ascii="IRNazanin" w:hAnsi="IRNazanin" w:eastAsia="IRNazanin"/>
          <w:color w:val="111111"/>
          <w:sz w:val="28"/>
          <w:sz w:val="28"/>
          <w:szCs w:val="28"/>
          <w:rtl w:val="true"/>
          <w:lang w:bidi="fa-IR"/>
        </w:rPr>
        <w:t>آنچه زیبنده قرآن دان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خشوع داشتن نهانی و آشکار در برابر خدا، قرآن 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نماز خواندن و روزه گرفتن در آشکار و نهان، قرآن دان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آن روزی به میان مردم آمد و با صدای بلند فریاد زد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قرآن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هرزگان می خندند، تو با گریهْ دیدگان خویش را سرمه کن و شبها که خفتگان در خوابند،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آن گاه که خورندگان می خورند، تو روزه بدار و از کسی که به تو ستم کرده است، در گذر و با کسی که به تو دشمنی و کینه می ورزد، کینه مَورز و با کسی که نسبت به تو جاهلانه رفتار می کند، جاهلانه رفتار مکن</w:t>
      </w:r>
      <w:r>
        <w:rPr>
          <w:rFonts w:eastAsia="IRNazanin" w:cs="IRNazanin"/>
          <w:color w:val="111111"/>
          <w:sz w:val="28"/>
          <w:szCs w:val="28"/>
          <w:rtl w:val="true"/>
          <w:lang w:bidi="fa-IR"/>
        </w:rPr>
        <w:t>.</w:t>
      </w:r>
      <w:bookmarkStart w:id="982" w:name="pg11930_147963"/>
    </w:p>
    <w:p>
      <w:pPr>
        <w:pStyle w:val="Heading5"/>
        <w:numPr>
          <w:ilvl w:val="4"/>
          <w:numId w:val="1"/>
        </w:numPr>
        <w:rPr/>
      </w:pPr>
      <w:bookmarkStart w:id="983" w:name="__RefHeading___Toc14557260_73709187"/>
      <w:bookmarkStart w:id="984" w:name="_Toc406"/>
      <w:bookmarkEnd w:id="982"/>
      <w:bookmarkEnd w:id="983"/>
      <w:r>
        <w:rPr/>
        <w:t>3249</w:t>
      </w:r>
      <w:r>
        <w:rPr>
          <w:rtl w:val="true"/>
        </w:rPr>
        <w:t xml:space="preserve"> - </w:t>
      </w:r>
      <w:r>
        <w:rPr>
          <w:rtl w:val="true"/>
        </w:rPr>
        <w:t>ما لا یَنبَغی لِحاملِ القُرآنِ</w:t>
      </w:r>
      <w:bookmarkEnd w:id="984"/>
    </w:p>
    <w:p>
      <w:pPr>
        <w:pStyle w:val="Heading6"/>
        <w:numPr>
          <w:ilvl w:val="5"/>
          <w:numId w:val="1"/>
        </w:numPr>
        <w:rPr/>
      </w:pPr>
      <w:bookmarkStart w:id="985" w:name="__RefHeading___Toc14557262_73709187"/>
      <w:bookmarkStart w:id="986" w:name="_Toc407"/>
      <w:bookmarkEnd w:id="985"/>
      <w:r>
        <w:rPr/>
        <w:t>3249</w:t>
      </w:r>
      <w:r>
        <w:rPr>
          <w:rtl w:val="true"/>
        </w:rPr>
        <w:t xml:space="preserve"> - </w:t>
      </w:r>
      <w:r>
        <w:rPr>
          <w:rtl w:val="true"/>
        </w:rPr>
        <w:t>آنچه زیبنده قرآن دان نیست</w:t>
      </w:r>
      <w:bookmarkEnd w:id="9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لِصاحِبِ القرآنِ أن یَحِدَّ مَع مَن حَدَّ ، و لا یَجهَلَ مَع مَن یَجهَلُ و فی جَوفِهِ کلامُ اللّهِ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یَنبغی لِحامِلِ القرآنِ أن یَسفَهَ فِیمَن یَسفَهُ أو یَغضَبَ فیمَن یَغضَبُ ، أو یَحتَدَّ فیمن یَحتَدُّ و لکنْ یَعفُو و یَصفَحُ لِفَضلِ القرآنِ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3249</w:t>
      </w:r>
    </w:p>
    <w:p>
      <w:pPr>
        <w:pStyle w:val="BookText"/>
        <w:rPr/>
      </w:pPr>
      <w:r>
        <w:rPr>
          <w:rFonts w:ascii="IRNazanin" w:hAnsi="IRNazanin" w:eastAsia="IRNazanin"/>
          <w:color w:val="111111"/>
          <w:sz w:val="28"/>
          <w:sz w:val="28"/>
          <w:szCs w:val="28"/>
          <w:rtl w:val="true"/>
          <w:lang w:bidi="fa-IR"/>
        </w:rPr>
        <w:t>آنچه زیبنده قرآن دان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ملازم قرآن شایسته نیست با کسی که نسبت به او تندی کرده است، تندی کند و کسی که در اندرونش کلام خداست،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جهالت آمیز می کند، جاهلانه رفتار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قرآن دان شایسته نیست که در مقابل رفتار سفاهت آمیز دیگران با خود، سفیهانه رفتار کند، یا بر کسی که بر او خشم می گیرد، خشم گیرد، یا بر کسی که به او پرخاش می کند، پرخاش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می کند و می بخشد</w:t>
      </w:r>
      <w:r>
        <w:rPr>
          <w:rFonts w:eastAsia="IRNazanin" w:cs="IRNazanin"/>
          <w:color w:val="111111"/>
          <w:sz w:val="28"/>
          <w:szCs w:val="28"/>
          <w:rtl w:val="true"/>
          <w:lang w:bidi="fa-IR"/>
        </w:rPr>
        <w:t>.</w:t>
      </w:r>
    </w:p>
    <w:p>
      <w:pPr>
        <w:pStyle w:val="Heading5"/>
        <w:numPr>
          <w:ilvl w:val="4"/>
          <w:numId w:val="1"/>
        </w:numPr>
        <w:rPr/>
      </w:pPr>
      <w:bookmarkStart w:id="987" w:name="__RefHeading___Toc14557264_73709187"/>
      <w:bookmarkStart w:id="988" w:name="_Toc408"/>
      <w:bookmarkEnd w:id="987"/>
      <w:r>
        <w:rPr/>
        <w:t>3250</w:t>
      </w:r>
      <w:r>
        <w:rPr>
          <w:rtl w:val="true"/>
        </w:rPr>
        <w:t xml:space="preserve"> - </w:t>
      </w:r>
      <w:r>
        <w:rPr>
          <w:rtl w:val="true"/>
        </w:rPr>
        <w:t>الحَثُّ عَلی تِلاوَةِ القُرآنِ</w:t>
      </w:r>
      <w:bookmarkEnd w:id="988"/>
    </w:p>
    <w:p>
      <w:pPr>
        <w:pStyle w:val="Heading6"/>
        <w:numPr>
          <w:ilvl w:val="5"/>
          <w:numId w:val="1"/>
        </w:numPr>
        <w:rPr/>
      </w:pPr>
      <w:bookmarkStart w:id="989" w:name="__RefHeading___Toc14557266_73709187"/>
      <w:bookmarkStart w:id="990" w:name="_Toc409"/>
      <w:bookmarkEnd w:id="989"/>
      <w:r>
        <w:rPr/>
        <w:t>3250</w:t>
      </w:r>
      <w:r>
        <w:rPr>
          <w:rtl w:val="true"/>
        </w:rPr>
        <w:t xml:space="preserve"> - </w:t>
      </w:r>
      <w:r>
        <w:rPr>
          <w:rtl w:val="true"/>
        </w:rPr>
        <w:t>تشویق به تلاوت قرآن</w:t>
      </w:r>
      <w:bookmarkEnd w:id="9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 xml:space="preserve">» .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أحدُکُم أن یُحَدِّثَ رَبَّهُ فَلْیَقرَأْ القرآنَ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بقِراءةِ القرآنِ ؛ فإنّ قِراءتَهُ کَفّارةٌ للذُّنوبِ ، و سَترٌ فی النارِ ، و أمانٌ مِن العذابِ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3250</w:t>
      </w:r>
    </w:p>
    <w:p>
      <w:pPr>
        <w:pStyle w:val="BookText"/>
        <w:rPr/>
      </w:pPr>
      <w:r>
        <w:rPr>
          <w:rFonts w:ascii="IRNazanin" w:hAnsi="IRNazanin" w:eastAsia="IRNazanin"/>
          <w:color w:val="111111"/>
          <w:sz w:val="28"/>
          <w:sz w:val="28"/>
          <w:szCs w:val="28"/>
          <w:rtl w:val="true"/>
          <w:lang w:bidi="fa-IR"/>
        </w:rPr>
        <w:t>تشویق به تلاوت قرآن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کتاب خدا را تلاوت می کنند و نماز را به پای می دارند و از آنچه روزیشان کرده ایم، در نهان و آشکار، انفاق می کنند، امید به تجارتی بسته اند که هرگز کساد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فردی از شما دوست داشته که با پروردگارش سخن بگوید، قرآن بخواند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خواندن قرآن؛ زیرا خواندن آن کفّاره گناهان است و پرده ای در برابر آتش و موجب ایمنی از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القارئُ القرآنَ فَأخطَأَ أو لَحَنَ أو کانَ أعجَمیّا کَتَبَهُ المَلَکُ کما اُنزِلَ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 لا تَغفُلْ عَن قِراءةِ القرآنِ ؛ فإنَّ القرآنَ یُحیِی القَلبَ ، و یَنهی عنِ الفحشاءِ و المُنکَرِ و البَغیِ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فَقدِ استُدرِجَ النُّبوَّةُ مِن جَنبَیهِ ، غیرَ أنّهُ لا یُوحی إلَیهِ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فکأنّما استُدرِجَتِ النُّبوَّةُ بینَ جَنبَیهِ ، غیرَ أنّهُ لا یُوحی إلَیهِ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کنز العمّال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تَصدَأُ کما یَصدَأُ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فما جَلاؤها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لِقاحُ الإیمانِ تِلاوَةُ القرآنِ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أنِسَ بِتِلاوَةِ القرآنِ لم تُوحِشهُ مُفارَقَةُ الإخوانِ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قاری، قرآن بخواند و دچار خطا یا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یا قاری غیر عرب باشد، فرشته ، برای او به همان صورتی که نازل شده است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قرآن غافل مباش؛ زیرا که قرآن دل را زنده می کند و از فحشا و زشت کاری و ستم و گناه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بخواند، نبوت از دو پهلویش بالا رود، منتها به او وحی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بخواند، چنان است که نبوّت میان دو پهلویش بخزد، جز آن که به او وحی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نیز همانند آهن زنگار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دهنده دلها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 شدن ایمان به تلاوت قرآن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تلاوت قرآن انس گیرد، جدایی برادران او را به تنهایی نیندازد</w:t>
      </w:r>
      <w:r>
        <w:rPr>
          <w:rFonts w:eastAsia="IRNazanin" w:cs="IRNazanin"/>
          <w:color w:val="111111"/>
          <w:sz w:val="28"/>
          <w:szCs w:val="28"/>
          <w:rtl w:val="true"/>
          <w:lang w:bidi="fa-IR"/>
        </w:rPr>
        <w:t>.</w:t>
      </w:r>
      <w:bookmarkStart w:id="991" w:name="pg11930_147965"/>
    </w:p>
    <w:p>
      <w:pPr>
        <w:pStyle w:val="BookText"/>
        <w:rPr/>
      </w:pPr>
      <w:bookmarkEnd w:id="991"/>
      <w:r>
        <w:rPr>
          <w:rFonts w:ascii="Amiri" w:hAnsi="Amiri" w:eastAsia="Amiri" w:cs="Amiri"/>
          <w:color w:val="111111"/>
          <w:sz w:val="28"/>
          <w:sz w:val="28"/>
          <w:szCs w:val="28"/>
          <w:rtl w:val="true"/>
          <w:lang w:bidi="ar-SA"/>
        </w:rPr>
        <w:t>عنه علیه السلامـ عندَ خَتمِهِ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اشرَحْ بالقرآنِ صَدرِی ، و استعمِلْ بالقرآنِ بَدَنی ، و نَوِّرْ بالقرآنِ بَصَری ، و أطلِقْ بالقرآنِ لِسانی ، و أعِنِّی علَیهِ ما أبقَیتَنِی ، فإنّهُ لا حَولَ و لا قُوّةَ إلاّ بکَ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دعای پس از ختم قرآنش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با قرآن فراخ گردان و بدنم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کار گیر و دیده ام را با قرآن روشنایی بخش و زبانم را با قرآن باز و گویا کن و تا زنده ام مرا برای عمل به قرآن یاری فرما، که حرکت و قدرتی جز به وسیله تو نیست</w:t>
      </w:r>
      <w:r>
        <w:rPr>
          <w:rFonts w:eastAsia="IRNazanin" w:cs="IRNazanin"/>
          <w:color w:val="111111"/>
          <w:sz w:val="28"/>
          <w:szCs w:val="28"/>
          <w:rtl w:val="true"/>
          <w:lang w:bidi="fa-IR"/>
        </w:rPr>
        <w:t>.</w:t>
      </w:r>
    </w:p>
    <w:p>
      <w:pPr>
        <w:pStyle w:val="Heading5"/>
        <w:numPr>
          <w:ilvl w:val="4"/>
          <w:numId w:val="1"/>
        </w:numPr>
        <w:rPr/>
      </w:pPr>
      <w:bookmarkStart w:id="992" w:name="__RefHeading___Toc14557268_73709187"/>
      <w:bookmarkStart w:id="993" w:name="_Toc410"/>
      <w:bookmarkEnd w:id="992"/>
      <w:r>
        <w:rPr/>
        <w:t>3251</w:t>
      </w:r>
      <w:r>
        <w:rPr>
          <w:rtl w:val="true"/>
        </w:rPr>
        <w:t xml:space="preserve"> - </w:t>
      </w:r>
      <w:r>
        <w:rPr>
          <w:rtl w:val="true"/>
        </w:rPr>
        <w:t>قِراءَةُ القُرآنِ بِالصَّوتِ الحَسَنِ</w:t>
      </w:r>
      <w:bookmarkEnd w:id="993"/>
    </w:p>
    <w:p>
      <w:pPr>
        <w:pStyle w:val="Heading6"/>
        <w:numPr>
          <w:ilvl w:val="5"/>
          <w:numId w:val="1"/>
        </w:numPr>
        <w:rPr/>
      </w:pPr>
      <w:bookmarkStart w:id="994" w:name="__RefHeading___Toc14557270_73709187"/>
      <w:bookmarkStart w:id="995" w:name="_Toc411"/>
      <w:bookmarkEnd w:id="994"/>
      <w:r>
        <w:rPr/>
        <w:t>3251</w:t>
      </w:r>
      <w:r>
        <w:rPr>
          <w:rtl w:val="true"/>
        </w:rPr>
        <w:t xml:space="preserve"> - </w:t>
      </w:r>
      <w:r>
        <w:rPr>
          <w:rtl w:val="true"/>
        </w:rPr>
        <w:t>خواندن قرآن با صوت خوش</w:t>
      </w:r>
      <w:bookmarkEnd w:id="9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حُسنَ الصَّوتِ زینَةٌ للقرآنِ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حِلیَةٌ و حِلیَةُ القرآنِ الصَّوتُ الحَسَنُ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زَیِّنُوا القرآنَ بأصواتِکُم </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عنه صلی الله علیه و آلهـ لمّا سُئلَ عن أحسَنِ الناسِ صَوتا بالقرآنِ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سَمِعتَ قِراءَتَهُ رَأیتَ أنّهُ یَخشَی اللّهَ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أحسَنِ الناسِ صَوتا بالقرآنِ الذی إذا سَمِعتُمُوهُ یَقرَأُ حَسِبتُموهُ یَخشَی اللّهَ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Times New Roman" w:cs="Times New Roman" w:ascii="Times New Roman" w:hAnsi="Times New Roman"/>
          <w:color w:val="111111"/>
          <w:sz w:val="28"/>
          <w:szCs w:val="28"/>
          <w:lang w:val="en-US" w:bidi="en-US"/>
        </w:rPr>
        <w:t>3251</w:t>
      </w:r>
    </w:p>
    <w:p>
      <w:pPr>
        <w:pStyle w:val="BookText"/>
        <w:rPr/>
      </w:pPr>
      <w:r>
        <w:rPr>
          <w:rFonts w:ascii="IRNazanin" w:hAnsi="IRNazanin" w:eastAsia="IRNazanin"/>
          <w:color w:val="111111"/>
          <w:sz w:val="28"/>
          <w:sz w:val="28"/>
          <w:szCs w:val="28"/>
          <w:rtl w:val="true"/>
          <w:lang w:bidi="fa-IR"/>
        </w:rPr>
        <w:t>خواندن قرآن با صوت خوش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خوش، زیور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زیوری دارد و زیور قرآن صوت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با صداهای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چه کسی قرآن را از همه خوشتر می خواند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گاه قرآن خواندن او را بشنوی، ترس و خشیت از خدا را در او ببینی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خوش صوت ترین مردم در قرائت قرآن، کسی است که وقتی بشنوی قرآن می خواند گمان بری که از خدا می ترسد</w:t>
      </w:r>
      <w:r>
        <w:rPr>
          <w:rFonts w:eastAsia="IRNazanin" w:cs="IRNazanin"/>
          <w:color w:val="111111"/>
          <w:sz w:val="28"/>
          <w:szCs w:val="28"/>
          <w:rtl w:val="true"/>
          <w:lang w:bidi="fa-IR"/>
        </w:rPr>
        <w:t>.</w:t>
      </w:r>
      <w:bookmarkStart w:id="996" w:name="pg11930_147966"/>
    </w:p>
    <w:p>
      <w:pPr>
        <w:pStyle w:val="BookText"/>
        <w:rPr/>
      </w:pPr>
      <w:bookmarkEnd w:id="99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حَسِّنُوا القرآنَ بأصواتِکُم ؛ فإنّ الصَّوتَ الحَسَنَ یَزیدُ القرآنَ حُسنا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صلواتُ اللّهِ علَیهِ أحسَنَ الناسِ صَوتا بالقرآنِ ، و کانَ السَّقّاؤونَ یَمُرُّونَ فَیَقِفُونَ ببابِهِ یَسمَعُونَ قِراءَتَهُ ، و کانَ أبو جعفرٍ علیه السلام أحسَنَ الناسِ صَوتا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 و جلَّ نَبیّا إلاّ حَسَنَ الصَّوتِ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صدای خوش بخوانید؛ زیرا صدای زیبا، بر زیبایی قرآن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 صلوات اللّه علیه ، قرآن را از همه مردم خوشتر می خواند، به طوری که وقتی سقّاها از در خانه حضرت می گذشتند، می ایستادند و به صدای قرآن خواندن ایشان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خوش صوت ترین مردمان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هیچ پیامبری را مبعوث نکرد، مگر این که خوش آواز بود</w:t>
      </w:r>
      <w:r>
        <w:rPr>
          <w:rFonts w:eastAsia="IRNazanin" w:cs="IRNazanin"/>
          <w:color w:val="111111"/>
          <w:sz w:val="28"/>
          <w:szCs w:val="28"/>
          <w:rtl w:val="true"/>
          <w:lang w:bidi="fa-IR"/>
        </w:rPr>
        <w:t>.</w:t>
      </w:r>
    </w:p>
    <w:p>
      <w:pPr>
        <w:pStyle w:val="Heading5"/>
        <w:numPr>
          <w:ilvl w:val="4"/>
          <w:numId w:val="1"/>
        </w:numPr>
        <w:rPr/>
      </w:pPr>
      <w:bookmarkStart w:id="997" w:name="__RefHeading___Toc14557272_73709187"/>
      <w:bookmarkStart w:id="998" w:name="_Toc412"/>
      <w:bookmarkEnd w:id="997"/>
      <w:r>
        <w:rPr/>
        <w:t>3252</w:t>
      </w:r>
      <w:r>
        <w:rPr>
          <w:rtl w:val="true"/>
        </w:rPr>
        <w:t xml:space="preserve"> - </w:t>
      </w:r>
      <w:r>
        <w:rPr>
          <w:rtl w:val="true"/>
        </w:rPr>
        <w:t>حَقُّ التِّلاوَةِ</w:t>
      </w:r>
      <w:bookmarkEnd w:id="998"/>
    </w:p>
    <w:p>
      <w:pPr>
        <w:pStyle w:val="Heading6"/>
        <w:numPr>
          <w:ilvl w:val="5"/>
          <w:numId w:val="1"/>
        </w:numPr>
        <w:rPr/>
      </w:pPr>
      <w:bookmarkStart w:id="999" w:name="__RefHeading___Toc14557274_73709187"/>
      <w:bookmarkStart w:id="1000" w:name="_Toc413"/>
      <w:bookmarkEnd w:id="999"/>
      <w:r>
        <w:rPr/>
        <w:t>3252</w:t>
      </w:r>
      <w:r>
        <w:rPr>
          <w:rtl w:val="true"/>
        </w:rPr>
        <w:t xml:space="preserve"> - </w:t>
      </w:r>
      <w:r>
        <w:rPr>
          <w:rtl w:val="true"/>
        </w:rPr>
        <w:t>حق تلاوت</w:t>
      </w:r>
      <w:bookmarkEnd w:id="10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 اُولَـئِکَ یُؤْمِنُونَ بِهِ وَ مَنْ یَکْفُرْ بِهِ فَأُولَـئِکَ هُمُ الْخَاسِرُونَ</w:t>
      </w:r>
      <w:r>
        <w:rPr>
          <w:rFonts w:eastAsia="Amiri" w:cs="Amiri" w:ascii="Amiri" w:hAnsi="Amiri"/>
          <w:color w:val="111111"/>
          <w:sz w:val="28"/>
          <w:szCs w:val="28"/>
          <w:rtl w:val="true"/>
          <w:lang w:bidi="ar-SA"/>
        </w:rPr>
        <w:t xml:space="preserve">» .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یَتَّبِعُونَهُ حَقَّ اتِّباعِهِ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Times New Roman" w:cs="Times New Roman" w:ascii="Times New Roman" w:hAnsi="Times New Roman"/>
          <w:color w:val="111111"/>
          <w:sz w:val="28"/>
          <w:szCs w:val="28"/>
          <w:lang w:val="en-US" w:bidi="en-US"/>
        </w:rPr>
        <w:t>3252</w:t>
      </w:r>
    </w:p>
    <w:p>
      <w:pPr>
        <w:pStyle w:val="BookText"/>
        <w:rPr/>
      </w:pPr>
      <w:r>
        <w:rPr>
          <w:rFonts w:ascii="IRNazanin" w:hAnsi="IRNazanin" w:eastAsia="IRNazanin"/>
          <w:color w:val="111111"/>
          <w:sz w:val="28"/>
          <w:sz w:val="28"/>
          <w:szCs w:val="28"/>
          <w:rtl w:val="true"/>
          <w:lang w:bidi="fa-IR"/>
        </w:rPr>
        <w:t>حق تلاوت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آنان کتاب دادیم، آن را چنان که حق تلاوت آن است،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کتاب ایمان دارند و هر که به آن کفر ورزد، پس ایشان همان زیان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تلاوت می کنند آن گونه که حق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چنان که باید و شاید، پیروی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اللّهِ أشکُو مِن مَعشَرٍ یَعیشُونَ جُهّالاً و یَموتُونَ ضُلاّلاً ، لیسَ فیهِم سِلعَةٌ أبوَرَ مِن الکتابِ إذا تُلِیَ حَقَّ تِلاوَتِهِ ، و لا سِلعَةٌ أنفَقَ بَیعا و لا أغلی ثَمَنا مِن الکتابِ إذا حُرِّفَ عَن مَواضِعِهِ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سَیأتی علَیکُم مِن بَعدِی زَمانٌ لیسَ فیهِ شیءٌ أخفی مِن الحَقِّ و لا أظهَرَ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 أهلِ ذلکَ الزَّمانِ سِلعَةٌ أبوَرَ مِن الکتابِ إذا تُلِیَ حَقَّ تِلاوَتِهِ ، و لا أنفَقَ مِنهُ إذا حُرِّفَ عَن مَواضِعِهِ ، و لا فی البِلادِ شیءٌ أنکَرَ مِن المَعروفِ و لا أعرَفَ مِن المُنکَرِ ؛ فقد نَبَذَ الکتابَ حَمَلَتُهُ ، وَ تَناساهُ حَفَظَتُهُ ، فالکتابُ یَومَئذٍ و أهلُهُ طَرِیدانِ مَنفِیّانِ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 ما مَثَّلُوا بالصالِحِینَ کُلَّ مُثلَةٍ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القَومُ الذینَ دُعُوا إلَی الإسلامِ فَقَبِلُوهُ ، و قَرَؤوا القرآنَ فَأحکَموهُ ؟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 علی إخوانیَ الذینَ تَلَوُا القرآنَ فَأحکَمُوهُ ، و تَدَبَّرُوا الفَرضَ فَأقامُوهُ ، أحیَوا السُّنَّةَ و أماتُوا البِدعَةَ ، دُعُوا للجِهادِ فَأجابوا ، و وَثِقُوا بالقائدِ فَاتَّبَعُوهُ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شکایت می برم از جماعتی که نادان می زیَند و گمراه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کتاب خدا چنان که باید و حق آن است، تلاوت شود، در میان آنان کالایی بی رونق تر از آن نیست و آن گاه که معانیش تحریف شود متاعی با رونق تر و پر بهاتر از آن برایشان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پس از من زمانی بر شما بیاید که در آن زمان چیزی نا پیداتر از حق و پیداتر از باطل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آن روزگار ، کالایی کسادتر از کتاب خدا، هر گاه که به درستی و چنان که حق آن است تلاوت شود، وجود ندارد و هر گاه معانیش تحریف شود، متاعی پر رونق 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چیزی نا پسندتر از کار نیک و پسندیده تر از کار زشت وجود ندارد؛ زیرا قرآن دانان آن را به کناری افکنده اند و حافظانش، آن را به دست فراموشی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قرآن و اهل آن، مطرود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زمان، انواع سختیها و شکنجه ها در حق درستکاران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مردمی که به اسلام فرا خوانده شدند و آن را پذیرفتند و قرآن را خواندند و استوارش گردانیدند؟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دریغ و دردا بر آن برادرانِ من که قرآن را تلاوت کردند و استوارش گردانیدند و درباره فرایض اندیشیدند و آنها را بر پا داشتند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داشتند و بدعت را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فرا خوانده شدند و اجابت کردند و به رهبر خویش اطمینان کردند و از او پیروی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عِلما یَقینا أنّکُم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تَتلوا الکتابَ حَقَّ تِلاوَتِهِ حتّی تَعرِفُوا الذی حَرَّفَهُ ، فإذا عَرَفتُم ذلکَ عَرَفتُمُ البِدَعَ و التَّکلُّفَ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الإمامُ زینُ العابدینَ علیه السلامـ عندَ خَتمِهِ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فإذ أفَدتَنا المَعونَةَ علی تِلاوَتِهِ و سَهَّلْتَ جَواسِیَ ألسِنَتِنا بحُسنِ عِبارَتِهِ فاجعَلْنا ممَّن یَرعاهُ حَقَّ رِعایَتِهِ ، و یَدِینُ لکَ باعتِقادِ التَّسلیمِ لِمُحکَمِ آیاتِهِ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یُرَتِّلُونَ آیاتِهِ ، و یَتَفَهَّمونَ مَعانِیَهُ ، و یَعمَلُونَ بأحکامِهِ ، و یَرجُونَ وَعدَهُ ، و یَخشَونَ عَذابَهُ ، و یَتَمَثَّلُونَ قصَصَهُ ، و یَعتَبِرُونَ أمثالَهُ ، و یَأتُونَ أوامِرَهُ ، و یَجتَنِبونَ نَواهِیَهُ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 اللّهِ بحِفظِ آیاتِهِ و سَردِ حُروفِهِ ، و تِلاوَتِ سُوَرِهِ و دَرسِ أعشارِهِ و أخماسِهِ ، حَفِظُوا حُروفَهُ و أضاعُوا حُدودَهُ ، و إنّما هو تَدَبُّرُ آیاتِهِ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بدانید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هرگز، چنان که باید و شاید، تلاوت نخواهید کرد مگر آن گاه که بشناسید چه کسی آن را تحریف می کند؛ زیرا که هر گاه آن را شناختید، بدعتها و توجیهات متکلّفانه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ختم قرآن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در تلاوت قرآن به ما کمک عطا فرمودی و به سبب نیکویی عبارت و بیان آن، سختی و درشتی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ما را نرم و آسان کردی، پس ما را از کسانی قرار ده که آن را آن گونه که حق و سزاوار است رعایت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اعتقاد به تسلیم در برابر آیات محکم آن، تو را اطاعت می نمایند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آنان کتاب دادیم، آن را تلاوت می کنند آن گونه که حق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آیاتش را روشن و شمرده می خوانند، سعی می کنند معانی اش را بفهمند، احکام و فرامینش را به کار می بندد، به وعده اش امیدوارند، از عذابش می ترسند، از داستانهایش سرمشق می گیرند، از مثلهایش پند می گیرند، امرهایش را به جا می آورند و از نهی هایش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حق تلاوت قرآن به حفظ آیات و پشت سر هم خواندن حروف و کلماتش و تلاوت سوره ای و مطالعه حواشی و هوامش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کلماتش را حفظ می کردند و حدود و معانیش را فرو گذاشتند، بلکه به تدبّر و تأمل در آیات آن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خجسته که سوی تو فرو فرستادیم، تا در آیات آن تدبّر کنند</w:t>
      </w:r>
      <w:r>
        <w:rPr>
          <w:rFonts w:eastAsia="IRNazanin" w:cs="IRNazanin"/>
          <w:color w:val="111111"/>
          <w:sz w:val="28"/>
          <w:szCs w:val="28"/>
          <w:rtl w:val="true"/>
          <w:lang w:bidi="fa-IR"/>
        </w:rPr>
        <w:t>».</w:t>
      </w:r>
      <w:bookmarkStart w:id="1001" w:name="pg11930_147969"/>
    </w:p>
    <w:p>
      <w:pPr>
        <w:pStyle w:val="Heading5"/>
        <w:numPr>
          <w:ilvl w:val="4"/>
          <w:numId w:val="1"/>
        </w:numPr>
        <w:rPr/>
      </w:pPr>
      <w:bookmarkStart w:id="1002" w:name="__RefHeading___Toc14557276_73709187"/>
      <w:bookmarkStart w:id="1003" w:name="_Toc414"/>
      <w:bookmarkEnd w:id="1001"/>
      <w:bookmarkEnd w:id="1002"/>
      <w:r>
        <w:rPr/>
        <w:t>3253</w:t>
      </w:r>
      <w:r>
        <w:rPr>
          <w:rtl w:val="true"/>
        </w:rPr>
        <w:t xml:space="preserve"> - </w:t>
      </w:r>
      <w:r>
        <w:rPr>
          <w:rtl w:val="true"/>
        </w:rPr>
        <w:t>نَبذُ الکِتابِ</w:t>
      </w:r>
      <w:bookmarkEnd w:id="1003"/>
    </w:p>
    <w:p>
      <w:pPr>
        <w:pStyle w:val="Heading6"/>
        <w:numPr>
          <w:ilvl w:val="5"/>
          <w:numId w:val="1"/>
        </w:numPr>
        <w:rPr/>
      </w:pPr>
      <w:bookmarkStart w:id="1004" w:name="__RefHeading___Toc14557278_73709187"/>
      <w:bookmarkStart w:id="1005" w:name="_Toc415"/>
      <w:bookmarkEnd w:id="1004"/>
      <w:r>
        <w:rPr/>
        <w:t>3253</w:t>
      </w:r>
      <w:r>
        <w:rPr>
          <w:rtl w:val="true"/>
        </w:rPr>
        <w:t xml:space="preserve"> - </w:t>
      </w:r>
      <w:r>
        <w:rPr>
          <w:rtl w:val="true"/>
        </w:rPr>
        <w:t>دور افکندنِ قرآن</w:t>
      </w:r>
      <w:bookmarkEnd w:id="10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اللّهُمِیثاقَ الَّذِینَ اُوتُوا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 xml:space="preserve">» . </w:t>
      </w:r>
      <w:r>
        <w:rPr>
          <w:rStyle w:val="FootnoteAnchor"/>
          <w:rtl w:val="true"/>
        </w:rPr>
        <w:footnoteReference w:id="1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 مُصَدِّقٌ لِما مَعَهُمْ نَبَذَ فَرِیقٌ مِنَ الَّذِینَ اُوتُوا الْکِتَابَ کِتابَ اللّهِ وَرَاءَ ظُهُورِهِمْ کَأَنَّهُمْ لاَ یَعْلَمُونَ</w:t>
      </w:r>
      <w:r>
        <w:rPr>
          <w:rFonts w:eastAsia="Amiri" w:cs="Amiri" w:ascii="Amiri" w:hAnsi="Amiri"/>
          <w:color w:val="111111"/>
          <w:sz w:val="28"/>
          <w:szCs w:val="28"/>
          <w:rtl w:val="true"/>
          <w:lang w:bidi="ar-SA"/>
        </w:rPr>
        <w:t xml:space="preserve">» .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فماتَ فَدَخَلَ النارَ فهُو ممَّن کانَ یَتَّخِذُ آیاتِ اللّهِ هُزُوا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Times New Roman" w:cs="Times New Roman" w:ascii="Times New Roman" w:hAnsi="Times New Roman"/>
          <w:color w:val="111111"/>
          <w:sz w:val="28"/>
          <w:szCs w:val="28"/>
          <w:lang w:val="en-US" w:bidi="en-US"/>
        </w:rPr>
        <w:t>3253</w:t>
      </w:r>
    </w:p>
    <w:p>
      <w:pPr>
        <w:pStyle w:val="BookText"/>
        <w:rPr/>
      </w:pPr>
      <w:r>
        <w:rPr>
          <w:rFonts w:ascii="IRNazanin" w:hAnsi="IRNazanin" w:eastAsia="IRNazanin"/>
          <w:color w:val="111111"/>
          <w:sz w:val="28"/>
          <w:sz w:val="28"/>
          <w:szCs w:val="28"/>
          <w:rtl w:val="true"/>
          <w:lang w:bidi="fa-IR"/>
        </w:rPr>
        <w:t>دور افکندنِ قرآن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کسانی که به آنان کتاب داده شده، پیمان گرفت که حتما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بیان نمایید و کتمانش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خود انداختند و در برابر آن، بهایی ناچیز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معامله ای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فرستاده ای از جانب خدا برایشان آمد ـ که آنچه را با آنان بود تصدیق می داشت ـ گروهی از اهل کتاب، کتاب خدا را پشت سر افکندند، چنان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قرآن خوان باشد و 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رود، او از کسانی بوده که آیات خدا را به ریشخند می گرفته است</w:t>
      </w:r>
      <w:r>
        <w:rPr>
          <w:rFonts w:eastAsia="IRNazanin" w:cs="IRNazanin"/>
          <w:color w:val="111111"/>
          <w:sz w:val="28"/>
          <w:szCs w:val="28"/>
          <w:rtl w:val="true"/>
          <w:lang w:bidi="fa-IR"/>
        </w:rPr>
        <w:t>.</w:t>
      </w:r>
      <w:bookmarkStart w:id="1006" w:name="pg11930_147970"/>
    </w:p>
    <w:p>
      <w:pPr>
        <w:pStyle w:val="BookText"/>
        <w:rPr/>
      </w:pPr>
      <w:bookmarkEnd w:id="1006"/>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اُمّةٍ قد رَفَعَ اللّهُ عَنهُم عِلمَ الکتابِ حِینَ نَبَذُوهُ و وَلاّهُم عَدُوَّهُم حینَ تَوَلَّوهُ ، و کانَ مِن نَبذِهِمُ الکتابَ أن أقاموا حُروفَهُ و حَرَّفُوا حُدودَهُ ، فهُم یَروُونَهُ و لا یَرعُونَهُ ، و الجُهّالُ یُعجِبُهُم حِفظُهُم للرِّوایَةِ ، و العُلَماءُ یَحزُنُهُم تَرکُهُم للرِّعایَةِ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آن گاه که کتاب آسمانی خود را رها کرد و کنار افکند، خداوند علم آن را از آنان گرفت و آن گاه که دشمنان خود را به دوستی و سرپرستی گرفتند، خداوند آن دشمنان را بر ایشان ولایت و حکومت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کنار افکندن کتاب، این بود که حروف و کلمات آن را بر پا داشتند و معانی اش را تحریف کردند؛ کتاب را می خوانند و روایت می کنند اما آن را رعایت نمی کنند و به کار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از این که آن را خوب می خوانند و حفظ می کنند، خوشحالند و دانایان از این که آن را رعایت نمی کنند و به کار نمی بندند، اندوهناکند</w:t>
      </w:r>
      <w:r>
        <w:rPr>
          <w:rFonts w:eastAsia="IRNazanin" w:cs="IRNazanin"/>
          <w:color w:val="111111"/>
          <w:sz w:val="28"/>
          <w:szCs w:val="28"/>
          <w:rtl w:val="true"/>
          <w:lang w:bidi="fa-IR"/>
        </w:rPr>
        <w:t>.</w:t>
      </w:r>
    </w:p>
    <w:p>
      <w:pPr>
        <w:pStyle w:val="Heading5"/>
        <w:numPr>
          <w:ilvl w:val="4"/>
          <w:numId w:val="1"/>
        </w:numPr>
        <w:rPr/>
      </w:pPr>
      <w:bookmarkStart w:id="1007" w:name="__RefHeading___Toc14557280_73709187"/>
      <w:bookmarkStart w:id="1008" w:name="_Toc416"/>
      <w:bookmarkEnd w:id="1007"/>
      <w:r>
        <w:rPr/>
        <w:t>3254</w:t>
      </w:r>
      <w:r>
        <w:rPr>
          <w:rtl w:val="true"/>
        </w:rPr>
        <w:t xml:space="preserve"> - </w:t>
      </w:r>
      <w:r>
        <w:rPr>
          <w:rtl w:val="true"/>
        </w:rPr>
        <w:t>آدابُ القِراءَةِ</w:t>
      </w:r>
      <w:bookmarkEnd w:id="1008"/>
    </w:p>
    <w:p>
      <w:pPr>
        <w:pStyle w:val="Heading6"/>
        <w:numPr>
          <w:ilvl w:val="5"/>
          <w:numId w:val="1"/>
        </w:numPr>
        <w:rPr/>
      </w:pPr>
      <w:bookmarkStart w:id="1009" w:name="__RefHeading___Toc14557282_73709187"/>
      <w:bookmarkStart w:id="1010" w:name="_Toc417"/>
      <w:bookmarkEnd w:id="1009"/>
      <w:r>
        <w:rPr/>
        <w:t>3254</w:t>
      </w:r>
      <w:r>
        <w:rPr>
          <w:rtl w:val="true"/>
        </w:rPr>
        <w:t xml:space="preserve"> - </w:t>
      </w:r>
      <w:r>
        <w:rPr>
          <w:rtl w:val="true"/>
        </w:rPr>
        <w:t>آداب قرائت قرآن</w:t>
      </w:r>
      <w:bookmarkEnd w:id="10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تنظیفُ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أفواهَکُم طُرُقُ القرآنِ ، فَطَیِّبُوها بالسِّواکِ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طَیِّبُوا أفواهَکُم ؛ فإنَّ أفواهَکُم طَریقُ القرآنِ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طَریقَ القرآنِ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طَریقُ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أفواهُکُم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بالسِّواکِ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Times New Roman" w:cs="Times New Roman" w:ascii="Times New Roman" w:hAnsi="Times New Roman"/>
          <w:color w:val="111111"/>
          <w:sz w:val="28"/>
          <w:szCs w:val="28"/>
          <w:lang w:val="en-US" w:bidi="en-US"/>
        </w:rPr>
        <w:t>3254</w:t>
      </w:r>
    </w:p>
    <w:p>
      <w:pPr>
        <w:pStyle w:val="BookText"/>
        <w:rPr/>
      </w:pPr>
      <w:r>
        <w:rPr>
          <w:rFonts w:ascii="IRNazanin" w:hAnsi="IRNazanin" w:eastAsia="IRNazanin"/>
          <w:color w:val="111111"/>
          <w:sz w:val="28"/>
          <w:sz w:val="28"/>
          <w:szCs w:val="28"/>
          <w:rtl w:val="true"/>
          <w:lang w:bidi="fa-IR"/>
        </w:rPr>
        <w:t>آداب قرائت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تمیز کردن دهان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های شما گذرگاه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مسواک زدن، خوشبو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دهانهایتان را، خوشبو کنید؛ زیرا که دهانهای شما، گذرگاه قرآن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قرآن را نظافت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تمیزش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زدن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الاستِعاذةُ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أغلِقُوا أبوابَ المَعصیَةِ بالاستِعاذَةِ ، و افتَحُوا أبوابَ الطاعَةِ بالتَّسمیَةِ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عنه علیه السلامـ لمّا سُئلَ عنِ التَّعوُّذِ عندَ افتِتاحِ کُلِّ سُورَةٍ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فَتَعَوَّذْ بِاللّهِ مِن الشَّیطانِ الرَّجیمِ ، و ذَکَرَ أنَّ الرَّجیمَ أخبَثُ الشَّیاطینِ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Style w:val="FootnoteAnchor"/>
          <w:rtl w:val="true"/>
        </w:rPr>
        <w:footnoteReference w:id="139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التَّرتیلُ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تِبیانا ، و لا تَنثُرْهُ نَثرَ البَقْلِ ، و لا تَهُذَّهُ هَذَّ الشِّعرِ ، قِفُوا عندَ عَجائبِهِ ، حَرِّکُوا بهِ القُلوبَ ، و لا یَکُن هَمُّ أحَدِکُم آخِرَ السُّورَةِ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پناه بردن به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قرآن خواندی، از شیطان رجیم به خدا پناه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معصیت را با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ببندید و درهای طاعت را با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استعاذه هنگام شروع هر سوره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شیطان رجیم که پلیدترین شیاطین است، به خدا پناه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شمرده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شمرده شمرده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روشن و شمرده بخوان و آن را مانند تخم علف پراکنده اش مساز و همچون شعر به شتاب و بریده و بریده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شگفتیهایش درنگ کنید، دلها را با آن به تپش و حرکت در آورید و همه کوشش شما این نباشد که سوره را به آخر برسانید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تَبیینا ، و لا تَهُذَّهُ هَذَّ الشِّعرِ ، قِفُوا عندَ عَجائبِهِ ، و جَرِّحُوا بهِ القُلوبَ ، و لا یَکُن هَمُّ أحدِکُم آخِرَ السُّورَةِ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الإمامُ علیٌّ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تِبیانا و لا تَهُذَّهُ هَذَّ الشِّعرِ ، و لا تَنثُرْهُ نَثرَ الرَّملِ ، و لکنْ أفزِعوا قُلوبَکُمُ القاسِیَةَ ، و لا یَکُن هَمُّ أحدِکُم آخِرَ السُّورَةِ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اللیلَ فَصافُّونَ أقدامَهُم ، تالِینَ لأجزاءِ القرآنِ یُرَتِّلُونَها تَرتیلاً ، یُحَزِّنُونَ بهِ أنفُسَهُم ، و یَستَثِیرُونَ بهِ دَواءَ دائهِم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 </w:t>
      </w:r>
      <w:r>
        <w:rPr>
          <w:rStyle w:val="FootnoteAnchor"/>
          <w:rtl w:val="true"/>
        </w:rPr>
        <w:footnoteReference w:id="1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 لِیَتَذَکَّرَ أُوْلُو الأَلْبابِ</w:t>
      </w:r>
      <w:r>
        <w:rPr>
          <w:rFonts w:eastAsia="Amiri" w:cs="Amiri" w:ascii="Amiri" w:hAnsi="Amiri"/>
          <w:color w:val="111111"/>
          <w:sz w:val="28"/>
          <w:szCs w:val="28"/>
          <w:rtl w:val="true"/>
          <w:lang w:bidi="ar-SA"/>
        </w:rPr>
        <w:t xml:space="preserve">» .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روشن و شمرده بخوانید و مانند شعر تند و بریده بریده مخوانید، در مطالب شگفت انگیزش تأمّل کنید و دلها را با آن نیشتر زنید و تمام سعی شما این نباشد که سوره را به آخر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روشن و واضح بخوان و مانند شعر به شتاب و بریده مخوان و چون ریگ پراکنده اش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دلهای سخت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 و هراس افکنید و تمام سعی شما این نباشد که سوره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پا می خیزند و آیات قرآن را با تأمّل و شمرده می خوانند و جانهایشان را با خواندن آن اندوهناک می سازند و داروی درد و بیماری خود را در آن می 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تدبّر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تدبّر نمی کنند یا بر دلهایشان قفلها زده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فرخنده که آن را سوی تو فرو فرستادیم، تا در آیاتش تدبّر کنند و خردمندان پند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یَدَّبَّرُوا الْقَوْلَ أَمْ جاءَهُم ما لَمْ یَأْتِ آباءَهُمُ الأوَّلِینَ</w:t>
      </w:r>
      <w:r>
        <w:rPr>
          <w:rFonts w:eastAsia="Amiri" w:cs="Amiri" w:ascii="Amiri" w:hAnsi="Amiri"/>
          <w:color w:val="111111"/>
          <w:sz w:val="28"/>
          <w:szCs w:val="28"/>
          <w:rtl w:val="true"/>
          <w:lang w:bidi="ar-SA"/>
        </w:rPr>
        <w:t xml:space="preserve">» . </w:t>
      </w:r>
      <w:r>
        <w:rPr>
          <w:rStyle w:val="FootnoteAnchor"/>
          <w:rtl w:val="true"/>
        </w:rPr>
        <w:footnoteReference w:id="1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یَفقَهُ مَن قَرَأَ القرآنَ فی أقَلَّ مِن ثلاثٍ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کنز العمّال عن ابن عَمرٍو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القرآنَ فی کُلِّ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فی عِشرِینَ 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فی عَشرِ لَیالٍ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فی سَبعٍ و لا تَزِدْ علی ذلکَ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خَیرَ فی قِراءةٍ لیسَ فیها تَدَبُّرٌ ، ألا لا خَیرَ فی عِبادَةٍ لیسَ فیها تَفَقُّهٌ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تَدَبَّروا آیاتِ القرآنِ و اعتَبِرُوا بهِ ، فإنّهُ أبلَغُ العِبَرِ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نیندیشیده اند، یا چیزی برای آنان آمده که برای پدران پیشین آنها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تدبّر نمی کنند؟ اگر از نزد غیر خدا بود، هر آینه در آن اختلاف بسیاری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کمتر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دانا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 سخنانی به پسر عمرو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یک ماه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در کمتر از این مدت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در کمتر از این مدت 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در کمتر از این 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شب بخوان و از این جلوتر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قرآن خواندنی که با تدبّر همراه نباشد، خیری نیست؛ بدانید که در عبادتی که با فهم و اندیشه توأم نباشد، خیری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تدبّر کنید و از آن عبرت آموزید؛ زیرا که قرآن رساترین پندها و عبرتهاست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القرآنِ خَزائنُ العِلمِ ، فکُلَّما فَتَحتَ خِزانَةً فیَنبغی لکَ أن تَنظُرُ فیها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الإمامُ الصّادقُ علیه السلامـ لمّا سُئلَ عن قِراءةِ القرآنِ فی لیلَةٍ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یُعجِبُنی أن تَقرَأهُ فی أقَلَّ مِن شَهرٍ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Style w:val="FootnoteAnchor"/>
          <w:rtl w:val="true"/>
        </w:rPr>
        <w:footnoteReference w:id="140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الخُشوعُ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لَأعجَبُ کیفَ لا أشیبُ إذا قَرَأتُ القرآنَ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القرآنَ بالحُزنِ ؛ فإنّهُ نَزَلَ بالحُزنِ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های قرآن گنجینه های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گنجینه ای گشوده شد، شایسته است که در آن نظر 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ختم کردن قرآن در یک شب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آن را در کمتر از یک ماه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خشوع</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 اند زمان آن نرسیده است که دلهایشان برای یاد خدا و آنچه از حق نازل شده است خاشع شود و چونان کسانی نباشند که پیش از این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 و روزگار درازی بر آنها گذشت و پس دلهایشان سخت شد و بسیاری از آنان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شگفتم که وقتی قرآن می خوانم، چگونه مویم سفید نمی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آواز حزین بخوانید؛ زیرا که آن با صوت حزین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القرآنَ و ابکُوا ، فإن لم تَبکُوا فَتَباکَوا ، لیس مِنّا مَن لم یَتَغَنَّ بالقرآنِ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عَینٍ فاضَت مِن قِراءةِ القرآنِ إلاّ قَرَّتْ یَومَ القِیامَةِ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عیون أخبار الرِّضا عن رجاءِ بنِ أبی الضحّاکِـ فی ذکرِ سیرة الإمام الرِّضا علیه السلام و قد صَحبَه إلی خراسان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یُکثِرُ باللَّیلِ فی فِراشِهِ مِن تِلاوَةِ القرآنِ ، فإذا مَرَّ بآیَةٍ فیها ذِکرُ جَنّةٍ أو نارٍ بَکی و سَألَ اللّهَ الجَنّةَ و تَعَوَّذَ بهِ مِن النارِ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القرآنُ بالتِّلاوَةِ و لا العِلمُ بالرِّوایَةِ ، و لکنِ القرآنُ بالهِدایَةِ و العِلمُ بالدِّرایَةِ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تَقرَأُ القرآنَ ما نَهاکَ ، فإذا لم یَنهَکَ فَلَستَ تَقرَؤهُ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القرآنَ ما نَهاکَ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یَنهَکَ فلَستَ تَقرَؤهُ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بخوانید و گریه کنید و اگر گریه تان نمی آید، خود را به گریه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قرآن را با آواز دلنواز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دیده ای نیست که از خواندن قرآن اشکش سرازیر شود، جز این که روز قیامت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الرضاـ به نقل از رجاء بن ابی ضحاک در بیان سیره امام رضا علیه السلام در سفر به خراسان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بسترش بسیار قرآن می خواند و هرگاه به آیه ای که در آن از بهشت یا آتش یاد شده بود می رسید، می گریست و بهشت را از خدا مسئلت می کرد و از آتش به او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نه به تلاوت کردن است و نه به دانستن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بلکه قرآن به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فهمیدن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تا زمانی قرآن می خوانی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را باز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نخوانده ای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قرآن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 دارد، قرآن بخوان؛ زیرا اگر تو را باز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نخوانده ای</w:t>
      </w:r>
      <w:r>
        <w:rPr>
          <w:rFonts w:eastAsia="IRNazanin" w:cs="IRNazanin"/>
          <w:color w:val="111111"/>
          <w:sz w:val="28"/>
          <w:szCs w:val="28"/>
          <w:rtl w:val="true"/>
          <w:lang w:bidi="fa-IR"/>
        </w:rPr>
        <w:t>.</w:t>
      </w:r>
      <w:bookmarkStart w:id="1011" w:name="pg11930_147976"/>
    </w:p>
    <w:p>
      <w:pPr>
        <w:pStyle w:val="Heading5"/>
        <w:numPr>
          <w:ilvl w:val="4"/>
          <w:numId w:val="1"/>
        </w:numPr>
        <w:rPr/>
      </w:pPr>
      <w:bookmarkStart w:id="1012" w:name="__RefHeading___Toc14557284_73709187"/>
      <w:bookmarkStart w:id="1013" w:name="_Toc418"/>
      <w:bookmarkEnd w:id="1011"/>
      <w:bookmarkEnd w:id="1012"/>
      <w:r>
        <w:rPr/>
        <w:t>3255</w:t>
      </w:r>
      <w:r>
        <w:rPr>
          <w:rtl w:val="true"/>
        </w:rPr>
        <w:t xml:space="preserve"> - </w:t>
      </w:r>
      <w:r>
        <w:rPr>
          <w:rtl w:val="true"/>
        </w:rPr>
        <w:t>مَحظوراتُ التِّلاوَةِ</w:t>
      </w:r>
      <w:bookmarkEnd w:id="1013"/>
    </w:p>
    <w:p>
      <w:pPr>
        <w:pStyle w:val="Heading6"/>
        <w:numPr>
          <w:ilvl w:val="5"/>
          <w:numId w:val="1"/>
        </w:numPr>
        <w:rPr/>
      </w:pPr>
      <w:bookmarkStart w:id="1014" w:name="__RefHeading___Toc14557286_73709187"/>
      <w:bookmarkStart w:id="1015" w:name="_Toc419"/>
      <w:bookmarkEnd w:id="1014"/>
      <w:r>
        <w:rPr/>
        <w:t>3255</w:t>
      </w:r>
      <w:r>
        <w:rPr>
          <w:rtl w:val="true"/>
        </w:rPr>
        <w:t xml:space="preserve"> - </w:t>
      </w:r>
      <w:r>
        <w:rPr>
          <w:rtl w:val="true"/>
        </w:rPr>
        <w:t>تلاوت های ممنوع</w:t>
      </w:r>
      <w:bookmarkEnd w:id="10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القرآنَ بألحانِ العَرَبِ و أصواتِها ، و إیّاکُم و لُحونَ أهلِ الفِسقِ و أهلِ الکبائرِ ؛ فإنّهُ سَیَجِیءُ مِن بَعدِی أقوامٌ یُرَجِّعونَ القرآنَ تَرجیعَ الغِناءِ و النَّوحِ و الرَّهبانیّةِ ، لا یَجوزُ تَراقِیهُم ، قُلوبُهُم مَقلوبَةٌ ، و قُلوبُ مَن یُعجِبُهُ شَأنُهم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أخافُ علَیکُمُ استِخفافا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تَتَّخِذُوا القرآنَ مَزامیرَ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یَتَأکَّلُ بهِ الناسَ جاءَ یَومَ القِیامَةِ و وَجهُهُ عَظمٌ لیسَ علَیهِ لَحمٌ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بن رَواحةنَهانا رسولُ اللّهِ صلی الله علیه و آله أن یَقرَأَ أحَدُنا القرآنَ و هُو جُنُبٌ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3255</w:t>
      </w:r>
    </w:p>
    <w:p>
      <w:pPr>
        <w:pStyle w:val="BookText"/>
        <w:rPr/>
      </w:pPr>
      <w:r>
        <w:rPr>
          <w:rFonts w:ascii="IRNazanin" w:hAnsi="IRNazanin" w:eastAsia="IRNazanin"/>
          <w:color w:val="111111"/>
          <w:sz w:val="28"/>
          <w:sz w:val="28"/>
          <w:szCs w:val="28"/>
          <w:rtl w:val="true"/>
          <w:lang w:bidi="fa-IR"/>
        </w:rPr>
        <w:t>تلاوتهای ممنوع</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با لحنها و آواهای عرب بخوانید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لحنهای فاسقان و گنهکاران دوری کنید؛ زیرا بزودی پس از من مردمانی بیایند که صدای قرآن خواندنشان را همچون آوازه خوانی و نوحه گری و سرود خوانی کشیشان، در گلو بچرخانند و از گلویشان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و دلهای کسانی که از قرآن خواندن آنها خوششان آید،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نگرانی من برای شما این است که دین را سبک 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با ساز و آواز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 خواندن را وسیله امرار معاش خود از مردم قرار دهد، روز قیامت در حالی بیاید که چهره اش استخوانی است و گوشتی بر آن نیست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العمّالبه نقل از عبدالله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ما را نهی فرمود از این که فردی از ما در حال جنابت قرآن بخواند</w:t>
      </w:r>
      <w:r>
        <w:rPr>
          <w:rFonts w:eastAsia="IRNazanin" w:cs="IRNazanin"/>
          <w:color w:val="111111"/>
          <w:sz w:val="28"/>
          <w:szCs w:val="28"/>
          <w:rtl w:val="true"/>
          <w:lang w:bidi="fa-IR"/>
        </w:rPr>
        <w:t>.</w:t>
      </w:r>
      <w:bookmarkStart w:id="1016" w:name="pg11930_147977"/>
    </w:p>
    <w:p>
      <w:pPr>
        <w:pStyle w:val="Heading5"/>
        <w:numPr>
          <w:ilvl w:val="4"/>
          <w:numId w:val="1"/>
        </w:numPr>
        <w:rPr/>
      </w:pPr>
      <w:bookmarkStart w:id="1017" w:name="__RefHeading___Toc14557288_73709187"/>
      <w:bookmarkStart w:id="1018" w:name="_Toc420"/>
      <w:bookmarkEnd w:id="1016"/>
      <w:bookmarkEnd w:id="1017"/>
      <w:r>
        <w:rPr/>
        <w:t>3256</w:t>
      </w:r>
      <w:r>
        <w:rPr>
          <w:rtl w:val="true"/>
        </w:rPr>
        <w:t xml:space="preserve"> - </w:t>
      </w:r>
      <w:r>
        <w:rPr>
          <w:rtl w:val="true"/>
        </w:rPr>
        <w:t>غُربَةُ القُرآنِ</w:t>
      </w:r>
      <w:bookmarkEnd w:id="1018"/>
    </w:p>
    <w:p>
      <w:pPr>
        <w:pStyle w:val="Heading6"/>
        <w:numPr>
          <w:ilvl w:val="5"/>
          <w:numId w:val="1"/>
        </w:numPr>
        <w:rPr/>
      </w:pPr>
      <w:bookmarkStart w:id="1019" w:name="__RefHeading___Toc14557290_73709187"/>
      <w:bookmarkStart w:id="1020" w:name="_Toc421"/>
      <w:bookmarkEnd w:id="1019"/>
      <w:r>
        <w:rPr/>
        <w:t>3256</w:t>
      </w:r>
      <w:r>
        <w:rPr>
          <w:rtl w:val="true"/>
        </w:rPr>
        <w:t xml:space="preserve"> - </w:t>
      </w:r>
      <w:r>
        <w:rPr>
          <w:rtl w:val="true"/>
        </w:rPr>
        <w:t>غربت قرآن</w:t>
      </w:r>
      <w:bookmarkEnd w:id="1020"/>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الغُرَباءُ فی الدنیا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فی جَوفِ ظالِمٍ ، و مَسجِدٌ فی نادی قَومٍ لا یُصَلّی فیهِ ، و مُصحَفٌ فی بَیتٍ لا یُقرَأُ فیهِ ، و رَجُلٌ صالِحٌ مَع قَومِ سوءٍ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eastAsia="Times New Roman" w:cs="Times New Roman" w:ascii="Times New Roman" w:hAnsi="Times New Roman"/>
          <w:color w:val="111111"/>
          <w:sz w:val="28"/>
          <w:szCs w:val="28"/>
          <w:lang w:val="en-US" w:bidi="en-US"/>
        </w:rPr>
        <w:t>3256</w:t>
      </w:r>
    </w:p>
    <w:p>
      <w:pPr>
        <w:pStyle w:val="BookText"/>
        <w:rPr/>
      </w:pPr>
      <w:r>
        <w:rPr>
          <w:rFonts w:ascii="IRNazanin" w:hAnsi="IRNazanin" w:eastAsia="IRNazanin"/>
          <w:color w:val="111111"/>
          <w:sz w:val="28"/>
          <w:sz w:val="28"/>
          <w:szCs w:val="28"/>
          <w:rtl w:val="true"/>
          <w:lang w:bidi="fa-IR"/>
        </w:rPr>
        <w:t>غربت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 دنیا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در حافظه ستمگر است، مسجدی که در محلّه ای باشد و مردم در آن نماز نخوانند، مصحفی که در خانه ای باشد و خوانده نشود و مرد پرهیزگاری که در میان مردمانی بد به سر می برد</w:t>
      </w:r>
      <w:r>
        <w:rPr>
          <w:rFonts w:eastAsia="IRNazanin" w:cs="IRNazanin"/>
          <w:color w:val="111111"/>
          <w:sz w:val="28"/>
          <w:szCs w:val="28"/>
          <w:rtl w:val="true"/>
          <w:lang w:bidi="fa-IR"/>
        </w:rPr>
        <w:t>.</w:t>
      </w:r>
    </w:p>
    <w:p>
      <w:pPr>
        <w:pStyle w:val="Heading5"/>
        <w:numPr>
          <w:ilvl w:val="4"/>
          <w:numId w:val="1"/>
        </w:numPr>
        <w:rPr/>
      </w:pPr>
      <w:bookmarkStart w:id="1021" w:name="__RefHeading___Toc14557292_73709187"/>
      <w:bookmarkStart w:id="1022" w:name="_Toc422"/>
      <w:bookmarkEnd w:id="1021"/>
      <w:r>
        <w:rPr/>
        <w:t>3257</w:t>
      </w:r>
      <w:r>
        <w:rPr>
          <w:rtl w:val="true"/>
        </w:rPr>
        <w:t xml:space="preserve"> - </w:t>
      </w:r>
      <w:r>
        <w:rPr>
          <w:rtl w:val="true"/>
        </w:rPr>
        <w:t>القُرّاءُ الفَجَرَةُ</w:t>
      </w:r>
      <w:bookmarkEnd w:id="1022"/>
    </w:p>
    <w:p>
      <w:pPr>
        <w:pStyle w:val="Heading6"/>
        <w:numPr>
          <w:ilvl w:val="5"/>
          <w:numId w:val="1"/>
        </w:numPr>
        <w:rPr/>
      </w:pPr>
      <w:bookmarkStart w:id="1023" w:name="__RefHeading___Toc14557294_73709187"/>
      <w:bookmarkStart w:id="1024" w:name="_Toc423"/>
      <w:bookmarkEnd w:id="1023"/>
      <w:r>
        <w:rPr/>
        <w:t>3257</w:t>
      </w:r>
      <w:r>
        <w:rPr>
          <w:rtl w:val="true"/>
        </w:rPr>
        <w:t xml:space="preserve"> - </w:t>
      </w:r>
      <w:r>
        <w:rPr>
          <w:rtl w:val="true"/>
        </w:rPr>
        <w:t>قاریان نابکار</w:t>
      </w:r>
      <w:bookmarkEnd w:id="10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تالِ القرآنِ و القرآنُ یَلعَنُهُ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مُنافِقی اُمَّتی قُرّاؤها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جَهنَّمَ رَحاءً مِن حَدیدٍ تُطحَنُ بها رُؤوسُ القُرّاءِ ، و العُلَماءِ المُجرمینَ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القرآنَ للدنیا و زینَتِها حَرَّمَ اللّهُ علَیهِ الجَنّةَ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علی إمامٍ جائرٍ فَقَرَأَ علَیهِ القرآنَ یُریدُ بذلکَ عَرَضا مِن عَرَضِ الدنیا لُعِنَ القارئُ بِکُلِّ حَرفٍ عَشرَ لَعناتٍ ، و لُعِنَ المُستَمِعُ بکُلِّ حَرفٍ لَعنَةً </w:t>
      </w:r>
      <w:r>
        <w:rPr>
          <w:rFonts w:eastAsia="Amiri" w:cs="Amiri" w:ascii="Amiri" w:hAnsi="Amiri"/>
          <w:color w:val="111111"/>
          <w:sz w:val="28"/>
          <w:szCs w:val="28"/>
          <w:rtl w:val="true"/>
          <w:lang w:bidi="ar-SA"/>
        </w:rPr>
        <w:t xml:space="preserve">. </w:t>
      </w:r>
      <w:r>
        <w:rPr>
          <w:rStyle w:val="FootnoteAnchor"/>
          <w:rtl w:val="true"/>
        </w:rPr>
        <w:footnoteReference w:id="1429"/>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3257</w:t>
      </w:r>
    </w:p>
    <w:p>
      <w:pPr>
        <w:pStyle w:val="BookText"/>
        <w:rPr/>
      </w:pPr>
      <w:r>
        <w:rPr>
          <w:rFonts w:ascii="IRNazanin" w:hAnsi="IRNazanin" w:eastAsia="IRNazanin"/>
          <w:color w:val="111111"/>
          <w:sz w:val="28"/>
          <w:sz w:val="28"/>
          <w:szCs w:val="28"/>
          <w:rtl w:val="true"/>
          <w:lang w:bidi="fa-IR"/>
        </w:rPr>
        <w:t>قاریان نابکار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قرآن خوانی که قرآن لعنتش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منافقان امّت من، قاریان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آسیابی آهنی است که با آن سرهای قاریان و علمای گنهکار آرد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برای دنیا و زیور دنیا فرا گیرد، خداوند بهشت را بر او حرام گرداند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نزد پیشوایی ستمگر برود و به قصد رسیدن به مال و منالی از دنیا برای او قرآن بخواند، قاری در ازای هر حرفی که می خواند ده لعنت می شود و شنونده برای هر حرفی یک لعنت</w:t>
      </w:r>
      <w:r>
        <w:rPr>
          <w:rFonts w:eastAsia="IRNazanin" w:cs="IRNazanin"/>
          <w:color w:val="111111"/>
          <w:sz w:val="28"/>
          <w:szCs w:val="28"/>
          <w:rtl w:val="true"/>
          <w:lang w:bidi="fa-IR"/>
        </w:rPr>
        <w:t>.</w:t>
      </w:r>
      <w:bookmarkStart w:id="1025" w:name="pg11930_147978"/>
    </w:p>
    <w:p>
      <w:pPr>
        <w:pStyle w:val="Heading5"/>
        <w:numPr>
          <w:ilvl w:val="4"/>
          <w:numId w:val="1"/>
        </w:numPr>
        <w:rPr/>
      </w:pPr>
      <w:bookmarkStart w:id="1026" w:name="__RefHeading___Toc14557296_73709187"/>
      <w:bookmarkStart w:id="1027" w:name="_Toc424"/>
      <w:bookmarkEnd w:id="1025"/>
      <w:bookmarkEnd w:id="1026"/>
      <w:r>
        <w:rPr/>
        <w:t>3258</w:t>
      </w:r>
      <w:r>
        <w:rPr>
          <w:rtl w:val="true"/>
        </w:rPr>
        <w:t xml:space="preserve"> - </w:t>
      </w:r>
      <w:r>
        <w:rPr>
          <w:rtl w:val="true"/>
        </w:rPr>
        <w:t>أصنافُ القُرّاءِ</w:t>
      </w:r>
      <w:bookmarkEnd w:id="1027"/>
    </w:p>
    <w:p>
      <w:pPr>
        <w:pStyle w:val="Heading6"/>
        <w:numPr>
          <w:ilvl w:val="5"/>
          <w:numId w:val="1"/>
        </w:numPr>
        <w:rPr/>
      </w:pPr>
      <w:bookmarkStart w:id="1028" w:name="__RefHeading___Toc14557298_73709187"/>
      <w:bookmarkStart w:id="1029" w:name="_Toc425"/>
      <w:bookmarkEnd w:id="1028"/>
      <w:r>
        <w:rPr/>
        <w:t>3258</w:t>
      </w:r>
      <w:r>
        <w:rPr>
          <w:rtl w:val="true"/>
        </w:rPr>
        <w:t xml:space="preserve"> - </w:t>
      </w:r>
      <w:r>
        <w:rPr>
          <w:rtl w:val="true"/>
        </w:rPr>
        <w:t>انواع قاریان</w:t>
      </w:r>
      <w:bookmarkEnd w:id="10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القرآنَ فاتَّخَذَهُ بِضاعَةً فاستَحرَمَهُ </w:t>
      </w:r>
      <w:r>
        <w:rPr>
          <w:rStyle w:val="FootnoteAnchor"/>
          <w:rtl w:val="true"/>
        </w:rPr>
        <w:footnoteReference w:id="1431"/>
      </w:r>
      <w:r>
        <w:rPr>
          <w:rFonts w:ascii="Amiri" w:hAnsi="Amiri" w:eastAsia="Amiri" w:cs="Amiri"/>
          <w:color w:val="111111"/>
          <w:sz w:val="28"/>
          <w:sz w:val="28"/>
          <w:szCs w:val="28"/>
          <w:rtl w:val="true"/>
          <w:lang w:bidi="ar-SA"/>
        </w:rPr>
        <w:t xml:space="preserve">المُلوکَ و استَمالَ به الناسَ ، و رَجُلٌ قَرَأَ القرآنَ فأقامَ حُروفَهُ و ضَیَّعَ حُدودَهُ ، کَثُرَ هؤلاءِ مِن قُرّاءِ القرآنِ لا کَثَّرَهُم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قَرَأَ القرآنَ فَوَضَعَ دَواءَ القرآنِ علی داءِ قلبِهِ فَأسهَرَ بهِ لیلَهُ و أظمَأَ بهِ نَهارَهُ و قامُوا </w:t>
      </w:r>
      <w:r>
        <w:rPr>
          <w:rStyle w:val="FootnoteAnchor"/>
          <w:rtl w:val="true"/>
        </w:rPr>
        <w:footnoteReference w:id="1432"/>
      </w:r>
      <w:r>
        <w:rPr>
          <w:rFonts w:ascii="Amiri" w:hAnsi="Amiri" w:eastAsia="Amiri" w:cs="Amiri"/>
          <w:color w:val="111111"/>
          <w:sz w:val="28"/>
          <w:sz w:val="28"/>
          <w:szCs w:val="28"/>
          <w:rtl w:val="true"/>
          <w:lang w:bidi="ar-SA"/>
        </w:rPr>
        <w:t xml:space="preserve">فی مَساجِدِهِم و حَبَوا بهِ </w:t>
      </w:r>
      <w:r>
        <w:rPr>
          <w:rStyle w:val="FootnoteAnchor"/>
          <w:rtl w:val="true"/>
        </w:rPr>
        <w:footnoteReference w:id="1433"/>
      </w:r>
      <w:r>
        <w:rPr>
          <w:rFonts w:ascii="Amiri" w:hAnsi="Amiri" w:eastAsia="Amiri" w:cs="Amiri"/>
          <w:color w:val="111111"/>
          <w:sz w:val="28"/>
          <w:sz w:val="28"/>
          <w:szCs w:val="28"/>
          <w:rtl w:val="true"/>
          <w:lang w:bidi="ar-SA"/>
        </w:rPr>
        <w:t xml:space="preserve">تَحتَ بَرانِسِهِم ، فهؤلاءِ یَدفَعُ اللّهُ بهِمُ البَلاءَ و یُزیلُ </w:t>
      </w:r>
      <w:r>
        <w:rPr>
          <w:rStyle w:val="FootnoteAnchor"/>
          <w:rtl w:val="true"/>
        </w:rPr>
        <w:footnoteReference w:id="1434"/>
      </w:r>
      <w:r>
        <w:rPr>
          <w:rFonts w:ascii="Amiri" w:hAnsi="Amiri" w:eastAsia="Amiri" w:cs="Amiri"/>
          <w:color w:val="111111"/>
          <w:sz w:val="28"/>
          <w:sz w:val="28"/>
          <w:szCs w:val="28"/>
          <w:rtl w:val="true"/>
          <w:lang w:bidi="ar-SA"/>
        </w:rPr>
        <w:t xml:space="preserve">مِن الأعداءِ و یُنزِلُ غیثَ السماءِ ، فو اللّهِ لَهؤلاءِ مِن القُرّاءِ أعَزُّ مِن الکِبریتِ الأحمَرِ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eastAsia="Times New Roman" w:cs="Times New Roman" w:ascii="Times New Roman" w:hAnsi="Times New Roman"/>
          <w:color w:val="111111"/>
          <w:sz w:val="28"/>
          <w:szCs w:val="28"/>
          <w:lang w:val="en-US" w:bidi="en-US"/>
        </w:rPr>
        <w:t>3258</w:t>
      </w:r>
    </w:p>
    <w:p>
      <w:pPr>
        <w:pStyle w:val="BookText"/>
        <w:rPr/>
      </w:pPr>
      <w:r>
        <w:rPr>
          <w:rFonts w:ascii="IRNazanin" w:hAnsi="IRNazanin" w:eastAsia="IRNazanin"/>
          <w:color w:val="111111"/>
          <w:sz w:val="28"/>
          <w:sz w:val="28"/>
          <w:szCs w:val="28"/>
          <w:rtl w:val="true"/>
          <w:lang w:bidi="fa-IR"/>
        </w:rPr>
        <w:t>انواع قاریان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می خواند و آن را وسیله ای برای تقرّب به شاهان و جلب توجه مردم قرار می دهد و کسی که قرآن می خواند و الفاظ و کلماتش را بر پا می دارد و معانیش را فرو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قاریان قرآن تعدادشان زیاد است و خدا امثال آنها را زیاد نکناد و کسی که قرآن می خواند و دارو و مرهم قرآن را بر روی درد دل خویش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را با آن به بیداری می گذراند و روزش را با آن به تشنگی سپری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مسجدهایشان به پا می دارند و زیر بُرنُس های خود می خزانندش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به برکت وجودشان، بلا را می گرداند و دشمنان را از میان می برد و باران آسمان را فرو می فرستد؛ به خدا سوگند که این قاریان از کبریت احمر کمیاب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یُریدُ بهِ السُّمعَةَ و التِماسَ شیءٍ لَقِیَ اللّهَ عَزَّ و جلَّ یَومَ القِیامَةِ و وَجهُهُ عَظمٌ لیسَ علَیهِ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القرآنَ و لم یَعمَلْ بهِ حَشَرَهُ اللّهُ یَومَ القِیامَةِ أعمی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حَشَرْتَنِی أعْمی وَ قَدْ کُنتُ بَصیرا</w:t>
      </w:r>
      <w:r>
        <w:rPr>
          <w:rFonts w:eastAsia="Amiri" w:cs="Amiri" w:ascii="Amiri" w:hAnsi="Amiri"/>
          <w:color w:val="111111"/>
          <w:sz w:val="28"/>
          <w:szCs w:val="28"/>
          <w:rtl w:val="true"/>
          <w:lang w:bidi="ar-SA"/>
        </w:rPr>
        <w:t xml:space="preserve">» </w:t>
      </w:r>
      <w:r>
        <w:rPr>
          <w:rStyle w:val="FootnoteAnchor"/>
          <w:rtl w:val="true"/>
        </w:rPr>
        <w:footnoteReference w:id="14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الإمامُ علیٌّ علیه السلامـ لإِیاسِ بنِ عامِرٍ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عکٍّ ، إنّک إن بَقِیتَ فَسَتَقرأُ القرآنَ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للّهِِ عَزَّ و جلَّ ، و صِنفٌ للدنیا، و صِنفٌ للجِدالِ ، فإنِ استَطَعتَ أن تکونَ مِمَّن یَقرَؤهُ للّهِِ عَزَّ و جلَّ فافعَلْ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لِیَستَدِرَّ بهِ المُلوکَ و یَستَطیلَ بهِ علَی الناسِ فذاکَ مِن أهلِ النارِ، و قارئٌ قَرَأَ القرآنَ فَحَفِظَ حُروفَهُ و ضَیَّعَ حُدودَهُ فذاکَ مِن أهلِ النارِ ، و قارئٌ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 بهِ تَحتَ بُرنُسِهِ فهُو یَعمَلُ بمُحکَمِهِ و یُؤمِنُ بمُتَشابِهِهِ و یُقیمُ فَرائضَهُ و یُحِلُّ حَلالَهُ و یُحَرِّمُ حَرامَهُ فهذا مِمَّن یُنقِذُهُ اللّهُ مِن مُضِلاّتِ الفِتَنِ و هُو مِن أهلِ الجَنّةِ و یُشَفَّعُ فیمَن شاءَ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شهرت طلبی و رسیدن به چیزی قرآن بخواند، در روز قیامت با چهره ای استخوانی و بی گوشت، خداوند عزّ و جلّ را دیدار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قرآن بخواند و به آن عمل نکند، خداوند روز قیامت او را کور محشور گرداند،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کور محشور کردی در حالی که بینا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اِیاس بن عامر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بمانی، خواهی دید که قرآن خوانان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خداوند عزّ و جلّ می خوانند، گروهی برای دنیا و گروهی برای ستیزه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توانستی از کسانی باشی که برای خداوند عزّ و جلّ قرآن می خوانند، چنین باش</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ای که قرآن می خواند تا بدان وسیله از شاهان به نوایی برسد و بر مردم فخر و بزرگی فروشد، چنین کسی از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ای که قرآن می خواند و حروف و کلماتش را حفظ می کند، اما معانیش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دوزخیان است و قاری ای که قرآن می خواند و با آن در زیر کلاه برک خود پنهان می شود و به آیات محکم آن عمل می کند و به آیات متشابهش ایمان می آورد و فرایضش را به جا می آورد و حلالش را حلال و حرامش را حرام می شمارد؛ این قاری از کسانی است که خداوند او را از گمراهیهای فتنه نجات می دهد و از بهشتیان است و درباره هر که خواهد، شفاعت می کند</w:t>
      </w:r>
      <w:r>
        <w:rPr>
          <w:rFonts w:eastAsia="IRNazanin" w:cs="IRNazanin"/>
          <w:color w:val="111111"/>
          <w:sz w:val="28"/>
          <w:szCs w:val="28"/>
          <w:rtl w:val="true"/>
          <w:lang w:bidi="fa-IR"/>
        </w:rPr>
        <w:t>.</w:t>
      </w:r>
      <w:bookmarkStart w:id="1030" w:name="pg11930_147980"/>
    </w:p>
    <w:p>
      <w:pPr>
        <w:pStyle w:val="BookText"/>
        <w:rPr/>
      </w:pPr>
      <w:bookmarkEnd w:id="103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الناسِ مَن یَتَعَلَّمُ القرآنَ لِیُقالَ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یَتَعَلَّمُهُ فَیَطلُبُ بهِ الصَّوتَ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حَسَنُ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فی ذلک خَیرٌ ، و مِنهُم مَن یَتَعَلَّمُهُ فیَقومُ بهِ فی لیلِهِ و نَهارِهِ ، لا یُبالِی مَن عَلِمَ ذلکَ و مَن لم یَعلَمْهُ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قرآن را فرا می گیرند برای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می آموزند تا با صدای خوش بخوانند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صوتی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خیری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قرآن را فرا می گیرند و شب و روزشان را با آن بسر می برند و اهمیتی نمی دهند که کسی این مطلب را می داند یا نمی داند</w:t>
      </w:r>
      <w:r>
        <w:rPr>
          <w:rFonts w:eastAsia="IRNazanin" w:cs="IRNazanin"/>
          <w:color w:val="111111"/>
          <w:sz w:val="28"/>
          <w:szCs w:val="28"/>
          <w:rtl w:val="true"/>
          <w:lang w:bidi="fa-IR"/>
        </w:rPr>
        <w:t>.</w:t>
      </w:r>
    </w:p>
    <w:p>
      <w:pPr>
        <w:pStyle w:val="Heading5"/>
        <w:numPr>
          <w:ilvl w:val="4"/>
          <w:numId w:val="1"/>
        </w:numPr>
        <w:rPr/>
      </w:pPr>
      <w:bookmarkStart w:id="1031" w:name="__RefHeading___Toc14557300_73709187"/>
      <w:bookmarkStart w:id="1032" w:name="_Toc426"/>
      <w:bookmarkEnd w:id="1031"/>
      <w:r>
        <w:rPr/>
        <w:t>3259</w:t>
      </w:r>
      <w:r>
        <w:rPr>
          <w:rtl w:val="true"/>
        </w:rPr>
        <w:t xml:space="preserve"> - </w:t>
      </w:r>
      <w:r>
        <w:rPr>
          <w:rtl w:val="true"/>
        </w:rPr>
        <w:t>استِماعُ القُرآنِ</w:t>
      </w:r>
      <w:bookmarkEnd w:id="1032"/>
    </w:p>
    <w:p>
      <w:pPr>
        <w:pStyle w:val="Heading6"/>
        <w:numPr>
          <w:ilvl w:val="5"/>
          <w:numId w:val="1"/>
        </w:numPr>
        <w:rPr/>
      </w:pPr>
      <w:bookmarkStart w:id="1033" w:name="__RefHeading___Toc14557302_73709187"/>
      <w:bookmarkStart w:id="1034" w:name="_Toc427"/>
      <w:bookmarkEnd w:id="1033"/>
      <w:r>
        <w:rPr/>
        <w:t>3259</w:t>
      </w:r>
      <w:r>
        <w:rPr>
          <w:rtl w:val="true"/>
        </w:rPr>
        <w:t xml:space="preserve"> - </w:t>
      </w:r>
      <w:r>
        <w:rPr>
          <w:rtl w:val="true"/>
        </w:rPr>
        <w:t>گوش دادن به قرآن</w:t>
      </w:r>
      <w:bookmarkEnd w:id="10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اشتاقَ إلَی اللّهِ فَلیَستَمِعْ کلامَ اللّهِ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استَمَعَ آیَةً مِن القرآنِ خَیرٌ لَهُ مِن ثَبِیرٍ ذَهَبا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یُدفَعُ عن قارئِ القرآنِ بَلاءُ الدنیا ، و یُدفَعُ عن مُستَمِعِ القرآنِ بَلاءُ الآخِرَةِ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استَمَعَ إلی آیَةٍ مِن کتابِ اللّهِ کُتِبَت لَهُ حَسَنةً مُضاعَفةً ، و مَن تَلا آیَةً مِن کتابِ اللّهِ کانَت لَهُ نورا یَومَ القِیامَةِ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eastAsia="Times New Roman" w:cs="Times New Roman" w:ascii="Times New Roman" w:hAnsi="Times New Roman"/>
          <w:color w:val="111111"/>
          <w:sz w:val="28"/>
          <w:szCs w:val="28"/>
          <w:lang w:val="en-US" w:bidi="en-US"/>
        </w:rPr>
        <w:t>3259</w:t>
      </w:r>
    </w:p>
    <w:p>
      <w:pPr>
        <w:pStyle w:val="BookText"/>
        <w:rPr/>
      </w:pPr>
      <w:r>
        <w:rPr>
          <w:rFonts w:ascii="IRNazanin" w:hAnsi="IRNazanin" w:eastAsia="IRNazanin"/>
          <w:color w:val="111111"/>
          <w:sz w:val="28"/>
          <w:sz w:val="28"/>
          <w:szCs w:val="28"/>
          <w:rtl w:val="true"/>
          <w:lang w:bidi="fa-IR"/>
        </w:rPr>
        <w:t>گوش دادن به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مشتاق خداست، پس، به کلام خدا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یک آیه از قرآن گوش کند، برایش بهتر از کوهی از طلاست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قاری قرآن، بلای دنیا دور می شود و از شنونده قرآن، بلای آخرت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یک آیه از کتاب خدا گوش دهد، برایش ثوابی دو چندان نوشته شود و هر که یک آیه از کتاب خدا تلاوت کند، روز قیامت آن آیه نوری برای او باشد</w:t>
      </w:r>
      <w:r>
        <w:rPr>
          <w:rFonts w:eastAsia="IRNazanin" w:cs="IRNazanin"/>
          <w:color w:val="111111"/>
          <w:sz w:val="28"/>
          <w:szCs w:val="28"/>
          <w:rtl w:val="true"/>
          <w:lang w:bidi="fa-IR"/>
        </w:rPr>
        <w:t>.</w:t>
      </w:r>
      <w:bookmarkStart w:id="1035" w:name="pg11930_147981"/>
    </w:p>
    <w:p>
      <w:pPr>
        <w:pStyle w:val="Heading5"/>
        <w:numPr>
          <w:ilvl w:val="4"/>
          <w:numId w:val="1"/>
        </w:numPr>
        <w:rPr/>
      </w:pPr>
      <w:bookmarkStart w:id="1036" w:name="__RefHeading___Toc14557304_73709187"/>
      <w:bookmarkStart w:id="1037" w:name="_Toc428"/>
      <w:bookmarkEnd w:id="1035"/>
      <w:bookmarkEnd w:id="1036"/>
      <w:r>
        <w:rPr/>
        <w:t>3260</w:t>
      </w:r>
      <w:r>
        <w:rPr>
          <w:rtl w:val="true"/>
        </w:rPr>
        <w:t xml:space="preserve"> - </w:t>
      </w:r>
      <w:r>
        <w:rPr>
          <w:rtl w:val="true"/>
        </w:rPr>
        <w:t>أدَبُ الاستِماعِ</w:t>
      </w:r>
      <w:bookmarkEnd w:id="1037"/>
    </w:p>
    <w:p>
      <w:pPr>
        <w:pStyle w:val="Heading6"/>
        <w:numPr>
          <w:ilvl w:val="5"/>
          <w:numId w:val="1"/>
        </w:numPr>
        <w:rPr/>
      </w:pPr>
      <w:bookmarkStart w:id="1038" w:name="__RefHeading___Toc14557306_73709187"/>
      <w:bookmarkStart w:id="1039" w:name="_Toc429"/>
      <w:bookmarkEnd w:id="1038"/>
      <w:r>
        <w:rPr/>
        <w:t>3260</w:t>
      </w:r>
      <w:r>
        <w:rPr>
          <w:rtl w:val="true"/>
        </w:rPr>
        <w:t xml:space="preserve"> - </w:t>
      </w:r>
      <w:r>
        <w:rPr>
          <w:rtl w:val="true"/>
        </w:rPr>
        <w:t>آداب گوش دادن به قرآن</w:t>
      </w:r>
      <w:bookmarkEnd w:id="10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 xml:space="preserve">» . </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 </w:t>
      </w:r>
      <w:r>
        <w:rPr>
          <w:rStyle w:val="FootnoteAnchor"/>
          <w:rtl w:val="true"/>
        </w:rPr>
        <w:footnoteReference w:id="1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Fonts w:eastAsia="Amiri" w:cs="Amiri" w:ascii="Amiri" w:hAnsi="Amiri"/>
          <w:color w:val="111111"/>
          <w:sz w:val="28"/>
          <w:szCs w:val="28"/>
          <w:rtl w:val="true"/>
          <w:lang w:bidi="ar-SA"/>
        </w:rPr>
        <w:t xml:space="preserve">» . </w:t>
      </w:r>
      <w:r>
        <w:rPr>
          <w:rStyle w:val="FootnoteAnchor"/>
          <w:rtl w:val="true"/>
        </w:rPr>
        <w:footnoteReference w:id="1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یقولُ للمؤمنینَ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الفَریضَةِ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 أَنْصِتُوا لَعَلَّکُمْ تُرْحَمُونَ</w:t>
      </w:r>
      <w:r>
        <w:rPr>
          <w:rFonts w:eastAsia="Amiri" w:cs="Amiri" w:ascii="Amiri" w:hAnsi="Amiri"/>
          <w:color w:val="111111"/>
          <w:sz w:val="28"/>
          <w:szCs w:val="28"/>
          <w:rtl w:val="true"/>
          <w:lang w:bidi="ar-SA"/>
        </w:rPr>
        <w:t xml:space="preserve">» . </w:t>
      </w:r>
      <w:r>
        <w:rPr>
          <w:rStyle w:val="FootnoteAnchor"/>
          <w:rtl w:val="true"/>
        </w:rPr>
        <w:footnoteReference w:id="1450"/>
      </w:r>
    </w:p>
    <w:p>
      <w:pPr>
        <w:pStyle w:val="BookText"/>
        <w:rPr/>
      </w:pPr>
      <w:r>
        <w:rPr>
          <w:rFonts w:eastAsia="Times New Roman" w:cs="Times New Roman" w:ascii="Times New Roman" w:hAnsi="Times New Roman"/>
          <w:color w:val="111111"/>
          <w:sz w:val="28"/>
          <w:szCs w:val="28"/>
          <w:lang w:val="en-US" w:bidi="en-US"/>
        </w:rPr>
        <w:t>3260</w:t>
      </w:r>
    </w:p>
    <w:p>
      <w:pPr>
        <w:pStyle w:val="BookText"/>
        <w:rPr/>
      </w:pPr>
      <w:r>
        <w:rPr>
          <w:rFonts w:ascii="IRNazanin" w:hAnsi="IRNazanin" w:eastAsia="IRNazanin"/>
          <w:color w:val="111111"/>
          <w:sz w:val="28"/>
          <w:sz w:val="28"/>
          <w:szCs w:val="28"/>
          <w:rtl w:val="true"/>
          <w:lang w:bidi="fa-IR"/>
        </w:rPr>
        <w:t>آداب گوش دادن به قرآن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قرآن خوانده شود، به آن گوش دهید و خاموش بمانید، شاید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ایمان نیاورید، همانا کسانی که پیش از آن علم داده شده اند،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تلاوت شود، به چانه ها به خاک سجده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همانا وعده پروردگار ما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چانه ها به خاک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گریند و بر کرنش آنها 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از پیامبران بودند که خداوند بر ایشان نعمت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آدم بودند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فرزندان ابراهیم و اسرائیل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نمودیم و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آنان خوانده می شد، سجده کنان و گریان به خاک می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 اند، وقت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قرآن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واجب پشت سر امام جماعت، پس به آن گوش کنید و خاموش بمانید شاید مورد رحمت قرار گیرید</w:t>
      </w:r>
      <w:r>
        <w:rPr>
          <w:rFonts w:eastAsia="IRNazanin" w:cs="IRNazanin"/>
          <w:color w:val="111111"/>
          <w:sz w:val="28"/>
          <w:szCs w:val="28"/>
          <w:rtl w:val="true"/>
          <w:lang w:bidi="fa-IR"/>
        </w:rPr>
        <w:t>».</w:t>
      </w:r>
      <w:bookmarkStart w:id="1040" w:name="pg11930_147982"/>
    </w:p>
    <w:p>
      <w:pPr>
        <w:pStyle w:val="BookText"/>
        <w:rPr/>
      </w:pPr>
      <w:bookmarkEnd w:id="1040"/>
      <w:r>
        <w:rPr>
          <w:rFonts w:ascii="Amiri" w:hAnsi="Amiri" w:eastAsia="Amiri" w:cs="Amiri"/>
          <w:color w:val="111111"/>
          <w:sz w:val="28"/>
          <w:sz w:val="28"/>
          <w:szCs w:val="28"/>
          <w:rtl w:val="true"/>
          <w:lang w:bidi="ar-SA"/>
        </w:rPr>
        <w:t>الإمامُ الصّادقُ علیه السلامـ لمّا سَألَهُ زُرارَةُ عن وُجوبِ الإنصاتِ و الاستِماعِ علی مَن یَسمَعُ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قُرئَ القرآنُ عِندَکَ فقد وَجَبَ علَیکَ الاستِماعُ و الإنصاتُ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امام صادق علیه السلامـ در پاسخ سؤال زراره از وجوب خاموش ماندن و گوش دادن بر کسی که قرآن را می شنود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قرآن در حضورت خوانده شد، واجب است که گوش کنی و خاموش بمانی</w:t>
      </w:r>
      <w:r>
        <w:rPr>
          <w:rFonts w:eastAsia="IRNazanin" w:cs="IRNazanin"/>
          <w:color w:val="111111"/>
          <w:sz w:val="28"/>
          <w:szCs w:val="28"/>
          <w:rtl w:val="true"/>
          <w:lang w:bidi="fa-IR"/>
        </w:rPr>
        <w:t>.</w:t>
      </w:r>
    </w:p>
    <w:p>
      <w:pPr>
        <w:pStyle w:val="Heading5"/>
        <w:numPr>
          <w:ilvl w:val="4"/>
          <w:numId w:val="1"/>
        </w:numPr>
        <w:rPr/>
      </w:pPr>
      <w:bookmarkStart w:id="1041" w:name="__RefHeading___Toc14557308_73709187"/>
      <w:bookmarkStart w:id="1042" w:name="_Toc430"/>
      <w:bookmarkEnd w:id="1041"/>
      <w:r>
        <w:rPr/>
        <w:t>3261</w:t>
      </w:r>
      <w:r>
        <w:rPr>
          <w:rtl w:val="true"/>
        </w:rPr>
        <w:t xml:space="preserve"> - </w:t>
      </w:r>
      <w:r>
        <w:rPr>
          <w:rtl w:val="true"/>
        </w:rPr>
        <w:t>لِلقُرآنِ ظَهرٌ وبَطنٌ</w:t>
      </w:r>
      <w:bookmarkEnd w:id="1042"/>
    </w:p>
    <w:p>
      <w:pPr>
        <w:pStyle w:val="Heading6"/>
        <w:numPr>
          <w:ilvl w:val="5"/>
          <w:numId w:val="1"/>
        </w:numPr>
        <w:rPr/>
      </w:pPr>
      <w:bookmarkStart w:id="1043" w:name="__RefHeading___Toc14557310_73709187"/>
      <w:bookmarkStart w:id="1044" w:name="_Toc431"/>
      <w:bookmarkEnd w:id="1043"/>
      <w:r>
        <w:rPr/>
        <w:t>3261</w:t>
      </w:r>
      <w:r>
        <w:rPr>
          <w:rtl w:val="true"/>
        </w:rPr>
        <w:t xml:space="preserve"> - </w:t>
      </w:r>
      <w:r>
        <w:rPr>
          <w:rtl w:val="true"/>
        </w:rPr>
        <w:t>قرآن، ظاهری دارد و باطنی</w:t>
      </w:r>
      <w:bookmarkEnd w:id="10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عَزَّ و جلَّ آیَةً إلاّ لَها ظَهرٌ و بَطنٌ، و کلُّ حَرفٍ حَدٌّ، و کُلٌّ حَدٍّ مُطَّلَعٌ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ظاهِرُهُ أنیقٌ ، و باطِنُهُ عَمیقٌ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کتابَ اللّهِ علی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العِبارَةِ ، و الإشارَةِ ، و اللَّطائفِ ، و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فالعِبارَةُ للعَوامِّ ، و الإشارَةُ للخَواصِّ ، و اللَّطائفُ للأولیاءِ ، و الحقائقُ للأنبیاءِ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eastAsia="Times New Roman" w:cs="Times New Roman" w:ascii="Times New Roman" w:hAnsi="Times New Roman"/>
          <w:color w:val="111111"/>
          <w:sz w:val="28"/>
          <w:szCs w:val="28"/>
          <w:lang w:val="en-US" w:bidi="en-US"/>
        </w:rPr>
        <w:t>3261</w:t>
      </w:r>
    </w:p>
    <w:p>
      <w:pPr>
        <w:pStyle w:val="BookText"/>
        <w:rPr/>
      </w:pPr>
      <w:r>
        <w:rPr>
          <w:rFonts w:ascii="IRNazanin" w:hAnsi="IRNazanin" w:eastAsia="IRNazanin"/>
          <w:color w:val="111111"/>
          <w:sz w:val="28"/>
          <w:sz w:val="28"/>
          <w:szCs w:val="28"/>
          <w:rtl w:val="true"/>
          <w:lang w:bidi="fa-IR"/>
        </w:rPr>
        <w:t>قرآن، ظاهری دارد و باطنی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هیچ آیه ای نازل نکرد، مگر این که آن را ظاهری است و باطنی، و هر حرفی را مرزی است و هر مرزی را بُلندایی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ظاهرش زیبا و شگفت انگیز است و باطنش ژرف</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برای عامه مردم است، اشاره برای خواصّ، لطایف برای اولیا و حقایق برای انبیا</w:t>
      </w:r>
      <w:r>
        <w:rPr>
          <w:rFonts w:eastAsia="IRNazanin" w:cs="IRNazanin"/>
          <w:color w:val="111111"/>
          <w:sz w:val="28"/>
          <w:szCs w:val="28"/>
          <w:rtl w:val="true"/>
          <w:lang w:bidi="fa-IR"/>
        </w:rPr>
        <w:t>.</w:t>
      </w:r>
      <w:bookmarkStart w:id="1045" w:name="pg11930_147983"/>
    </w:p>
    <w:p>
      <w:pPr>
        <w:pStyle w:val="BookText"/>
        <w:rPr/>
      </w:pPr>
      <w:bookmarkEnd w:id="104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للقرآنِ بَطنا ، و للبَطنِ بَطنٌ ، و لَهُ ظَهرٌ ، و للظَّهرِ 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شیءٌ أبعَدَ مِن عُقولِ الرِّجالِ مِن تَفسیرِ القرآنِ ، إنّ الآیَةَ لَتَکُونُ أوَّلُها فی شیءٍ و آخِرُها فی شیءٍ ، و هُو کلامٌ مُتَّصِلٌ یَتَصرَّفُ علی وُجوهٍ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کُلُّهُ تَقریعٌ ، و باطِنُهُ تَقریبٌ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باطنی دارد و باطنش نیز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ظاهری دارد و ظاهرش نیز ظاهری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 خِرد مردان چیزی دورتر از تفسیر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 آغازش درباره چیزی است و پایانش درباره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گفتاری پیوسته است که به شکلها و معانی گوناگون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سراسر گوشزد کننده است و باطنش نزدیک کننده</w:t>
      </w:r>
      <w:r>
        <w:rPr>
          <w:rFonts w:eastAsia="IRNazanin" w:cs="IRNazanin"/>
          <w:color w:val="111111"/>
          <w:sz w:val="28"/>
          <w:szCs w:val="28"/>
          <w:rtl w:val="true"/>
          <w:lang w:bidi="fa-IR"/>
        </w:rPr>
        <w:t>.</w:t>
      </w:r>
    </w:p>
    <w:p>
      <w:pPr>
        <w:pStyle w:val="Heading5"/>
        <w:numPr>
          <w:ilvl w:val="4"/>
          <w:numId w:val="1"/>
        </w:numPr>
        <w:rPr/>
      </w:pPr>
      <w:bookmarkStart w:id="1046" w:name="__RefHeading___Toc14557312_73709187"/>
      <w:bookmarkStart w:id="1047" w:name="_Toc432"/>
      <w:bookmarkEnd w:id="1046"/>
      <w:r>
        <w:rPr/>
        <w:t>3262</w:t>
      </w:r>
      <w:r>
        <w:rPr>
          <w:rtl w:val="true"/>
        </w:rPr>
        <w:t xml:space="preserve"> - </w:t>
      </w:r>
      <w:r>
        <w:rPr>
          <w:rtl w:val="true"/>
        </w:rPr>
        <w:t>التَّحذیرُ مِن التَّفسیرِ بِالرَّأیِ</w:t>
      </w:r>
      <w:bookmarkEnd w:id="1047"/>
    </w:p>
    <w:p>
      <w:pPr>
        <w:pStyle w:val="Heading6"/>
        <w:numPr>
          <w:ilvl w:val="5"/>
          <w:numId w:val="1"/>
        </w:numPr>
        <w:rPr/>
      </w:pPr>
      <w:bookmarkStart w:id="1048" w:name="__RefHeading___Toc14557314_73709187"/>
      <w:bookmarkStart w:id="1049" w:name="_Toc433"/>
      <w:bookmarkEnd w:id="1048"/>
      <w:r>
        <w:rPr/>
        <w:t>3262</w:t>
      </w:r>
      <w:r>
        <w:rPr>
          <w:rtl w:val="true"/>
        </w:rPr>
        <w:t xml:space="preserve"> - </w:t>
      </w:r>
      <w:r>
        <w:rPr>
          <w:rtl w:val="true"/>
        </w:rPr>
        <w:t>پرهیز از تفسیر به رأی</w:t>
      </w:r>
      <w:bookmarkEnd w:id="10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بی مَن فَسَّرَ بِرَأیهِ کَلامی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القرآنِ بغَیرِ عِلمٍ فَلْیَتَبَوَّأْ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تَکَلَّمَ فی القرآنِ برَأیهِ فَأصابَ فَقَد أخطَأَ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القرآنِ بغَیرِ ما عِلمٍ جاءَ یَومَ القِیامَةِ مُلجَما بلِجامٍ مِن نارٍ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eastAsia="Times New Roman" w:cs="Times New Roman" w:ascii="Times New Roman" w:hAnsi="Times New Roman"/>
          <w:color w:val="111111"/>
          <w:sz w:val="28"/>
          <w:szCs w:val="28"/>
          <w:lang w:val="en-US" w:bidi="en-US"/>
        </w:rPr>
        <w:t>3262</w:t>
      </w:r>
    </w:p>
    <w:p>
      <w:pPr>
        <w:pStyle w:val="BookText"/>
        <w:rPr/>
      </w:pPr>
      <w:r>
        <w:rPr>
          <w:rFonts w:ascii="IRNazanin" w:hAnsi="IRNazanin" w:eastAsia="IRNazanin"/>
          <w:color w:val="111111"/>
          <w:sz w:val="28"/>
          <w:sz w:val="28"/>
          <w:szCs w:val="28"/>
          <w:rtl w:val="true"/>
          <w:lang w:bidi="fa-IR"/>
        </w:rPr>
        <w:t>پرهیز از تفسیر به رأی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کسی که سخن مرا بر اساس رأی خودش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ندانسته درباره قرآن سخن بگوید، جایگاهش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قرآن مطابق نظر خود سخن بگوید و سخنش درست هم باشد، باز خطا کرده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قرآن ندانسته چیزی بگوید، روز قیامت در حالی آورده شود که لگامی از آتش بر او زده شده است</w:t>
      </w:r>
      <w:r>
        <w:rPr>
          <w:rFonts w:eastAsia="IRNazanin" w:cs="IRNazanin"/>
          <w:color w:val="111111"/>
          <w:sz w:val="28"/>
          <w:szCs w:val="28"/>
          <w:rtl w:val="true"/>
          <w:lang w:bidi="fa-IR"/>
        </w:rPr>
        <w:t>.</w:t>
      </w:r>
      <w:bookmarkStart w:id="1050" w:name="pg11930_147984"/>
    </w:p>
    <w:p>
      <w:pPr>
        <w:pStyle w:val="BookText"/>
        <w:rPr/>
      </w:pPr>
      <w:bookmarkEnd w:id="105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ما أخافُ علی اُمَّتِی مِن بَعدی رجُلٌ یَتَأوَّلُ القرآنَ یَضَعُهُ علی غیرِ مَواضِعِهِ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الإمامُ علیٌّ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فَعَدَوتَ علَی الدنیا بِتأویلِ القرآنِ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فَسَّرَ القرآنَ بِرَأیهِ فَأصابَ لم یُؤجَرْ ، و إن أخطَأَ کانَ إثمُهُ علَیهِ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بعد از خود برای امتم از آن می ترسم، مردی است که قرآن را تأویل نابه 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تأویل قرآن، در پی کسب دنیا تاختی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به رأی خود تفسیر کند و تفسیرش درست باشد، مأجور نیست و اگر نادرست باشد، گناهش به گردن اوست</w:t>
      </w:r>
      <w:r>
        <w:rPr>
          <w:rFonts w:eastAsia="IRNazanin" w:cs="IRNazanin"/>
          <w:color w:val="111111"/>
          <w:sz w:val="28"/>
          <w:szCs w:val="28"/>
          <w:rtl w:val="true"/>
          <w:lang w:bidi="fa-IR"/>
        </w:rPr>
        <w:t>.</w:t>
      </w:r>
    </w:p>
    <w:p>
      <w:pPr>
        <w:pStyle w:val="Heading5"/>
        <w:numPr>
          <w:ilvl w:val="4"/>
          <w:numId w:val="1"/>
        </w:numPr>
        <w:rPr/>
      </w:pPr>
      <w:bookmarkStart w:id="1051" w:name="__RefHeading___Toc14557316_73709187"/>
      <w:bookmarkStart w:id="1052" w:name="_Toc434"/>
      <w:bookmarkEnd w:id="1051"/>
      <w:r>
        <w:rPr/>
        <w:t>3263</w:t>
      </w:r>
      <w:r>
        <w:rPr>
          <w:rtl w:val="true"/>
        </w:rPr>
        <w:t xml:space="preserve"> - </w:t>
      </w:r>
      <w:r>
        <w:rPr>
          <w:rtl w:val="true"/>
        </w:rPr>
        <w:t>مَن یَعرِفُ القُرآنَ</w:t>
      </w:r>
      <w:bookmarkEnd w:id="1052"/>
    </w:p>
    <w:p>
      <w:pPr>
        <w:pStyle w:val="Heading6"/>
        <w:numPr>
          <w:ilvl w:val="5"/>
          <w:numId w:val="1"/>
        </w:numPr>
        <w:rPr/>
      </w:pPr>
      <w:bookmarkStart w:id="1053" w:name="__RefHeading___Toc14557318_73709187"/>
      <w:bookmarkStart w:id="1054" w:name="_Toc435"/>
      <w:bookmarkEnd w:id="1053"/>
      <w:r>
        <w:rPr/>
        <w:t>3263</w:t>
      </w:r>
      <w:r>
        <w:rPr>
          <w:rtl w:val="true"/>
        </w:rPr>
        <w:t xml:space="preserve"> - </w:t>
      </w:r>
      <w:r>
        <w:rPr>
          <w:rtl w:val="true"/>
        </w:rPr>
        <w:t>کسی که قرآن را می شناسد</w:t>
      </w:r>
      <w:bookmarkEnd w:id="10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القرآنَ فاستَنطِقُوهُ ، و لن یَنطِقَ ، و لکنْ اُخْبِرُکُم عَنهُ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عنه علیه السلامـ فی وَصفِ عِترَةِ النبیِّ صلواتُ اللّهِ علَیهِم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أزِمَّةُ الحَقِّ ، و أعلامُ الدِّینِ ، و ألسِنَةُ الصِّدقِ ، فَأنزِلُوهُم بأحسَنِ مَنازِلِ القرآنِ ، وَرِدُوهُم وُرودَ الهِیمِ العِطاشِ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eastAsia="Times New Roman" w:cs="Times New Roman" w:ascii="Times New Roman" w:hAnsi="Times New Roman"/>
          <w:color w:val="111111"/>
          <w:sz w:val="28"/>
          <w:szCs w:val="28"/>
          <w:lang w:val="en-US" w:bidi="en-US"/>
        </w:rPr>
        <w:t>3263</w:t>
      </w:r>
    </w:p>
    <w:p>
      <w:pPr>
        <w:pStyle w:val="BookText"/>
        <w:rPr/>
      </w:pPr>
      <w:r>
        <w:rPr>
          <w:rFonts w:ascii="IRNazanin" w:hAnsi="IRNazanin" w:eastAsia="IRNazanin"/>
          <w:color w:val="111111"/>
          <w:sz w:val="28"/>
          <w:sz w:val="28"/>
          <w:szCs w:val="28"/>
          <w:rtl w:val="true"/>
          <w:lang w:bidi="fa-IR"/>
        </w:rPr>
        <w:t>کسی که قرآن را می شناسد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است، پس آن را به زبان آورید، اما او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نخواهد گفت، بلکه من شما را از آن آگاه می کنم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عترت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 داران حق و یقین هستند و پیشوایان دین و زبانهای راستی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همچون قرآن در بهترین منزلگاه ها بنشانید و همچون اشتران تشنه که به آبشخور روند ، سوی آنها بشتابید</w:t>
      </w:r>
      <w:r>
        <w:rPr>
          <w:rFonts w:eastAsia="IRNazanin" w:cs="IRNazanin"/>
          <w:color w:val="111111"/>
          <w:sz w:val="28"/>
          <w:szCs w:val="28"/>
          <w:rtl w:val="true"/>
          <w:lang w:bidi="fa-IR"/>
        </w:rPr>
        <w:t>.</w:t>
      </w:r>
      <w:bookmarkStart w:id="1055" w:name="pg11930_147985"/>
    </w:p>
    <w:p>
      <w:pPr>
        <w:pStyle w:val="BookText"/>
        <w:rPr/>
      </w:pPr>
      <w:bookmarkEnd w:id="1055"/>
      <w:r>
        <w:rPr>
          <w:rFonts w:ascii="Amiri" w:hAnsi="Amiri" w:eastAsia="Amiri" w:cs="Amiri"/>
          <w:color w:val="111111"/>
          <w:sz w:val="28"/>
          <w:sz w:val="28"/>
          <w:szCs w:val="28"/>
          <w:rtl w:val="true"/>
          <w:lang w:bidi="ar-SA"/>
        </w:rPr>
        <w:t xml:space="preserve">الکافی عن زید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قَتادةُ بنُ دِعامةَ علی أبی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قَتادَةُ ، أنتَ فَقیهُ أهلِ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یَزعُمونَ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تُفَسِّرُ القرآنَ ، 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تُفَسِّرُهُ أم بجَهلٍ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بِعلمٍ ـ إلی أن قالَ ـ یا قَتادَةُ ، إنّما یَعرِفُ القرآنَ مَن خُوطِبَ بهِ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الکافیـ به نقل از زید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خدمت امام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بصریان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خیال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تفسیر قرآن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تفسیرش می کنی یا از روی ناآگاهی؟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علم ـ تا آن جا که فرمود ـ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حقیقت کسی می شناسد که مخاطب آن بوده است</w:t>
      </w:r>
      <w:r>
        <w:rPr>
          <w:rFonts w:eastAsia="IRNazanin" w:cs="IRNazanin"/>
          <w:color w:val="111111"/>
          <w:sz w:val="28"/>
          <w:szCs w:val="28"/>
          <w:rtl w:val="true"/>
          <w:lang w:bidi="fa-IR"/>
        </w:rPr>
        <w:t>.</w:t>
      </w:r>
    </w:p>
    <w:p>
      <w:pPr>
        <w:pStyle w:val="Heading5"/>
        <w:numPr>
          <w:ilvl w:val="4"/>
          <w:numId w:val="1"/>
        </w:numPr>
        <w:rPr/>
      </w:pPr>
      <w:bookmarkStart w:id="1056" w:name="__RefHeading___Toc14557320_73709187"/>
      <w:bookmarkStart w:id="1057" w:name="_Toc436"/>
      <w:bookmarkEnd w:id="1056"/>
      <w:r>
        <w:rPr/>
        <w:t>3264</w:t>
      </w:r>
      <w:r>
        <w:rPr>
          <w:rtl w:val="true"/>
        </w:rPr>
        <w:t xml:space="preserve"> - </w:t>
      </w:r>
      <w:r>
        <w:rPr>
          <w:rtl w:val="true"/>
        </w:rPr>
        <w:t>أصنافُ آیاتِ القُرآنِ</w:t>
      </w:r>
      <w:bookmarkEnd w:id="1057"/>
    </w:p>
    <w:p>
      <w:pPr>
        <w:pStyle w:val="Heading6"/>
        <w:numPr>
          <w:ilvl w:val="5"/>
          <w:numId w:val="1"/>
        </w:numPr>
        <w:rPr/>
      </w:pPr>
      <w:bookmarkStart w:id="1058" w:name="__RefHeading___Toc14557322_73709187"/>
      <w:bookmarkStart w:id="1059" w:name="_Toc437"/>
      <w:bookmarkEnd w:id="1058"/>
      <w:r>
        <w:rPr/>
        <w:t>3264</w:t>
      </w:r>
      <w:r>
        <w:rPr>
          <w:rtl w:val="true"/>
        </w:rPr>
        <w:t xml:space="preserve"> - </w:t>
      </w:r>
      <w:r>
        <w:rPr>
          <w:rtl w:val="true"/>
        </w:rPr>
        <w:t>انواع آیات قرآن</w:t>
      </w:r>
      <w:bookmarkEnd w:id="10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اُمُّ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 الأَلْبابِ</w:t>
      </w:r>
      <w:r>
        <w:rPr>
          <w:rFonts w:eastAsia="Amiri" w:cs="Amiri" w:ascii="Amiri" w:hAnsi="Amiri"/>
          <w:color w:val="111111"/>
          <w:sz w:val="28"/>
          <w:szCs w:val="28"/>
          <w:rtl w:val="true"/>
          <w:lang w:bidi="ar-SA"/>
        </w:rPr>
        <w:t xml:space="preserve">» .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نَزَلَ علی خَمسةِ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 و حَرامٍ ، و مُحکَمٍ ، و مُتَشابِهٍ ، و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بالحَلالِ ، و دَعُوا الحَرامَ ، و اعمَلُوا بالمُحکَمِ ، و دَعُوا المُتَشابِهَ ، و اعتَبِرُوا بالأمثالِ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eastAsia="Times New Roman" w:cs="Times New Roman" w:ascii="Times New Roman" w:hAnsi="Times New Roman"/>
          <w:color w:val="111111"/>
          <w:sz w:val="28"/>
          <w:szCs w:val="28"/>
          <w:lang w:val="en-US" w:bidi="en-US"/>
        </w:rPr>
        <w:t>3264</w:t>
      </w:r>
    </w:p>
    <w:p>
      <w:pPr>
        <w:pStyle w:val="BookText"/>
        <w:rPr/>
      </w:pPr>
      <w:r>
        <w:rPr>
          <w:rFonts w:ascii="IRNazanin" w:hAnsi="IRNazanin" w:eastAsia="IRNazanin"/>
          <w:color w:val="111111"/>
          <w:sz w:val="28"/>
          <w:sz w:val="28"/>
          <w:szCs w:val="28"/>
          <w:rtl w:val="true"/>
          <w:lang w:bidi="fa-IR"/>
        </w:rPr>
        <w:t>انواع آیات قرآن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آن، آیاتی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 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دلخواه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متشابه آن پیروی می کنند؛ با آن که تأویلش را جز خدا و ریشه داران در دانش کسی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کسی متذکّر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پنج وجه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محکم و متشابه 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حلال عمل کنید و از حرام باز ایستید و محکم را به کار بندید و با متشابه کاری نداشته باشید و از مَثَلها عبرت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القرآنُ علی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 و زاجِرٍ، و تَرغیبٍ، و تَرهیبٍ، و جَدَلٍ، و قَصصٍ، و مَثَلٍ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أنزلَ القرآنَ علی سَبعَةِ أقسامٍ ، کُلٌّ مِنها شافٍ کافٍ ، 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 و زَجرٌ ، و تَرغیبٌ ، و تَرهیبٌ ، و جَدَلٌ ، و مَثَلٌ ، و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ناسِخٌ و مَنسوخٌ و مُحکَمٌ و مُتشابِهٌ ، و خاصٌّ و عامٌّ ، و مُقدَّمٌ و مُؤَخَّرٌ ، و عَزائمُ و رُخَصٌ ، و حَلالٌ و حَرامٌ ، و فَرائضُ و أحکامٌ ، و مُنقَطِعٌ و مَعطوفٌ ، و مُنقَطِعٌ غیرُ مَعطوفٍ، و حَرفٌ مَکانَ 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لَفظُهُ خاصٌّ ، و مِنهُ ما لَفظُهُ عامٌّ مُحتَمِلُ العُمومِ ، و مِنهُ ما لَفظُهُ واحِدٌ و مَعناهُ جَمعٌ ، و مِنهُ ما لَفظُهُ جَمعٌ و مَعناهُ واحِدٌ ، و مِنهُ ما لَفظُهُ ماضٍ و مَعناهُ مُستَقبَلٌ ، و مِنهُ ما لَفظُهُ علَی الخَبَرِ و مَعناهُ حِکایَةٌ عن قَومٍ آخَرَ ، و مِنهُ ما هُو باقٍ مُحرَّفٌ عن جِهَتِهِ، و مِنهُ ما هُو علی خِلافِ تَنزیلِهِ ، و مِنهُ ما تَأویلُهُ فی تَنزیلِهِ ، و مِنهُ ما تأویلُهُ قَبلَ تَنزیلِهِ ، و مِنهُ ما تأویلُهُ بَعدَ تَنزیلِهِ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آیاتٌ بَعضُها فی سُورَةٍ و تَمامُها فی سُورَةٍ اُخری ، و مِنهُ آیاتٌ نِصفُها مَنسوخٌ و نِصفُها مَتروکٌ علی حالِهِ ، و مِنهُ آیاتٌ مُختَلِفَةُ اللَّفظِ مُتَّفِقَةُ المَعنی ، و مِنهُ آیاتٌ مُتَّفِقَةُ اللَّفظِ مُختَلِفَةُ المَعنی ، و مِنهُ آیاتٌ فیها رُخصَةٌ و إطلاقٌ بعدَ العَزیمَةِ ، لأنَّ اللّهَ عَزَّ و جلَّ یُحِبُّ أن یُؤخَذَ بِرُخَصِهِ کما یُؤخَذُ بِعَزائمِهِ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رُخصَةٌ صاحِبُها فیها بالخِیارِ إن شاءَ أخَذَ و إن شاءَ تَرَکَها ، و مِنهُ رُخصَةٌ ظاهِرُها خِلافُ باطِنِها یُعمَلُ بظاهِرِها عندَ التَّقیَّةِ و لا یُعمَلُ بباطِنِها مَع التَّقیَّةِ ، و مِنهُ مُخاطَبَةٌ لِقَومٍ و المَعنی لآخَرینَ ، و مِنهُ مُخاطَبَةٌ للنبیِّ صلی الله علیه و آله و مَعناهُ واقِعٌ علی اُمَّتِهِ ، و مِنهُ لا یُعرَفُ تَحریمُهُ إلاّ بتَحلِیلِهِ ، و مِنهُ ما تَألیفُهُ و تَنزیلُهُ علی غیرِ معنی ما اُنزِلَ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رَدٌّ مِن اللّهِ تعالی و احتِجاجٌ علی جَمیعِ المُلحِدینَ و الزَّنادِقةِ و الدَّهریّةِ و الثَّنَویّةِ و القَدَریّةِ و المُجَبِّرَةِ و عَبَدَةِ الأوثانِ و عَبَدَةِ النِّیرانِ ، و مِنهُ احتِجاجٌ علَی النَّصاری فی المَسیحِ علیه السلام ، و مِنهُ الرَّدُّ علَی الیَهودِ ، و مِنهُ الرَّدُّ علی مَن زَعَمَ أنَّ الإیمانَ لا یَزیدُ و لا یَنقُصُ و أنَّ الکُفرَ کذلکَ ، و مِنهُ رَدٌّ علی مَن زَعَمَ أن لیسَ بَعدَ المَوتِ و قَبلَ القِیامَةِ ثَوابٌ و عِقابٌ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 ترغیب کردن و ترساندن و جدل و حکایات و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قرآن را بر هفت قِسْم نازل فرموده است که هر بخشی از آن شفا دهنده و کفایت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هفت قسم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 ترغیب و ترساندن و جدل و مَثَل و 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ناسخ و منسوخ و محکم و متشابه و خاص و عام و مقدّم و مؤخّر و واجبات و رخصتها و حلال و حرام و فرایض و احکام، و منقطع و معطوف، و منقطع نا معطوف، و حرفی به جای حرف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کلمات قرآن، لفظش خاصّ است و بعضی لفظش عام است و عمومیت را می رساند و برخی لفظش مفرد است و معنایش جمع و برخی لفظش جمع است و معنایش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لفظش ماضی است و معنایش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لفظش خبری است و معنایش حکایت از قومی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باقی است و از جهت و معنای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معنایی خلاف تنزیلش دارد و برخی تأویل و تنزیلش یکی است و بعضی تأویلش پیش از تنزیل آن است و بعضی تأویلش بعد از تنزیلش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هست که قسمتی از آن، در سوره ای است و دنباله آن در سوره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هست که نصفش منسوخ است و نصفش به حال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آیات آن الفاظشان متفاوت اما معنایشان با هم یکسان است، آیاتی هم هست که لفظشان یکسان ، اما معنایشان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ناظر به رخصت است و بعد از قطعیت، دست باز گذاشته شده است؛ زیرا خداوند عزّ و جلّ دوست دارد همان گونه که به واجبات و احکام قطعیش عمل می شود ، به اجازات و رخصتهایش نیز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قرآن، رخصت است و شخص مکلّف آزاد است که اگر خواست آنها را انجام دهد و اگر خواست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رخصتی است که ظاهرش بر خلاف باطنش می باشد، به ظاهر آن به گاه تقیّه عمل می شود ولی به باطن آن در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قسمتهای قرآن خطابش به عدّه ای است ولی مقصود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آیات مخاطبش پیامبر صلی الله علیه و آله است، اما مقصودش امّت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قسمتهای آن هست که حرام شمردنش جز با حلال شمردن آن شناخته نمی شود و قسمتهایی هم در قرآن هست که تألیف و تنزیل آن بر غیر معنایی است که درباره آن نازل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قسمتهای قرآن، هست که پاسخ خداوند متعال و احتجاج و حجّت آوری او بر همه ملحدان و زندیقان و دهریه و ثنویه و قدریه و جبریه و بت پرستان و آتش پرستان، است و قسمتهایی از آن، احتجاج بر ضد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اعتقادشان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 علیه السلام است و قسمتهایی از آن ردّ بر یهودیان و قسمتهایی از آن پاسخ به کسانی است که می گویند، نه ایمان قابل افزایش و کاهش است نه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آن نیز در پاسخ به کسانی است که خیال می کنند بعد از مرگ و پیش از قیامت پاداش و کیفری در کار نیست</w:t>
      </w:r>
      <w:r>
        <w:rPr>
          <w:rFonts w:eastAsia="IRNazanin" w:cs="IRNazanin"/>
          <w:color w:val="111111"/>
          <w:sz w:val="28"/>
          <w:szCs w:val="28"/>
          <w:rtl w:val="true"/>
          <w:lang w:bidi="fa-IR"/>
        </w:rPr>
        <w:t>.</w:t>
      </w:r>
      <w:bookmarkStart w:id="1060" w:name="pg11930_147988"/>
    </w:p>
    <w:p>
      <w:pPr>
        <w:pStyle w:val="Heading5"/>
        <w:numPr>
          <w:ilvl w:val="4"/>
          <w:numId w:val="1"/>
        </w:numPr>
        <w:rPr/>
      </w:pPr>
      <w:bookmarkStart w:id="1061" w:name="__RefHeading___Toc14557324_73709187"/>
      <w:bookmarkStart w:id="1062" w:name="_Toc438"/>
      <w:bookmarkEnd w:id="1060"/>
      <w:bookmarkEnd w:id="1061"/>
      <w:r>
        <w:rPr/>
        <w:t>3265</w:t>
      </w:r>
      <w:r>
        <w:rPr>
          <w:rtl w:val="true"/>
        </w:rPr>
        <w:t xml:space="preserve"> - </w:t>
      </w:r>
      <w:r>
        <w:rPr>
          <w:rtl w:val="true"/>
        </w:rPr>
        <w:t>المُحکَماتُ وَالمُتَشابِهاتُ</w:t>
      </w:r>
      <w:bookmarkEnd w:id="1062"/>
    </w:p>
    <w:p>
      <w:pPr>
        <w:pStyle w:val="Heading6"/>
        <w:numPr>
          <w:ilvl w:val="5"/>
          <w:numId w:val="1"/>
        </w:numPr>
        <w:rPr/>
      </w:pPr>
      <w:bookmarkStart w:id="1063" w:name="__RefHeading___Toc14557326_73709187"/>
      <w:bookmarkStart w:id="1064" w:name="_Toc439"/>
      <w:bookmarkEnd w:id="1063"/>
      <w:r>
        <w:rPr/>
        <w:t>3265</w:t>
      </w:r>
      <w:r>
        <w:rPr>
          <w:rtl w:val="true"/>
        </w:rPr>
        <w:t xml:space="preserve"> - </w:t>
      </w:r>
      <w:r>
        <w:rPr>
          <w:rtl w:val="true"/>
        </w:rPr>
        <w:t>آیات محکم و متشابه</w:t>
      </w:r>
      <w:bookmarkEnd w:id="1064"/>
    </w:p>
    <w:p>
      <w:pPr>
        <w:pStyle w:val="BookText"/>
        <w:rPr/>
      </w:pPr>
      <w:r>
        <w:rPr>
          <w:rFonts w:ascii="Amiri" w:hAnsi="Amiri" w:eastAsia="Amiri" w:cs="Amiri"/>
          <w:color w:val="111111"/>
          <w:sz w:val="28"/>
          <w:sz w:val="28"/>
          <w:szCs w:val="28"/>
          <w:rtl w:val="true"/>
          <w:lang w:bidi="ar-SA"/>
        </w:rPr>
        <w:t>الإمامُ علیٌّ علیه السلامـ لمّا سُئلَ عن تَفسیرِ المُحکَمِ و المُتَشابِهِ مِن کتابِ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المُحکَمُ الذی لم یَنسَخْهُ شیءٌ مِن القرآنِ فهُو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اُمُّ الکِتابِ و اُخَرُ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هَلَکَ الناسُ فی المُتَشابِهِ لأنَّهُم لم یَقِفُوا علی مَعناهُ و لَم یَعرِفُوا حَقیقَتَهُ ، فَوَضَعُوا لَهُ تأویلاتٍ مِن عندِ أنفُسِهِم بآرائهِم و استَغنَوا بذلکَ عن مَسألةِ الأوصیاءِ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المُتَشابِهُ مِن القرآنِ فهُو الذی انحَرَفَ مِنهُ ، مُتَّفِقُ اللَّفظِ مُختَلِفُ المَعنی ، مِثلُ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یَشاءُ و یَهدِی مَن یَشاءُ</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فَنَسَبَ الضَّلالَةَ إلی نفسِهِ فی هذا المَوضِعِ ، و هذا ضَلالُهُم عن طریقِ الجَنّةِ بفِعلِهِم ، و نَسَبَهُ إلَی الکُفّارِ فی مَوضِعٍ آخَرَ و نَسَبَهُ إلَی الأصنامِ فی آیَةٍ اُخری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eastAsia="Times New Roman" w:cs="Times New Roman" w:ascii="Times New Roman" w:hAnsi="Times New Roman"/>
          <w:color w:val="111111"/>
          <w:sz w:val="28"/>
          <w:szCs w:val="28"/>
          <w:lang w:val="en-US" w:bidi="en-US"/>
        </w:rPr>
        <w:t>3265</w:t>
      </w:r>
    </w:p>
    <w:p>
      <w:pPr>
        <w:pStyle w:val="BookText"/>
        <w:rPr/>
      </w:pPr>
      <w:r>
        <w:rPr>
          <w:rFonts w:ascii="IRNazanin" w:hAnsi="IRNazanin" w:eastAsia="IRNazanin"/>
          <w:color w:val="111111"/>
          <w:sz w:val="28"/>
          <w:sz w:val="28"/>
          <w:szCs w:val="28"/>
          <w:rtl w:val="true"/>
          <w:lang w:bidi="fa-IR"/>
        </w:rPr>
        <w:t>آیات محکم و متشابه</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معنای محکم و متشابه در کتاب خداوند عزّ و جلّ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آن آیه ای است که چیزی از قرآن آن را نسخ نکرده است؛ این است سخن خداوند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کتاب را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آیاتی محکمند که اساس کتابند و برخی دیگر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آیات متشابه به هلاکت افتاده اند؛ زیرا معنای آنها را نفهمیدند و حقیقت آنها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آرای شخصیِ خود، آنها را تأویل و توجیه کردند و بدین سان خود را از رجوع به اوصیا و پرسیدن از آنها بی نیاز دانستند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متشابه قرآن،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واقعی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لفظش یکی و معنایش متفاوت است، مانند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بخواهد بیراه می نهد و هر که را 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بیراه نهادن را به خودش نسبت داده است و این بیراه نهادن آنها از راه بهشت است به سبب افعال و اعمال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گمراهی را به کفّار نسبت داده و در آیه ای دیگر به بتها منتسب کرده است</w:t>
      </w:r>
      <w:r>
        <w:rPr>
          <w:rFonts w:eastAsia="IRNazanin" w:cs="IRNazanin"/>
          <w:color w:val="111111"/>
          <w:sz w:val="28"/>
          <w:szCs w:val="28"/>
          <w:rtl w:val="true"/>
          <w:lang w:bidi="fa-IR"/>
        </w:rPr>
        <w:t>.</w:t>
      </w:r>
    </w:p>
    <w:p>
      <w:pPr>
        <w:pStyle w:val="BookText"/>
        <w:rPr/>
      </w:pP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الإمامُ الصّادقُ علیه السلامـ لمّا سُئلَ عنِ المُحکَمِ و المُتَشابِهِ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 ما نَعمَلُ بهِ ، و المُتَشابِهُ ما اشتَبَهَ علی جاهِلِهِ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 ما یُعمَلُ بهِ ، و المُتَشابِهُ الذی یُشبِهُ بَعضُهُ بَعضا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فیهِ مُحکَمٌ و مُتَشابِهٌ ، فأمّا المُحکَمُ فنُؤمِنُ بهِ و نَعمَلُ بهِ و نَدینُ بهِ ، و أمّا المُتَشابِهُ فنُؤمِنُ بهِ و لا نَعمَلُ بهِ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محکم و متشابه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 آن آیه ای است که به آن عمل می کنیم و متشابه، آیه ای است که بر کسی که از آن شناخت ندارد مشتبه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همین پرسش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 آن است که بدان عمل می شود و متشابه، آن است که برخی از آن با برخی دیگر شبیه است</w:t>
      </w:r>
      <w:r>
        <w:rPr>
          <w:rFonts w:eastAsia="IRNazanin" w:cs="IRNazanin"/>
          <w:color w:val="111111"/>
          <w:sz w:val="28"/>
          <w:szCs w:val="28"/>
          <w:rtl w:val="true"/>
          <w:lang w:bidi="fa-IR"/>
        </w:rPr>
        <w:t xml:space="preserve">. </w:t>
      </w:r>
      <w:r>
        <w:rPr>
          <w:rStyle w:val="FootnoteAnchor"/>
          <w:rtl w:val="true"/>
        </w:rPr>
        <w:footnoteReference w:id="148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قرآن محکمی است و متشابهی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محکم، ایمان داریم و بدانها عمل می کنیم و به آیاتِ متشابه، ایمان داریم ولی به کارشان نمی بندیم</w:t>
      </w:r>
      <w:r>
        <w:rPr>
          <w:rFonts w:eastAsia="IRNazanin" w:cs="IRNazanin"/>
          <w:color w:val="111111"/>
          <w:sz w:val="28"/>
          <w:szCs w:val="28"/>
          <w:rtl w:val="true"/>
          <w:lang w:bidi="fa-IR"/>
        </w:rPr>
        <w:t>.</w:t>
      </w:r>
      <w:bookmarkStart w:id="1065" w:name="pg11930_147990"/>
    </w:p>
    <w:p>
      <w:pPr>
        <w:pStyle w:val="BookText"/>
        <w:rPr/>
      </w:pPr>
      <w:bookmarkEnd w:id="1065"/>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مُتَشابِهَ القرآنِ إلی مُحکَمِهِ هُدِیَ إلی صِراطٍ مُستَقیمٍ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متشابه قرآن را به محکمِ آن ارجاع دهد، به راه راست هدایت شده است</w:t>
      </w:r>
      <w:r>
        <w:rPr>
          <w:rFonts w:eastAsia="IRNazanin" w:cs="IRNazanin"/>
          <w:color w:val="111111"/>
          <w:sz w:val="28"/>
          <w:szCs w:val="28"/>
          <w:rtl w:val="true"/>
          <w:lang w:bidi="fa-IR"/>
        </w:rPr>
        <w:t>.</w:t>
      </w:r>
    </w:p>
    <w:p>
      <w:pPr>
        <w:pStyle w:val="Heading5"/>
        <w:numPr>
          <w:ilvl w:val="4"/>
          <w:numId w:val="1"/>
        </w:numPr>
        <w:rPr/>
      </w:pPr>
      <w:bookmarkStart w:id="1066" w:name="__RefHeading___Toc14557328_73709187"/>
      <w:bookmarkStart w:id="1067" w:name="_Toc440"/>
      <w:bookmarkEnd w:id="1066"/>
      <w:r>
        <w:rPr/>
        <w:t>3266</w:t>
      </w:r>
      <w:r>
        <w:rPr>
          <w:rtl w:val="true"/>
        </w:rPr>
        <w:t xml:space="preserve"> - </w:t>
      </w:r>
      <w:r>
        <w:rPr>
          <w:rtl w:val="true"/>
        </w:rPr>
        <w:t>إشاراتُ القُرآنِ</w:t>
      </w:r>
      <w:bookmarkEnd w:id="1067"/>
    </w:p>
    <w:p>
      <w:pPr>
        <w:pStyle w:val="Heading6"/>
        <w:numPr>
          <w:ilvl w:val="5"/>
          <w:numId w:val="1"/>
        </w:numPr>
        <w:rPr/>
      </w:pPr>
      <w:bookmarkStart w:id="1068" w:name="__RefHeading___Toc14557330_73709187"/>
      <w:bookmarkStart w:id="1069" w:name="_Toc441"/>
      <w:bookmarkEnd w:id="1068"/>
      <w:r>
        <w:rPr/>
        <w:t>3266</w:t>
      </w:r>
      <w:r>
        <w:rPr>
          <w:rtl w:val="true"/>
        </w:rPr>
        <w:t xml:space="preserve"> - </w:t>
      </w:r>
      <w:r>
        <w:rPr>
          <w:rtl w:val="true"/>
        </w:rPr>
        <w:t>اشارت های قرآن</w:t>
      </w:r>
      <w:bookmarkEnd w:id="106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نَبیَّهُ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 اسمَعی یا جارَة</w:t>
      </w:r>
      <w:r>
        <w:rPr>
          <w:rFonts w:eastAsia="Amiri" w:cs="Amiri" w:ascii="Amiri" w:hAnsi="Amiri"/>
          <w:color w:val="111111"/>
          <w:sz w:val="28"/>
          <w:szCs w:val="28"/>
          <w:rtl w:val="true"/>
          <w:lang w:bidi="ar-SA"/>
        </w:rPr>
        <w:t xml:space="preserve">» .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 اسمَعی یا جارَة</w:t>
      </w:r>
      <w:r>
        <w:rPr>
          <w:rFonts w:eastAsia="Amiri" w:cs="Amiri" w:ascii="Amiri" w:hAnsi="Amiri"/>
          <w:color w:val="111111"/>
          <w:sz w:val="28"/>
          <w:szCs w:val="28"/>
          <w:rtl w:val="true"/>
          <w:lang w:bidi="ar-SA"/>
        </w:rPr>
        <w:t xml:space="preserve">» .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عاتَبَ اللّهُ نَبیَّهُ فهو یَعنی بهِ مَن قد مَضی فی القرآنِ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عَنی بذلکَ غَیرَهُ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الإمامُ الرِّضا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 لَهُم</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نَزَلَ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 اسمَعی یا 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 </w:t>
      </w:r>
      <w:r>
        <w:rPr>
          <w:rStyle w:val="FootnoteAnchor"/>
          <w:rtl w:val="true"/>
        </w:rPr>
        <w:footnoteReference w:id="1489"/>
      </w:r>
    </w:p>
    <w:p>
      <w:pPr>
        <w:pStyle w:val="BookText"/>
        <w:rPr/>
      </w:pPr>
      <w:r>
        <w:rPr>
          <w:rFonts w:eastAsia="Times New Roman" w:cs="Times New Roman" w:ascii="Times New Roman" w:hAnsi="Times New Roman"/>
          <w:color w:val="111111"/>
          <w:sz w:val="28"/>
          <w:szCs w:val="28"/>
          <w:lang w:val="en-US" w:bidi="en-US"/>
        </w:rPr>
        <w:t>3266</w:t>
      </w:r>
    </w:p>
    <w:p>
      <w:pPr>
        <w:pStyle w:val="BookText"/>
        <w:rPr/>
      </w:pPr>
      <w:r>
        <w:rPr>
          <w:rFonts w:ascii="IRNazanin" w:hAnsi="IRNazanin" w:eastAsia="IRNazanin"/>
          <w:color w:val="111111"/>
          <w:sz w:val="28"/>
          <w:sz w:val="28"/>
          <w:szCs w:val="28"/>
          <w:rtl w:val="true"/>
          <w:lang w:bidi="fa-IR"/>
        </w:rPr>
        <w:t>اشارت های قرآن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 خود را بر طبق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که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مطابق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که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خداوند عزّ و جلّ به پیامبرش عتاب فرموده، مقصود از آن دیگران است، مانند این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که ما تو را استوار گردانیدیم، نزدیک بود که به سوی آنها اندکی متمایل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پیامبر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ببخشد چرا به آنها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جمله آیاتی است که طبق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که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آوری، هر آینه عمل تو بر باد رود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که ما تو را استوار گردانیدیم، هر آینه نزدیک بود که به سوی آنها اندکی متمایل شوی</w:t>
      </w:r>
      <w:r>
        <w:rPr>
          <w:rFonts w:eastAsia="IRNazanin" w:cs="IRNazanin"/>
          <w:color w:val="111111"/>
          <w:sz w:val="28"/>
          <w:szCs w:val="28"/>
          <w:rtl w:val="true"/>
          <w:lang w:bidi="fa-IR"/>
        </w:rPr>
        <w:t>».</w:t>
      </w:r>
      <w:bookmarkStart w:id="1070" w:name="pg11930_147991"/>
    </w:p>
    <w:p>
      <w:pPr>
        <w:pStyle w:val="Heading5"/>
        <w:numPr>
          <w:ilvl w:val="4"/>
          <w:numId w:val="1"/>
        </w:numPr>
        <w:rPr/>
      </w:pPr>
      <w:bookmarkStart w:id="1071" w:name="__RefHeading___Toc14557332_73709187"/>
      <w:bookmarkStart w:id="1072" w:name="_Toc442"/>
      <w:bookmarkEnd w:id="1070"/>
      <w:bookmarkEnd w:id="1071"/>
      <w:r>
        <w:rPr/>
        <w:t>3267</w:t>
      </w:r>
      <w:r>
        <w:rPr>
          <w:rtl w:val="true"/>
        </w:rPr>
        <w:t xml:space="preserve"> - </w:t>
      </w:r>
      <w:r>
        <w:rPr>
          <w:rtl w:val="true"/>
        </w:rPr>
        <w:t>وُجوهُ القُرآنِ</w:t>
      </w:r>
      <w:bookmarkEnd w:id="1072"/>
    </w:p>
    <w:p>
      <w:pPr>
        <w:pStyle w:val="Heading6"/>
        <w:numPr>
          <w:ilvl w:val="5"/>
          <w:numId w:val="1"/>
        </w:numPr>
        <w:rPr/>
      </w:pPr>
      <w:bookmarkStart w:id="1073" w:name="__RefHeading___Toc14557334_73709187"/>
      <w:bookmarkStart w:id="1074" w:name="_Toc443"/>
      <w:bookmarkEnd w:id="1073"/>
      <w:r>
        <w:rPr/>
        <w:t>3267</w:t>
      </w:r>
      <w:r>
        <w:rPr>
          <w:rtl w:val="true"/>
        </w:rPr>
        <w:t xml:space="preserve"> - </w:t>
      </w:r>
      <w:r>
        <w:rPr>
          <w:rtl w:val="true"/>
        </w:rPr>
        <w:t>وجوه قرآن</w:t>
      </w:r>
      <w:bookmarkEnd w:id="10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ذو وُجوهٍ ، فَاحمِلُوهُ علی أحسَنِ وُجوهِهِ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الإمامُ علیٌّ علیه السلامـ لِعَبدِ اللّهِ بنِ العبّاسِ لَمّا بَعَثَهُ للاحتِجاجِ علَی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تُخاصِمْهُم بالقرآنِ ؛ فإنَّ القرآنَ حَمّالٌ ذو وُجوهٍ ، تَقولُ و یَقولونَ ، و لکنْ حاجِجْهُم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 فإنّهُم لن یَجِدُوا عَنها مَحیصا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الدرّ المنثور عن عِکرمَةَ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عبّاسٍ یُحَدِّثُ عنِ الخَوارجِ الذینَ أنکَرُوا الحُکومَةَ فَاعتَزَلُوا علیَّ بنَ أبی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مِنهُم اثنا عَشَرَ ألفا فَدَعانی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إلَیهِم فخاصِمْهُم و ادْعُهُم إلَی الکتابِ و السُّنَّةِ ، و لا تُحاجَّهُم بالقرآنِ فإنّهُ ذو وُجوهٍ ، و لکنْ خاصِمْهُم بالسُّنَّةِ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eastAsia="Times New Roman" w:cs="Times New Roman" w:ascii="Times New Roman" w:hAnsi="Times New Roman"/>
          <w:color w:val="111111"/>
          <w:sz w:val="28"/>
          <w:szCs w:val="28"/>
          <w:lang w:val="en-US" w:bidi="en-US"/>
        </w:rPr>
        <w:t>3267</w:t>
      </w:r>
    </w:p>
    <w:p>
      <w:pPr>
        <w:pStyle w:val="BookText"/>
        <w:rPr/>
      </w:pPr>
      <w:r>
        <w:rPr>
          <w:rFonts w:ascii="IRNazanin" w:hAnsi="IRNazanin" w:eastAsia="IRNazanin"/>
          <w:color w:val="111111"/>
          <w:sz w:val="28"/>
          <w:sz w:val="28"/>
          <w:szCs w:val="28"/>
          <w:rtl w:val="true"/>
          <w:lang w:bidi="fa-IR"/>
        </w:rPr>
        <w:t>وجوه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وجوه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 بهترین وجوهش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عبد اللّه بن عبّاس وقتی او را برای گفتگو با خوارج و اقامه حجّت بر آنان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وسیله قرآن ستیزه مکن؛ زیرا قرآن وجوه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می گویی و آنها چیزی می گویند، بلکه با آنان به وسیله سنّت احتجاج کن؛ زیرا که آنان در برابر سنّت راه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عکرمه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ابن عباس درباره خوارج، همانان که حکمیّت را نپذیرفتند و از علی بن ابی طالب جدا شدند،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از خوارج از سپاه علی کناره گرفتند؛ علی مرا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برو و آنان را به کتاب و سنّت فرا خوان و به وسیله قرآن با آنان احتجاج نکن؛ زیرا قرآن وجوه گوناگون دارد، بلکه به وسیله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بحث کن</w:t>
      </w:r>
      <w:r>
        <w:rPr>
          <w:rFonts w:eastAsia="IRNazanin" w:cs="IRNazanin"/>
          <w:color w:val="111111"/>
          <w:sz w:val="28"/>
          <w:szCs w:val="28"/>
          <w:rtl w:val="true"/>
          <w:lang w:bidi="fa-IR"/>
        </w:rPr>
        <w:t>.</w:t>
      </w:r>
      <w:bookmarkStart w:id="1075" w:name="pg11930_147992"/>
    </w:p>
    <w:p>
      <w:pPr>
        <w:pStyle w:val="Heading5"/>
        <w:numPr>
          <w:ilvl w:val="4"/>
          <w:numId w:val="1"/>
        </w:numPr>
        <w:rPr/>
      </w:pPr>
      <w:bookmarkStart w:id="1076" w:name="__RefHeading___Toc14557336_73709187"/>
      <w:bookmarkStart w:id="1077" w:name="_Toc444"/>
      <w:bookmarkEnd w:id="1075"/>
      <w:bookmarkEnd w:id="1076"/>
      <w:r>
        <w:rPr/>
        <w:t>3268</w:t>
      </w:r>
      <w:r>
        <w:rPr>
          <w:rtl w:val="true"/>
        </w:rPr>
        <w:t xml:space="preserve"> - </w:t>
      </w:r>
      <w:r>
        <w:rPr>
          <w:rtl w:val="true"/>
        </w:rPr>
        <w:t>اُمُّ القُرآنِ</w:t>
      </w:r>
      <w:bookmarkEnd w:id="1077"/>
    </w:p>
    <w:p>
      <w:pPr>
        <w:pStyle w:val="Heading6"/>
        <w:numPr>
          <w:ilvl w:val="5"/>
          <w:numId w:val="1"/>
        </w:numPr>
        <w:rPr/>
      </w:pPr>
      <w:bookmarkStart w:id="1078" w:name="__RefHeading___Toc14557338_73709187"/>
      <w:bookmarkStart w:id="1079" w:name="_Toc445"/>
      <w:bookmarkEnd w:id="1078"/>
      <w:r>
        <w:rPr/>
        <w:t>3268</w:t>
      </w:r>
      <w:r>
        <w:rPr>
          <w:rtl w:val="true"/>
        </w:rPr>
        <w:t xml:space="preserve"> - </w:t>
      </w:r>
      <w:r>
        <w:rPr>
          <w:rtl w:val="true"/>
        </w:rPr>
        <w:t>اُمّ القرآن</w:t>
      </w:r>
      <w:bookmarkEnd w:id="10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القرآنِ و اُمُّ الکتابِ و السَّبعُ المَثانی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آیاتٍ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و هِی السَّبعُ المَثانی و القرآنُ العَظیمُ ، و هِی اُمُّ القرآنِ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فی التَّوراةِ و لا فی الإنجیلِ و لا فی الزَّبورِ و لا فی الفُرقانِ مِثلَ اُمِّ القرآنِ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فاتِحَةَ الکتابِ فکأنَّما قَرَأَ التَّوراةَ و الإنجیلَ و الزَّبورَ و الفُرقانَ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الدرّ المنثور عن أبی سعیدِ بنِ المُعلَّی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اُصَلّی فَدَعانی النّبیُّ صلی الله علیه و آله فلَم اُجِبهُ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یَقُلِ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اسْتَجِیبُوا للّهِِ و لِلرَّسولِ إذا دَعاکُم</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لاَُعَلِّمَنَّکَ أعظَمَ سُورَةٍ فی القرآنِ قبلَ أن تَخرُجَ مِن المَسجِدِ ، فَأخَذَ بِیَدی ، فلَمّا أرَدنا أن نَخرُجَ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لاَُعَلِّمَنَّکَ سُورَةً فی القرآنِ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سَبعُ المَثانی و القرآنُ العَظیمُ الذی اُوتیتُهُ </w:t>
      </w:r>
      <w:r>
        <w:rPr>
          <w:rFonts w:eastAsia="Amiri" w:cs="Amiri" w:ascii="Amiri" w:hAnsi="Amiri"/>
          <w:color w:val="111111"/>
          <w:sz w:val="28"/>
          <w:szCs w:val="28"/>
          <w:rtl w:val="true"/>
          <w:lang w:bidi="ar-SA"/>
        </w:rPr>
        <w:t xml:space="preserve">. </w:t>
      </w:r>
      <w:r>
        <w:rPr>
          <w:rStyle w:val="FootnoteAnchor"/>
          <w:rtl w:val="true"/>
        </w:rPr>
        <w:footnoteReference w:id="1498"/>
      </w:r>
      <w:r>
        <w:rPr>
          <w:rStyle w:val="FootnoteAnchor"/>
          <w:rtl w:val="true"/>
        </w:rPr>
        <w:footnoteReference w:id="1499"/>
      </w:r>
    </w:p>
    <w:p>
      <w:pPr>
        <w:pStyle w:val="BookText"/>
        <w:rPr/>
      </w:pPr>
      <w:r>
        <w:rPr>
          <w:rFonts w:eastAsia="Times New Roman" w:cs="Times New Roman" w:ascii="Times New Roman" w:hAnsi="Times New Roman"/>
          <w:color w:val="111111"/>
          <w:sz w:val="28"/>
          <w:szCs w:val="28"/>
          <w:lang w:val="en-US" w:bidi="en-US"/>
        </w:rPr>
        <w:t>3268</w:t>
      </w:r>
    </w:p>
    <w:p>
      <w:pPr>
        <w:pStyle w:val="BookText"/>
        <w:rPr/>
      </w:pPr>
      <w:r>
        <w:rPr>
          <w:rFonts w:ascii="Amiri" w:hAnsi="Amiri" w:eastAsia="Amiri" w:cs="Amiri"/>
          <w:color w:val="111111"/>
          <w:sz w:val="28"/>
          <w:sz w:val="28"/>
          <w:szCs w:val="28"/>
          <w:rtl w:val="true"/>
          <w:lang w:bidi="ar-SA"/>
        </w:rPr>
        <w:t>اُمّ القرآن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اُمّ القرآن و اُمّ الکتاب و سبع المثانی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حمد، هفت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هفت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سبع المثانی و قرآن عظیم و اُمّ القرآن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نه در تورات و نه در انجیل و نه در زبور و نه در فرقان، همانند 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فاتحة الکتاب را بخواند، چنان است که تورات و انجیل و زبور و فرقان را خوانده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ابو سعید بن معلّی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بودم پیامبر خدا صلی الله علیه و آله مرا صدا زد ولی جواب او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 و رسول شما را صدا زدند ، جواب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مسجد را ترک کنی ، با عظمت ترین سوره قرآن را به تو 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دستم را گرفت و چون نزدیک در مسجد رسیدیم،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ترین سوره قرآن را به تو 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سبع المثانی و قرآن عظیمی است که به من داده شده است</w:t>
      </w:r>
      <w:r>
        <w:rPr>
          <w:rFonts w:eastAsia="IRNazanin" w:cs="IRNazanin"/>
          <w:color w:val="111111"/>
          <w:sz w:val="28"/>
          <w:szCs w:val="28"/>
          <w:rtl w:val="true"/>
          <w:lang w:bidi="fa-IR"/>
        </w:rPr>
        <w:t>.</w:t>
      </w:r>
      <w:bookmarkStart w:id="1080" w:name="pg11930_147993"/>
    </w:p>
    <w:p>
      <w:pPr>
        <w:pStyle w:val="Heading5"/>
        <w:numPr>
          <w:ilvl w:val="4"/>
          <w:numId w:val="1"/>
        </w:numPr>
        <w:rPr/>
      </w:pPr>
      <w:bookmarkStart w:id="1081" w:name="__RefHeading___Toc14557340_73709187"/>
      <w:bookmarkStart w:id="1082" w:name="_Toc446"/>
      <w:bookmarkEnd w:id="1080"/>
      <w:bookmarkEnd w:id="1081"/>
      <w:r>
        <w:rPr/>
        <w:t>3269</w:t>
      </w:r>
      <w:r>
        <w:rPr>
          <w:rtl w:val="true"/>
        </w:rPr>
        <w:t xml:space="preserve"> - </w:t>
      </w:r>
      <w:r>
        <w:rPr>
          <w:rtl w:val="true"/>
        </w:rPr>
        <w:t>قَلبُ القُرآنِ</w:t>
      </w:r>
      <w:bookmarkEnd w:id="1082"/>
    </w:p>
    <w:p>
      <w:pPr>
        <w:pStyle w:val="Heading6"/>
        <w:numPr>
          <w:ilvl w:val="5"/>
          <w:numId w:val="1"/>
        </w:numPr>
        <w:rPr/>
      </w:pPr>
      <w:bookmarkStart w:id="1083" w:name="__RefHeading___Toc14557342_73709187"/>
      <w:bookmarkStart w:id="1084" w:name="_Toc447"/>
      <w:bookmarkEnd w:id="1083"/>
      <w:r>
        <w:rPr/>
        <w:t>3269</w:t>
      </w:r>
      <w:r>
        <w:rPr>
          <w:rtl w:val="true"/>
        </w:rPr>
        <w:t xml:space="preserve"> - </w:t>
      </w:r>
      <w:r>
        <w:rPr>
          <w:rtl w:val="true"/>
        </w:rPr>
        <w:t>قلب قرآن</w:t>
      </w:r>
      <w:bookmarkEnd w:id="108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قَلبا، و إنّ قَلبَ القرآنِ یس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eastAsia="Times New Roman" w:cs="Times New Roman" w:ascii="Times New Roman" w:hAnsi="Times New Roman"/>
          <w:color w:val="111111"/>
          <w:sz w:val="28"/>
          <w:szCs w:val="28"/>
          <w:lang w:val="en-US" w:bidi="en-US"/>
        </w:rPr>
        <w:t>3269</w:t>
      </w:r>
    </w:p>
    <w:p>
      <w:pPr>
        <w:pStyle w:val="BookText"/>
        <w:rPr/>
      </w:pPr>
      <w:r>
        <w:rPr>
          <w:rFonts w:ascii="IRNazanin" w:hAnsi="IRNazanin" w:eastAsia="IRNazanin"/>
          <w:color w:val="111111"/>
          <w:sz w:val="28"/>
          <w:sz w:val="28"/>
          <w:szCs w:val="28"/>
          <w:rtl w:val="true"/>
          <w:lang w:bidi="fa-IR"/>
        </w:rPr>
        <w:t>قلب قرآن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قلبی دارد و قلب قرآن سوره یس است</w:t>
      </w:r>
      <w:r>
        <w:rPr>
          <w:rFonts w:eastAsia="IRNazanin" w:cs="IRNazanin"/>
          <w:color w:val="111111"/>
          <w:sz w:val="28"/>
          <w:szCs w:val="28"/>
          <w:rtl w:val="true"/>
          <w:lang w:bidi="fa-IR"/>
        </w:rPr>
        <w:t>.</w:t>
      </w:r>
    </w:p>
    <w:p>
      <w:pPr>
        <w:pStyle w:val="Heading5"/>
        <w:numPr>
          <w:ilvl w:val="4"/>
          <w:numId w:val="1"/>
        </w:numPr>
        <w:rPr/>
      </w:pPr>
      <w:bookmarkStart w:id="1085" w:name="__RefHeading___Toc14557344_73709187"/>
      <w:bookmarkStart w:id="1086" w:name="_Toc448"/>
      <w:bookmarkEnd w:id="1085"/>
      <w:r>
        <w:rPr/>
        <w:t>3270</w:t>
      </w:r>
      <w:r>
        <w:rPr>
          <w:rtl w:val="true"/>
        </w:rPr>
        <w:t xml:space="preserve"> - </w:t>
      </w:r>
      <w:r>
        <w:rPr>
          <w:rtl w:val="true"/>
        </w:rPr>
        <w:t>أعظَمُ آیَةٍ</w:t>
      </w:r>
      <w:bookmarkEnd w:id="1086"/>
    </w:p>
    <w:p>
      <w:pPr>
        <w:pStyle w:val="Heading6"/>
        <w:numPr>
          <w:ilvl w:val="5"/>
          <w:numId w:val="1"/>
        </w:numPr>
        <w:rPr/>
      </w:pPr>
      <w:bookmarkStart w:id="1087" w:name="__RefHeading___Toc14557346_73709187"/>
      <w:bookmarkStart w:id="1088" w:name="_Toc449"/>
      <w:bookmarkEnd w:id="1087"/>
      <w:r>
        <w:rPr/>
        <w:t>3270</w:t>
      </w:r>
      <w:r>
        <w:rPr>
          <w:rtl w:val="true"/>
        </w:rPr>
        <w:t xml:space="preserve"> - </w:t>
      </w:r>
      <w:r>
        <w:rPr>
          <w:rtl w:val="true"/>
        </w:rPr>
        <w:t>عظیم ترین آیه</w:t>
      </w:r>
      <w:bookmarkEnd w:id="10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آیَةٍ فی القرآنِ آیَةُ الکُرسِیِّ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eastAsia="Times New Roman" w:cs="Times New Roman" w:ascii="Times New Roman" w:hAnsi="Times New Roman"/>
          <w:color w:val="111111"/>
          <w:sz w:val="28"/>
          <w:szCs w:val="28"/>
          <w:lang w:val="en-US" w:bidi="en-US"/>
        </w:rPr>
        <w:t>3270</w:t>
      </w:r>
    </w:p>
    <w:p>
      <w:pPr>
        <w:pStyle w:val="BookText"/>
        <w:rPr/>
      </w:pPr>
      <w:r>
        <w:rPr>
          <w:rFonts w:ascii="IRNazanin" w:hAnsi="IRNazanin" w:eastAsia="IRNazanin"/>
          <w:color w:val="111111"/>
          <w:sz w:val="28"/>
          <w:sz w:val="28"/>
          <w:szCs w:val="28"/>
          <w:rtl w:val="true"/>
          <w:lang w:bidi="fa-IR"/>
        </w:rPr>
        <w:t>عظیم ترین آیه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ترین آیه قرآن، آیة الکرسی است</w:t>
      </w:r>
      <w:r>
        <w:rPr>
          <w:rFonts w:eastAsia="IRNazanin" w:cs="IRNazanin"/>
          <w:color w:val="111111"/>
          <w:sz w:val="28"/>
          <w:szCs w:val="28"/>
          <w:rtl w:val="true"/>
          <w:lang w:bidi="fa-IR"/>
        </w:rPr>
        <w:t>.</w:t>
      </w:r>
    </w:p>
    <w:p>
      <w:pPr>
        <w:pStyle w:val="Heading5"/>
        <w:numPr>
          <w:ilvl w:val="4"/>
          <w:numId w:val="1"/>
        </w:numPr>
        <w:rPr/>
      </w:pPr>
      <w:bookmarkStart w:id="1089" w:name="__RefHeading___Toc14557348_73709187"/>
      <w:bookmarkStart w:id="1090" w:name="_Toc450"/>
      <w:bookmarkEnd w:id="1089"/>
      <w:r>
        <w:rPr/>
        <w:t>3271</w:t>
      </w:r>
      <w:r>
        <w:rPr>
          <w:rtl w:val="true"/>
        </w:rPr>
        <w:t xml:space="preserve"> - </w:t>
      </w:r>
      <w:r>
        <w:rPr>
          <w:rtl w:val="true"/>
        </w:rPr>
        <w:t>أعدَلُ آیَةٍ فِی القُرآنِ</w:t>
      </w:r>
      <w:bookmarkEnd w:id="1090"/>
    </w:p>
    <w:p>
      <w:pPr>
        <w:pStyle w:val="Heading6"/>
        <w:numPr>
          <w:ilvl w:val="5"/>
          <w:numId w:val="1"/>
        </w:numPr>
        <w:rPr/>
      </w:pPr>
      <w:bookmarkStart w:id="1091" w:name="__RefHeading___Toc14557350_73709187"/>
      <w:bookmarkStart w:id="1092" w:name="_Toc451"/>
      <w:bookmarkEnd w:id="1091"/>
      <w:r>
        <w:rPr/>
        <w:t>3271</w:t>
      </w:r>
      <w:r>
        <w:rPr>
          <w:rtl w:val="true"/>
        </w:rPr>
        <w:t xml:space="preserve"> - </w:t>
      </w:r>
      <w:r>
        <w:rPr>
          <w:rtl w:val="true"/>
        </w:rPr>
        <w:t>عدالتخواه ترین آیه</w:t>
      </w:r>
      <w:bookmarkEnd w:id="10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أعدَلُ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إلی آخِرِها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3271</w:t>
      </w:r>
    </w:p>
    <w:p>
      <w:pPr>
        <w:pStyle w:val="BookText"/>
        <w:rPr/>
      </w:pPr>
      <w:r>
        <w:rPr>
          <w:rFonts w:ascii="IRNazanin" w:hAnsi="IRNazanin" w:eastAsia="IRNazanin"/>
          <w:color w:val="111111"/>
          <w:sz w:val="28"/>
          <w:sz w:val="28"/>
          <w:szCs w:val="28"/>
          <w:rtl w:val="true"/>
          <w:lang w:bidi="fa-IR"/>
        </w:rPr>
        <w:t>عدالت خواه ترین آیه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خواه ترین آیه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عدل و احسان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است</w:t>
      </w:r>
      <w:r>
        <w:rPr>
          <w:rFonts w:eastAsia="IRNazanin" w:cs="IRNazanin"/>
          <w:color w:val="111111"/>
          <w:sz w:val="28"/>
          <w:szCs w:val="28"/>
          <w:rtl w:val="true"/>
          <w:lang w:bidi="fa-IR"/>
        </w:rPr>
        <w:t>.</w:t>
      </w:r>
      <w:bookmarkStart w:id="1093" w:name="pg11930_147994"/>
    </w:p>
    <w:p>
      <w:pPr>
        <w:pStyle w:val="Heading5"/>
        <w:numPr>
          <w:ilvl w:val="4"/>
          <w:numId w:val="1"/>
        </w:numPr>
        <w:rPr/>
      </w:pPr>
      <w:bookmarkStart w:id="1094" w:name="__RefHeading___Toc14557352_73709187"/>
      <w:bookmarkStart w:id="1095" w:name="_Toc452"/>
      <w:bookmarkEnd w:id="1093"/>
      <w:bookmarkEnd w:id="1094"/>
      <w:r>
        <w:rPr/>
        <w:t>3272</w:t>
      </w:r>
      <w:r>
        <w:rPr>
          <w:rtl w:val="true"/>
        </w:rPr>
        <w:t xml:space="preserve"> - </w:t>
      </w:r>
      <w:r>
        <w:rPr>
          <w:rtl w:val="true"/>
        </w:rPr>
        <w:t>أخوَفُ آیَةٍ فِی القُرآنِ</w:t>
      </w:r>
      <w:bookmarkEnd w:id="1095"/>
    </w:p>
    <w:p>
      <w:pPr>
        <w:pStyle w:val="Heading6"/>
        <w:numPr>
          <w:ilvl w:val="5"/>
          <w:numId w:val="1"/>
        </w:numPr>
        <w:rPr/>
      </w:pPr>
      <w:bookmarkStart w:id="1096" w:name="__RefHeading___Toc14557354_73709187"/>
      <w:bookmarkStart w:id="1097" w:name="_Toc453"/>
      <w:bookmarkEnd w:id="1096"/>
      <w:r>
        <w:rPr/>
        <w:t>3272</w:t>
      </w:r>
      <w:r>
        <w:rPr>
          <w:rtl w:val="true"/>
        </w:rPr>
        <w:t xml:space="preserve"> - </w:t>
      </w:r>
      <w:r>
        <w:rPr>
          <w:rtl w:val="true"/>
        </w:rPr>
        <w:t>ترس آورترین آیه</w:t>
      </w:r>
      <w:bookmarkEnd w:id="10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أخوَفُ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 </w:t>
      </w:r>
      <w:r>
        <w:rPr>
          <w:rStyle w:val="FootnoteAnchor"/>
          <w:rtl w:val="true"/>
        </w:rPr>
        <w:footnoteReference w:id="1503"/>
      </w:r>
    </w:p>
    <w:p>
      <w:pPr>
        <w:pStyle w:val="BookText"/>
        <w:rPr/>
      </w:pPr>
      <w:r>
        <w:rPr>
          <w:rFonts w:eastAsia="Times New Roman" w:cs="Times New Roman" w:ascii="Times New Roman" w:hAnsi="Times New Roman"/>
          <w:color w:val="111111"/>
          <w:sz w:val="28"/>
          <w:szCs w:val="28"/>
          <w:lang w:val="en-US" w:bidi="en-US"/>
        </w:rPr>
        <w:t>3272</w:t>
      </w:r>
    </w:p>
    <w:p>
      <w:pPr>
        <w:pStyle w:val="BookText"/>
        <w:rPr/>
      </w:pPr>
      <w:r>
        <w:rPr>
          <w:rFonts w:ascii="IRNazanin" w:hAnsi="IRNazanin" w:eastAsia="IRNazanin"/>
          <w:color w:val="111111"/>
          <w:sz w:val="28"/>
          <w:sz w:val="28"/>
          <w:szCs w:val="28"/>
          <w:rtl w:val="true"/>
          <w:lang w:bidi="fa-IR"/>
        </w:rPr>
        <w:t>ترس آورترین آیه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آورترین آیه قرآن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هم سنگ ذره ای خوبی کند، آن را می بیند و هر کس هم سنگ ذرّه ای بدی کند،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98" w:name="__RefHeading___Toc14557356_73709187"/>
      <w:bookmarkStart w:id="1099" w:name="_Toc454"/>
      <w:bookmarkEnd w:id="1098"/>
      <w:r>
        <w:rPr/>
        <w:t>3273</w:t>
      </w:r>
      <w:r>
        <w:rPr>
          <w:rtl w:val="true"/>
        </w:rPr>
        <w:t xml:space="preserve"> - </w:t>
      </w:r>
      <w:r>
        <w:rPr>
          <w:rtl w:val="true"/>
        </w:rPr>
        <w:t>أرجی آیَةٍ فِی القُرآنِ</w:t>
      </w:r>
      <w:bookmarkEnd w:id="1099"/>
    </w:p>
    <w:p>
      <w:pPr>
        <w:pStyle w:val="Heading6"/>
        <w:numPr>
          <w:ilvl w:val="5"/>
          <w:numId w:val="1"/>
        </w:numPr>
        <w:rPr/>
      </w:pPr>
      <w:bookmarkStart w:id="1100" w:name="__RefHeading___Toc14557358_73709187"/>
      <w:bookmarkStart w:id="1101" w:name="_Toc455"/>
      <w:bookmarkEnd w:id="1100"/>
      <w:r>
        <w:rPr/>
        <w:t>3273</w:t>
      </w:r>
      <w:r>
        <w:rPr>
          <w:rtl w:val="true"/>
        </w:rPr>
        <w:t xml:space="preserve"> - </w:t>
      </w:r>
      <w:r>
        <w:rPr>
          <w:rtl w:val="true"/>
        </w:rPr>
        <w:t>امیدبخش ترین آیه</w:t>
      </w:r>
      <w:bookmarkEnd w:id="11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أرجی آیَةٍ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p>
    <w:p>
      <w:pPr>
        <w:pStyle w:val="BookText"/>
        <w:rPr/>
      </w:pP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3273</w:t>
      </w:r>
    </w:p>
    <w:p>
      <w:pPr>
        <w:pStyle w:val="BookText"/>
        <w:rPr/>
      </w:pPr>
      <w:r>
        <w:rPr>
          <w:rFonts w:ascii="IRNazanin" w:hAnsi="IRNazanin" w:eastAsia="IRNazanin"/>
          <w:color w:val="111111"/>
          <w:sz w:val="28"/>
          <w:sz w:val="28"/>
          <w:szCs w:val="28"/>
          <w:rtl w:val="true"/>
          <w:lang w:bidi="fa-IR"/>
        </w:rPr>
        <w:t>امید بخش ترین آیه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بخش ترین آیه قرآن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02" w:name="pg11930_147995"/>
    </w:p>
    <w:p>
      <w:pPr>
        <w:pStyle w:val="Heading3"/>
        <w:numPr>
          <w:ilvl w:val="2"/>
          <w:numId w:val="1"/>
        </w:numPr>
        <w:rPr/>
      </w:pPr>
      <w:bookmarkStart w:id="1103" w:name="__RefHeading___Toc14557360_73709187"/>
      <w:bookmarkStart w:id="1104" w:name="_Toc456"/>
      <w:bookmarkEnd w:id="1102"/>
      <w:bookmarkEnd w:id="1103"/>
      <w:r>
        <w:rPr/>
        <w:t>435</w:t>
      </w:r>
      <w:r>
        <w:rPr>
          <w:rtl w:val="true"/>
        </w:rPr>
        <w:t xml:space="preserve"> - </w:t>
      </w:r>
      <w:r>
        <w:rPr>
          <w:rtl w:val="true"/>
        </w:rPr>
        <w:t>المُقرَّبون</w:t>
      </w:r>
      <w:bookmarkEnd w:id="1104"/>
    </w:p>
    <w:p>
      <w:pPr>
        <w:pStyle w:val="Heading4"/>
        <w:numPr>
          <w:ilvl w:val="3"/>
          <w:numId w:val="1"/>
        </w:numPr>
        <w:rPr/>
      </w:pPr>
      <w:bookmarkStart w:id="1105" w:name="__RefHeading___Toc14557362_73709187"/>
      <w:bookmarkStart w:id="1106" w:name="_Toc457"/>
      <w:bookmarkEnd w:id="1105"/>
      <w:r>
        <w:rPr/>
        <w:t>435</w:t>
      </w:r>
      <w:r>
        <w:rPr>
          <w:rtl w:val="true"/>
        </w:rPr>
        <w:t xml:space="preserve"> - </w:t>
      </w:r>
      <w:r>
        <w:rPr>
          <w:rtl w:val="true"/>
        </w:rPr>
        <w:t>مقرّبان</w:t>
      </w:r>
      <w:bookmarkEnd w:id="1106"/>
    </w:p>
    <w:p>
      <w:pPr>
        <w:pStyle w:val="Heading5"/>
        <w:numPr>
          <w:ilvl w:val="4"/>
          <w:numId w:val="1"/>
        </w:numPr>
        <w:rPr/>
      </w:pPr>
      <w:bookmarkStart w:id="1107" w:name="__RefHeading___Toc14557364_73709187"/>
      <w:bookmarkStart w:id="1108" w:name="_Toc458"/>
      <w:bookmarkEnd w:id="1107"/>
      <w:r>
        <w:rPr>
          <w:rtl w:val="true"/>
        </w:rPr>
        <w:t>اشاره</w:t>
      </w:r>
      <w:bookmarkEnd w:id="1108"/>
    </w:p>
    <w:p>
      <w:pPr>
        <w:pStyle w:val="BookText"/>
        <w:rPr/>
      </w:pPr>
      <w:r>
        <w:rPr>
          <w:rStyle w:val="FootnoteAnchor"/>
          <w:rtl w:val="true"/>
        </w:rPr>
        <w:footnoteReference w:id="1507"/>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3329</w:t>
      </w:r>
      <w:r>
        <w:rPr>
          <w:rFonts w:eastAsia="IRNazanin" w:cs="IRNazanin"/>
          <w:color w:val="111111"/>
          <w:sz w:val="28"/>
          <w:szCs w:val="28"/>
          <w:rtl w:val="true"/>
          <w:lang w:bidi="fa-IR"/>
        </w:rPr>
        <w:t>.</w:t>
      </w:r>
      <w:bookmarkStart w:id="1109" w:name="pg11930_147996"/>
    </w:p>
    <w:p>
      <w:pPr>
        <w:pStyle w:val="Heading5"/>
        <w:numPr>
          <w:ilvl w:val="4"/>
          <w:numId w:val="1"/>
        </w:numPr>
        <w:rPr/>
      </w:pPr>
      <w:bookmarkStart w:id="1110" w:name="__RefHeading___Toc14557366_73709187"/>
      <w:bookmarkStart w:id="1111" w:name="_Toc459"/>
      <w:bookmarkEnd w:id="1109"/>
      <w:bookmarkEnd w:id="1110"/>
      <w:r>
        <w:rPr/>
        <w:t>3274</w:t>
      </w:r>
      <w:r>
        <w:rPr>
          <w:rtl w:val="true"/>
        </w:rPr>
        <w:t xml:space="preserve"> - </w:t>
      </w:r>
      <w:r>
        <w:rPr>
          <w:rtl w:val="true"/>
        </w:rPr>
        <w:t>المُقرَّبونَ</w:t>
      </w:r>
      <w:bookmarkEnd w:id="1111"/>
    </w:p>
    <w:p>
      <w:pPr>
        <w:pStyle w:val="Heading6"/>
        <w:numPr>
          <w:ilvl w:val="5"/>
          <w:numId w:val="1"/>
        </w:numPr>
        <w:rPr/>
      </w:pPr>
      <w:bookmarkStart w:id="1112" w:name="__RefHeading___Toc14557368_73709187"/>
      <w:bookmarkStart w:id="1113" w:name="_Toc460"/>
      <w:bookmarkEnd w:id="1112"/>
      <w:r>
        <w:rPr/>
        <w:t>3274</w:t>
      </w:r>
      <w:r>
        <w:rPr>
          <w:rtl w:val="true"/>
        </w:rPr>
        <w:t xml:space="preserve"> - </w:t>
      </w:r>
      <w:r>
        <w:rPr>
          <w:rtl w:val="true"/>
        </w:rPr>
        <w:t>مقرّبان</w:t>
      </w:r>
      <w:bookmarkEnd w:id="11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xml:space="preserve">» . </w:t>
      </w:r>
      <w:r>
        <w:rPr>
          <w:rStyle w:val="FootnoteAnchor"/>
          <w:rtl w:val="true"/>
        </w:rPr>
        <w:footnoteReference w:id="1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 </w:t>
      </w:r>
      <w:r>
        <w:rPr>
          <w:rStyle w:val="FootnoteAnchor"/>
          <w:rtl w:val="true"/>
        </w:rPr>
        <w:footnoteReference w:id="1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رَیْحانٌ وَ جَنَّةُ نَعِیمٍ</w:t>
      </w:r>
      <w:r>
        <w:rPr>
          <w:rFonts w:eastAsia="Amiri" w:cs="Amiri" w:ascii="Amiri" w:hAnsi="Amiri"/>
          <w:color w:val="111111"/>
          <w:sz w:val="28"/>
          <w:szCs w:val="28"/>
          <w:rtl w:val="true"/>
          <w:lang w:bidi="ar-SA"/>
        </w:rPr>
        <w:t xml:space="preserve">» . </w:t>
      </w:r>
      <w:r>
        <w:rPr>
          <w:rStyle w:val="FootnoteAnchor"/>
          <w:rtl w:val="true"/>
        </w:rPr>
        <w:footnoteReference w:id="1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تعالی فی الأنبیاءِ و أوصیائهِم ، فأنا أفضَلُ أنبیاءِ اللّهِ و رُسُلِهِ ، و علیُّ بنُ أبی طالبٍ وَصِیِّی أفضَلُ الأوصیاءِ </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eastAsia="Times New Roman" w:cs="Times New Roman" w:ascii="Times New Roman" w:hAnsi="Times New Roman"/>
          <w:color w:val="111111"/>
          <w:sz w:val="28"/>
          <w:szCs w:val="28"/>
          <w:lang w:val="en-US" w:bidi="en-US"/>
        </w:rPr>
        <w:t>3274</w:t>
      </w:r>
    </w:p>
    <w:p>
      <w:pPr>
        <w:pStyle w:val="BookText"/>
        <w:rPr/>
      </w:pPr>
      <w:r>
        <w:rPr>
          <w:rFonts w:ascii="Amiri" w:hAnsi="Amiri" w:eastAsia="Amiri" w:cs="Amiri"/>
          <w:color w:val="111111"/>
          <w:sz w:val="28"/>
          <w:sz w:val="28"/>
          <w:szCs w:val="28"/>
          <w:rtl w:val="true"/>
          <w:lang w:bidi="ar-SA"/>
        </w:rPr>
        <w:t>مقرّبان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کتاب را به آن کسان از بندگان خود که انتخابشان کردیم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ایشان ستمگر به خویشند و برخی میانه رو و بعضیشان به اذن خدا پیشتاز به سوی خوبی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فضل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پیشتازان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مقرّبانند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راحت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ای، که مقرّبان از آن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پیشتازان اولیه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پیشتازان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آیات را درباره پیامبران و اوصیا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برترین پیامبران و فرستادگان خدا هستم و وصیّ من علی بن ابی طالب، برترین اوصیا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السابِقُ فَیَدخُلُ الجَنَّةَ بغیرِ حِسابٍ ، و أمّا المُقتَصِدُ فَیُحاسَبُ حِسابا یَسیرا ، و أمّا الظالِمُ لنفسِهِ فیُحبَسُ فی المَقامِ ثُمّ یَدخُلُ الجَنّةَ ، فهُمُ الذینَ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أذْهَبَ عَنّا الحَزَنَ</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الإمامُ الباقرُ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و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للإمامِ ، و الظالِمُ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یَعرِفُ الإمامَ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الظالِمُ لنفسِهِ مِنّا فَمَن عَمِلَ عَمَلاً صالِحا و آخَرَ سَیّئا ، و أمّا المُقتَصِدُ فهُو المُتَعبِّدُ المُجتَهِدُ ، و أمّا السابِقُ بالخَیراتِ فَعَلِیٌّ و الحَسَنُ و الحُسَینُ علیهم السلام و مَن قُتِلَ مِن آلِ محمدٍ صلی الله علیه و آله شَهیدا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علیه السلامـ أیضا ـلأبی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لَنا خاصّةً یا أبا إسحاقَ ، أمّا السابِقُ بالخَیراتِ فعلیُّ بنُ أبی طالبٍ و الحَسَنُ و الحُسَینُ و الشَّهیدُ مِنّا، و أمّا المُقتَصِدُ فصائمٌ بالنهارِ و قائمٌ باللیلِ ، و أمّا الظالِمُ لنفسِهِ ففیهِ ما فی الناسِ و هُو مَغفورٌ لَهُ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این کتاب را به آن کسان از بندگان خود که انتخابشان کردیم به میراث دادیم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گیرنده، بدون حسابرسی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 اندکی حسابرسی می شود و ستمگر به خویش، در صحرای محشر نگه داشته می شود و سپس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عده هستند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خدا را که غم و اندوه از ما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به خیرات و خوبیها، امام است و میانه رو، کسی است که امام را می شناسد و ستمگر به خویش، کسی است که امام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به خویش از ما، کسی است که هم کار خوب و شایسته می کند و هم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 کسی است که متعبّد و در عبادت سخت کوش است و پیشی گیرنده به خیرات، و خوبیها ، علی و حسن و حسین علیهم السلام و هر کس از خاندان محمّد صلی الله علیه و آله که شهید شود می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همین آیه به ابو اسحاق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گیرنده به خوبیها و خیرات، علی بن ابی طالب است و حسن و حسین و شهدای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 کسی است که روزها روزه می گیرد و شبها را به عبادت می گذراند و ستمگر به خویشتن، مثل بقیه مردم گناه می کند ولی آمرزیده می شود</w:t>
      </w:r>
      <w:r>
        <w:rPr>
          <w:rFonts w:eastAsia="IRNazanin" w:cs="IRNazanin"/>
          <w:color w:val="111111"/>
          <w:sz w:val="28"/>
          <w:szCs w:val="28"/>
          <w:rtl w:val="true"/>
          <w:lang w:bidi="fa-IR"/>
        </w:rPr>
        <w:t>.</w:t>
      </w:r>
      <w:bookmarkStart w:id="1114" w:name="pg11930_147998"/>
    </w:p>
    <w:p>
      <w:pPr>
        <w:pStyle w:val="BookText"/>
        <w:rPr/>
      </w:pPr>
      <w:bookmarkEnd w:id="1114"/>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یَحُومُ حَوْمَ </w:t>
      </w:r>
      <w:r>
        <w:rPr>
          <w:rStyle w:val="FootnoteAnchor"/>
          <w:rtl w:val="true"/>
        </w:rPr>
        <w:footnoteReference w:id="1520"/>
      </w:r>
      <w:r>
        <w:rPr>
          <w:rFonts w:ascii="Amiri" w:hAnsi="Amiri" w:eastAsia="Amiri" w:cs="Amiri"/>
          <w:color w:val="111111"/>
          <w:sz w:val="28"/>
          <w:sz w:val="28"/>
          <w:szCs w:val="28"/>
          <w:rtl w:val="true"/>
          <w:lang w:bidi="ar-SA"/>
        </w:rPr>
        <w:t xml:space="preserve">نفسِهِ ، و المُقتَصِدُ یَحومُ حَومَ قلبِهِ، و السابِقُ یَحُومُ حَومَ رَبِّهِ عَزَّ و جلَّ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الإنجیلِ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لِلمُصلِحینَ بینَ الناسِ ، اُولئکَ هُمُ المُقَرَّبونَ یَومَ القِیامَةِ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برگِرد نفْس خویش می چرخد </w:t>
      </w:r>
      <w:r>
        <w:rPr>
          <w:rStyle w:val="FootnoteAnchor"/>
          <w:rtl w:val="true"/>
        </w:rPr>
        <w:footnoteReference w:id="1523"/>
      </w:r>
      <w:r>
        <w:rPr>
          <w:rFonts w:ascii="IRNazanin" w:hAnsi="IRNazanin" w:eastAsia="IRNazanin"/>
          <w:color w:val="111111"/>
          <w:sz w:val="28"/>
          <w:sz w:val="28"/>
          <w:szCs w:val="28"/>
          <w:rtl w:val="true"/>
          <w:lang w:bidi="fa-IR"/>
        </w:rPr>
        <w:t>و میانه رو بر گرد دل خویش و پیشتاز بر گرد پروردگار عزّ و جلّ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 اصلاح دهندگان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روز قیامت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1115" w:name="__RefHeading___Toc14557370_73709187"/>
      <w:bookmarkStart w:id="1116" w:name="_Toc461"/>
      <w:bookmarkEnd w:id="1115"/>
      <w:r>
        <w:rPr/>
        <w:t>3275</w:t>
      </w:r>
      <w:r>
        <w:rPr>
          <w:rtl w:val="true"/>
        </w:rPr>
        <w:t xml:space="preserve"> - </w:t>
      </w:r>
      <w:r>
        <w:rPr>
          <w:rtl w:val="true"/>
        </w:rPr>
        <w:t>عِبادَةُ المُقرَّبینَ</w:t>
      </w:r>
      <w:bookmarkEnd w:id="1116"/>
    </w:p>
    <w:p>
      <w:pPr>
        <w:pStyle w:val="Heading6"/>
        <w:numPr>
          <w:ilvl w:val="5"/>
          <w:numId w:val="1"/>
        </w:numPr>
        <w:rPr/>
      </w:pPr>
      <w:bookmarkStart w:id="1117" w:name="__RefHeading___Toc14557372_73709187"/>
      <w:bookmarkStart w:id="1118" w:name="_Toc462"/>
      <w:bookmarkEnd w:id="1117"/>
      <w:r>
        <w:rPr/>
        <w:t>3275</w:t>
      </w:r>
      <w:r>
        <w:rPr>
          <w:rtl w:val="true"/>
        </w:rPr>
        <w:t xml:space="preserve"> - </w:t>
      </w:r>
      <w:r>
        <w:rPr>
          <w:rtl w:val="true"/>
        </w:rPr>
        <w:t>عبادت مقرّبان</w:t>
      </w:r>
      <w:bookmarkEnd w:id="11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بِصِدقِ الإخلاصِ و حُسنِ الیَقینِ ، فإنّهُما أفضَلُ عِبادَةِ المُقَرَّبینَ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Times New Roman" w:cs="Times New Roman" w:ascii="Times New Roman" w:hAnsi="Times New Roman"/>
          <w:color w:val="111111"/>
          <w:sz w:val="28"/>
          <w:szCs w:val="28"/>
          <w:lang w:val="en-US" w:bidi="en-US"/>
        </w:rPr>
        <w:t>3275</w:t>
      </w:r>
    </w:p>
    <w:p>
      <w:pPr>
        <w:pStyle w:val="BookText"/>
        <w:rPr/>
      </w:pPr>
      <w:r>
        <w:rPr>
          <w:rFonts w:ascii="IRNazanin" w:hAnsi="IRNazanin" w:eastAsia="IRNazanin"/>
          <w:color w:val="111111"/>
          <w:sz w:val="28"/>
          <w:sz w:val="28"/>
          <w:szCs w:val="28"/>
          <w:rtl w:val="true"/>
          <w:lang w:bidi="fa-IR"/>
        </w:rPr>
        <w:t>عبادت مقرّبان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اخلاص راستین و یقین نیکو؛ زیرا که این دو برترین عبادت مقرّبان است</w:t>
      </w:r>
      <w:r>
        <w:rPr>
          <w:rFonts w:eastAsia="IRNazanin" w:cs="IRNazanin"/>
          <w:color w:val="111111"/>
          <w:sz w:val="28"/>
          <w:szCs w:val="28"/>
          <w:rtl w:val="true"/>
          <w:lang w:bidi="fa-IR"/>
        </w:rPr>
        <w:t>.</w:t>
      </w:r>
      <w:bookmarkStart w:id="1119" w:name="pg11930_147999"/>
    </w:p>
    <w:p>
      <w:pPr>
        <w:pStyle w:val="BookText"/>
        <w:rPr/>
      </w:pPr>
      <w:bookmarkEnd w:id="111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فی اللّهِ عِبادَةُ المُقَرَّبینَ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عیسی مَرَّ بثلاثةِ نَفَرٍ قد نَحَلَت أبدانُهُم و تَغَیَّرَت ألوانُهُم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بَلَغَ بِکُم ما أری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اللّهِ أن یُؤمِنَ الخائفَ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جاوَزَهُم إلی ثلاثةٍ آخَرِینَ فإذا هُم أشَدُّ نُحولاً و تَغَیُّرا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بَلَغَ بِکُم ما أری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إلَی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اللّهِ أن یُعطِیَکُم ما تَرجُونَ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جاوَزَهُم إلی ثلاثةٍ آخَرینَ فإذا هُم أشَدُّ نُحولاً و تَغیُّرا کأنَّ علی وُجوهِهِمُ المَرایا مِن النُّورِ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بَلَغَ بِکُم ما أری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المُقَرَّبُونَ ، أنتُمُ المُقَرَّبونَ </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کردن در راه خدا، عبادت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گذارش بر سه نفر افتاد که بدنهایشان نحیف و نزار شده و رنگهایشان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بدین حالی که می بینم انداخته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ترسان را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گذشت و به سه نفر دیگر رسید که از آن سه تن، تکیده تر و رنگ باخته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بدین حالی که می بینم انداخته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امید شما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نیز گذشت و به سه نفر دیگر برخورد، که نزارتر و رنگ پریده تر بودند به طوری که چهره هایشان گویی آینه هایی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این وضعی که می بینم، در آورده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را دوست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مقرّبان، شمایید مقرّبان</w:t>
      </w:r>
      <w:r>
        <w:rPr>
          <w:rFonts w:eastAsia="IRNazanin" w:cs="IRNazanin"/>
          <w:color w:val="111111"/>
          <w:sz w:val="28"/>
          <w:szCs w:val="28"/>
          <w:rtl w:val="true"/>
          <w:lang w:bidi="fa-IR"/>
        </w:rPr>
        <w:t>.</w:t>
      </w:r>
    </w:p>
    <w:p>
      <w:pPr>
        <w:pStyle w:val="Heading5"/>
        <w:numPr>
          <w:ilvl w:val="4"/>
          <w:numId w:val="1"/>
        </w:numPr>
        <w:rPr/>
      </w:pPr>
      <w:bookmarkStart w:id="1120" w:name="__RefHeading___Toc14557374_73709187"/>
      <w:bookmarkStart w:id="1121" w:name="_Toc463"/>
      <w:bookmarkEnd w:id="1120"/>
      <w:r>
        <w:rPr/>
        <w:t>3276</w:t>
      </w:r>
      <w:r>
        <w:rPr>
          <w:rtl w:val="true"/>
        </w:rPr>
        <w:t xml:space="preserve"> - </w:t>
      </w:r>
      <w:r>
        <w:rPr>
          <w:rtl w:val="true"/>
        </w:rPr>
        <w:t>أقرَبُ الخَلقِ إلَی اللَّهِ سُبحانَهُ</w:t>
      </w:r>
      <w:bookmarkEnd w:id="1121"/>
    </w:p>
    <w:p>
      <w:pPr>
        <w:pStyle w:val="Heading6"/>
        <w:numPr>
          <w:ilvl w:val="5"/>
          <w:numId w:val="1"/>
        </w:numPr>
        <w:rPr/>
      </w:pPr>
      <w:bookmarkStart w:id="1122" w:name="__RefHeading___Toc14557376_73709187"/>
      <w:bookmarkStart w:id="1123" w:name="_Toc464"/>
      <w:bookmarkEnd w:id="1122"/>
      <w:r>
        <w:rPr/>
        <w:t>3276</w:t>
      </w:r>
      <w:r>
        <w:rPr>
          <w:rtl w:val="true"/>
        </w:rPr>
        <w:t xml:space="preserve"> - </w:t>
      </w:r>
      <w:r>
        <w:rPr>
          <w:rtl w:val="true"/>
        </w:rPr>
        <w:t>مقرّب ترین مردم به خداوند سبحان</w:t>
      </w:r>
      <w:bookmarkEnd w:id="11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الناسِ مِن اللّهِ سبحانَهُ أحسَنُهُم إیمانا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Times New Roman" w:cs="Times New Roman" w:ascii="Times New Roman" w:hAnsi="Times New Roman"/>
          <w:color w:val="111111"/>
          <w:sz w:val="28"/>
          <w:szCs w:val="28"/>
          <w:lang w:val="en-US" w:bidi="en-US"/>
        </w:rPr>
        <w:t>3276</w:t>
      </w:r>
    </w:p>
    <w:p>
      <w:pPr>
        <w:pStyle w:val="BookText"/>
        <w:rPr/>
      </w:pPr>
      <w:r>
        <w:rPr>
          <w:rFonts w:ascii="IRNazanin" w:hAnsi="IRNazanin" w:eastAsia="IRNazanin"/>
          <w:color w:val="111111"/>
          <w:sz w:val="28"/>
          <w:sz w:val="28"/>
          <w:szCs w:val="28"/>
          <w:rtl w:val="true"/>
          <w:lang w:bidi="fa-IR"/>
        </w:rPr>
        <w:t>مقرّب ترین مردم به خداوند سبحان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مردم به خداوند سبحان، کسی است که ایمانش نیکوتر است </w:t>
      </w:r>
      <w:r>
        <w:rPr>
          <w:rFonts w:eastAsia="IRNazanin" w:cs="IRNazanin"/>
          <w:color w:val="111111"/>
          <w:sz w:val="28"/>
          <w:szCs w:val="28"/>
          <w:rtl w:val="true"/>
          <w:lang w:bidi="fa-IR"/>
        </w:rPr>
        <w:t>.</w:t>
      </w:r>
      <w:bookmarkStart w:id="1124" w:name="pg11930_148000"/>
    </w:p>
    <w:p>
      <w:pPr>
        <w:pStyle w:val="BookText"/>
        <w:rPr/>
      </w:pPr>
      <w:bookmarkEnd w:id="11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العِبادِ إلَی اللّهِ تعالی أقوَلُهُم لِلحَقِّ و إن کانَ علَیهِ ، و أعمَلُهُم بالحَقِّ و إن کانَ فیهِ کُرهُهُ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عنه علیه السلامـ فی صفةِ الملائکةِ الکِرامِ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خَلقِکَ بکَ ، و أخوَفُهُم لکَ ، و أقرَبُهُم مِنکَ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أقرَبَکُم مِن اللّهِ أوسَعَکُم خُلقا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عَزَّ و جلَّ إلی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 کما أنَّ أقرَبَ الناسِ مِن اللّهِ المُتَواضِعُونَ کذلکَ أبعَدُ الناسِ مِن اللّهِ المُتَکبِّرُونَ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بندگان به خداوند متعال، حق گوترین آنهاست، هر چند به زیانش باشد و عمل کننده ترین آنهاست به حق، هر چند برخلاف میلش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فرشتگان بزرگوار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داناترین آفریدگانت به تو و ترسانترین آنها از تو و نزدیکترین آنان به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شما به خداوند، گشاده خوترین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وحی های خداوند عزّ و جلّ به داود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نزدیکترین مردم به خدا فروتنانند، دورترین مردم از خدا گردن فرازانند</w:t>
      </w:r>
      <w:r>
        <w:rPr>
          <w:rFonts w:eastAsia="IRNazanin" w:cs="IRNazanin"/>
          <w:color w:val="111111"/>
          <w:sz w:val="28"/>
          <w:szCs w:val="28"/>
          <w:rtl w:val="true"/>
          <w:lang w:bidi="fa-IR"/>
        </w:rPr>
        <w:t>.</w:t>
      </w:r>
    </w:p>
    <w:p>
      <w:pPr>
        <w:pStyle w:val="Heading5"/>
        <w:numPr>
          <w:ilvl w:val="4"/>
          <w:numId w:val="1"/>
        </w:numPr>
        <w:rPr/>
      </w:pPr>
      <w:bookmarkStart w:id="1125" w:name="__RefHeading___Toc14557378_73709187"/>
      <w:bookmarkStart w:id="1126" w:name="_Toc465"/>
      <w:bookmarkEnd w:id="1125"/>
      <w:r>
        <w:rPr/>
        <w:t>3277</w:t>
      </w:r>
      <w:r>
        <w:rPr>
          <w:rtl w:val="true"/>
        </w:rPr>
        <w:t xml:space="preserve"> - </w:t>
      </w:r>
      <w:r>
        <w:rPr>
          <w:rtl w:val="true"/>
        </w:rPr>
        <w:t>أقرَبُ ما یَکونُ الإنسانُ إلَی اللَّهِ سُبحانَهُ</w:t>
      </w:r>
      <w:bookmarkEnd w:id="1126"/>
    </w:p>
    <w:p>
      <w:pPr>
        <w:pStyle w:val="Heading6"/>
        <w:numPr>
          <w:ilvl w:val="5"/>
          <w:numId w:val="1"/>
        </w:numPr>
        <w:rPr/>
      </w:pPr>
      <w:bookmarkStart w:id="1127" w:name="__RefHeading___Toc14557380_73709187"/>
      <w:bookmarkStart w:id="1128" w:name="_Toc466"/>
      <w:bookmarkEnd w:id="1127"/>
      <w:r>
        <w:rPr/>
        <w:t>3277</w:t>
      </w:r>
      <w:r>
        <w:rPr>
          <w:rtl w:val="true"/>
        </w:rPr>
        <w:t xml:space="preserve"> - </w:t>
      </w:r>
      <w:r>
        <w:rPr>
          <w:rtl w:val="true"/>
        </w:rPr>
        <w:t>نزدیکترین حالت انسان به خداوند سبحان</w:t>
      </w:r>
      <w:bookmarkEnd w:id="11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یکونُ العَبدُ إلَی اللّهِ و هُو ساجِدٌ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یکونُ العَبدُ مِن رَبِّهِ إذا دَعا رَبَّهُ و هُو ساجِدٌ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eastAsia="Times New Roman" w:cs="Times New Roman" w:ascii="Times New Roman" w:hAnsi="Times New Roman"/>
          <w:color w:val="111111"/>
          <w:sz w:val="28"/>
          <w:szCs w:val="28"/>
          <w:lang w:val="en-US" w:bidi="en-US"/>
        </w:rPr>
        <w:t>3277</w:t>
      </w:r>
    </w:p>
    <w:p>
      <w:pPr>
        <w:pStyle w:val="BookText"/>
        <w:rPr/>
      </w:pPr>
      <w:r>
        <w:rPr>
          <w:rFonts w:ascii="IRNazanin" w:hAnsi="IRNazanin" w:eastAsia="IRNazanin"/>
          <w:color w:val="111111"/>
          <w:sz w:val="28"/>
          <w:sz w:val="28"/>
          <w:szCs w:val="28"/>
          <w:rtl w:val="true"/>
          <w:lang w:bidi="fa-IR"/>
        </w:rPr>
        <w:t>نزدیکترین حالت انسان به خداوند سبحان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 بنده به خدا، حالی است که در سجده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 بنده به پروردگارش، حالی است که پروردگارش را در سجده می خواند</w:t>
      </w:r>
      <w:r>
        <w:rPr>
          <w:rFonts w:eastAsia="IRNazanin" w:cs="IRNazanin"/>
          <w:color w:val="111111"/>
          <w:sz w:val="28"/>
          <w:szCs w:val="28"/>
          <w:rtl w:val="true"/>
          <w:lang w:bidi="fa-IR"/>
        </w:rPr>
        <w:t>.</w:t>
      </w:r>
      <w:bookmarkStart w:id="1129" w:name="pg11930_148001"/>
    </w:p>
    <w:p>
      <w:pPr>
        <w:pStyle w:val="BookText"/>
        <w:rPr/>
      </w:pPr>
      <w:bookmarkEnd w:id="112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یکونُ العَبدُ مِن اللّهِ جلَّ و عَزَّ إذا خَفَّ بَطنُهُ ، و أبغَضُ ما یکونُ العَبدُ إلَی اللّهِ عَزَّ و جلَّ إذا امتَلَأَ بَطنُهُ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زمان بنده به خداوند عزّ و جلّ هنگامی است که شکمش سبک باشد و مبغوضترین زمان بنده به خداوند عزّ و جلّ زمانی است که شکمش پُر باشد</w:t>
      </w:r>
      <w:r>
        <w:rPr>
          <w:rFonts w:eastAsia="IRNazanin" w:cs="IRNazanin"/>
          <w:color w:val="111111"/>
          <w:sz w:val="28"/>
          <w:szCs w:val="28"/>
          <w:rtl w:val="true"/>
          <w:lang w:bidi="fa-IR"/>
        </w:rPr>
        <w:t>.</w:t>
      </w:r>
    </w:p>
    <w:p>
      <w:pPr>
        <w:pStyle w:val="Heading5"/>
        <w:numPr>
          <w:ilvl w:val="4"/>
          <w:numId w:val="1"/>
        </w:numPr>
        <w:rPr/>
      </w:pPr>
      <w:bookmarkStart w:id="1130" w:name="__RefHeading___Toc14557382_73709187"/>
      <w:bookmarkStart w:id="1131" w:name="_Toc467"/>
      <w:bookmarkEnd w:id="1130"/>
      <w:r>
        <w:rPr/>
        <w:t>3278</w:t>
      </w:r>
      <w:r>
        <w:rPr>
          <w:rtl w:val="true"/>
        </w:rPr>
        <w:t xml:space="preserve"> - </w:t>
      </w:r>
      <w:r>
        <w:rPr>
          <w:rtl w:val="true"/>
        </w:rPr>
        <w:t>أقرَبُ الخَلقِ إلَی اللَّهِ یَومَ القِیامَةِ</w:t>
      </w:r>
      <w:bookmarkEnd w:id="1131"/>
    </w:p>
    <w:p>
      <w:pPr>
        <w:pStyle w:val="Heading6"/>
        <w:numPr>
          <w:ilvl w:val="5"/>
          <w:numId w:val="1"/>
        </w:numPr>
        <w:rPr/>
      </w:pPr>
      <w:bookmarkStart w:id="1132" w:name="__RefHeading___Toc14557384_73709187"/>
      <w:bookmarkStart w:id="1133" w:name="_Toc468"/>
      <w:bookmarkEnd w:id="1132"/>
      <w:r>
        <w:rPr/>
        <w:t>3278</w:t>
      </w:r>
      <w:r>
        <w:rPr>
          <w:rtl w:val="true"/>
        </w:rPr>
        <w:t xml:space="preserve"> - </w:t>
      </w:r>
      <w:r>
        <w:rPr>
          <w:rtl w:val="true"/>
        </w:rPr>
        <w:t>نزدیکترین خلق به خداوند در روز قیامت</w:t>
      </w:r>
      <w:bookmarkEnd w:id="113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هُم أقرَبُ الخَلقِ إلَی اللّهِ یَومَ القِیامَةِ حتّی یَفرُغَ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تَدَعْهُ قُدرَتُهُ فی حالِ غَضَبِهِ إلی أن یَحیفَ علی مَن تَحتَ یَدَیهِ ، و رجُلٌ مَشی بینَ اثنَینِ فلم یَمِلْ مَعَ أحَدِهِما علَی الآخَرِ بشَعیرَةٍ ، و رجُلٌ قالَ الحَقَّ فیما لَهُ و علَیهِ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الزارِعونَ کُنوزُ الأنامِ ، یَزرَعُونَ طَیِّبا أخرَجَهُ اللّهُ عَزَّ و جلَّ ، و هُم یَومَ القِیامَةِ أحسَنُ الناسِ مَقاما و أقرَبُهُم مَنزِلَةً ، یُدْعَونَ المُبارَکینَ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eastAsia="Times New Roman" w:cs="Times New Roman" w:ascii="Times New Roman" w:hAnsi="Times New Roman"/>
          <w:color w:val="111111"/>
          <w:sz w:val="28"/>
          <w:szCs w:val="28"/>
          <w:lang w:val="en-US" w:bidi="en-US"/>
        </w:rPr>
        <w:t>3278</w:t>
      </w:r>
    </w:p>
    <w:p>
      <w:pPr>
        <w:pStyle w:val="BookText"/>
        <w:rPr/>
      </w:pPr>
      <w:r>
        <w:rPr>
          <w:rFonts w:ascii="IRNazanin" w:hAnsi="IRNazanin" w:eastAsia="IRNazanin"/>
          <w:color w:val="111111"/>
          <w:sz w:val="28"/>
          <w:sz w:val="28"/>
          <w:szCs w:val="28"/>
          <w:rtl w:val="true"/>
          <w:lang w:bidi="fa-IR"/>
        </w:rPr>
        <w:t>نزدیکترین خلق به خداوند در روز قیامت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که در روز قیامت، نزدیکترین خلق به خدایند تا آن گاه که کار حسابرسی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حال خشم، قدرتش او را به ستم کردن بر زیر دستش وا ندارد، مردی که میان دو نفر حرکت کند و به اندازه جوی به یکی از آن دو نزدیکتر نشود و مردی که به سود و زیان خود، حق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گنجهای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بذرهای پاکیزه و حلالی را که خداوند عزّ و جلّ آفریده است،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قیامت از همه مردم مقامی نیکوتر و منزلتی مقرّبتر دارند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w:t>
      </w:r>
    </w:p>
    <w:p>
      <w:pPr>
        <w:pStyle w:val="Heading5"/>
        <w:numPr>
          <w:ilvl w:val="4"/>
          <w:numId w:val="1"/>
        </w:numPr>
        <w:rPr/>
      </w:pPr>
      <w:bookmarkStart w:id="1134" w:name="__RefHeading___Toc14557386_73709187"/>
      <w:bookmarkStart w:id="1135" w:name="_Toc469"/>
      <w:bookmarkEnd w:id="1134"/>
      <w:r>
        <w:rPr/>
        <w:t>3279</w:t>
      </w:r>
      <w:r>
        <w:rPr>
          <w:rtl w:val="true"/>
        </w:rPr>
        <w:t xml:space="preserve"> - </w:t>
      </w:r>
      <w:r>
        <w:rPr>
          <w:rtl w:val="true"/>
        </w:rPr>
        <w:t>غایَةُ التَّقَرُّبِ</w:t>
      </w:r>
      <w:bookmarkEnd w:id="1135"/>
    </w:p>
    <w:p>
      <w:pPr>
        <w:pStyle w:val="Heading6"/>
        <w:numPr>
          <w:ilvl w:val="5"/>
          <w:numId w:val="1"/>
        </w:numPr>
        <w:rPr/>
      </w:pPr>
      <w:bookmarkStart w:id="1136" w:name="__RefHeading___Toc14557388_73709187"/>
      <w:bookmarkStart w:id="1137" w:name="_Toc470"/>
      <w:bookmarkEnd w:id="1136"/>
      <w:r>
        <w:rPr/>
        <w:t>3279</w:t>
      </w:r>
      <w:r>
        <w:rPr>
          <w:rtl w:val="true"/>
        </w:rPr>
        <w:t xml:space="preserve"> - </w:t>
      </w:r>
      <w:r>
        <w:rPr>
          <w:rtl w:val="true"/>
        </w:rPr>
        <w:t>اوج تقرّب</w:t>
      </w:r>
      <w:bookmarkEnd w:id="1137"/>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ـ لمّا اُسرِیَ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ما حالُ المؤمِنِ عِندَکَ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یَتَقَرَّبُ إلَیَّ عَبدٌ مِن عِبادِی بشیءٍ أحَبّ إلَیَّ ممّا افتَرَضتُ علَیهِ ، و إنّهُ لَیَتقرَّبُ إلَیَّ بالنافِلَةِ حتّی اُحِبَّهُ ، فإذا أحبَبتُهُ کنتُ إذا سَمعَهُ الذی یَسمَعُ بهِ ، و بَصَرَهُ الذی یُبصِرُ بهِ ، و لِسانَهُ الذی یَنطِقُ بهِ ، و یَدَهُ التی یَبطِشُ بها ، إن دَعانی أجَبتُهُ ، و إن سَألَنی أعطَیتُهُ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eastAsia="Times New Roman" w:cs="Times New Roman" w:ascii="Times New Roman" w:hAnsi="Times New Roman"/>
          <w:color w:val="111111"/>
          <w:sz w:val="28"/>
          <w:szCs w:val="28"/>
          <w:lang w:val="en-US" w:bidi="en-US"/>
        </w:rPr>
        <w:t>3279</w:t>
      </w:r>
    </w:p>
    <w:p>
      <w:pPr>
        <w:pStyle w:val="BookText"/>
        <w:rPr/>
      </w:pPr>
      <w:r>
        <w:rPr>
          <w:rFonts w:ascii="Amiri" w:hAnsi="Amiri" w:eastAsia="Amiri" w:cs="Amiri"/>
          <w:color w:val="111111"/>
          <w:sz w:val="28"/>
          <w:sz w:val="28"/>
          <w:szCs w:val="28"/>
          <w:rtl w:val="true"/>
          <w:lang w:bidi="ar-SA"/>
        </w:rPr>
        <w:t>اوج تقرّب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شبی که به آسمان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نزد تو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بنده ای از بندگانم با چیزی که نزد من محبوبتر باشد از آنچه بر او واجب کرده ام، به من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با نماز نافله به من نزدیک می شود، تا جایی که دوستدار او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دوستش بدارم آن گاه گوش او شوم که بدان بشنود و چشم او شوم که بدان ببیند و زبان او شوم که با آن سخن بگوید و دست او شوم که با آن ضربه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پاسخش دهم و اگر از من خواهشی کند، خواهشش را برآورم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یَتَقَرَّبُ إلَیَّ عَبدِی بمِثلِ أداءِ ما افتَرَضتُ علَیهِ ، و لا یَزالُ عَبدی یَبتَهِلُ إلَیَّ حتّی اُحِبَّهُ، و مَن أحبَبتُهُ کُنتُ لَهُ سَمعا و بَصَرا و یَدا و مَوئلاً ، إن دَعانی أجَبتُهُ ، و إن سَألَنی أعطَیتُهُ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یَزالُ عبدی یَتَقرَّبُ إلَیَّ بالنَّوافِلِ حتّی اُحِبَّهُ ، فَأکونَ أنا سَمعَهُ الذی یَسمَعُ بهِ ، و بَصَرَهُ الذی یُبصِرُ بهِ ، و لِسانَهُ الذی یَنطِقُ بهِ ، و قَلبَهُ الذی یَعقِلُ بهِ ، فإذا دَعانی أجَبتُهُ ، و إذا سَألَنی أعطَیتُهُ </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ام با چیزی چون گزاردن آنچه بر او واجب کرده ام، به من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پیوسته به درگاه من زاری و دعا می کند، تا آن که دوستدارش می شوم و هر که من دوستش بدارم، گوش و چشم و دست و پناهگاه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پاسخش دهم و اگر از من چیزی بخواهد، به او عطا کنم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ام به وسیله نمازهای نافله پیوسته خود را به من نزدیک می گرداند، تا جایی که دوستدارش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گوش او می شوم که بدان بشنود و چشم او می شوم که بدان ببیند و زبان او می شوم که بدان سخن گوید و قلب او می شوم که بدان تعقّل ورزد ، هرگاه مرا بخواند، پاسخش دهم و هر گاه از من چیزی بخواهد، عطایش کنم</w:t>
      </w:r>
      <w:r>
        <w:rPr>
          <w:rFonts w:eastAsia="IRNazanin" w:cs="IRNazanin"/>
          <w:color w:val="111111"/>
          <w:sz w:val="28"/>
          <w:szCs w:val="28"/>
          <w:rtl w:val="true"/>
          <w:lang w:bidi="fa-IR"/>
        </w:rPr>
        <w:t>.</w:t>
      </w:r>
      <w:bookmarkStart w:id="1138" w:name="pg11930_148003"/>
    </w:p>
    <w:p>
      <w:pPr>
        <w:pStyle w:val="Heading5"/>
        <w:numPr>
          <w:ilvl w:val="4"/>
          <w:numId w:val="1"/>
        </w:numPr>
        <w:rPr/>
      </w:pPr>
      <w:bookmarkStart w:id="1139" w:name="__RefHeading___Toc14557390_73709187"/>
      <w:bookmarkStart w:id="1140" w:name="_Toc471"/>
      <w:bookmarkEnd w:id="1138"/>
      <w:bookmarkEnd w:id="1139"/>
      <w:r>
        <w:rPr/>
        <w:t>3280</w:t>
      </w:r>
      <w:r>
        <w:rPr>
          <w:rtl w:val="true"/>
        </w:rPr>
        <w:t xml:space="preserve"> - </w:t>
      </w:r>
      <w:r>
        <w:rPr>
          <w:rtl w:val="true"/>
        </w:rPr>
        <w:t>الوُصولُ إلَی اللَّهِ</w:t>
      </w:r>
      <w:bookmarkEnd w:id="1140"/>
    </w:p>
    <w:p>
      <w:pPr>
        <w:pStyle w:val="Heading6"/>
        <w:numPr>
          <w:ilvl w:val="5"/>
          <w:numId w:val="1"/>
        </w:numPr>
        <w:rPr/>
      </w:pPr>
      <w:bookmarkStart w:id="1141" w:name="__RefHeading___Toc14557392_73709187"/>
      <w:bookmarkStart w:id="1142" w:name="_Toc472"/>
      <w:bookmarkEnd w:id="1141"/>
      <w:r>
        <w:rPr/>
        <w:t>3280</w:t>
      </w:r>
      <w:r>
        <w:rPr>
          <w:rtl w:val="true"/>
        </w:rPr>
        <w:t xml:space="preserve"> - </w:t>
      </w:r>
      <w:r>
        <w:rPr>
          <w:rtl w:val="true"/>
        </w:rPr>
        <w:t>رسیدن به خدا</w:t>
      </w:r>
      <w:bookmarkEnd w:id="11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الوُصلَةُ باللّهِ فی الانقِطاعِ عنِ الناسِ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علَی اللّهِ وَصَلَ إلَیهِ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تَتَّصِلَ بالخالِقِ حتّی تَنقَطِعَ عنِ الخَلقِ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عنه علیه السلامـ فی المناجاةِ الشَّعبانیّةِ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هَبْ لی کمالَ الانقِطاعِ إلَیکَ ، و أنِرْ أبصارَ قُلوبِنا بضِیاءِ نَظَرِها إلَیکَ ، حتّی تَخرِقَ أبصارُ القُلوبِ حُجُبَ النورِ ، فَتَصِلَ إلی مَعدِنِ العَظَمَةِ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 ما أضیَقَ الطُّرُقَ علی مَن لم تَکُن دَلیلَهُ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أوضَحَ الحَقَّ عِندَ مَن هَدَیتَهُ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فاسلُکْ بِنا سُبُلَ الوُصولِ إلَیکَ ، و سَیِّرنا فی أقرَبِ الطُّرُقِ لِلوُفودِ علَیکَ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مِن الذینَ جَدُّوا فی قَصدِکَ فلم یَنکُلُوا ، و سَلَکوا الطَّریقَ إلَیکَ فلم یَعدِلوا ، و اعتَمَدُوا علَیکَ فی الوُصولِ حتّی وَصَلُوا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eastAsia="Times New Roman" w:cs="Times New Roman" w:ascii="Times New Roman" w:hAnsi="Times New Roman"/>
          <w:color w:val="111111"/>
          <w:sz w:val="28"/>
          <w:szCs w:val="28"/>
          <w:lang w:val="en-US" w:bidi="en-US"/>
        </w:rPr>
        <w:t>3280</w:t>
      </w:r>
    </w:p>
    <w:p>
      <w:pPr>
        <w:pStyle w:val="BookText"/>
        <w:rPr/>
      </w:pPr>
      <w:r>
        <w:rPr>
          <w:rFonts w:ascii="IRNazanin" w:hAnsi="IRNazanin" w:eastAsia="IRNazanin"/>
          <w:color w:val="111111"/>
          <w:sz w:val="28"/>
          <w:sz w:val="28"/>
          <w:szCs w:val="28"/>
          <w:rtl w:val="true"/>
          <w:lang w:bidi="fa-IR"/>
        </w:rPr>
        <w:t>رسیدن به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خدا، در گسستن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راه رسیدن به خدا شکیبایی ورزد،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آفریننده نپیوندی، مگر آن که از آفریده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شعبانیه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بریدنِ کامل از همه و رویکردن کامل به خودت را به من ارزانی دار و دیدگان دلهای ما را به نور نگاهشان به تو، روشن گردان، تا دیدگان دلها، پرده های نور را بدَرَند و به معدن عظمت و بزرگی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با خدا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چه تنگ است راه ها بر کسی که تو راهنمایش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 کسی که تو راه آن را به او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راههای رسیدن به خودت حرکت ده و برای وارد شدن بر خودت، ما را در نزدیکترین راهها پیش بر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نیز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در راه راستِ منتهی به تو کوشیدند و عقب ننشستند و راه رسیدن به تو را پیمودند و از آن منحرف نشدند و برای رسیدنْ به تو تکیه کردند، تا آن که رسیدند</w:t>
      </w:r>
      <w:r>
        <w:rPr>
          <w:rFonts w:eastAsia="IRNazanin" w:cs="IRNazanin"/>
          <w:color w:val="111111"/>
          <w:sz w:val="28"/>
          <w:szCs w:val="28"/>
          <w:rtl w:val="true"/>
          <w:lang w:bidi="fa-IR"/>
        </w:rPr>
        <w:t>.</w:t>
      </w:r>
      <w:bookmarkStart w:id="1143" w:name="pg11930_148004"/>
    </w:p>
    <w:p>
      <w:pPr>
        <w:pStyle w:val="BookText"/>
        <w:rPr/>
      </w:pPr>
      <w:bookmarkEnd w:id="1143"/>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بهِ الّذینَ یَخافُونَ أن یُحْشَرُوا إلی رَبِّهِم</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بالقرآنِ مَن یَرجُونَ الوُصولَ إلی رَبِّهِم تُرَغِّبْهُم فیما عِندَهُ ، فإنَّ القرآنَ شافِعٌ مُشَفَّعٌ لَهم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الوُصولَ إلَی اللّهِ عَزَّ و جلَّ سَفَرٌ لا یُدرَکُ إلاّ بامتِطاءِ اللَّیلِ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 بیم ده کسانی را که از محشور شدن در پیشگاه پروردگارشان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رسیدن به پروردگارشان امید دارند، به وسیله قرآن بیم ده و آنان را به آنچه نزد خداست، ترغیب کن؛ زیرا قرآن برای آنها شفاعت کننده ای است، که شفاعتش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خداوند عزّ و جلّ سفری است که جز با نشستن بر مرکب شب، پیموده نشود</w:t>
      </w:r>
      <w:r>
        <w:rPr>
          <w:rFonts w:eastAsia="IRNazanin" w:cs="IRNazanin"/>
          <w:color w:val="111111"/>
          <w:sz w:val="28"/>
          <w:szCs w:val="28"/>
          <w:rtl w:val="true"/>
          <w:lang w:bidi="fa-IR"/>
        </w:rPr>
        <w:t>.</w:t>
      </w:r>
    </w:p>
    <w:p>
      <w:pPr>
        <w:pStyle w:val="Heading5"/>
        <w:numPr>
          <w:ilvl w:val="4"/>
          <w:numId w:val="1"/>
        </w:numPr>
        <w:rPr/>
      </w:pPr>
      <w:bookmarkStart w:id="1144" w:name="__RefHeading___Toc14557394_73709187"/>
      <w:bookmarkStart w:id="1145" w:name="_Toc473"/>
      <w:bookmarkEnd w:id="1144"/>
      <w:r>
        <w:rPr/>
        <w:t>3281</w:t>
      </w:r>
      <w:r>
        <w:rPr>
          <w:rtl w:val="true"/>
        </w:rPr>
        <w:t xml:space="preserve"> - </w:t>
      </w:r>
      <w:r>
        <w:rPr>
          <w:rtl w:val="true"/>
        </w:rPr>
        <w:t>مَن تَقَرَّبَ إلَیَّ شِبراً تَقَرَّبتُ إلَیهِ ذِراعاً</w:t>
      </w:r>
      <w:bookmarkEnd w:id="1145"/>
    </w:p>
    <w:p>
      <w:pPr>
        <w:pStyle w:val="Heading6"/>
        <w:numPr>
          <w:ilvl w:val="5"/>
          <w:numId w:val="1"/>
        </w:numPr>
        <w:rPr/>
      </w:pPr>
      <w:bookmarkStart w:id="1146" w:name="__RefHeading___Toc14557396_73709187"/>
      <w:bookmarkStart w:id="1147" w:name="_Toc474"/>
      <w:bookmarkEnd w:id="1146"/>
      <w:r>
        <w:rPr/>
        <w:t>3281</w:t>
      </w:r>
      <w:r>
        <w:rPr>
          <w:rtl w:val="true"/>
        </w:rPr>
        <w:t xml:space="preserve"> - </w:t>
      </w:r>
      <w:r>
        <w:rPr>
          <w:rtl w:val="true"/>
        </w:rPr>
        <w:t>هر که یک وجب به من نزدیک شود، یک گز به او نزدیک می شوم</w:t>
      </w:r>
      <w:bookmarkEnd w:id="11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اقتَرَبَ إلَیَّ شِبرا اقتَرَبتُ إلَیهِ ذِراعا ، و مَنِ اقتَرَبَ إلَیَّ ذِراعا اقتَرَبتُ إلَیهِ باعا ، و مَن أتانی یَمشی أتَیتُهُ هَروَلَةً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تَقَرَّبَ إلَیَّ شِبرا تَقَرَّبتُ إلَیهِ ذِراعا ، و مَن تَقَرَّبَ إلَیَّ ذِراعا تَقَرَّبتُ إلَیهِ باعا ، و إذا أقبَلَ إلَیَّ یَمشی أقبَلتُ إلَیهِ اُهَروِلُ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eastAsia="Times New Roman" w:cs="Times New Roman" w:ascii="Times New Roman" w:hAnsi="Times New Roman"/>
          <w:color w:val="111111"/>
          <w:sz w:val="28"/>
          <w:szCs w:val="28"/>
          <w:lang w:val="en-US" w:bidi="en-US"/>
        </w:rPr>
        <w:t>3281</w:t>
      </w:r>
    </w:p>
    <w:p>
      <w:pPr>
        <w:pStyle w:val="BookText"/>
        <w:rPr/>
      </w:pPr>
      <w:r>
        <w:rPr>
          <w:rFonts w:ascii="IRNazanin" w:hAnsi="IRNazanin" w:eastAsia="IRNazanin"/>
          <w:color w:val="111111"/>
          <w:sz w:val="28"/>
          <w:sz w:val="28"/>
          <w:szCs w:val="28"/>
          <w:rtl w:val="true"/>
          <w:lang w:bidi="fa-IR"/>
        </w:rPr>
        <w:t>هر که یک وجب به من نزدیک شود، یک گز به او نزدیک می شوم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یک وجب به من نزدیک شود، یک گز به او نزدیک می شوم و هر که یک گز به من نزدیک شود، یک 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دو دست وقتی که از هم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شوم و هر که به سوی من قدم زنان بیاید، به سویش شتابان می روم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یک وجب به من نزدیک شود، یک گز به او نزدیک می شوم و هر که یک گز به من نزدیک شود، یک رَش به او نزدیک می شوم و هر گاه قدم زنان سوی من بیاید، من دوان دوان سویش می روم</w:t>
      </w:r>
      <w:r>
        <w:rPr>
          <w:rFonts w:eastAsia="IRNazanin" w:cs="IRNazanin"/>
          <w:color w:val="111111"/>
          <w:sz w:val="28"/>
          <w:szCs w:val="28"/>
          <w:rtl w:val="true"/>
          <w:lang w:bidi="fa-IR"/>
        </w:rPr>
        <w:t>.</w:t>
      </w:r>
      <w:bookmarkStart w:id="1148" w:name="pg11930_148005"/>
    </w:p>
    <w:p>
      <w:pPr>
        <w:pStyle w:val="BookText"/>
        <w:rPr/>
      </w:pPr>
      <w:bookmarkEnd w:id="114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تَقَرَّبَ إلَی اللّهِ عَزَّ و جلَّ شِبرا تَقَرَّبَ إلَیهِ ذِراعا ، و مَن تَقَرَّبَ إلَیهِ ذِراعا تَقَرَّبَ إلَیهِ باعا ، و مَن أقبَلَ إلَی اللّهِ عَزَّ و جلَّ ماشِیا أقبَلَ إلَیهِ مُهَروِلاً ،و اللّهُ أعلی و أجَلُّ ، و اللّهُ أعلی و أجَلُّ ، و اللّهُ أعلی و أجَلُّ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قُمْ إلَیَّ أمشِ إلَیکَ ، و امشِ إلَیَّ اُهَروِلْ إلَیکَ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إن أقبَلتُم علَی اللّهِ أقبَلتُم ، و إن أدبَرتُم عَنهُ أدبَرتُم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وجب به خداوند عزّ و جلّ نزدیک شود، خداوند یک گز به او نزدیک شود و هر که یک گز به او نزدیک شود، خدا یک رَش به او نزدیک گردد و هر که قدم زنان به سوی خداوند عزّ و جلّ برود خداوند دوان دوان به سوی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 برتر و بلند مرتبه تر است، حال آن که خدا برتر و بلند مرتبه تر است، حال آن که خدا برتر و بلند مرتبه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نزد من از جا برخیز، سوی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قدم زنان بیا من، دوان دوان سویت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خدا رو کنید، به شما رو می شود و اگر از او رو برگردانید، از شما رو برگردانده می شود</w:t>
      </w:r>
      <w:r>
        <w:rPr>
          <w:rFonts w:eastAsia="IRNazanin" w:cs="IRNazanin"/>
          <w:color w:val="111111"/>
          <w:sz w:val="28"/>
          <w:szCs w:val="28"/>
          <w:rtl w:val="true"/>
          <w:lang w:bidi="fa-IR"/>
        </w:rPr>
        <w:t>.</w:t>
      </w:r>
    </w:p>
    <w:p>
      <w:pPr>
        <w:pStyle w:val="Heading5"/>
        <w:numPr>
          <w:ilvl w:val="4"/>
          <w:numId w:val="1"/>
        </w:numPr>
        <w:rPr/>
      </w:pPr>
      <w:bookmarkStart w:id="1149" w:name="__RefHeading___Toc14557398_73709187"/>
      <w:bookmarkStart w:id="1150" w:name="_Toc475"/>
      <w:bookmarkEnd w:id="1149"/>
      <w:r>
        <w:rPr/>
        <w:t>3282</w:t>
      </w:r>
      <w:r>
        <w:rPr>
          <w:rtl w:val="true"/>
        </w:rPr>
        <w:t xml:space="preserve"> - </w:t>
      </w:r>
      <w:r>
        <w:rPr>
          <w:rtl w:val="true"/>
        </w:rPr>
        <w:t>ما یُتَقَرَّبُ بِهِ إلَی اللَّهِ</w:t>
      </w:r>
      <w:bookmarkEnd w:id="1150"/>
    </w:p>
    <w:p>
      <w:pPr>
        <w:pStyle w:val="Heading6"/>
        <w:numPr>
          <w:ilvl w:val="5"/>
          <w:numId w:val="1"/>
        </w:numPr>
        <w:rPr/>
      </w:pPr>
      <w:bookmarkStart w:id="1151" w:name="__RefHeading___Toc14557400_73709187"/>
      <w:bookmarkStart w:id="1152" w:name="_Toc476"/>
      <w:bookmarkEnd w:id="1151"/>
      <w:r>
        <w:rPr/>
        <w:t>3282</w:t>
      </w:r>
      <w:r>
        <w:rPr>
          <w:rtl w:val="true"/>
        </w:rPr>
        <w:t xml:space="preserve"> - </w:t>
      </w:r>
      <w:r>
        <w:rPr>
          <w:rtl w:val="true"/>
        </w:rPr>
        <w:t>وسایل نزدیک شدن به خدا</w:t>
      </w:r>
      <w:bookmarkEnd w:id="11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إذا تَقَرَّبَ العِبادُ إلی خالِقِهِم بالبِرِّ فَتَقَرَّبْ إلَیهِ بالعَقلِ تَسبِقْهُم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 العَبدِ إلَی اللّهِ سبحانَهُ بِإخلاصِ نِیَّتِهِ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eastAsia="Times New Roman" w:cs="Times New Roman" w:ascii="Times New Roman" w:hAnsi="Times New Roman"/>
          <w:color w:val="111111"/>
          <w:sz w:val="28"/>
          <w:szCs w:val="28"/>
          <w:lang w:val="en-US" w:bidi="en-US"/>
        </w:rPr>
        <w:t>3282</w:t>
      </w:r>
    </w:p>
    <w:p>
      <w:pPr>
        <w:pStyle w:val="BookText"/>
        <w:rPr/>
      </w:pPr>
      <w:r>
        <w:rPr>
          <w:rFonts w:ascii="IRNazanin" w:hAnsi="IRNazanin" w:eastAsia="IRNazanin"/>
          <w:color w:val="111111"/>
          <w:sz w:val="28"/>
          <w:sz w:val="28"/>
          <w:szCs w:val="28"/>
          <w:rtl w:val="true"/>
          <w:lang w:bidi="fa-IR"/>
        </w:rPr>
        <w:t>وسایل نزدیک شدن به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بندگان با نیکی کردن، به آفریدگار خویش نزدیک شوند، تو با خرد ورزی به او نزدیک شو تا از آنان پیشی گیری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مقرّب شدن بنده به خداوند سبحان، با خالص کردن نیّت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لو حَنَنتُم حَنینَ الوُلَّهِ العِجالِ ، و دَعَوتُم بهَدِیلِ الحَمامِ ، و جَأرتُم جُؤارَ مُتَبتِّلی الرُّهبانِ ، و خَرَجتُم إلَی اللّهِ مِن الأموالِ و الأولادِ ، التِماسَ القُربَةِ إلَیهِ فی ارتِفاعِ دَرَجةٍ عِندَهُ ، أو غُفرانِ سَیِّئَةٍ أحصَتها کُتُبُهُ ، و حَفِظَتها رُسُلُهُ ، لَکانَ قلیلاً فیما أرجُو لَکُم مِن ثَوابِهِ ، و أخافُ علَیکُم مِن عِقابِهِ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ما قَرَّبَکَ مِن اللّهِ یُباعِدُکَ مِن النارِ ، و ما باعَدَکَ مِن اللّهِ یُقَرِّبُکَ مِن النارِ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المُتَقرِّبُ بأداءِ الفَرائضِ و النَّوافِلِ مُتَضاعَفُ الأرباحِ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التَّقرُّبُ إلَی اللّهِ تعالی بمَسألَتِهِ ، و إلَی الناسِ بِتَرکِها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ناجی بهِ اللّهُ موسی علیه السلام علی الطُّورِ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أبلِغْ قَومَکَ أنّهُ ما یَتَقَرَّبُ إلَیَّ المُتَقرِّبونَ بمِثلِ البُکاءِ مِن خَشیَتی ، و ما تَعَبَّدَ لی المُتَعبِّدونَ بمِثلِ الوَرَعِ مِن مَحارِمی ، و لا تَزَیَّنَ لی المُتَزیِّنونَ بمِثلِ الزُّهدِ فی الدنیا عمّا بِهِمُ الغِنی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أکرَمَ الأکرَمینَ ، فماذا أثَبتَهُم علی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أمّا المُتَقرِّبُونَ إلیَّ بالبُکاءِ مِن خَشیَتی فَهُم فی الرَّفیقِ الأعلی لا یَشرَکُهُم فیهِ أحَدٌ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همانند شتران بچه مرده بنالید و همچون کبوتران جفت از دست داده بانگ برآورید و همچون راهبان تارک دنیا زاری کنید و در راه خدا از اموال و فرزندان خویش ببرید تا درجه ای نزد خدا فزونی گیرید و مقرّب شوید، یا خطایی را که در نامه های او ثبت است و فرشتگان او آن را نگه داشته اند بخشوده شود، هر آینه این همه در مقابل ثوابی که از خدا برای شما امید دارم و کیفر او که از آن بر شما می ترسم،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آنچه تو را به خدا نزدیک می کند، از آتش دورت می سازد و هر آنچه تو را از خدا دور می گرداند، به آتش نزدیکت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گزاردن واجبات و مستحبات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کند، دو چندان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شدن به خداوند سبحان با درخواست و مسئلت کردن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نزدیک شدن به مردم، با ترک درخواست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نجواهای خداوند متعال با موسی علیه السلام در کوه طور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برسان که تقرّب جویان، با چیزی مانند گریستن از ترس من، به من نزدیک نشدند و متعبدان به چیزی مانند پرهیز از حرامهای من مرا عبادت نکردند و زینت گران ، به چیزی مانند بی اعتنایی به چیزهایی از دنیا که بدان نیاز ندارند، خویشتن را نیاراستند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گرامیترین گرامیان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در این راه، استوار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با گریستن از ترس من جویای تقرّب به من هستند، در ملأ اعلایند و هیچ کس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شریک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تبارکَ و تعالی بهِ موسی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ما تَقَرَّبَ إلَیَّ المُتَقرِّبونَ بمِثلِ الوَرَعِ عن مَحارِمی ، فإنّی أمنَحُهم جِنانَ عَدْنی لا اُشرِکُ مَعهُم أحَدا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لقمانُ علیه السلامـ فی وصیَّتِهِ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أحُثُّکَ علی سِتِّ خِصالٍ لیسَ مِن خَصلَةٍ إلاّ و هیَ تُقَرِّبُکَ إلی رِضوانِ اللّهِ عَزَّ و جلَّ و تُباعِدُکَ مِن سَخَطِهِ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و لا تُشرِکَ بهِ شیئا ،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الرِّضی بقَضاءِ اللّهِ فیما أحبَبتَ و کَرِهتَ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فی اللّهِ و تُبغِضَ فی اللّهِ ،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للناسِ ما تُحِبُّ لنَفسِکَ و تَکرَهُ لَهُم ما تَکرَهُ لنَفسِکَ ، 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تَکظِمُ الغَیظَ و تُحسِنُ إلی مَن أساءَ إلَیکَ، 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الهَوی و مُخالَفَةُ الرَّدی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نجواهای خداوند تبارک و تعالی با موسی ـ صلوات اللّه علیه ـ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جویان به من، به چیزی مانند پرهیز از حرامهایم به من نزدیک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بهشتهای ماندگار خود را به آنان می بخشم و هیچ کس را شریکشان قرار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لقمانـ در سفارش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شش کار تشویق می کنم که هیچ کاری از آنها نیست، مگر این که تو را به خشنودی خداوند عزّ و جلّ نزدیک می کند و از خشم او دور می سازد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خدا را عبادت کنی و چیزی را شریک او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تقدیر خداوند، چه خوشایند تو باشد یا ناخوشایند تو، خشنود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دوستی و دشمنی تو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برای مردم آن پسندی، که بر خود می پسندی و برای آنان آن نپسندی که برای خود نمی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خشم را فرو خوری و به کسی که به تو بدی کرده است،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که هوای نفْس را فرو گذاری و با عوامل مهلک بستیزی</w:t>
      </w:r>
      <w:r>
        <w:rPr>
          <w:rFonts w:eastAsia="IRNazanin" w:cs="IRNazanin"/>
          <w:color w:val="111111"/>
          <w:sz w:val="28"/>
          <w:szCs w:val="28"/>
          <w:rtl w:val="true"/>
          <w:lang w:bidi="fa-IR"/>
        </w:rPr>
        <w:t>.</w:t>
      </w:r>
      <w:bookmarkStart w:id="1153" w:name="pg11930_148008"/>
    </w:p>
    <w:p>
      <w:pPr>
        <w:pStyle w:val="Heading5"/>
        <w:numPr>
          <w:ilvl w:val="4"/>
          <w:numId w:val="1"/>
        </w:numPr>
        <w:rPr/>
      </w:pPr>
      <w:bookmarkStart w:id="1154" w:name="__RefHeading___Toc14557402_73709187"/>
      <w:bookmarkStart w:id="1155" w:name="_Toc477"/>
      <w:bookmarkEnd w:id="1153"/>
      <w:bookmarkEnd w:id="1154"/>
      <w:r>
        <w:rPr/>
        <w:t>3283</w:t>
      </w:r>
      <w:r>
        <w:rPr>
          <w:rtl w:val="true"/>
        </w:rPr>
        <w:t xml:space="preserve"> - </w:t>
      </w:r>
      <w:r>
        <w:rPr>
          <w:rtl w:val="true"/>
        </w:rPr>
        <w:t>أبعَدُ الخَلقِ مِنَ اللَّهِ</w:t>
      </w:r>
      <w:bookmarkEnd w:id="1155"/>
    </w:p>
    <w:p>
      <w:pPr>
        <w:pStyle w:val="Heading6"/>
        <w:numPr>
          <w:ilvl w:val="5"/>
          <w:numId w:val="1"/>
        </w:numPr>
        <w:rPr/>
      </w:pPr>
      <w:bookmarkStart w:id="1156" w:name="__RefHeading___Toc14557404_73709187"/>
      <w:bookmarkStart w:id="1157" w:name="_Toc478"/>
      <w:bookmarkEnd w:id="1156"/>
      <w:r>
        <w:rPr/>
        <w:t>3283</w:t>
      </w:r>
      <w:r>
        <w:rPr>
          <w:rtl w:val="true"/>
        </w:rPr>
        <w:t xml:space="preserve"> - </w:t>
      </w:r>
      <w:r>
        <w:rPr>
          <w:rtl w:val="true"/>
        </w:rPr>
        <w:t>دورترین مردم از خدا</w:t>
      </w:r>
      <w:bookmarkEnd w:id="11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الخَلقِ مِن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یُجالِسُ الاُمَراءَ فما قالوا مِن جَورٍ صَدَّقَهُم علَیهِ ، و مُعَلِّمُ الصِّبیانِ لا یُواسی بَینَهُم و لا یُراقِبُ اللّهَ فی الیَتیمِ </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ما کانَ العَبدُ مِن اللّهِ إذا کانَ هَمُّهُ بَطنَهُ و فَرْجَهُ </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ما یکونُ العَبدُ مِن اللّهِ عَزَّ و جلَّ إذا لم یَهُمَّهُ إلاّ بَطنُهُ و فَرجُهُ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3283</w:t>
      </w:r>
    </w:p>
    <w:p>
      <w:pPr>
        <w:pStyle w:val="BookText"/>
        <w:rPr/>
      </w:pPr>
      <w:r>
        <w:rPr>
          <w:rFonts w:ascii="IRNazanin" w:hAnsi="IRNazanin" w:eastAsia="IRNazanin"/>
          <w:color w:val="111111"/>
          <w:sz w:val="28"/>
          <w:sz w:val="28"/>
          <w:szCs w:val="28"/>
          <w:rtl w:val="true"/>
          <w:lang w:bidi="fa-IR"/>
        </w:rPr>
        <w:t>دورترین مردم از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خلایق از خدا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فرمانروایان بنشیند و هر سخن ستمگرانه ای را که گفتند تصدیق کند و آموزگار کودکان که میان آنان همه را به یک چشم نگاه نکند و درباره کودک یتیم، خدا را در نظر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حالی که بنده از خداوند دارد، این است که همّ و غمش شکم و شرمگاهش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حالی که بنده از خداوند عزّ و جلّ دارد، این است که فکر و ذکری جز شکم و شرمگاهش نداشته باشد</w:t>
      </w:r>
      <w:r>
        <w:rPr>
          <w:rFonts w:eastAsia="IRNazanin" w:cs="IRNazanin"/>
          <w:color w:val="111111"/>
          <w:sz w:val="28"/>
          <w:szCs w:val="28"/>
          <w:rtl w:val="true"/>
          <w:lang w:bidi="fa-IR"/>
        </w:rPr>
        <w:t>.</w:t>
      </w:r>
      <w:bookmarkStart w:id="1158" w:name="pg11930_148009"/>
    </w:p>
    <w:p>
      <w:pPr>
        <w:pStyle w:val="Heading3"/>
        <w:numPr>
          <w:ilvl w:val="2"/>
          <w:numId w:val="1"/>
        </w:numPr>
        <w:rPr/>
      </w:pPr>
      <w:bookmarkStart w:id="1159" w:name="__RefHeading___Toc14557406_73709187"/>
      <w:bookmarkStart w:id="1160" w:name="_Toc479"/>
      <w:bookmarkEnd w:id="1158"/>
      <w:bookmarkEnd w:id="1159"/>
      <w:r>
        <w:rPr/>
        <w:t>436</w:t>
      </w:r>
      <w:r>
        <w:rPr>
          <w:rtl w:val="true"/>
        </w:rPr>
        <w:t xml:space="preserve"> - </w:t>
      </w:r>
      <w:r>
        <w:rPr>
          <w:rtl w:val="true"/>
        </w:rPr>
        <w:t>الإقرار</w:t>
      </w:r>
      <w:bookmarkEnd w:id="1160"/>
    </w:p>
    <w:p>
      <w:pPr>
        <w:pStyle w:val="Heading4"/>
        <w:numPr>
          <w:ilvl w:val="3"/>
          <w:numId w:val="1"/>
        </w:numPr>
        <w:rPr/>
      </w:pPr>
      <w:bookmarkStart w:id="1161" w:name="__RefHeading___Toc14557408_73709187"/>
      <w:bookmarkStart w:id="1162" w:name="_Toc480"/>
      <w:bookmarkEnd w:id="1161"/>
      <w:r>
        <w:rPr/>
        <w:t>436</w:t>
      </w:r>
      <w:r>
        <w:rPr>
          <w:rtl w:val="true"/>
        </w:rPr>
        <w:t xml:space="preserve"> - </w:t>
      </w:r>
      <w:r>
        <w:rPr>
          <w:rtl w:val="true"/>
        </w:rPr>
        <w:t>اقرار</w:t>
      </w:r>
      <w:bookmarkEnd w:id="1162"/>
    </w:p>
    <w:p>
      <w:pPr>
        <w:pStyle w:val="Heading5"/>
        <w:numPr>
          <w:ilvl w:val="4"/>
          <w:numId w:val="1"/>
        </w:numPr>
        <w:rPr/>
      </w:pPr>
      <w:bookmarkStart w:id="1163" w:name="__RefHeading___Toc14557410_73709187"/>
      <w:bookmarkStart w:id="1164" w:name="_Toc481"/>
      <w:bookmarkEnd w:id="1163"/>
      <w:r>
        <w:rPr>
          <w:rtl w:val="true"/>
        </w:rPr>
        <w:t>اشاره</w:t>
      </w:r>
      <w:bookmarkEnd w:id="116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0"/>
      </w:r>
      <w:r>
        <w:rPr>
          <w:rStyle w:val="FootnoteAnchor"/>
          <w:rtl w:val="true"/>
        </w:rPr>
        <w:footnoteReference w:id="1571"/>
      </w:r>
      <w:bookmarkStart w:id="1165" w:name="pg11930_148010"/>
    </w:p>
    <w:p>
      <w:pPr>
        <w:pStyle w:val="Heading5"/>
        <w:numPr>
          <w:ilvl w:val="4"/>
          <w:numId w:val="1"/>
        </w:numPr>
        <w:rPr/>
      </w:pPr>
      <w:bookmarkStart w:id="1166" w:name="__RefHeading___Toc14557412_73709187"/>
      <w:bookmarkStart w:id="1167" w:name="_Toc482"/>
      <w:bookmarkEnd w:id="1165"/>
      <w:bookmarkEnd w:id="1166"/>
      <w:r>
        <w:rPr/>
        <w:t>3284</w:t>
      </w:r>
      <w:r>
        <w:rPr>
          <w:rtl w:val="true"/>
        </w:rPr>
        <w:t xml:space="preserve"> - </w:t>
      </w:r>
      <w:r>
        <w:rPr>
          <w:rtl w:val="true"/>
        </w:rPr>
        <w:t>الإقرارُ</w:t>
      </w:r>
      <w:bookmarkEnd w:id="1167"/>
    </w:p>
    <w:p>
      <w:pPr>
        <w:pStyle w:val="Heading6"/>
        <w:numPr>
          <w:ilvl w:val="5"/>
          <w:numId w:val="1"/>
        </w:numPr>
        <w:rPr/>
      </w:pPr>
      <w:bookmarkStart w:id="1168" w:name="__RefHeading___Toc14557414_73709187"/>
      <w:bookmarkStart w:id="1169" w:name="_Toc483"/>
      <w:bookmarkEnd w:id="1168"/>
      <w:r>
        <w:rPr/>
        <w:t>3284</w:t>
      </w:r>
      <w:r>
        <w:rPr>
          <w:rtl w:val="true"/>
        </w:rPr>
        <w:t xml:space="preserve"> - </w:t>
      </w:r>
      <w:r>
        <w:rPr>
          <w:rtl w:val="true"/>
        </w:rPr>
        <w:t>اقرار</w:t>
      </w:r>
      <w:bookmarkEnd w:id="11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إقرارُ العُقَلاءِ علی أنفُسِهِم جائزٌ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الإمامُ علیٌّ علیه السلامـ لَمّا بَعَثَ مُصَدِّقا مِن الکوفةِ إلی بادِیَتِها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اللّهِ ، أرسَلَنی إلَیکُم ولیُّ اللّهِ لاِخُذَ مِنکُم حَقَّ اللّهِ فی أموالِکُم ، فهَل للّهِِ فی أموالِکُم مِن حَقٍّ فَتُؤَدُّونَ إلی وَلیِّهِ ؟ فإن قالَ لکَ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رجُلٌ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زَنَیتُ فَطَهِّرْنی ، فَأعرَضَ أمیرُ المؤمنینَ علیه السلام بوَجهِهِ عَنهُ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فأقبَلَ علیٌّ علیه السلام علَی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یَعجِزُ أحَدُکُم إذا قارَفَ هذهِ السَّیِّئَةَ أن یَستُرَ علی نفسِهِ کما سَتَرَ اللّهُ علَیهِ </w:t>
      </w:r>
      <w:r>
        <w:rPr>
          <w:rStyle w:val="FootnoteAnchor"/>
          <w:rtl w:val="true"/>
        </w:rPr>
        <w:footnoteReference w:id="15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575"/>
      </w:r>
    </w:p>
    <w:p>
      <w:pPr>
        <w:pStyle w:val="BookText"/>
        <w:rPr/>
      </w:pPr>
      <w:r>
        <w:rPr>
          <w:rFonts w:eastAsia="Times New Roman" w:cs="Times New Roman" w:ascii="Times New Roman" w:hAnsi="Times New Roman"/>
          <w:color w:val="111111"/>
          <w:sz w:val="28"/>
          <w:szCs w:val="28"/>
          <w:lang w:val="en-US" w:bidi="en-US"/>
        </w:rPr>
        <w:t>3284</w:t>
      </w:r>
    </w:p>
    <w:p>
      <w:pPr>
        <w:pStyle w:val="BookText"/>
        <w:rPr/>
      </w:pPr>
      <w:r>
        <w:rPr>
          <w:rFonts w:ascii="IRNazanin" w:hAnsi="IRNazanin" w:eastAsia="IRNazanin"/>
          <w:color w:val="111111"/>
          <w:sz w:val="28"/>
          <w:sz w:val="28"/>
          <w:szCs w:val="28"/>
          <w:rtl w:val="true"/>
          <w:lang w:bidi="fa-IR"/>
        </w:rPr>
        <w:t>اقـرار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کردنِ خردمندان بر ضدّ خودشان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مأمور جمع آوری زکات که او را از کوفه به بادیه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بادیه نشینان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مرا به سوی شما فرستاده است، تا حقّ خدا در اموالتان را از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خود حقّی از آن خدا هست تا آن را به ولیِّ خدا بپردازید؟ اگر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رجوع مکن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امیر 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رویش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این گناه را مرتکب شود، مگر نمی تواند آن را بر خود بپوشاند همچنان که خدا بر او پوشانده است؟ </w:t>
      </w:r>
      <w:r>
        <w:rPr>
          <w:rStyle w:val="FootnoteAnchor"/>
          <w:rtl w:val="true"/>
        </w:rPr>
        <w:footnoteReference w:id="1576"/>
      </w:r>
      <w:bookmarkStart w:id="1170" w:name="pg11930_148011"/>
    </w:p>
    <w:p>
      <w:pPr>
        <w:pStyle w:val="BookText"/>
        <w:rPr/>
      </w:pPr>
      <w:bookmarkEnd w:id="117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أقبَلُ شَهادَةَ الفاسِقِ إلاّ علی نفسِهِ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أصدَقُ علی نفسِهِ مِن سَبعینَ مُؤمنا علَیهِ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Style w:val="FootnoteAnchor"/>
          <w:rtl w:val="true"/>
        </w:rPr>
        <w:footnoteReference w:id="1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فاسق را جز بر ضدّ خودش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مؤمن درباره خودش، راست تر از سخن هفتاد مؤمن درباره اوست</w:t>
      </w:r>
      <w:r>
        <w:rPr>
          <w:rFonts w:eastAsia="IRNazanin" w:cs="IRNazanin"/>
          <w:color w:val="111111"/>
          <w:sz w:val="28"/>
          <w:szCs w:val="28"/>
          <w:rtl w:val="true"/>
          <w:lang w:bidi="fa-IR"/>
        </w:rPr>
        <w:t>.</w:t>
      </w:r>
    </w:p>
    <w:p>
      <w:pPr>
        <w:pStyle w:val="Heading5"/>
        <w:numPr>
          <w:ilvl w:val="4"/>
          <w:numId w:val="1"/>
        </w:numPr>
        <w:rPr/>
      </w:pPr>
      <w:bookmarkStart w:id="1171" w:name="__RefHeading___Toc14557416_73709187"/>
      <w:bookmarkStart w:id="1172" w:name="_Toc484"/>
      <w:bookmarkEnd w:id="1171"/>
      <w:r>
        <w:rPr/>
        <w:t>3285</w:t>
      </w:r>
      <w:r>
        <w:rPr>
          <w:rtl w:val="true"/>
        </w:rPr>
        <w:t xml:space="preserve"> - </w:t>
      </w:r>
      <w:r>
        <w:rPr>
          <w:rtl w:val="true"/>
        </w:rPr>
        <w:t>عَدَمُ اعتِبارِ إقرارِ المُضطَرِّ</w:t>
      </w:r>
      <w:bookmarkEnd w:id="1172"/>
    </w:p>
    <w:p>
      <w:pPr>
        <w:pStyle w:val="Heading6"/>
        <w:numPr>
          <w:ilvl w:val="5"/>
          <w:numId w:val="1"/>
        </w:numPr>
        <w:rPr/>
      </w:pPr>
      <w:bookmarkStart w:id="1173" w:name="__RefHeading___Toc14557418_73709187"/>
      <w:bookmarkStart w:id="1174" w:name="_Toc485"/>
      <w:bookmarkEnd w:id="1173"/>
      <w:r>
        <w:rPr/>
        <w:t>3285</w:t>
      </w:r>
      <w:r>
        <w:rPr>
          <w:rtl w:val="true"/>
        </w:rPr>
        <w:t xml:space="preserve"> - </w:t>
      </w:r>
      <w:r>
        <w:rPr>
          <w:rtl w:val="true"/>
        </w:rPr>
        <w:t>بی اعتباری اقرار شخص مجبور</w:t>
      </w:r>
      <w:bookmarkEnd w:id="11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بحَدٍّ علی تَخویفٍ أو حَبسٍ أو ضَربٍ لم یَجُزْ ذلکَ علَیهِ و لا یُحَدُّ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عندَ تَجریدٍ أو حَبسٍ أو تَخویفٍ أو تَهَدُّدٍ فلا حَدَّ علَیهِ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عَلی أحَدٍ یُخَوَّفُ مِن ضَربٍ و لا قَیدٍ و لا سِجنٍ و لا تَعنیفٍ ، و إن لم یَعتَرِفْ سَقَطَ عَنهُ لِمَکانِ التَّخویفِ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الإمامُ الصّادقُ علیه السلامـ لَمّا سَألَهُ سُلَیمانُ بنُ خالِدٍ عن رَجُلٍ سَرَقَ سَرِقَةً فکابَرَ عَنها فضُرِبَ ، فجاءَ بها بِعَینِها ، هَل یَجِبُ علَیهِ القَطعُ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لکنْ لوِ اعتَرَفَ و لم یَجِئْ بالسَّرِقَةِ لم تُقطَعْ یَدُهُ ؛ لأنّهُ اعتَرَفَ عَلی العَذابِ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eastAsia="Times New Roman" w:cs="Times New Roman" w:ascii="Times New Roman" w:hAnsi="Times New Roman"/>
          <w:color w:val="111111"/>
          <w:sz w:val="28"/>
          <w:szCs w:val="28"/>
          <w:lang w:val="en-US" w:bidi="en-US"/>
        </w:rPr>
        <w:t>3285</w:t>
      </w:r>
    </w:p>
    <w:p>
      <w:pPr>
        <w:pStyle w:val="BookText"/>
        <w:rPr/>
      </w:pPr>
      <w:r>
        <w:rPr>
          <w:rFonts w:ascii="IRNazanin" w:hAnsi="IRNazanin" w:eastAsia="IRNazanin"/>
          <w:color w:val="111111"/>
          <w:sz w:val="28"/>
          <w:sz w:val="28"/>
          <w:szCs w:val="28"/>
          <w:rtl w:val="true"/>
          <w:lang w:bidi="fa-IR"/>
        </w:rPr>
        <w:t>بی اعتباری اقرار شخص مجبور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سبب تهدید یا بازداشت یا شکنجه به گناهی که حدّ دارد اقرار کند، اقرارش پذیرفته نیست و حدّ بر او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اثر شکنجه یا زندانی شدن یا ترساندن و یا تهدید اقرار کند، حدّی بر او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کتک خوردن یا بسته شدنِ در غُل و زنجیر یا زندان یا سرزنش و خشونت تهدید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دزدی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نمی شود و اگر اقرار نکند، به علت تهدید، حدّ از او ساقط می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پاسخ به سلیمان بن خالد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دزدی کرده و انکار می کند، ولی او را می زنند و او مال مسروقه را می آورد، آیا باید دستش را قطع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اگر اقرار به دزدی کند ولی مال مسروقه را نیاورد، قطع نمی شود ؛ چون وی به کیفر علیه خود اعتراف کرده است</w:t>
      </w:r>
      <w:r>
        <w:rPr>
          <w:rFonts w:eastAsia="IRNazanin" w:cs="IRNazanin"/>
          <w:color w:val="111111"/>
          <w:sz w:val="28"/>
          <w:szCs w:val="28"/>
          <w:rtl w:val="true"/>
          <w:lang w:bidi="fa-IR"/>
        </w:rPr>
        <w:t>.</w:t>
      </w:r>
      <w:bookmarkStart w:id="1175" w:name="pg11930_148013"/>
    </w:p>
    <w:p>
      <w:pPr>
        <w:pStyle w:val="Heading3"/>
        <w:numPr>
          <w:ilvl w:val="2"/>
          <w:numId w:val="1"/>
        </w:numPr>
        <w:rPr/>
      </w:pPr>
      <w:bookmarkStart w:id="1176" w:name="__RefHeading___Toc14557420_73709187"/>
      <w:bookmarkStart w:id="1177" w:name="_Toc486"/>
      <w:bookmarkEnd w:id="1175"/>
      <w:bookmarkEnd w:id="1176"/>
      <w:r>
        <w:rPr/>
        <w:t>437</w:t>
      </w:r>
      <w:r>
        <w:rPr>
          <w:rtl w:val="true"/>
        </w:rPr>
        <w:t xml:space="preserve"> - </w:t>
      </w:r>
      <w:r>
        <w:rPr>
          <w:rtl w:val="true"/>
        </w:rPr>
        <w:t>القَرض</w:t>
      </w:r>
      <w:bookmarkEnd w:id="1177"/>
    </w:p>
    <w:p>
      <w:pPr>
        <w:pStyle w:val="Heading4"/>
        <w:numPr>
          <w:ilvl w:val="3"/>
          <w:numId w:val="1"/>
        </w:numPr>
        <w:rPr/>
      </w:pPr>
      <w:bookmarkStart w:id="1178" w:name="__RefHeading___Toc14557422_73709187"/>
      <w:bookmarkStart w:id="1179" w:name="_Toc487"/>
      <w:bookmarkEnd w:id="1178"/>
      <w:r>
        <w:rPr/>
        <w:t>437</w:t>
      </w:r>
      <w:r>
        <w:rPr>
          <w:rtl w:val="true"/>
        </w:rPr>
        <w:t xml:space="preserve"> - </w:t>
      </w:r>
      <w:r>
        <w:rPr>
          <w:rtl w:val="true"/>
        </w:rPr>
        <w:t>وام</w:t>
      </w:r>
      <w:bookmarkEnd w:id="1179"/>
    </w:p>
    <w:p>
      <w:pPr>
        <w:pStyle w:val="Heading5"/>
        <w:numPr>
          <w:ilvl w:val="4"/>
          <w:numId w:val="1"/>
        </w:numPr>
        <w:rPr/>
      </w:pPr>
      <w:bookmarkStart w:id="1180" w:name="__RefHeading___Toc14557424_73709187"/>
      <w:bookmarkStart w:id="1181" w:name="_Toc488"/>
      <w:bookmarkEnd w:id="1180"/>
      <w:r>
        <w:rPr>
          <w:rtl w:val="true"/>
        </w:rPr>
        <w:t>اشاره</w:t>
      </w:r>
      <w:bookmarkEnd w:id="1181"/>
    </w:p>
    <w:p>
      <w:pPr>
        <w:pStyle w:val="BookText"/>
        <w:rPr/>
      </w:pP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الدَّین و القرض</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5"/>
      </w:r>
      <w:bookmarkStart w:id="1182" w:name="pg11930_148014"/>
    </w:p>
    <w:p>
      <w:pPr>
        <w:pStyle w:val="Heading5"/>
        <w:numPr>
          <w:ilvl w:val="4"/>
          <w:numId w:val="1"/>
        </w:numPr>
        <w:rPr/>
      </w:pPr>
      <w:bookmarkStart w:id="1183" w:name="__RefHeading___Toc14557426_73709187"/>
      <w:bookmarkStart w:id="1184" w:name="_Toc489"/>
      <w:bookmarkEnd w:id="1182"/>
      <w:bookmarkEnd w:id="1183"/>
      <w:r>
        <w:rPr/>
        <w:t>3286</w:t>
      </w:r>
      <w:r>
        <w:rPr>
          <w:rtl w:val="true"/>
        </w:rPr>
        <w:t xml:space="preserve"> - </w:t>
      </w:r>
      <w:r>
        <w:rPr>
          <w:rtl w:val="true"/>
        </w:rPr>
        <w:t>القَرضُ</w:t>
      </w:r>
      <w:bookmarkEnd w:id="1184"/>
    </w:p>
    <w:p>
      <w:pPr>
        <w:pStyle w:val="Heading6"/>
        <w:numPr>
          <w:ilvl w:val="5"/>
          <w:numId w:val="1"/>
        </w:numPr>
        <w:rPr/>
      </w:pPr>
      <w:bookmarkStart w:id="1185" w:name="__RefHeading___Toc14557428_73709187"/>
      <w:bookmarkStart w:id="1186" w:name="_Toc490"/>
      <w:bookmarkEnd w:id="1185"/>
      <w:r>
        <w:rPr/>
        <w:t>3286</w:t>
      </w:r>
      <w:r>
        <w:rPr>
          <w:rtl w:val="true"/>
        </w:rPr>
        <w:t xml:space="preserve"> - </w:t>
      </w:r>
      <w:r>
        <w:rPr>
          <w:rtl w:val="true"/>
        </w:rPr>
        <w:t>وام</w:t>
      </w:r>
      <w:bookmarkEnd w:id="11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xml:space="preserve">» .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الجَنَّةَ فرَأی مَکتوبا 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 أمثالِها، و القَرضُ بثَمانیَةَ عَشَرَ </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لیلةَ اُسرِیَ بی علی بابِ الجَنَّةِ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 أمثالِها، و القَرضُ بثَمانیَةَ عَشرَ</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فرأیتُ علی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بعَشرَةٍ ، و القَرضُ بثَمانِیَةَ عَشرَ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کیفَ صارَتِ الصَّدَقةُ بعَشرَةٍ و القَرضُ بثَمانِیَةَ 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الصَّدَقةَ تَقَعُ علی یدِ الغَنِیّ و الفَقیرِ ، و القَرضُ لا یَقَعُ إلاّ فی یدِ مَن یَحتاجُ إلَیه </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eastAsia="Times New Roman" w:cs="Times New Roman" w:ascii="Times New Roman" w:hAnsi="Times New Roman"/>
          <w:color w:val="111111"/>
          <w:sz w:val="28"/>
          <w:szCs w:val="28"/>
          <w:lang w:val="en-US" w:bidi="en-US"/>
        </w:rPr>
        <w:t>3286</w:t>
      </w:r>
    </w:p>
    <w:p>
      <w:pPr>
        <w:pStyle w:val="BookText"/>
        <w:rPr/>
      </w:pPr>
      <w:r>
        <w:rPr>
          <w:rFonts w:ascii="IRNazanin" w:hAnsi="IRNazanin" w:eastAsia="IRNazanin"/>
          <w:color w:val="111111"/>
          <w:sz w:val="28"/>
          <w:sz w:val="28"/>
          <w:szCs w:val="28"/>
          <w:rtl w:val="true"/>
          <w:lang w:bidi="fa-IR"/>
        </w:rPr>
        <w:t>وام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دو چندان گرداند و او را پاداش 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وارد بهشت شد، دید که بر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ده برابرِ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هیجده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به آسمان بردند، دیدم که بر درِ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ده برابرِ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هیجده برابر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شدم، دیدم بر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است و وام، هیجده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صدقه ده برابر و وام، هیجده برابر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صدقه به دست نیازمند و بی نیاز می رسد ، امّا وام جز به دست کسی که به آن نیاز دارد،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لیلةَ اُسرِیَ بی عَلی بابِ الجَنَّةِ مَکتوبا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 أمثالِها ، و القَرضُ بثَمانِیَةَ عَشرَ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ما بالُ القَرضِ أفضَلَ مِن الصَّدقَةِ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السائلَ یَسألُ و عِندَهُ ، و المُستَقرِضَ لا یَستَقرِضُ إلاّ مِن حاجَةٍ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بعَشرَةٍ ، و القَرضُ بثَمانیَةَ عَشرَ ، و صِلَةُ الإخوانِ بعِشرینَ ، و صِلَةُ الرَّحِمِ بأربَعةٍ و عِشرینَ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أعطَیتُ الدنیا بینَ عِبادی قَیضا </w:t>
      </w:r>
      <w:r>
        <w:rPr>
          <w:rStyle w:val="FootnoteAnchor"/>
          <w:rtl w:val="true"/>
        </w:rPr>
        <w:footnoteReference w:id="1592"/>
      </w:r>
      <w:r>
        <w:rPr>
          <w:rFonts w:ascii="Amiri" w:hAnsi="Amiri" w:eastAsia="Amiri" w:cs="Amiri"/>
          <w:color w:val="111111"/>
          <w:sz w:val="28"/>
          <w:sz w:val="28"/>
          <w:szCs w:val="28"/>
          <w:rtl w:val="true"/>
          <w:lang w:bidi="ar-SA"/>
        </w:rPr>
        <w:t xml:space="preserve">، فَمَن أقرَضَنی مِنها قَرضا أعطَیتُهُ بکُلِّ واحِدَةٍ مِنهُنَّ عَشرا إلی سبعِمِائةِ ضِعفٍ و ما شِئتُ مِن ذلکَ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به آسمان برده شدم، دیدم که بر در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 برابر آن است و وام، هیجده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وام برتر از صدقه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باز دست سؤال دراز می کند، اما وام خواه تقاضای وام نمی کند، مگر از روی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است و وام، هیجده برابر و صله دادن به برادران، بیست برابر و صله دادن به خویشاوند، بیست و چهار برابر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میان بندگانم کالایی برای داد و ستد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دنیا به من قرضی بدهد، به ازای هر یک از آن قرض ده تا هفتصد برابر و هر چند برابر که بخواهم به او می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أقرَضَ مَلهوفا فَأحسَنَ طَلِبَتَهُ استَأنَفَ العَمَلَ و أعطاهُ اللّهُ بِکُلِّ دِرهَمٍ ألفَ قِنطارٍ مِن الجَنَّةِ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احتاجَ إلَیهِ أخوهُ المُسلمُ فی قَرضٍ و هُو یَقدِرُ علَیهِ فلم یَفعَلْ حَرَّمَ اللّهُ علَیهِ ریحَ الجَنّةِ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أقرَضَ اللّهَ جَزاهُ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تَوَکَّلَ علَیهِ کَفاهُ ، و مَن سَألَهُ أعطاهُ ، و مَن أقرَضَهُ قَضاهُ ، و مَن شَکَرَهُ جَزاهُ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یَستَنصِرْکُم مِن ذُلٍّ ، و لم یَستَقرِضْکُم مِن قُلٍّ ، اِستَنصَرَکُم و لَهُ جُنودُ السَّماواتِ و الأَرضِ و هُو العَزیزُ الحَکیمُ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اندوهگینی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دهد و در پس گرفتن آن مراعات کند، عمل را از نو شروع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ازای هر درهم، هزار قنطار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مسلمانش در وامی به او نیاز پیدا کند و او بتواند وام بدهد و چنین نکند، خداوند بوی بهشت را بر او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وام دهد، خداوند به او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توکل کند، خداوند کفایتش کند و هر که از خدا بخواهد، خداوند به او عطا کند و هر که به خدا وام دهد، خداوند آن را باز پس دهد و هر که خدا را سپاس گوید، خداوند به او پاداش دهد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یاری دهید، شما را یاری دهد و گامهایتان را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آن کس، که به خدا وامی نیکو دهد تا برای وی دو چندانش گرداند و او را پاداش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روی ناتوانی و خواری از شما یاری نخواسته و به سبب تنگدستی از شما وام خواهی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خواسته است در حالی که لشکرهای آسمانها و زمین از آنِ اوست و او مقتدرِ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بیازماید که کدام یک نیکوتر عمل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وصیَّتِهِ لابنِهِ الحسنِ علیهما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وَجَدتَ مِن أهلِ الفاقَةِ مَن یَحمِلُ لکَ زادَکَ إلی یَومِ القِیامَةِ فَیُوافِیکَ بهِ غَدا حیثُ تَحتاجُ إلَیهِ فاغتَنِمْهُ و حَمِّلْهُ إیّاهُ ، و أکثِرْ مِن تَزویدِهِ وَ أنتَ قادِرٌ علَیهِ فلَعلَّکَ تَطلُبُهُ فلا تَجِدُهُ ، و اغتَنِمْ مَنِ استَقرَضَکَ فی حالِ غِناکَ ، لِیَجعَلَ قَضاءَهُ لکَ فی یَومِ عُسرَتِکَ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علی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بعَشرَةٍ ، و القَرضُ بثَمانیَةَ عَشرَ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القَرضُ الواحِدُ بثَمانیَةَ عَشرَ ، و إنْ ماتَ احتُسِبَ بها مِن الزکاةِ </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بابِ الجَنّةِ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بثَمانیةَ عَشرَ ، و الصَّدَقةُ بعَشرَةٍ ، و ذلکَ أنّ القَرضَ لا یکونُ إلاّ فی یدِ المُحتاجِ ، و الصَّدَقةُ ربّما وَقَعَت فی یَدِ غَیرِ مُحتاجٍ </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علی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بعَشرَةٍ و القَرضُ بثَمانِیَةَ عَشرَ ، و إنّما صارَ القَرضُ أفضَلَ مِن الصَّدَقةِ لأنَّ المُستَقرِضَ لا یَستَقرِضُ إلاّ مِن حاجَةٍ ، و قد یَطلُبُ الصَّدَقةَ مَن لا یَحتاجُ إلَیها </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تهیدستی دیدی که توشه تو را تا روز قیامت برایت به دوش کشد و فردا هنگامی که به آن توشه نیاز داری آن را تحویل تو دهد، وجود او را غنیمت دان و توشه خویش را بر دوش او نِه و تا جایی که می توانی این بار توشه را زیاد کن؛ زیرا ممکن است که دگر باره او را بجویی و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بودی و کسی از تو وامی خواست، وجود او را غنیمت دان تا در روز تنگدستی آن را به تو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ده برابر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هیجده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یک به هیجده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آن قرض از زکات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هیجده برابر است و صدقه، 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وام جز به دست نیازمند، نمی رسد اما صدقه، ممکن است به دست غیر محتاج بیفتد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 برابر است و وام، هیجده برابر و علّت این که وام برتر از صدقه آمده، این است که وام خواه جز از روی نیاز تقاضای وام نمی کند، اما صدقه را گاه کسی که نیازی به آن ندارد، مطالبه می کند</w:t>
      </w:r>
      <w:r>
        <w:rPr>
          <w:rFonts w:eastAsia="IRNazanin" w:cs="IRNazanin"/>
          <w:color w:val="111111"/>
          <w:sz w:val="28"/>
          <w:szCs w:val="28"/>
          <w:rtl w:val="true"/>
          <w:lang w:bidi="fa-IR"/>
        </w:rPr>
        <w:t>.</w:t>
      </w:r>
      <w:bookmarkStart w:id="1187" w:name="pg11930_148018"/>
    </w:p>
    <w:p>
      <w:pPr>
        <w:pStyle w:val="BookText"/>
        <w:rPr/>
      </w:pPr>
      <w:bookmarkEnd w:id="118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اُقرِضَ قَرضا أحَبُّ إلَیَّ مِن أن أصِلَ بمِثلِهِ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أجرَ القَرضِ ثَمانِیَةَ عَشرَ ضِعفا مِن أجرِ الصَّدَقةِ ، لأنَّ القَرضَ یَصِلُ إلی مَن لا یَضَعُ نفسَهُ للصَّدَقةِ لأخذِ الصَّدَقةِ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وامی پرداخت کنم، خوشتر دارم از این که به همان مقدار صله و بخشش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پاداش وام هیجده برابر پاداش صدقه است؛ زیرا وام به دست کسی می رسد که برای گرفتن صدقه، خودش را خوار و خفیف نمی کند</w:t>
      </w:r>
      <w:r>
        <w:rPr>
          <w:rFonts w:eastAsia="IRNazanin" w:cs="IRNazanin"/>
          <w:color w:val="111111"/>
          <w:sz w:val="28"/>
          <w:szCs w:val="28"/>
          <w:rtl w:val="true"/>
          <w:lang w:bidi="fa-IR"/>
        </w:rPr>
        <w:t>.</w:t>
      </w:r>
    </w:p>
    <w:p>
      <w:pPr>
        <w:pStyle w:val="Heading5"/>
        <w:numPr>
          <w:ilvl w:val="4"/>
          <w:numId w:val="1"/>
        </w:numPr>
        <w:rPr/>
      </w:pPr>
      <w:bookmarkStart w:id="1188" w:name="__RefHeading___Toc14557430_73709187"/>
      <w:bookmarkStart w:id="1189" w:name="_Toc491"/>
      <w:bookmarkEnd w:id="1188"/>
      <w:r>
        <w:rPr/>
        <w:t>3287</w:t>
      </w:r>
      <w:r>
        <w:rPr>
          <w:rtl w:val="true"/>
        </w:rPr>
        <w:t xml:space="preserve"> - </w:t>
      </w:r>
      <w:r>
        <w:rPr>
          <w:rtl w:val="true"/>
        </w:rPr>
        <w:t>إنظارُ المُعسِرِ</w:t>
      </w:r>
      <w:bookmarkEnd w:id="1189"/>
    </w:p>
    <w:p>
      <w:pPr>
        <w:pStyle w:val="Heading6"/>
        <w:numPr>
          <w:ilvl w:val="5"/>
          <w:numId w:val="1"/>
        </w:numPr>
        <w:rPr/>
      </w:pPr>
      <w:bookmarkStart w:id="1190" w:name="__RefHeading___Toc14557432_73709187"/>
      <w:bookmarkStart w:id="1191" w:name="_Toc492"/>
      <w:bookmarkEnd w:id="1190"/>
      <w:r>
        <w:rPr/>
        <w:t>3287</w:t>
      </w:r>
      <w:r>
        <w:rPr>
          <w:rtl w:val="true"/>
        </w:rPr>
        <w:t xml:space="preserve"> - </w:t>
      </w:r>
      <w:r>
        <w:rPr>
          <w:rtl w:val="true"/>
        </w:rPr>
        <w:t>مهلت دادن به بدهکار تنگدست</w:t>
      </w:r>
      <w:bookmarkEnd w:id="11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 وَ أَنْ تَصَدَّقُوا خَیْرٌ لَّکُمْ إِنْ کُنْتُمْ تَعْلَمُونَ</w:t>
      </w:r>
      <w:r>
        <w:rPr>
          <w:rFonts w:eastAsia="Amiri" w:cs="Amiri" w:ascii="Amiri" w:hAnsi="Amiri"/>
          <w:color w:val="111111"/>
          <w:sz w:val="28"/>
          <w:szCs w:val="28"/>
          <w:rtl w:val="true"/>
          <w:lang w:bidi="ar-SA"/>
        </w:rPr>
        <w:t xml:space="preserve">» .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أنظَرَ مُعسِرا کانَ لَهُ علَی اللّهِ فی کلِّ یَومٍ صَدَقةٌ بمِثلِ ما لَهُ علَیهِ حتّی یَستَوفِیَ حَقَّهُ</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أنظَرَ مُعسِرا أظَلَّهُ اللّهُ بظِلِّهِ یَومَ لا ظِلَّ إلاّ ظلُّهُ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eastAsia="Times New Roman" w:cs="Times New Roman" w:ascii="Times New Roman" w:hAnsi="Times New Roman"/>
          <w:color w:val="111111"/>
          <w:sz w:val="28"/>
          <w:szCs w:val="28"/>
          <w:lang w:val="en-US" w:bidi="en-US"/>
        </w:rPr>
        <w:t>3287</w:t>
      </w:r>
    </w:p>
    <w:p>
      <w:pPr>
        <w:pStyle w:val="BookText"/>
        <w:rPr/>
      </w:pPr>
      <w:r>
        <w:rPr>
          <w:rFonts w:ascii="IRNazanin" w:hAnsi="IRNazanin" w:eastAsia="IRNazanin"/>
          <w:color w:val="111111"/>
          <w:sz w:val="28"/>
          <w:sz w:val="28"/>
          <w:szCs w:val="28"/>
          <w:rtl w:val="true"/>
          <w:lang w:bidi="fa-IR"/>
        </w:rPr>
        <w:t>مهلت دادن به بدهکار تنگ دست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دست باشد،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براستی قدرت پرداخت ندارد، بخشیدن آن برای شما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تنگدستی را مهلت دهد، در هر روز برای او ثواب صدقه ای برابر با طلبی که از او دارد بر عهده خداست، تا زمانی که مال خود را دریافت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تنگدستی مهلت دهد، خداوند، در روزی که هیچ سایه ای جز سایه او نیست، وی را در سایه خود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أقرَضَ مُؤمنا قَرضا یَنتَظِرُ بهِ مَیسورَهُ کانَ مالُهُ فی زَکاةٍ ، و کانَ هو فی صَلاةٍ مِن المَلائکةِ حتّی یُؤَدِّیَهُ إلَیهِ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نَفَّسَ عن غَریمِهِ أو مَحا عَنهُ کانَ فی ظِلِّ العَرشِ یَومَ القِیامَةِ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تُستَجابَ دَعوَتُهُ و أن تُکشَفَ کُربَتُهُ فَلْیُفَرِّجْ عن مُعسِرٍ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حَقَّکَ فی عَفافٍ وافٍ أو غَیرِ وافٍ </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دَعوَةَ المُعسِرِ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حُوسِبَ رجُلٌ ممَّن کانَ قَبلَکُم فلَم یُوجَدْ لَهُ مِن الخَیرِ شیءٌ إلاّ أنّهُ کانَ یُخالِطُ الناسَ و کانَ مُوسِرا ، و کانَ یَأمُرُ غِلمانَهُ أن یَتَجاوَزُوا عنِ المُعسِرِ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بذلکَ ، تَجاوَزُوا عَنهُ </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لا یَحِلُّ لِغَریمِکَ أن یَمطُلَکَ و هُو مُوسِرٌ ، فکذلکَ لا یَحِلُّ لکَ أن تُعسِرَهُ إذا عَلِمتَ أنّهُ مُعسِرٌ </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مؤمنی وامی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تا دستش باز شود، مال او زکات محسوب شود و در نماز با فرشتگان باشد تا این که وامش به او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بدهکار خود مهلت دهد یا از طلب خود در گذرد، روز قیامت در سایه عرش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دعایش مستجاب و اندوهش بر طرف شود، به تنگ دست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خود را با خویشتنداریِ کامل یا غیر کامل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گرفتن حقّت سخت گیری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نفرین تنگ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گذشتگان، مورد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هیچ کار خوبی از او پیدا نشد مگر همین که توانگر بود و با مردم معاشرت می کرد و به چاکرانش دستور می داد از تنگ دست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گذرید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بدهکار تو اگر توانگر باشد روا نیست در پرداخت بدهی اش به تو تعلل ورزد، بر تو نیز روا نیست که اگر بدانی تنگ دست است، او را تحت فشار قرار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صلی الله علیه و آله المسجدَ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یَسُرُّهُ أن یَقِیَهُ اللّهُ عَزَّ و جلَّ مِن فَیحِ جَهنّمَ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کُلُّنا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مُعسِرا أو وَضَعَ لَهُ وَقاهُ اللّهُ عَزَّ و جلَّ مِن فَیحِ جَهنَّمَ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Style w:val="FootnoteAnchor"/>
          <w:rtl w:val="true"/>
        </w:rPr>
        <w:footnoteReference w:id="162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وارد مسجد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خوش دارد که خداوند عزّ و جلّ او را از گرمای سوزان دوزخ نگه دارد؟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تنگدستی را مهلت دهد، یا بر او ببخشد، خداوند عزّ و جلّ وی را از گرمای سوزان دوزخ نگه دارد</w:t>
      </w:r>
      <w:r>
        <w:rPr>
          <w:rFonts w:eastAsia="IRNazanin" w:cs="IRNazanin"/>
          <w:color w:val="111111"/>
          <w:sz w:val="28"/>
          <w:szCs w:val="28"/>
          <w:rtl w:val="true"/>
          <w:lang w:bidi="fa-IR"/>
        </w:rPr>
        <w:t>.</w:t>
      </w:r>
      <w:bookmarkStart w:id="1192" w:name="pg11930_148021"/>
    </w:p>
    <w:p>
      <w:pPr>
        <w:pStyle w:val="Heading3"/>
        <w:numPr>
          <w:ilvl w:val="2"/>
          <w:numId w:val="1"/>
        </w:numPr>
        <w:rPr/>
      </w:pPr>
      <w:bookmarkStart w:id="1193" w:name="__RefHeading___Toc14557434_73709187"/>
      <w:bookmarkStart w:id="1194" w:name="_Toc493"/>
      <w:bookmarkEnd w:id="1192"/>
      <w:bookmarkEnd w:id="1193"/>
      <w:r>
        <w:rPr/>
        <w:t>438</w:t>
      </w:r>
      <w:r>
        <w:rPr>
          <w:rtl w:val="true"/>
        </w:rPr>
        <w:t xml:space="preserve"> - </w:t>
      </w:r>
      <w:r>
        <w:rPr>
          <w:rtl w:val="true"/>
        </w:rPr>
        <w:t>القُرعَة</w:t>
      </w:r>
      <w:bookmarkEnd w:id="1194"/>
    </w:p>
    <w:p>
      <w:pPr>
        <w:pStyle w:val="Heading4"/>
        <w:numPr>
          <w:ilvl w:val="3"/>
          <w:numId w:val="1"/>
        </w:numPr>
        <w:rPr/>
      </w:pPr>
      <w:bookmarkStart w:id="1195" w:name="__RefHeading___Toc14557436_73709187"/>
      <w:bookmarkStart w:id="1196" w:name="_Toc494"/>
      <w:bookmarkEnd w:id="1195"/>
      <w:r>
        <w:rPr/>
        <w:t>438</w:t>
      </w:r>
      <w:r>
        <w:rPr>
          <w:rtl w:val="true"/>
        </w:rPr>
        <w:t xml:space="preserve"> - </w:t>
      </w:r>
      <w:r>
        <w:rPr>
          <w:rtl w:val="true"/>
        </w:rPr>
        <w:t>قرعه زدن</w:t>
      </w:r>
      <w:bookmarkEnd w:id="1196"/>
    </w:p>
    <w:p>
      <w:pPr>
        <w:pStyle w:val="Heading5"/>
        <w:numPr>
          <w:ilvl w:val="4"/>
          <w:numId w:val="1"/>
        </w:numPr>
        <w:rPr/>
      </w:pPr>
      <w:bookmarkStart w:id="1197" w:name="__RefHeading___Toc14557438_73709187"/>
      <w:bookmarkStart w:id="1198" w:name="_Toc495"/>
      <w:bookmarkEnd w:id="1197"/>
      <w:r>
        <w:rPr>
          <w:rtl w:val="true"/>
        </w:rPr>
        <w:t>اشاره</w:t>
      </w:r>
      <w:bookmarkEnd w:id="119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1"/>
      </w:r>
      <w:bookmarkStart w:id="1199" w:name="pg11930_148022"/>
    </w:p>
    <w:p>
      <w:pPr>
        <w:pStyle w:val="Heading5"/>
        <w:numPr>
          <w:ilvl w:val="4"/>
          <w:numId w:val="1"/>
        </w:numPr>
        <w:rPr/>
      </w:pPr>
      <w:bookmarkStart w:id="1200" w:name="__RefHeading___Toc14557440_73709187"/>
      <w:bookmarkStart w:id="1201" w:name="_Toc496"/>
      <w:bookmarkEnd w:id="1199"/>
      <w:bookmarkEnd w:id="1200"/>
      <w:r>
        <w:rPr/>
        <w:t>3288</w:t>
      </w:r>
      <w:r>
        <w:rPr>
          <w:rtl w:val="true"/>
        </w:rPr>
        <w:t xml:space="preserve"> - </w:t>
      </w:r>
      <w:r>
        <w:rPr>
          <w:rtl w:val="true"/>
        </w:rPr>
        <w:t>القُرعَةُ</w:t>
      </w:r>
      <w:bookmarkEnd w:id="1201"/>
    </w:p>
    <w:p>
      <w:pPr>
        <w:pStyle w:val="Heading6"/>
        <w:numPr>
          <w:ilvl w:val="5"/>
          <w:numId w:val="1"/>
        </w:numPr>
        <w:rPr/>
      </w:pPr>
      <w:bookmarkStart w:id="1202" w:name="__RefHeading___Toc14557442_73709187"/>
      <w:bookmarkStart w:id="1203" w:name="_Toc497"/>
      <w:bookmarkEnd w:id="1202"/>
      <w:r>
        <w:rPr/>
        <w:t>3288</w:t>
      </w:r>
      <w:r>
        <w:rPr>
          <w:rtl w:val="true"/>
        </w:rPr>
        <w:t xml:space="preserve"> - </w:t>
      </w:r>
      <w:r>
        <w:rPr>
          <w:rtl w:val="true"/>
        </w:rPr>
        <w:t>قرعه زدن</w:t>
      </w:r>
      <w:bookmarkEnd w:id="12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r>
        <w:rPr>
          <w:rFonts w:eastAsia="Amiri" w:cs="Amiri" w:ascii="Amiri" w:hAnsi="Amiri"/>
          <w:color w:val="111111"/>
          <w:sz w:val="28"/>
          <w:szCs w:val="28"/>
          <w:rtl w:val="true"/>
          <w:lang w:bidi="ar-SA"/>
        </w:rPr>
        <w:t xml:space="preserve">» . </w:t>
      </w:r>
      <w:r>
        <w:rPr>
          <w:rStyle w:val="FootnoteAnchor"/>
          <w:rtl w:val="true"/>
        </w:rPr>
        <w:footnoteReference w:id="1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لمّا سَألَهُ النبیُّ صلی الله علیه و آله عن أعجَبِ ما وَرَدَ علَیهِ فی الیَمنِ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قَومٌ قد تَبایَعُوا جاریَةً فَوَطِئها جَمیعُهُم فی طُهرٍ واحِدٍ ، فَوَلَدَت غُلاما فاحتَجُّوا فیهِ کُلُّهُم یَدَّعِیهِ ، فَأسهَمتُ بَینَهُم ، فَجَعَلتُهُ للّذی خَرَجَ سَهمُهُ و ضَمِنتُهُ نَصیبَهُم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قَومٍ تَنازَعُوا ثُمّ فَوَّضُوا أمرَهُم إلَی اللّهِ إلاّ خَرَجَ سَهمُ المُحِقِّ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eastAsia="Times New Roman" w:cs="Times New Roman" w:ascii="Times New Roman" w:hAnsi="Times New Roman"/>
          <w:color w:val="111111"/>
          <w:sz w:val="28"/>
          <w:szCs w:val="28"/>
          <w:lang w:val="en-US" w:bidi="en-US"/>
        </w:rPr>
        <w:t>3288</w:t>
      </w:r>
    </w:p>
    <w:p>
      <w:pPr>
        <w:pStyle w:val="BookText"/>
        <w:rPr/>
      </w:pPr>
      <w:r>
        <w:rPr>
          <w:rFonts w:ascii="IRNazanin" w:hAnsi="IRNazanin" w:eastAsia="IRNazanin"/>
          <w:color w:val="111111"/>
          <w:sz w:val="28"/>
          <w:sz w:val="28"/>
          <w:szCs w:val="28"/>
          <w:rtl w:val="true"/>
          <w:lang w:bidi="fa-IR"/>
        </w:rPr>
        <w:t>قرعه زدن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اخبار غیب است که به تو وحی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آنها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قرعه زدن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افکندند تا کدام یک سرپرستی مریم را به عهده گیرد، نزد آنان نبودی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 یکدیگر کشمکش می کردند، نزدشان نبودی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قرعه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قرعه به نام او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مغلوب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او را به دریا انداختند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پاسخ به پیامبر خدا صلی الله علیه و آله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ترین چیزی که در یمن با آن مواجه شدی چه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نزد من آمدند که کنیزی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خریده بودند و همه آنها در یک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همبستر شده بودند و آن کنیز پسری به دنیا آورده بود و اینان بر سر آن پسر بچه با هم اختلاف داشتند و هر یک مدّعی بود که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آنها قرعه زدم و فرزند را متعلّق به کسی دانستم که قرعه به نامش در آمد و او را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دیگران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گروهی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اختلاف پیدا کنند و حل مشکل خود را با کشیدن قرعه به خدا وا گذارند، مگر این که قرعه به نام صاحب حق بیرون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سُوهِمَ علَیهِ مَریمُ بِنتُ عِمرانَ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 xml:space="preserve">» .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قَضیّةٍ أعدَلُ مِن القُرعَةِ إذا فُوِّضَ الأمرُ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قَضیّةٍ أعدَلُ مِن قَضیَّةٍ تُجالُ علَیها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مِن أمرٍ یَختَلِفُ فیهِ اثنانِ إلاّ و لَهُ أصلٌ فی کتابِ اللّهِ ، و لکنْ لا تَبلُغُهُ عُقولُ الرِّجالِ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تَقارَعَ قَومٌ فَفَوَّضُوا أمرَهُم إلَی اللّهِ تعالی إلاّ خَرَجَ سَهمُ المُحِقِّ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مَجهولٍ فَفیهِ القُرعَةُ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درباره او قرعه زدند، مریم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قلمهای خود را می افکندند، تا کدام یک سرپرستی مریم را به عهده گیرد، نزد آنان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خدا وا گذار شود، کدام داوری ای عادلانه تر از قرعه زدن است؟ مگر نه این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قرعه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قرعه به نام او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مغلوب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او را به دریا انداختند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داوری عادلانه تر از داوری ای است که تیرها برای آن به قرعه انداخته شوند؟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هم قرعه انداختند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بازندگان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موضوعی نیست که دو نفر در آن اختلاف نظر پیدا کنند، مگر این که برای آن در کتاب خدا قاعده ای وجود دارد، اما خردهای مردان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عدّه ای قرعه نزدند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به خداوند متعال وا گذار نکردند، مگر این که قرعه به نام شخص بر حقّ در آمد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نا معلومی، به قرعه وا گذار می شود</w:t>
      </w:r>
      <w:r>
        <w:rPr>
          <w:rFonts w:eastAsia="IRNazanin" w:cs="IRNazanin"/>
          <w:color w:val="111111"/>
          <w:sz w:val="28"/>
          <w:szCs w:val="28"/>
          <w:rtl w:val="true"/>
          <w:lang w:bidi="fa-IR"/>
        </w:rPr>
        <w:t>.</w:t>
      </w:r>
      <w:bookmarkStart w:id="1204" w:name="pg11930_148025"/>
    </w:p>
    <w:p>
      <w:pPr>
        <w:pStyle w:val="Heading3"/>
        <w:numPr>
          <w:ilvl w:val="2"/>
          <w:numId w:val="1"/>
        </w:numPr>
        <w:rPr/>
      </w:pPr>
      <w:bookmarkStart w:id="1205" w:name="__RefHeading___Toc14557444_73709187"/>
      <w:bookmarkStart w:id="1206" w:name="_Toc498"/>
      <w:bookmarkEnd w:id="1204"/>
      <w:bookmarkEnd w:id="1205"/>
      <w:r>
        <w:rPr/>
        <w:t>439</w:t>
      </w:r>
      <w:r>
        <w:rPr>
          <w:rtl w:val="true"/>
        </w:rPr>
        <w:t xml:space="preserve"> - </w:t>
      </w:r>
      <w:r>
        <w:rPr>
          <w:rtl w:val="true"/>
        </w:rPr>
        <w:t>القَرن</w:t>
      </w:r>
      <w:bookmarkEnd w:id="1206"/>
    </w:p>
    <w:p>
      <w:pPr>
        <w:pStyle w:val="Heading4"/>
        <w:numPr>
          <w:ilvl w:val="3"/>
          <w:numId w:val="1"/>
        </w:numPr>
        <w:rPr/>
      </w:pPr>
      <w:bookmarkStart w:id="1207" w:name="__RefHeading___Toc14557446_73709187"/>
      <w:bookmarkStart w:id="1208" w:name="_Toc499"/>
      <w:bookmarkEnd w:id="1207"/>
      <w:r>
        <w:rPr/>
        <w:t>439</w:t>
      </w:r>
      <w:r>
        <w:rPr>
          <w:rtl w:val="true"/>
        </w:rPr>
        <w:t xml:space="preserve"> - </w:t>
      </w:r>
      <w:r>
        <w:rPr>
          <w:rtl w:val="true"/>
        </w:rPr>
        <w:t>قرن و نسل</w:t>
      </w:r>
      <w:bookmarkEnd w:id="1208"/>
    </w:p>
    <w:p>
      <w:pPr>
        <w:pStyle w:val="Heading5"/>
        <w:numPr>
          <w:ilvl w:val="4"/>
          <w:numId w:val="1"/>
        </w:numPr>
        <w:rPr/>
      </w:pPr>
      <w:bookmarkStart w:id="1209" w:name="__RefHeading___Toc14557448_73709187"/>
      <w:bookmarkStart w:id="1210" w:name="_Toc500"/>
      <w:bookmarkEnd w:id="1209"/>
      <w:r>
        <w:rPr>
          <w:rtl w:val="true"/>
        </w:rPr>
        <w:t>اشاره</w:t>
      </w:r>
      <w:bookmarkEnd w:id="12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0"/>
      </w:r>
      <w:bookmarkStart w:id="1211" w:name="pg11930_148026"/>
    </w:p>
    <w:p>
      <w:pPr>
        <w:pStyle w:val="Heading5"/>
        <w:numPr>
          <w:ilvl w:val="4"/>
          <w:numId w:val="1"/>
        </w:numPr>
        <w:rPr/>
      </w:pPr>
      <w:bookmarkStart w:id="1212" w:name="__RefHeading___Toc14557450_73709187"/>
      <w:bookmarkStart w:id="1213" w:name="_Toc501"/>
      <w:bookmarkEnd w:id="1211"/>
      <w:bookmarkEnd w:id="1212"/>
      <w:r>
        <w:rPr/>
        <w:t>3289</w:t>
      </w:r>
      <w:r>
        <w:rPr>
          <w:rtl w:val="true"/>
        </w:rPr>
        <w:t xml:space="preserve"> - </w:t>
      </w:r>
      <w:r>
        <w:rPr>
          <w:rtl w:val="true"/>
        </w:rPr>
        <w:t>تجدیدُ الدِّینِ فی کُلِّ قَرنٍ</w:t>
      </w:r>
      <w:bookmarkEnd w:id="1213"/>
    </w:p>
    <w:p>
      <w:pPr>
        <w:pStyle w:val="Heading6"/>
        <w:numPr>
          <w:ilvl w:val="5"/>
          <w:numId w:val="1"/>
        </w:numPr>
        <w:rPr/>
      </w:pPr>
      <w:bookmarkStart w:id="1214" w:name="__RefHeading___Toc14557452_73709187"/>
      <w:bookmarkStart w:id="1215" w:name="_Toc502"/>
      <w:bookmarkEnd w:id="1214"/>
      <w:r>
        <w:rPr/>
        <w:t>3289</w:t>
      </w:r>
      <w:r>
        <w:rPr>
          <w:rtl w:val="true"/>
        </w:rPr>
        <w:t xml:space="preserve"> - </w:t>
      </w:r>
      <w:r>
        <w:rPr>
          <w:rtl w:val="true"/>
        </w:rPr>
        <w:t>احیای دین در هر قرن</w:t>
      </w:r>
      <w:bookmarkEnd w:id="12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قَرنٍ مِن اُمَّتی سابِقونَ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یَبعَثُ لهذهِ الاُمّةِ علی رَأسِ کُلِّ مِئةِ سَنةٍ مَن یُجَدِّدُ لها دِینَها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یَحمِلُ هذا الدِّینَ فی کُلِّ قَرنٍ عُدولٌ یَنفُونَ عَنهُ تَأویلَ المُبطِلینَ ، و تَحریفَ الغالِینَ ، و انتِحالَ الجاهِلینَ ، کما یَنفی الکِیرُ خُبثَ الحَدیدِ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اختَصَّ لنفسِهِ بعدَ نَبیِّهِ صلی الله علیه و آله مِن بَرِیَّتِهِ خاصّةً عَلاّهُم بتَعلیَتِهِ ، و سَما بهِم إلی رُتبَتِهِ ، و جَعَلَهُمُ الدُّعاةَ بالحَقِّ إلَیهِ، و الأدِلاّءَ بالإرشادِ علَیهِ ، لِقَرنٍ قَرنٍ ، و زَمَنٍ زَمَنٍ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الإمامُ الباقرُ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اُمَّةٍ رَسولٌ</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تَفسیرُها بالباطِنِ أنَّ لِکُلِّ قَرنٍ مِن هذهِ الاُمّةِ رَسولاً مِن آلِ محمّدٍ یَخرُجُ إلَی القَرنِ الذی هُو إلَیهِم رَسولٌ ، و هُمُ الأولیاءُ و هُمُ الرُّسُلُ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eastAsia="Times New Roman" w:cs="Times New Roman" w:ascii="Times New Roman" w:hAnsi="Times New Roman"/>
          <w:color w:val="111111"/>
          <w:sz w:val="28"/>
          <w:szCs w:val="28"/>
          <w:lang w:val="en-US" w:bidi="en-US"/>
        </w:rPr>
        <w:t>3289</w:t>
      </w:r>
    </w:p>
    <w:p>
      <w:pPr>
        <w:pStyle w:val="BookText"/>
        <w:rPr/>
      </w:pPr>
      <w:r>
        <w:rPr>
          <w:rFonts w:ascii="IRNazanin" w:hAnsi="IRNazanin" w:eastAsia="IRNazanin"/>
          <w:color w:val="111111"/>
          <w:sz w:val="28"/>
          <w:sz w:val="28"/>
          <w:szCs w:val="28"/>
          <w:rtl w:val="true"/>
          <w:lang w:bidi="fa-IR"/>
        </w:rPr>
        <w:t>احیای دین در هر قرن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قرن و نسلی از امّت من پیشتازانی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رأس هر یکصد سال برای این امت کسی را می فرستد تا دین آنها را برایشان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در هر قرنی و نسلی افراد عادلی با خود دارد که تأویلاتِ باطل گرایان و تحریفِ غلو کنندگان و دستبردِ نادانان را از آن می زدایند، چنان که کوره زنگار و ناخالصی آهن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پیامبرش صلی الله علیه و آله ، از میان آفریدگان خود خاصگانی به خویش اختصاص داد و با ارج نهادن خود، آنان را ارجمند و بلند مرتبه گردانید و به سوی رتبه و منزلت خویش ارتقایشان داد و آنان را دعوتگران به سوی خود و راهنمایان به وجود خویش قرار داد و اینان قرنی از پی قرنی و دوره ای از پس دوره ای می آیند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امّتی رسولی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باطنی آن، این است که برای هر قرن و نسلی از این امّت، رسولی از خاندان محمّد است که در میان آن نسل که فرستاده به سوی آنهاست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همینان هستند اولیا و همینانند رسولان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فینا أهلَ البَیتِ فی کُلِّ خَلَفٍ عُدولاً یَنفُونَ عَنهُ تَحریفَ الغالِینَ ، و انتِحالَ المُبطِلینَ ، و تَأوِیلَ الجاهِلینَ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المحاسن عن یعقوبَ بنِ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اُناسٍ بِإمامِهِم</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کُلَّ قَرنٍ مِن هذهِ الاُمَّةِ بإمامِهم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فَیَجیءُ رَسولُ اللّهِ صلی الله علیه و آله فی قَرنِهِ و علیٌّ علیه السلام فی قَرنِهِ، و الحسنُ علیه السلام فی قَرنِهِ، و الحسینُ علیه السلام فی قَرنِهِ و کلُّ إمامٍ فی قَرنِهِ الذی هَلَکَ بینَ أظهُرِهِم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ما اهل بیت در هر نسلی افراد عادلی هستند که تحریفِ غلو کنندگان و دستبردِ باطل گرایان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را، از دین می زدایند و دور می کنند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المحاسنـ به نقل از یعقوب بن شعیب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طایفه ای از مردم را به نام پیشوایشان صدا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قرن و نسلی از این امّت، به نام پیشوایشان صدا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رسول خدا با نسل خود می آید و علی علیه السلام با نسل خود و حسن علیه السلام با نسل خود و حسین علیه السلام با نسل خود که در میان آنها به شهادت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1216" w:name="pg11930_148029"/>
    </w:p>
    <w:p>
      <w:pPr>
        <w:pStyle w:val="Heading3"/>
        <w:numPr>
          <w:ilvl w:val="2"/>
          <w:numId w:val="1"/>
        </w:numPr>
        <w:rPr/>
      </w:pPr>
      <w:bookmarkStart w:id="1217" w:name="__RefHeading___Toc14557454_73709187"/>
      <w:bookmarkStart w:id="1218" w:name="_Toc503"/>
      <w:bookmarkEnd w:id="1216"/>
      <w:bookmarkEnd w:id="1217"/>
      <w:r>
        <w:rPr/>
        <w:t>440</w:t>
      </w:r>
      <w:r>
        <w:rPr>
          <w:rtl w:val="true"/>
        </w:rPr>
        <w:t xml:space="preserve"> - </w:t>
      </w:r>
      <w:r>
        <w:rPr>
          <w:rtl w:val="true"/>
        </w:rPr>
        <w:t>القصص</w:t>
      </w:r>
      <w:bookmarkEnd w:id="1218"/>
    </w:p>
    <w:p>
      <w:pPr>
        <w:pStyle w:val="Heading4"/>
        <w:numPr>
          <w:ilvl w:val="3"/>
          <w:numId w:val="1"/>
        </w:numPr>
        <w:rPr/>
      </w:pPr>
      <w:bookmarkStart w:id="1219" w:name="__RefHeading___Toc14557456_73709187"/>
      <w:bookmarkStart w:id="1220" w:name="_Toc504"/>
      <w:bookmarkEnd w:id="1219"/>
      <w:r>
        <w:rPr/>
        <w:t>440</w:t>
      </w:r>
      <w:r>
        <w:rPr>
          <w:rtl w:val="true"/>
        </w:rPr>
        <w:t xml:space="preserve"> - </w:t>
      </w:r>
      <w:r>
        <w:rPr>
          <w:rtl w:val="true"/>
        </w:rPr>
        <w:t>داستان</w:t>
      </w:r>
      <w:bookmarkEnd w:id="1220"/>
    </w:p>
    <w:p>
      <w:pPr>
        <w:pStyle w:val="Heading5"/>
        <w:numPr>
          <w:ilvl w:val="4"/>
          <w:numId w:val="1"/>
        </w:numPr>
        <w:rPr/>
      </w:pPr>
      <w:bookmarkStart w:id="1221" w:name="__RefHeading___Toc14557458_73709187"/>
      <w:bookmarkStart w:id="1222" w:name="_Toc505"/>
      <w:bookmarkEnd w:id="1221"/>
      <w:r>
        <w:rPr>
          <w:rtl w:val="true"/>
        </w:rPr>
        <w:t>اشاره</w:t>
      </w:r>
      <w:bookmarkEnd w:id="1222"/>
    </w:p>
    <w:p>
      <w:pPr>
        <w:pStyle w:val="BookText"/>
        <w:rPr/>
      </w:pP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قصص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قصّة هود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شَدّاد و إرَم ذات العِماد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صالح علیه السلام و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قصّة إلیاس و إلیا و الیَسع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قصص ذی الکِفل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قصص لقمان علیه السلام و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إشمویل علیه السلام و طالوت و 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قصص داوود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مرور سلیمان علیه السلام بوادِ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سلیمان علیه السلام مع بلقیس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قوم سَبَأ و أهل الثَّرثار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الرَّسّ و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شعیا و حَیقوق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زکریا و یحیی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مریم علیها السلام و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قصص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شمعون وصیّ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أرمیا و دانیال و عُزَیر و بخت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قصص إبراهیم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لوط علیه السلام و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قصص ذی القَرنین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یعقوب و یوسف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قصص أیّوب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قصص شُعیب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قصص موسی و هارون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ذَبح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موسی و الخضر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تمام قصّة بَلعَم بن باعُور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قصّة حِزقیل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قصص إسماعیل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قصص یونس و أبیه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أصحاب الکهف و الرَّقیم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قصّة أصحاب الاُخدود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قصّة جرجیس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قصّة خالد بن سِنان العَبسیّ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أبی عامر الراهب و مسجد 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بلوهر و یُوذاسف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أصحاب الجنّة الذین مَنعوا حقّ اللّه من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الأقرَع و الأبرَص و الأعمی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المقترض ألفَ دینار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أصحاب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موسی و الخضر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أصحاب الاُخدود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المتکلّمون فی المهد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ماشِطة بنتِ فرعون</w:t>
      </w:r>
      <w:r>
        <w:rPr>
          <w:rFonts w:eastAsia="Amiri" w:cs="Amiri" w:ascii="Amiri" w:hAnsi="Amiri"/>
          <w:color w:val="111111"/>
          <w:sz w:val="28"/>
          <w:szCs w:val="28"/>
          <w:rtl w:val="true"/>
          <w:lang w:bidi="ar-SA"/>
        </w:rPr>
        <w:t>».</w:t>
      </w:r>
      <w:bookmarkStart w:id="1223" w:name="pg11930_148031"/>
    </w:p>
    <w:p>
      <w:pPr>
        <w:pStyle w:val="Heading5"/>
        <w:numPr>
          <w:ilvl w:val="4"/>
          <w:numId w:val="1"/>
        </w:numPr>
        <w:rPr/>
      </w:pPr>
      <w:bookmarkStart w:id="1224" w:name="__RefHeading___Toc14557460_73709187"/>
      <w:bookmarkStart w:id="1225" w:name="_Toc506"/>
      <w:bookmarkEnd w:id="1223"/>
      <w:bookmarkEnd w:id="1224"/>
      <w:r>
        <w:rPr/>
        <w:t>3290</w:t>
      </w:r>
      <w:r>
        <w:rPr>
          <w:rtl w:val="true"/>
        </w:rPr>
        <w:t xml:space="preserve"> - </w:t>
      </w:r>
      <w:r>
        <w:rPr>
          <w:rtl w:val="true"/>
        </w:rPr>
        <w:t>أنفَعُ القَصَصِ</w:t>
      </w:r>
      <w:bookmarkEnd w:id="1225"/>
    </w:p>
    <w:p>
      <w:pPr>
        <w:pStyle w:val="Heading6"/>
        <w:numPr>
          <w:ilvl w:val="5"/>
          <w:numId w:val="1"/>
        </w:numPr>
        <w:rPr/>
      </w:pPr>
      <w:bookmarkStart w:id="1226" w:name="__RefHeading___Toc14557462_73709187"/>
      <w:bookmarkStart w:id="1227" w:name="_Toc507"/>
      <w:bookmarkEnd w:id="1226"/>
      <w:r>
        <w:rPr/>
        <w:t>3290</w:t>
      </w:r>
      <w:r>
        <w:rPr>
          <w:rtl w:val="true"/>
        </w:rPr>
        <w:t xml:space="preserve"> - </w:t>
      </w:r>
      <w:r>
        <w:rPr>
          <w:rtl w:val="true"/>
        </w:rPr>
        <w:t>سودمندترین داستان</w:t>
      </w:r>
      <w:bookmarkEnd w:id="12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 xml:space="preserve">» . </w:t>
      </w:r>
      <w:r>
        <w:rPr>
          <w:rStyle w:val="FootnoteAnchor"/>
          <w:rtl w:val="true"/>
        </w:rPr>
        <w:footnoteReference w:id="1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عَلَیْکَ أَحْسَنَ الْقَصَصِ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 xml:space="preserve">فإن کان اسم مصدر فقصّة یوسف علیه السلام أحسن قِصّة لأنّها تصف إخلاص التوحید فی العبودیّة ، و تمثّل وَلایة اللّه سبحانه لعبده و أنّه یربّیه بسلوکه فی صراط الحبّ و رفعه من حضیض الذلّة إلی أوج العزّة ، و أخذه من غیابة جُبّ الإسارة و مربط الرِّقّیة و سجن النکال و النقمة إلی عرش العزّة و سریر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مصدرا فالاقتصاص عن قصّته بالطریق الذی اقتصّ سبحانه به أحسن الاقتصاص ؛ لأنّه اقتصاص لقصّة الحبّ و الغرام بأعفّ ما یکون و أستر ما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المعنی ـ و اللّه أعلم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نقصّ علیک أحسن القصص بسبب وحینا هذا القرآن إلیک و إنّک کنت قبل اقتصاصنا علیک هذه القصّة من الغافلین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أَوْحَیْنا إِلَیْکَ هذَا الْقُرْآنَ وَ إِنْ کُنتَ مِنْ قَبْلِهِ لَمِنَ الْغافِلِینَ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3290</w:t>
      </w:r>
    </w:p>
    <w:p>
      <w:pPr>
        <w:pStyle w:val="BookText"/>
        <w:rPr/>
      </w:pPr>
      <w:r>
        <w:rPr>
          <w:rFonts w:ascii="IRNazanin" w:hAnsi="IRNazanin" w:eastAsia="IRNazanin"/>
          <w:color w:val="111111"/>
          <w:sz w:val="28"/>
          <w:sz w:val="28"/>
          <w:szCs w:val="28"/>
          <w:rtl w:val="true"/>
          <w:lang w:bidi="fa-IR"/>
        </w:rPr>
        <w:t>سودمندترین داستان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نیکوترین داستان </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 xml:space="preserve">معنای آیه این است ـ و البته خدا بهتر می داند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نیکوترین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موجب این قرآن که به تو وحی کردیم، برای تو حکایت می کنیم و تو پیش از آن که ما این داستان را برای تو حکایت کنیم، از آن اطلاع نداشتی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موجب این قرآن که به تو وحی کردیم، بر تو حکایت می کنیم و تو قطعا پیش از این از بی خبران بودی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 xml:space="preserve">» .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تَدَبَّرُوا أحوالَ الماضینَ مِن المُؤمنینَ قَبلَکُم ، کیفَ کانُوا فی حالِ التَمحیصِ و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کیفَ کانوا حیثُ کانتِ الأملاءُ مُجتَمِعَةً ، و 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إلی ما صارُوا إلَیهِ فی آخِرِ اُمورِهِم ، حِینَ وَقَعَتِ الفُرقَةُ ، و تَشَتتت الاُلفَةُ ، و اختَلفَتِ الکَلِمَةُ و الأفئدَةُ ، و تَشَعَّبُوا مُختَلِفینَ ، و تَفَرَّقُوا مُتَحارِبینَ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مُتحازِبینَ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خَلَعَ اللّهُ عَنهُم لِباسَ کَرامَتِهِ ، و سَلَبَهُم غَضارَةَ نِعمَتِهِ ، و بَقِیَ قَصَصُ أخبارِهِم فِیکُم عِبَرا للمُعتَبِرینَ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در داستان آنها، برای خردمندان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نیست که به دروغ ساخته شده باشد بلکه تصدیق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 بوده و روشنگر هر چیز است و برای مردمی که ایمان می آورند، رهنمود و رحمتی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سرگذشت مؤمنان پیش از خود بیندیشید که در موقع آزمایش و بلا چگونه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چگونه بودند آن گاه که جمعیتها یکپارچه بودند و خواسته ها یکی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سرانجامشان به کجا کشید آن گاه که تفرقه بروز کرد و رشته الفت از هم گسیخت و سخنها و دلها مختلف گردید و به دسته های گوناگون تقسیم شدند و گروههایشان با یکدیگر به جنگ و ستیز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جامه بزرگواری و سرافرازی را از تن ایشان به در آورد و فراوانی نعمت خویش را از ایشان گرفت و حکایت خبرهای آنان را، برای عبرت گرفتن عبرت آموزان، در میان شما باقی گذاشت</w:t>
      </w:r>
      <w:r>
        <w:rPr>
          <w:rFonts w:eastAsia="IRNazanin" w:cs="IRNazanin"/>
          <w:color w:val="111111"/>
          <w:sz w:val="28"/>
          <w:szCs w:val="28"/>
          <w:rtl w:val="true"/>
          <w:lang w:bidi="fa-IR"/>
        </w:rPr>
        <w:t>.</w:t>
      </w:r>
      <w:bookmarkStart w:id="1228" w:name="pg11930_148033"/>
    </w:p>
    <w:p>
      <w:pPr>
        <w:pStyle w:val="BookText"/>
        <w:rPr/>
      </w:pPr>
      <w:bookmarkEnd w:id="12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فإنّهُ أحسَنُ الحَدیثِ ، و تَفَقَّهُوا فیهِ فإنّهُ رَبیعُ القُلوبِ ، و استَشفُوا بنُورِهِ فإنَّهُ شِفاءُ الصُّدورِ ، و أحسِنُوا تِلاوتَهُ فإنّهُ أنفَعُ القَصَصِ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بیاموزید؛ زیرا که آن نیکوترین داستان است و در آن بیندیشید؛ زیرا که آن بهار دلهاست و از نور آن شفا جویید؛ زیرا که آن شفای سینه هاست و آن را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زیرا که آن سودمندترین داستان است</w:t>
      </w:r>
      <w:r>
        <w:rPr>
          <w:rFonts w:eastAsia="IRNazanin" w:cs="IRNazanin"/>
          <w:color w:val="111111"/>
          <w:sz w:val="28"/>
          <w:szCs w:val="28"/>
          <w:rtl w:val="true"/>
          <w:lang w:bidi="fa-IR"/>
        </w:rPr>
        <w:t>.</w:t>
      </w:r>
    </w:p>
    <w:p>
      <w:pPr>
        <w:pStyle w:val="Heading5"/>
        <w:numPr>
          <w:ilvl w:val="4"/>
          <w:numId w:val="1"/>
        </w:numPr>
        <w:rPr/>
      </w:pPr>
      <w:bookmarkStart w:id="1229" w:name="__RefHeading___Toc14557464_73709187"/>
      <w:bookmarkStart w:id="1230" w:name="_Toc508"/>
      <w:bookmarkEnd w:id="1229"/>
      <w:r>
        <w:rPr/>
        <w:t>3291</w:t>
      </w:r>
      <w:r>
        <w:rPr>
          <w:rtl w:val="true"/>
        </w:rPr>
        <w:t xml:space="preserve"> - </w:t>
      </w:r>
      <w:r>
        <w:rPr>
          <w:rtl w:val="true"/>
        </w:rPr>
        <w:t>ذَمُّ القُصّاصِ</w:t>
      </w:r>
      <w:bookmarkEnd w:id="1230"/>
    </w:p>
    <w:p>
      <w:pPr>
        <w:pStyle w:val="Heading6"/>
        <w:numPr>
          <w:ilvl w:val="5"/>
          <w:numId w:val="1"/>
        </w:numPr>
        <w:rPr/>
      </w:pPr>
      <w:bookmarkStart w:id="1231" w:name="__RefHeading___Toc14557466_73709187"/>
      <w:bookmarkStart w:id="1232" w:name="_Toc509"/>
      <w:bookmarkEnd w:id="1231"/>
      <w:r>
        <w:rPr/>
        <w:t>3291</w:t>
      </w:r>
      <w:r>
        <w:rPr>
          <w:rtl w:val="true"/>
        </w:rPr>
        <w:t xml:space="preserve"> - </w:t>
      </w:r>
      <w:r>
        <w:rPr>
          <w:rtl w:val="true"/>
        </w:rPr>
        <w:t>نکوهش داستان پردازان و نقل گویان</w:t>
      </w:r>
      <w:bookmarkEnd w:id="123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رَأی قاصّا فی المَسجِدِ فَضَرَبَهُ بالدِّرَّةِ و طَرَدَهُ </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عنه علیه السلامـ لَمّا ذُکِرَ القَصّاصونَ عِندَهُ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 إنّهُم یُشیعُونَ علَینا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القُصّاصُ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eastAsia="Times New Roman" w:cs="Times New Roman" w:ascii="Times New Roman" w:hAnsi="Times New Roman"/>
          <w:color w:val="111111"/>
          <w:sz w:val="28"/>
          <w:szCs w:val="28"/>
          <w:lang w:val="en-US" w:bidi="en-US"/>
        </w:rPr>
        <w:t>3291</w:t>
      </w:r>
    </w:p>
    <w:p>
      <w:pPr>
        <w:pStyle w:val="BookText"/>
        <w:rPr/>
      </w:pPr>
      <w:r>
        <w:rPr>
          <w:rFonts w:ascii="IRNazanin" w:hAnsi="IRNazanin" w:eastAsia="IRNazanin"/>
          <w:color w:val="111111"/>
          <w:sz w:val="28"/>
          <w:sz w:val="28"/>
          <w:szCs w:val="28"/>
          <w:rtl w:val="true"/>
          <w:lang w:bidi="fa-IR"/>
        </w:rPr>
        <w:t>نکوهش داستان پردازان و نقل گویان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نقل گویی را در مسجد دید؛ او را با دوال زد و بیرونش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وقتی در حضور ایشان از داستان پردازان و نقل گویان سخن به میان آمد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 آنها بر ضدّ ما شایعه پراکنی می کنند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کسانی هستند که گمراهان از آنان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گمراهان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پردازان و نقل گویانند</w:t>
      </w:r>
      <w:r>
        <w:rPr>
          <w:rFonts w:eastAsia="IRNazanin" w:cs="IRNazanin"/>
          <w:color w:val="111111"/>
          <w:sz w:val="28"/>
          <w:szCs w:val="28"/>
          <w:rtl w:val="true"/>
          <w:lang w:bidi="fa-IR"/>
        </w:rPr>
        <w:t>.</w:t>
      </w:r>
      <w:bookmarkStart w:id="1233" w:name="pg11930_148035"/>
    </w:p>
    <w:p>
      <w:pPr>
        <w:pStyle w:val="Heading3"/>
        <w:numPr>
          <w:ilvl w:val="2"/>
          <w:numId w:val="1"/>
        </w:numPr>
        <w:rPr/>
      </w:pPr>
      <w:bookmarkStart w:id="1234" w:name="__RefHeading___Toc14557468_73709187"/>
      <w:bookmarkStart w:id="1235" w:name="_Toc510"/>
      <w:bookmarkEnd w:id="1233"/>
      <w:bookmarkEnd w:id="1234"/>
      <w:r>
        <w:rPr/>
        <w:t>441</w:t>
      </w:r>
      <w:r>
        <w:rPr>
          <w:rtl w:val="true"/>
        </w:rPr>
        <w:t xml:space="preserve"> - </w:t>
      </w:r>
      <w:r>
        <w:rPr>
          <w:rtl w:val="true"/>
        </w:rPr>
        <w:t>القِصاص</w:t>
      </w:r>
      <w:bookmarkEnd w:id="1235"/>
    </w:p>
    <w:p>
      <w:pPr>
        <w:pStyle w:val="Heading4"/>
        <w:numPr>
          <w:ilvl w:val="3"/>
          <w:numId w:val="1"/>
        </w:numPr>
        <w:rPr/>
      </w:pPr>
      <w:bookmarkStart w:id="1236" w:name="__RefHeading___Toc14557470_73709187"/>
      <w:bookmarkStart w:id="1237" w:name="_Toc511"/>
      <w:bookmarkEnd w:id="1236"/>
      <w:r>
        <w:rPr/>
        <w:t>441</w:t>
      </w:r>
      <w:r>
        <w:rPr>
          <w:rtl w:val="true"/>
        </w:rPr>
        <w:t xml:space="preserve"> - </w:t>
      </w:r>
      <w:r>
        <w:rPr>
          <w:rtl w:val="true"/>
        </w:rPr>
        <w:t>قصاص</w:t>
      </w:r>
      <w:bookmarkEnd w:id="1237"/>
    </w:p>
    <w:p>
      <w:pPr>
        <w:pStyle w:val="Heading5"/>
        <w:numPr>
          <w:ilvl w:val="4"/>
          <w:numId w:val="1"/>
        </w:numPr>
        <w:rPr/>
      </w:pPr>
      <w:bookmarkStart w:id="1238" w:name="__RefHeading___Toc14557472_73709187"/>
      <w:bookmarkStart w:id="1239" w:name="_Toc512"/>
      <w:bookmarkEnd w:id="1238"/>
      <w:r>
        <w:rPr>
          <w:rtl w:val="true"/>
        </w:rPr>
        <w:t>اشاره</w:t>
      </w:r>
      <w:bookmarkEnd w:id="1239"/>
    </w:p>
    <w:p>
      <w:pPr>
        <w:pStyle w:val="BookText"/>
        <w:rPr/>
      </w:pP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3"/>
      </w:r>
      <w:bookmarkStart w:id="1240" w:name="pg11930_148036"/>
    </w:p>
    <w:p>
      <w:pPr>
        <w:pStyle w:val="Heading5"/>
        <w:numPr>
          <w:ilvl w:val="4"/>
          <w:numId w:val="1"/>
        </w:numPr>
        <w:rPr/>
      </w:pPr>
      <w:bookmarkStart w:id="1241" w:name="__RefHeading___Toc14557474_73709187"/>
      <w:bookmarkStart w:id="1242" w:name="_Toc513"/>
      <w:bookmarkEnd w:id="1240"/>
      <w:bookmarkEnd w:id="1241"/>
      <w:r>
        <w:rPr/>
        <w:t>3292</w:t>
      </w:r>
      <w:r>
        <w:rPr>
          <w:rtl w:val="true"/>
        </w:rPr>
        <w:t xml:space="preserve"> - </w:t>
      </w:r>
      <w:r>
        <w:rPr>
          <w:rtl w:val="true"/>
        </w:rPr>
        <w:t>القِصاصُ</w:t>
      </w:r>
      <w:bookmarkEnd w:id="1242"/>
    </w:p>
    <w:p>
      <w:pPr>
        <w:pStyle w:val="Heading6"/>
        <w:numPr>
          <w:ilvl w:val="5"/>
          <w:numId w:val="1"/>
        </w:numPr>
        <w:rPr/>
      </w:pPr>
      <w:bookmarkStart w:id="1243" w:name="__RefHeading___Toc14557476_73709187"/>
      <w:bookmarkStart w:id="1244" w:name="_Toc514"/>
      <w:bookmarkEnd w:id="1243"/>
      <w:r>
        <w:rPr/>
        <w:t>3292</w:t>
      </w:r>
      <w:r>
        <w:rPr>
          <w:rtl w:val="true"/>
        </w:rPr>
        <w:t xml:space="preserve"> - </w:t>
      </w:r>
      <w:r>
        <w:rPr>
          <w:rtl w:val="true"/>
        </w:rPr>
        <w:t>قصاص</w:t>
      </w:r>
      <w:bookmarkEnd w:id="12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 xml:space="preserve">» .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 xml:space="preserve">» .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Fonts w:eastAsia="Amiri" w:cs="Amiri" w:ascii="Amiri" w:hAnsi="Amiri"/>
          <w:color w:val="111111"/>
          <w:sz w:val="28"/>
          <w:szCs w:val="28"/>
          <w:rtl w:val="true"/>
          <w:lang w:bidi="ar-SA"/>
        </w:rPr>
        <w:t xml:space="preserve">» .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فَأُولـئِکَ هُمُ الظَّالِمُونَ</w:t>
      </w:r>
      <w:r>
        <w:rPr>
          <w:rFonts w:eastAsia="Amiri" w:cs="Amiri" w:ascii="Amiri" w:hAnsi="Amiri"/>
          <w:color w:val="111111"/>
          <w:sz w:val="28"/>
          <w:szCs w:val="28"/>
          <w:rtl w:val="true"/>
          <w:lang w:bidi="ar-SA"/>
        </w:rPr>
        <w:t xml:space="preserve">» .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 </w:t>
      </w:r>
      <w:r>
        <w:rPr>
          <w:rStyle w:val="FootnoteAnchor"/>
          <w:rtl w:val="true"/>
        </w:rPr>
        <w:footnoteReference w:id="1658"/>
      </w:r>
    </w:p>
    <w:p>
      <w:pPr>
        <w:pStyle w:val="BookText"/>
        <w:rPr/>
      </w:pPr>
      <w:r>
        <w:rPr>
          <w:rFonts w:eastAsia="Times New Roman" w:cs="Times New Roman" w:ascii="Times New Roman" w:hAnsi="Times New Roman"/>
          <w:color w:val="111111"/>
          <w:sz w:val="28"/>
          <w:szCs w:val="28"/>
          <w:lang w:val="en-US" w:bidi="en-US"/>
        </w:rPr>
        <w:t>3292</w:t>
      </w:r>
    </w:p>
    <w:p>
      <w:pPr>
        <w:pStyle w:val="BookText"/>
        <w:rPr/>
      </w:pPr>
      <w:r>
        <w:rPr>
          <w:rFonts w:ascii="IRNazanin" w:hAnsi="IRNazanin" w:eastAsia="IRNazanin"/>
          <w:color w:val="111111"/>
          <w:sz w:val="28"/>
          <w:sz w:val="28"/>
          <w:szCs w:val="28"/>
          <w:rtl w:val="true"/>
          <w:lang w:bidi="fa-IR"/>
        </w:rPr>
        <w:t>قصاص</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قصاص کردن برای شما زندگی است،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درباره کشتگان قصاص مقرّر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است، بر او تعدّی کنید و از خدا پروا بدارید و بدانید که خدا با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تورات بر آنها مقرّر کردیم که جان در مقابل جان و چشم در برابر چشم و بینی در برابر بینی و گوش در برابر گوش و دندان در برابر دندان می باشد و زخمها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همان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گذرد، پس 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موجب آنچه خدا نازل کرده داوری نکرده اند، آنان خود ستمگرانند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را که خدا حرام کرده است، جز به حق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مظلوم کشته شود به سرپرست وی قدرتی داده ایم، پس او نباید در قتل زیاده روی 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أحیُوا القِصاصَ و أحیُوا الحَقَّ و لا تَفَرَّقُوا ، و أسلِموا و سَلِّموا تَسلَموا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 إنّما أنا بَشَرٌ مِثلُکُم ، و لَعلّهُ أن یکونَ قد قَرُبَ مِنّی خُفوفٌ مِن بینِ أظهُرِکُم ، فَمَن کُنتُ أصَبتُ مِن عِرضِهِ أو مِن شَعرِهِ أو مِن بَشَرِهِ أو مِن مالِهِ شَیئا ، هذا عِرضُ مُحمّدٍ و شَعرُهُ و بَشَرُهُ و مالُهُ فَلْیَقُمْ فَلْیَقتَصَّ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یَقولَنَّ أحَدٌ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أتَخَوَّفُ مِن مُحمّدٍ العَداوَةَ و الشَّحناءَ ، ألا و إنّهُما لَیسَتا مِن طَبِیعَتی و لَیسَتا مِن خُلُقی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أربَعا أنزَلَ اللّهُ تعالی تَصدِیقی بها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یُقِلُّ القَتلَ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القِصاصَ حَقنا للدِّماءِ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الحَجَرَ مِن حَیثُ جاءَکَ ، فإنّهُ لا یُرَدُّ الشَّرُّ إلاّ بالشَّرِّ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زنده نگه دارید و حق را زنده کنید و پراکنده نشوید و مسلمان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هم مانند شما بشری هستم و شاید که رفتن من از میان شما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آبرو یا مو یا پوست و یا مال کسی لطمه ای زده ام، اینک این آبروی محمّد و مو و پوست و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کسی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دشمنی و کینه محمّد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دو خصلت از طبیعت من و از اخلاق من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چهار کلمه گفتم و خداوند در کتاب خود سخن مرا تصدیق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از کشتن می کاهد، پس خداوند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قصاص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واجب فرمود برای پاک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را، برای حفظ خونها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از جایی که به سوی تو آمده است، به همان جا برگردان؛ زیرا بدی، جز با بدی دفع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هَمَّ بالقَتلِ فَعَرَفَ أنّهُ یُقتَصُّ مِنهُ فکَفَّ لِذلکَ عنِ القَتلِ کانَ حَیاةً لِلّذی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بقَتلِهِ ، و حَیاةً لهذا الجانی الذی أرادَ أن یَقتُلَ ، و حَیاةً لغَیرِهِما مِن الناسِ إذا عَلِموا أنَّ القِصاصَ واجِبٌ لا یَجرؤونَ علَی القَتلِ مَخافَةَ القِصاصِ </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بخَمسَةِ أسیافٍ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مِنها مَغمودٌ سَلُّهُ إلی غیرِنا و حُکمُهُ إلَینا ، فأمّا السَّیفُ المَغمودُ فهُو الذی یُقامُ بهِ القِصاصُ ، قالَ اللّهُ جلَّ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فَسَلُّهُ إلی أولیاءِ المَقتولِ و حُکمُهُ إلَینا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بحثٌ علمیٌّ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کانت العرب أوانَ نزول آیة القصاص و قبله تعتقد القِصاص بالقتل لکنها ما کانت تحدّه بحدّ ، و إنّما یتبع ذلک قوّة القبائل و ضعفها ، فربّما قُتِل الرجل بالرجل و المرأة بالمرأة فسلک فی القتل مسلک التساوی ، و ربما قُتِل العشرة بالواحد و الحرّ بالعبد و الرئیس بالمرؤوس ، و ربما أبادت قبیلةٌ قبیلةً اُخری لواحد قُتل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کانت الیهود تعتقد القِصاص کما ورد فی الفصل الحادی و العشرین و الثانی و العشرین من الخروج و الخامس و الثلاثین من العدد ، و قد حکاه القرآن حیث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الاُذُنَ بالاُذُنِ و السِّنَّ بالسِّنِّ و الجُروحَ قِصاصٌ</w:t>
      </w:r>
      <w:r>
        <w:rPr>
          <w:rFonts w:eastAsia="Amiri" w:cs="Amiri" w:ascii="Amiri" w:hAnsi="Amiri"/>
          <w:color w:val="111111"/>
          <w:sz w:val="28"/>
          <w:szCs w:val="28"/>
          <w:rtl w:val="true"/>
          <w:lang w:bidi="ar-SA"/>
        </w:rPr>
        <w:t xml:space="preserve">» .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 xml:space="preserve">و کانت النصاری علی ما یُحکی لا تری فی مورد القتل إلاّ العفو و الدِّیة ، و سائر الشعوب و الاُمم علَی اختلاف طبقاتهم ما کانت تخلو عن القصاص فی القتل فی الجملة و إن لم یضبطه ضابط تامّ حتَّی القرون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الإسلام سلک فی ذلک مسلکا وسطا بین الإلغاء و الإثبات ، فأثبت القصاص و ألغی تعیّنه بل أجاز العفو و الدِّیة ، ثمّ عدّل القصاص بالمعادلة بین القاتل و المقتول ، فالحرّ بالحرّ و العبد بالعبد و الاُنثی بالاُنثی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اعتُرِض علَی القِصاص مطلقا و علَی القصاص بالقتل خاصّة بأنّ القوانین المدنیّة التی وضعتها الملل الراقیة لا تری جوازها و إجراءها بین البشر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القتل بالقتل ممّا یستهجنه الإنسان و ینفر عنه طبعه و یمنع عنه وجدانه إذا عرض علیه رحمة و خدمة للإنسانیّة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القتل الأوّل فقدا لفرد فالقتل الثانی فقد علی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القتل بالقصاص من القسوة و حبّ الانتقام ، و هذه صفة یجب أن تُزاح عن الناس بالتربیة العامّة و یؤخذ فی القاتل أیضا بعقوبة التربیة ، و ذلک إنّما یکون بما دون القتل من السجن و الأعمال الشاقّة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المجرم إنّما یکون مجرما إذا کان مریض العقل ، فالواجب أن یوضع القاتل المجرم فی المستشفیات العقلیّة و یعالَج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القوانین المدنیّة تتبع الاجتماع الموجود ، و لمّا کان الاجتماع غیر ثابت علی حال واحد کانت القوانین کذلک ، فلا وجه لثبوت القصاص بین الاجتماع للأبد حتّی الاجتماعات الراقیة الیوم ، و من اللازم أن یستفید الاجتماع من وجود أفرادها ما استیسر ، و من الممکن أن یعاقب المجرم بما دون القتل ممّا یعادل القتل من حیث الثمرة و النتیجة کحبس الأبد أو حبس مدّة سنین ، و فیه الجمع بین الحقّین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المجتمع و حقّ أولیاء الدم ، فهذه الوجوه عمدة ما ذکره المنکرون لتشریع القصاص بالقتل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أجاب القرآن عن جمیع هذه الوجوه بکلمة واحدة ، و 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القوانین الجاریة بین أفراد الإنسان و إن کانت وضعیة اعتباریة یراعی فیها مصالح الاجتماع الإنسانیّ غیر أنّ العلّة العاملة فیها من أصلها هی الطبیعة الخارجیّة الإنسانیّة الداعیة إلی تکمیل نقصها و رفع حوائجها التکوینیّة ، و هذه الواقعیّة الخارجیّة لیست هی العدد العارض علَی الإنسان و لا الهیئة الواحدة الاجتماعیّة ، فإنّها نفسها من صُنع الوجود الکونیّ الإنسانیّ بل هی الإنسان و طبیعته ، و لیس بین الواحد من الإنسان و الاُلوف المجتمعة منه فرق فی أنّ الجمیع إنسان و وزن الواحد و الجمیع واحد من حیث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الطبیعة الوجودیّة تَجهّزت فی نفسها بقویً و أدوات تدفع بها عن نفسها العدم لکونها مفطورة علی حبِّ الوجود ، و تطرد کلّ ما یسلب عنه الحیاة بأیّ وسیلة أمکنت و إلی أیّ غایة بلغت حتّی القتل و الإعدام ، و لذا لا تجد إنسانا لا تقضی فطرته بتجویز قتل من یرید قتله و لا ینتهی عنه إلاّ به ، و هذه الاُمم الراقیة أنفسهم لا یتوقّفون عن الحرب دفاعا عن استقلالهم و حُرّیّتهم و قومیّتهم ، فکیف بمن أراد قتل نفوسهم عن آخرها ، و یدفعون عن بطلان القانون بالغا ما بلغ حتّی بالقتل و یتوسّلون إلی حفظ منافعهم بالحرب إذا لم یعالج الداء بغیرها ، تلک الحرب التی فیها فناء الدنیا و هلاک الحرث و النسل و لا یزال ملل یتقدمون بالتسلیحات و آخرون یتجهّزون بما یجاوبهم ، و لیس ذلک کلّه إلاّ رعایة لحال الاجتماع و حفظا لحیاته ، و لیس الاجتماع إلاّ صنیعة من صنایع الطبیعة فما بال الطبیعة یجوّز القتل الذریع و الإفناء و الإبادة لحفظ صنیعة من صنائعها ـ و هی الاجتماع المدنیّ ـ و لا تجوّزها لحفظ حیاة نفسها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بالها تجوّز قتل من یهمّ بالقتل و لم یفعل و لا تجوّزه فیمن همّ و فعل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بال الطبیعة تقضی بالانعکاس فی الوقائع التاریخیّة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 xml:space="preserve">و لکلّ عمل عکس عمل فی قانونها ، لکنها تعدّ القتل فی مورد القتل ظلما و تنقض حکم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الإسلام لا یری فی الدنیا قیمة للإنسان یقوم بها و لا وزنا یوزن به إلاّ إذا کان علی دین التوحید ، فوزن الاجتماع الإنسانیّ و وزن الموحّد الواحد عنده سیّان ، فمن الواجب أن یکون حکمهما عنده واحدا ، فمن قتل مؤمنا کان کمن قتل الناس جمیعا من نظر إزرائه و هتکه لشرف الحقیقة ، کما أنّ من قتل نفسا کان کمن قتل الناس جمیعا من نظر الطبیعة الوجودیّة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الملل المتمدّنة فلا یبالون بالدِّین و لو کانت شرافة الدِّین عندهم تعادل فی قیمتها أو وزنها ـ فضلاً عن التفوّق ـ الاجتماعَ المدنیّ فی الفضل لحکموا فیه بما حکموا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الإسلام یشرّع للدنیا لا لقوم خاصّ و اُمّة معیّنة ، و الملل الراقیة إنّما حکمت بما حکمت بعد ما أذعنت بتمام التربیة فی أفرادها و حسن صنیع حکوماتها و دلالة الإحصاء فی مورد الجنایات و الفجائع علی أنّ التربیة الموجودة مؤثّرة و أنّ الاُمّة فی أثر تربیتهم متنفّرة عن القتل و الفجیعة فلا تتّفق بینهم إلاّ فی الشذوذ ، و إذا اتّفقت فهی ترتضی المجازاة بما دون القتل ، و الإسلام لا یأبی عن تجویز هذه التربیة و أثرها الذی هو العفو مع قیام أصل القصاص علی ساق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یلوّح إلیه قوله تعالی فی آیة القصاص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 فَاتِّباعٌ بالمَعْرُوفِ و أداءٌ إلَیهِ بِإحْسانٍ</w:t>
      </w:r>
      <w:r>
        <w:rPr>
          <w:rFonts w:eastAsia="Amiri" w:cs="Amiri" w:ascii="Amiri" w:hAnsi="Amiri"/>
          <w:color w:val="111111"/>
          <w:sz w:val="28"/>
          <w:szCs w:val="28"/>
          <w:rtl w:val="true"/>
          <w:lang w:bidi="ar-SA"/>
        </w:rPr>
        <w:t xml:space="preserve">» </w:t>
      </w:r>
      <w:r>
        <w:rPr>
          <w:rStyle w:val="FootnoteAnchor"/>
          <w:rtl w:val="true"/>
        </w:rPr>
        <w:footnoteReference w:id="1669"/>
      </w:r>
      <w:r>
        <w:rPr>
          <w:rFonts w:ascii="IRNazanin" w:hAnsi="IRNazanin" w:eastAsia="IRNazanin"/>
          <w:color w:val="111111"/>
          <w:sz w:val="28"/>
          <w:sz w:val="28"/>
          <w:szCs w:val="28"/>
          <w:rtl w:val="true"/>
          <w:lang w:bidi="fa-IR"/>
        </w:rPr>
        <w:t xml:space="preserve">، فاللسان لسان التربیة ، و إذا بلغ قوم إلی حیث أذعنوا بأنّ الفخر العمومیّ فی العفو لم ینحرفوا عنه إلی مسلک الانتقام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غیر هؤلاء الاُمم فالأمر فیها علی خلاف ذلک ، و الدلیل علیه ما نشاهده من حال الناس و أرباب الفجیعة و الفساد فلا یخوّفهم حبس و لا عمل شاقّ و لا یصدّهم وعظ و نصح ، و ما لهم من همّة و لا ثبات علی حقّ إنسانیّ ، و الحیاة المعدّة لهم فی السجون أرفق و أعلی و أسنی ممّا لهم فی أنفسهم من المعیشة الردیّة الشقیّة ، فلا یُوحشهم لوم و لا ذمّ ، و لا یدهشهم سجن و لا ضرب ، و ما نشاهده أیضا من ازدیاد عدد الفجائع فی الاحصاءات یوما فیوما ؛ فالحکم العامّ الشامل للفریقین ـ و الأغلب منهما الثانی ـ لا یکون إلاّ القصاص و جواز العفو ، فلو رقت الاُمّة و رُبِّیت تربیة ناجحة أخَذَت بالعفو ـ و الإسلام لا یألو جهده فی التربیة ـ و لو لم یسلک إلاّ الانحطاط أو کفرت بأنعم ربّها و فَسَقت أُخِذ فیهم بالقصاص و یجوز معه العفو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ذکروه من حدیث الرحمة و الرأفة بالإنسانیّة فما کلّ رأفة بمحمودة و لا کلّ رحمة فضیلة، فاستعمال الرحمة فی مورد الجانی القَسِیّ و العاصی المتخلّف المتمرّد و المتعدّی علَی النفس و العرض جفاء علی صالح الأفراد ، و فی استعمالها المطلق اختلال النظام و هلاک الإنسانیّة و إبطال الفضیلة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أنّه من القسوة و حبّ الانتقام فالقول فیه کسابقه ، فالانتقام للمظلوم من ظالمه استظهارا للعدل و الحقّ لیس بمذموم قبیح ، و لا حبّ العدل من رذائل الصفات ، علی أنّ تشریع القصاص بالقتل غیر مُمحَّض فی الانتقام ، بل فیه مِلاک التربیة العامّة و سدّ باب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ذکروه من کون جنایة القتل من الأمراض العقلیّة التی یجب أن یعالج فی المستشفیات فهو من الأعذار ـ و نِعم العُذر ـ الموجبة لشیوع القتل و الفحشاء و نماء الجنایة فی الجامعة الإنسانیّة ، و أیّ إنسان منّا یحبّ القتل و الفساد علم أنّ ذلک فیه مرض عقلیّ و عذر مسموع یجب علَی الحکومة أن تعالجه بعنایة و رأفة ، و أنّ القوّة الحاکمة و التنفیذیّة تعتقد فیه ذلک لم یُقدِم معه کلّ یوم علی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من لزوم الاستفادة من وجود المجرمین بمثل الأعمال الإجباریّة و نحوها مع حبسهم و منعهم عن الورود فی الاجتماع فلو کان حقّا متّکئا علی حقیقة فما بالهم لا یقضون بمثله فی موارد الإعدام القانونیّ التی توجد فی جمیع القوانین الدائرة الیوم بین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إلاّ للأهمّیّة التی یَرَونها للإعدام فی موارده ، و قد مرّ أنّ الفرد و المجتمع فی نظر الطبیعة من حیث الأهمّیّة متساویان </w:t>
      </w:r>
      <w:r>
        <w:rPr>
          <w:rFonts w:eastAsia="IRNazanin" w:cs="IRNazanin"/>
          <w:color w:val="111111"/>
          <w:sz w:val="28"/>
          <w:szCs w:val="28"/>
          <w:rtl w:val="true"/>
          <w:lang w:bidi="fa-IR"/>
        </w:rPr>
        <w:t xml:space="preserve">. </w:t>
      </w:r>
      <w:r>
        <w:rPr>
          <w:rStyle w:val="FootnoteAnchor"/>
          <w:rtl w:val="true"/>
        </w:rPr>
        <w:footnoteReference w:id="1670"/>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امام زین العابدین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قصاص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تصمیم بگیرد دیگری را بکشد و بداند که در این صورت قصاص می شود و بدین سبب از کشتن خودداری ورزد، هم موجب زنده ماندن کسی است که می خواسته است او را بکشد و هم موجب زنده ماندن این جنایتکاری است که قصد آدم کشی داشته است و هم مایه زنده ماندن دیگران؛ زیرا وقتی بدانند که قصاص واجب و لازم است از ترس قصاص جرأت آدم کشی به خود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را با پنج شمشیر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نیام است و بیرون کشیدنش از نیام به خواست دیگران است و حکمش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در نیام، شمشیری است که با آن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جلّ وجهه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در برابر جان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کشیدن این شمشیر به درخواست اولیای مقتول است و حکم و فرمانش با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نزول آیه قصاص و پیش از آن، عربها به قصاص کردن با قتل،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گونه حدّ و مرزی برای آن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 به قدرت و ضعف قبایل بستگی داشت؛ مثلاً گاه در مقابل مرد، مرد را می کشتند و در مقابل زن، زن را و بدین ترتیب در امر قتل و قصاص برابری رعایت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به قصاص قتل یک نفر، ده نفر را می کشتند یا آزاد را در مقابل بَرده و رئیس را به قصاص مرئوس به قتل می رسانیدند و حتی بعضی اوقات به خاطر کشته شدن یک نفر از قبیله ای، قبیله قاتل را نابود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 تورات ، در فصل بیست و یکم و بیست و دوم سِفر خروج ، و فصل سی و پنجم سِفر اَعداد آمده است، یهود نیز به قصاص اعتقاد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اعتقاد آنان را بازگو کرده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تورات بر آنان مقرّر داشتیم که جان در مقابل جان است و چشم در برابر چشم و بینی در برابر بینی و گوش در مقابل گوش و دندان در برابر دندان و جراحتها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نصرانیان، به طوری که نقل می شود، در مورد قتل جز به گذشت و دیه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 اقوام و ملل مختلف نیز قصاص در قتل، اجمالاً وجود داشته است، گر چه قاعده و ترتیب خاصی حتی در قرون اخیر برای آن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باره راه میانه و حدّ وسط میان لغو کردن و تثبیت کردن را در پیش گرفته است؛ یعنی قصاص را تأیید کرده، اما حتمیّت و گریز ناپذیر بودن آن را ملغی ساخته و اجازه عفو و 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قصاص تعادل و مساوات میان قاتل و مقتول را لازم دانسته و قصاص فرد آزاد را در برابر آزاد و بَرده را در برابر بَرده و زن را در برابر زن،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اصل قصاص و به ویژه قصاص قتل اعتراض کرده و گفته اند که قوانین مدنی که ملّتهای پیشرفته وضع کرده اند با تجویز و اجرای قصاص در میان بشرِ امروز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مقابل قتل، موضوعی است که انسان آن را مستهجن می شمارد و طبیعت بشر از آن گریزان است و اگر به وجدان او عرضه شود آن را مخالف مهربانی و خدمت به انسانیت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اول موجب از بین رفتن فردی شده، قتل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قصاص قتل اول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دیگری به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کردن و کشتنِ قاتل ، ناشی از سنگدلی و حسّ انتقامجویی است و اینها صفاتی است که باید از طریق تعلیم و تربیت همگانی از دل مردم ریشه کن شوند و قاتل باید به کیفر تأدیبی برسد، یعنی با کیفری کمتر از قتل مانند زندان با اعمال 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جرمها و جنایاتی که از جنایتکاران سر می زند، ناشی از بیماریهای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قاتلِ جنایتکار را به بیمارستانهای روانی منتقل کرد و تحت معالجه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مدنی، همواره تابعی از جامعه فعلی است و چون جامعه ، همیشه به یک حال ثابت نمی ماند، قوانین آن نیز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دلیلی برای ثابت ماندن قصاص در میان جامعه برای همیشه، حتی در میان جوامع پیشرفته امروزی، وجود ندارد و در هر حال لازم است که از وجود و زندگی افراد جامعه، تا آن جا که ممکن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مجرم و جنایتکار را با کیفری کمتر از قتل، که نتیجه و حاصلش با قتل برابری می کند، مانند حبس ابد یا حبس چندین ساله، مجازات کرد که هم حق جامعه و هم حق اولیای مقتول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دلایل عمده ای است که مخالفان قانون قصاص قتل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یک جمله به همه این دلایل پاسخ داده است و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دیگری را بدون آن که کسی را کشته باشد یا در زمین فساد انگیزی کرده باشد، به قتل رساند، چنان است که همه مردم را کشته باشد و هر که یک نفر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است که همه مردم را زنده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قوانین جاری در میان افراد انسان اگر چه قوانینی قرار دادی و اعتباری هستند که مصالح اجتماع انسانی در آنها در نظر گرفته شده است، اما علّت مؤثّر در پدید آمدن این قوانین، در اصل طبیعت خارجی انسان است که او را به کامل کردن کاستیها و بر طرف نمودن نیازهای وجودی او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خارجی، نه یک کمیّت و عددی است که عارض بر انسان شود و نه یک هیأت واحد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ساخته وجود طبیعی انسان و حتی همان ذات انسان و طبیعت اوست و میان یک فرد انسان و هزاران فرد که با هم اجتماع کرده باشند، از این لحاظ که همه انسان هستند و ارزش یکسان دارند و همگان از نظر وجود یکی هستند،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طبیعتِ وجودی در درون خود مجهّز به نیروها و ابزارهایی است که با استفاده از آنها ، عدم و نابودی را از خود دور می سازد؛ چرا که انسان ذاتا علاقه به وجود و بقای خود دارد و با هر چیزی که حیات و زندگی او را به خطر اندازد، با هر وسیله ممکنی، مبارزه می کند و حتی حاضر است برای حفظ جان خود به قتل و نابودی دیگران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 هیچ انسانی را نمی یابید که فطرتش حکم نکند به این که اگر کسی خواست او را بکشد و جز با کشتن او از وی دست نمی کشد، می تواند آن کس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همین ملتهای پیشرفته و مترقّی هم برای دفاع از استقلال و آزادی و ملّیت خود، دست به جنگ می زنند، چه رسد به این که جانشان در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حفظ قوانین خود به هر وسیله ای، حتی قتل، متوسّل می شوند و برای حفظ منافع خود در صورتی که دردشان جز با جنگ درمان نشود، دست به جنگ می زنند؛ جنگی که دنیا را نابود می کند و کشتزارها و آدمیان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هستند که پیوسته در زمینه تسلیحات پیشرفت می کنند و عدّه ای هم در رقابت با آنها دائما خود را مجهز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فقط به خاطر حفظ حیات جامعه است، در حالی که جامعه چیزی جز ساخته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طبیعت انسانی برای حفظ یکی از ساخته های دست خودش اجازه کشتار و نابودی بدهد، اما برای حفظ زندگی خودش چنین اجازه ای ندهد؟ و چگونه ممکن است کشتنِ کسی را که قصد کشتن دارد ولی قصد خود را به مرحله عمل در نیاورده است، جایز بداند اما کشتنِ کسی را که قصد کشتن داشته و آن را به عمل در آورده است اجازه ندهد؟ چگونه ممکن است طبیعت قانون عکس العمل را در وقایع تاریخی به رسمیت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هم سنگ ذرّه ای کار نیک کند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سنگ ذرّه ای کار بد کند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کنشی واکنشی در قانون طبیعت قائل باشد، اما قتل در مقابل قتل را ظلم بداند و قانونِ خودش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جهان، برای انسانی ارزش و وزنی قائل است که بر آیین توحید و یکتا پرستی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وزن و ارزش جامعه انسانی با وزن و ارزش یک فرد موحّد از نظر اسلام یکسان است و از این رو، لازم است که از دیدگاه آن، هر دو یک حکم داشته باشند؛ اینجاست که هر کس یک مؤمن را بکشد، مانند کسی است که همه مردم را کشته باشد؛ چرا که در هر دو صورت شرافت حقیقت را لکه دار و نسبت به آن هتک حرمت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نظر طبیعت وجودی، کسی که یک فرد را بکشد چونان کسی است که همه افراد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ملّتهای متمدّن، به دین، ارزش و بهایی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شرافت دین در نظر آنان به اندازه شرافت جامعه مدنی ارزش و قیمت داشت ـ چه رسد به این که اگر ارزش بیشتری می داشت ـ قطعا درباره دین همان حکمی را می کردند، که درباره جامعه مدنی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برای همه مردم جهان قانون وضع کرده است، نه برای قومی خاصّ و ملّتی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ملل پیشرفته درباره قصاص، در حقیقت ناشی از آن است که ادعا می کنند افراد جامعه آنها کاملاً تربیت شده اند و دولتهایشان درست عمل کرده و آمار مربوط به جنایات و فجایع نشان دهنده مؤثر بودن تربیت فعلی آنان است و ملّت بر اثر تعلیم و تربیت از قتل و جنایت منزجرند و این اعمال جز به ندرت در میان آنها اتفاق نمی افتد و اگر اتفاق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کمتر از قتل رضایت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اسلام این نوع تربیت و تأثیر آن یعنی عفو و صرف نظر کردن از قصاص را تجویز کرده، اما در عین حال اصل قصاص همچنان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ولیّ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گذشت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گذشت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پیروی 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مطلب دارد؛ زیرا زبان این آیه زبان تربیتی است و هر گاه ملتی به درجه ای برسند که افراد افتخار خود را در عفو و گذشت بدانند، مسلّما راه انتقام را پیش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ملتهایی که از چنین تربیتی برخوردار نیستند، موضوع در مورد آنها متفاوت است؛ زیرا همان گونه که مشاهده می کنیم افراد جانی و تبهکار را نه زندان می ترساند و نه اعمال شاقّه ، و پند و نصیحت هم در آنها اثر نمی کند و به حقوق انسان اهمیت و پایبندی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 هم که در زندانها برای آنان فراهم شده، به مراتب سازگارتر و بهتر و عالیتر از زندگی پست و مشقّت بار آنها در خارج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سرزنش و ملامت در آنها کارگر می افتد و نه زندان و شکنجه آنان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هر روز آمار جنایات تنها حکمی که می تواند سعادت هر دو گروه ـ بویژه گروه دوم ـ را تأمین کند، همان حکم قصاص به همراه عفو و گذشت است؛ زیرا اگر ملتی ترقّی کند و از تربیت موفّقی برخوردار شود، طبیعتا به حکم عفو و گذشت عمل خواهد کرد ـ و البته اسلام در راه تربیت جامعه بشری از هیچ کوششی فرو گذاری نمی کند ـ امّا اگر جز راه انحطاط یا ناسپاسی نعمتهای پروردگارش را نپیماید و به گناه و نافرمانی چنگ زند، باید به حکم قصاص در میان آنها عمل کرد و در عین حال عفو و گذشت هم در کنارش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انسانیت مهربان و با رأفت بود، این سخن به طور مطلق و کلّی صحیح نیست؛ زیرا نه هر رأفتی پسندیده است و نه هر مهربانی و رحمتی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ترحّم بر جنایتکارِ سنگدلِ گنهکارِ خلافکارِ متجاوز به جان و حیثیّت مردم، ستمکاری به افراد پاک و درستکار جامعه است و استفاده مطلق از آن، موجب بر هم خوردن نظم و از بین رفتن انسانیت و نابود شدن فضلیت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قصاص ، سنگدلی و حسّ انتقامجویی است، این هم مانند ادّعای قبلی است؛ چه آن که گرفتن انتقام مظلوم از کسی که به او ظلم کرده به خاطر پشتیبانی از عدالت و حقیقت، کاری زشت و نکوهیده نیست و عدالت دوستی از صفات رذیله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قانون قصاص قتل، صرفا برای گرفتن انتقام نیست، بلکه موجب تربیت عمومی و بستن باب فساد و تبهکاری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قتل ناشی از بیماریهای روانی است که باید در بیمارستانهای بهداشت روانی به معالجه آن پرداخت، از عذرها و دستاویزهای خوبی است که موجب شیوع قتل و فحشا و رشد جنایت در جامعه بشری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ما، که دوست داشته باشد دست به قتل و تبهکاری بزند و بداند که این عمل او ناشی از یک بیماری روحی تلقی می شود و عذری پذیرفته است و دولتها هم موظفند با صمیمیت و رأفتْ وی را درمان کنند و قوه قضائیه و مجریه ، به این که او یک بیمار روانی و روحی است اعتقاد دارند ، بی گمان هر روز دست به قتل و جنایتی می زند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وجود جنایتکاران استفاده کرد و در کنار زندانی کردن آنها و جلوگیری از ورودشان به جامعه، آنها را به کارهای اجباری وا داشت، اگر این سخن راست و متّکی به حقیقت است، پس چرا در موارد اعدام قانونی که در همه قوانین فعلی جاری میان ملتها پیش بینی شده است، چنین کاری را به جای اعدام نمی پذیرند؟ علت این امر چیزی جز این نیست که برای اعدام در موارد خودش اهمیت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گذشت که فرد و جامعه از نظر اهمیت طبیعی، برابر هستند</w:t>
      </w:r>
      <w:r>
        <w:rPr>
          <w:rFonts w:eastAsia="IRNazanin" w:cs="IRNazanin"/>
          <w:color w:val="111111"/>
          <w:sz w:val="28"/>
          <w:szCs w:val="28"/>
          <w:rtl w:val="true"/>
          <w:lang w:bidi="fa-IR"/>
        </w:rPr>
        <w:t>.</w:t>
      </w:r>
      <w:bookmarkStart w:id="1245" w:name="pg11930_148048"/>
    </w:p>
    <w:p>
      <w:pPr>
        <w:pStyle w:val="Heading5"/>
        <w:numPr>
          <w:ilvl w:val="4"/>
          <w:numId w:val="1"/>
        </w:numPr>
        <w:rPr/>
      </w:pPr>
      <w:bookmarkStart w:id="1246" w:name="__RefHeading___Toc14557478_73709187"/>
      <w:bookmarkStart w:id="1247" w:name="_Toc515"/>
      <w:bookmarkEnd w:id="1245"/>
      <w:bookmarkEnd w:id="1246"/>
      <w:r>
        <w:rPr/>
        <w:t>3293</w:t>
      </w:r>
      <w:r>
        <w:rPr>
          <w:rtl w:val="true"/>
        </w:rPr>
        <w:t xml:space="preserve"> - </w:t>
      </w:r>
      <w:r>
        <w:rPr>
          <w:rtl w:val="true"/>
        </w:rPr>
        <w:t>العَفوُ عَنِ القِصاصِ</w:t>
      </w:r>
      <w:bookmarkEnd w:id="1247"/>
    </w:p>
    <w:p>
      <w:pPr>
        <w:pStyle w:val="Heading6"/>
        <w:numPr>
          <w:ilvl w:val="5"/>
          <w:numId w:val="1"/>
        </w:numPr>
        <w:rPr/>
      </w:pPr>
      <w:bookmarkStart w:id="1248" w:name="__RefHeading___Toc14557480_73709187"/>
      <w:bookmarkStart w:id="1249" w:name="_Toc516"/>
      <w:bookmarkEnd w:id="1248"/>
      <w:r>
        <w:rPr/>
        <w:t>3293</w:t>
      </w:r>
      <w:r>
        <w:rPr>
          <w:rtl w:val="true"/>
        </w:rPr>
        <w:t xml:space="preserve"> - </w:t>
      </w:r>
      <w:r>
        <w:rPr>
          <w:rtl w:val="true"/>
        </w:rPr>
        <w:t>گذشت کردن از قصاص</w:t>
      </w:r>
      <w:bookmarkEnd w:id="12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 xml:space="preserve">» . </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مُسلمٍ یُصابُ بشَیءٍ فی جَسَدِهِ فَیَتَصَدَّقُ بهِ إلاّ رَفَعَهُ اللّهُ بهِ دَرجَةً و حَطَّ عَنهُ بهِ خَطیئةً </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یُجرَحُ فی جَسَدِهِ جِراحَةً فَیَتَصَدَّقُ بها إلاّ کَفَّرَ اللّهُ تعالی عَنهُ مِثلَ ما تَصَدَّقَ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اُصیبَ بِجَسَدِهِ بقَدْرِ نِصفِ دِیَتِهِ فَعَفا کَفَّرَ اللّهُ عَنهُ نِصفَ سَیّئاتِهِ ، و إن کانَ ثُلثا أو رُبعا فعلی قَدرِ ذلکَ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 عَن دَمٍ لم یَکُن لَهُ ثَوابٌ إلاّ الجَنّةُ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eastAsia="Times New Roman" w:cs="Times New Roman" w:ascii="Times New Roman" w:hAnsi="Times New Roman"/>
          <w:color w:val="111111"/>
          <w:sz w:val="28"/>
          <w:szCs w:val="28"/>
          <w:lang w:val="en-US" w:bidi="en-US"/>
        </w:rPr>
        <w:t>3293</w:t>
      </w:r>
    </w:p>
    <w:p>
      <w:pPr>
        <w:pStyle w:val="BookText"/>
        <w:rPr/>
      </w:pPr>
      <w:r>
        <w:rPr>
          <w:rFonts w:ascii="IRNazanin" w:hAnsi="IRNazanin" w:eastAsia="IRNazanin"/>
          <w:color w:val="111111"/>
          <w:sz w:val="28"/>
          <w:sz w:val="28"/>
          <w:szCs w:val="28"/>
          <w:rtl w:val="true"/>
          <w:lang w:bidi="fa-IR"/>
        </w:rPr>
        <w:t>گذشت کردن از قصاص</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پس 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مسلمانی نیست که به قسمتی از بدنش آسیبی وارد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درگذرد، مگر این که خداوند به سبب آنْ یک درجه بالایش برد و یک گناه از او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نیست که به بدنش جراحتی وارد آید و از آن درگذرد، جز این که خداوند متعال به مانند گذشتی که کرده است، از گناهش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اندازه نصف دیه خود به بدنش آسیبی برسد و گذشت کند، خداوند نصف گناهان او را پاک کند و اگر به اندازه یک سوم یا یک چهارم باشد به همان اندازه گناهانش پاک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گذشت کند، او را پاداشی جز بهشت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اُصِیبَ فی جَسَدِهِ بشَیءٍ فَتَرَکَهُِللّهِ تعالی کانَ کَفّارَةً لَهُ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کفّارَةٌ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عَنهُ مِن ذُنوبِهِ بِقَدرِ ما عَفا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عنه علیه السلامـ لمّا سَألَهُ أبو بَصیرٍ عن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عَنهُ مِن ذُنوبِهِ بقَدرِ ما عَفا مِن جِراحٍ أو غَیرِهِ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آسیبی به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 و به خاطر خداوند متعال صرف نظر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سؤال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گذشتی که کرده است از گناهانش پاک می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پاسخ به سؤال ابو بصیر از همین آیه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جراحت یا غیر جراحتی که از آن گذشت کرده است، از گناهانش پاک می شود</w:t>
      </w:r>
      <w:r>
        <w:rPr>
          <w:rFonts w:eastAsia="IRNazanin" w:cs="IRNazanin"/>
          <w:color w:val="111111"/>
          <w:sz w:val="28"/>
          <w:szCs w:val="28"/>
          <w:rtl w:val="true"/>
          <w:lang w:bidi="fa-IR"/>
        </w:rPr>
        <w:t>.</w:t>
      </w:r>
      <w:bookmarkStart w:id="1250" w:name="pg11930_148051"/>
    </w:p>
    <w:p>
      <w:pPr>
        <w:pStyle w:val="Heading3"/>
        <w:numPr>
          <w:ilvl w:val="2"/>
          <w:numId w:val="1"/>
        </w:numPr>
        <w:rPr/>
      </w:pPr>
      <w:bookmarkStart w:id="1251" w:name="__RefHeading___Toc14557482_73709187"/>
      <w:bookmarkStart w:id="1252" w:name="_Toc517"/>
      <w:bookmarkEnd w:id="1250"/>
      <w:bookmarkEnd w:id="1251"/>
      <w:r>
        <w:rPr/>
        <w:t>442</w:t>
      </w:r>
      <w:r>
        <w:rPr>
          <w:rtl w:val="true"/>
        </w:rPr>
        <w:t xml:space="preserve"> - </w:t>
      </w:r>
      <w:r>
        <w:rPr>
          <w:rtl w:val="true"/>
        </w:rPr>
        <w:t>القضاء والقدر</w:t>
      </w:r>
      <w:bookmarkEnd w:id="1252"/>
    </w:p>
    <w:p>
      <w:pPr>
        <w:pStyle w:val="Heading4"/>
        <w:numPr>
          <w:ilvl w:val="3"/>
          <w:numId w:val="1"/>
        </w:numPr>
        <w:rPr/>
      </w:pPr>
      <w:bookmarkStart w:id="1253" w:name="__RefHeading___Toc14557484_73709187"/>
      <w:bookmarkStart w:id="1254" w:name="_Toc518"/>
      <w:bookmarkEnd w:id="1253"/>
      <w:r>
        <w:rPr/>
        <w:t>442</w:t>
      </w:r>
      <w:r>
        <w:rPr>
          <w:rtl w:val="true"/>
        </w:rPr>
        <w:t xml:space="preserve"> - </w:t>
      </w:r>
      <w:r>
        <w:rPr>
          <w:rtl w:val="true"/>
        </w:rPr>
        <w:t>قضا و قدر</w:t>
      </w:r>
      <w:bookmarkEnd w:id="1254"/>
    </w:p>
    <w:p>
      <w:pPr>
        <w:pStyle w:val="Heading5"/>
        <w:numPr>
          <w:ilvl w:val="4"/>
          <w:numId w:val="1"/>
        </w:numPr>
        <w:rPr/>
      </w:pPr>
      <w:bookmarkStart w:id="1255" w:name="__RefHeading___Toc14557486_73709187"/>
      <w:bookmarkStart w:id="1256" w:name="_Toc519"/>
      <w:bookmarkEnd w:id="1255"/>
      <w:r>
        <w:rPr>
          <w:rtl w:val="true"/>
        </w:rPr>
        <w:t>اشاره</w:t>
      </w:r>
      <w:bookmarkEnd w:id="1256"/>
    </w:p>
    <w:p>
      <w:pPr>
        <w:pStyle w:val="BookText"/>
        <w:rPr/>
      </w:pPr>
      <w:r>
        <w:rPr>
          <w:rStyle w:val="FootnoteAnchor"/>
          <w:rtl w:val="true"/>
        </w:rPr>
        <w:footnoteReference w:id="1681"/>
      </w:r>
    </w:p>
    <w:p>
      <w:pPr>
        <w:pStyle w:val="BookText"/>
        <w:rPr/>
      </w:pPr>
      <w:r>
        <w:rPr>
          <w:rStyle w:val="FootnoteAnchor"/>
          <w:rtl w:val="true"/>
        </w:rPr>
        <w:footnoteReference w:id="168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2085</w:t>
      </w:r>
      <w:r>
        <w:rPr>
          <w:rFonts w:eastAsia="IRNazanin" w:cs="IRNazanin"/>
          <w:color w:val="111111"/>
          <w:sz w:val="28"/>
          <w:szCs w:val="28"/>
          <w:rtl w:val="true"/>
          <w:lang w:bidi="fa-IR"/>
        </w:rPr>
        <w:t>.</w:t>
      </w:r>
      <w:bookmarkStart w:id="1257" w:name="pg11930_148052"/>
    </w:p>
    <w:p>
      <w:pPr>
        <w:pStyle w:val="Heading5"/>
        <w:numPr>
          <w:ilvl w:val="4"/>
          <w:numId w:val="1"/>
        </w:numPr>
        <w:rPr/>
      </w:pPr>
      <w:bookmarkStart w:id="1258" w:name="__RefHeading___Toc14557488_73709187"/>
      <w:bookmarkStart w:id="1259" w:name="_Toc520"/>
      <w:bookmarkEnd w:id="1257"/>
      <w:bookmarkEnd w:id="1258"/>
      <w:r>
        <w:rPr/>
        <w:t>3294</w:t>
      </w:r>
      <w:r>
        <w:rPr>
          <w:rtl w:val="true"/>
        </w:rPr>
        <w:t xml:space="preserve"> - </w:t>
      </w:r>
      <w:r>
        <w:rPr>
          <w:rtl w:val="true"/>
        </w:rPr>
        <w:t>القَضاءُ وَالقَدَرُ</w:t>
      </w:r>
      <w:bookmarkEnd w:id="1259"/>
    </w:p>
    <w:p>
      <w:pPr>
        <w:pStyle w:val="Heading6"/>
        <w:numPr>
          <w:ilvl w:val="5"/>
          <w:numId w:val="1"/>
        </w:numPr>
        <w:rPr/>
      </w:pPr>
      <w:bookmarkStart w:id="1260" w:name="__RefHeading___Toc14557490_73709187"/>
      <w:bookmarkStart w:id="1261" w:name="_Toc521"/>
      <w:bookmarkEnd w:id="1260"/>
      <w:r>
        <w:rPr/>
        <w:t>3294</w:t>
      </w:r>
      <w:r>
        <w:rPr>
          <w:rtl w:val="true"/>
        </w:rPr>
        <w:t xml:space="preserve"> - </w:t>
      </w:r>
      <w:r>
        <w:rPr>
          <w:rtl w:val="true"/>
        </w:rPr>
        <w:t>قضا و قدر</w:t>
      </w:r>
      <w:bookmarkEnd w:id="12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Fonts w:eastAsia="Amiri" w:cs="Amiri" w:ascii="Amiri" w:hAnsi="Amiri"/>
          <w:color w:val="111111"/>
          <w:sz w:val="28"/>
          <w:szCs w:val="28"/>
          <w:rtl w:val="true"/>
          <w:lang w:bidi="ar-SA"/>
        </w:rPr>
        <w:t xml:space="preserve">» . </w:t>
      </w:r>
      <w:r>
        <w:rPr>
          <w:rStyle w:val="FootnoteAnchor"/>
          <w:rtl w:val="true"/>
        </w:rPr>
        <w:footnoteReference w:id="1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لِیَقْضِیَ اللّهُ أمْرا کانَ مَفْعُولاً</w:t>
      </w:r>
      <w:r>
        <w:rPr>
          <w:rFonts w:eastAsia="Amiri" w:cs="Amiri" w:ascii="Amiri" w:hAnsi="Amiri"/>
          <w:color w:val="111111"/>
          <w:sz w:val="28"/>
          <w:szCs w:val="28"/>
          <w:rtl w:val="true"/>
          <w:lang w:bidi="ar-SA"/>
        </w:rPr>
        <w:t xml:space="preserve">» . </w:t>
      </w:r>
      <w:r>
        <w:rPr>
          <w:rStyle w:val="FootnoteAnchor"/>
          <w:rtl w:val="true"/>
        </w:rPr>
        <w:footnoteReference w:id="1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النَّبِیِّ مِنْ حَرَجٍ فِیما فَرَضَ اللّهُ لَهُ سُنَّةَ اللّهِ فِی الَّذِینَ خَلَوْا مِن قَبْلُ وَ کانَ أَمْرُ اللّهِ قَدَرا مَّقْدُورا</w:t>
      </w:r>
      <w:r>
        <w:rPr>
          <w:rFonts w:eastAsia="Amiri" w:cs="Amiri" w:ascii="Amiri" w:hAnsi="Amiri"/>
          <w:color w:val="111111"/>
          <w:sz w:val="28"/>
          <w:szCs w:val="28"/>
          <w:rtl w:val="true"/>
          <w:lang w:bidi="ar-SA"/>
        </w:rPr>
        <w:t xml:space="preserve">» . </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تَحمیدِ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عَظُمَ حِلمُهُ فَعَفا ، و عَدَلَ فی کُلِّ ما قَضی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عنه علیه السلامـ فی عَظَمَةِ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قَضاءٌ و حِکمَةٌ ، و رِضاهُ أمانٌ و رَحمَةٌ ، یَقضی بعِلمٍ ، و یَعفُو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بِحِلمٍ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إلاّ جَری علَیهِ ، و لا یَجری علَیهِ إلاّ جَری لَهُ ، و لو کانَ لِأَحَدٍ أن یَجریَ لَهُ و لا یَجرِیَ علَیهِ لَکانَ ذلکَ خالِصا للّهِِ سبحانَهُ دونَ خَلقِهِ ، لقُدرَتِهِ علی عِبادِهِ ، و لِعَدلِهِ فی کُلِّ ما جَرَت علَیهِ صُروفُ قَضائهِ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eastAsia="Times New Roman" w:cs="Times New Roman" w:ascii="Times New Roman" w:hAnsi="Times New Roman"/>
          <w:color w:val="111111"/>
          <w:sz w:val="28"/>
          <w:szCs w:val="28"/>
          <w:lang w:val="en-US" w:bidi="en-US"/>
        </w:rPr>
        <w:t>3294</w:t>
      </w:r>
    </w:p>
    <w:p>
      <w:pPr>
        <w:pStyle w:val="BookText"/>
        <w:rPr/>
      </w:pP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برای ما مقرّر کرده است، هرگز چیزی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ماست و مؤمنان باید تنها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کاری را که انجام شدنی بود، به انجام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در آنچه خدا بر او فرض گردانیده،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که از دیر باز در میان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فرمان خدا همواره به اندازه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متناسب با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ستایش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خداوندی که بردباری اش بسیار است و می بخشد و در هر آنچه حکم کرده، عدالت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بیان عظمت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قضا و حکمی است اجرا شدنی و مطابق با مصلحت، و خشنودی اش ایمنی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حکم می کند و با بردباری عفو می فرماید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سود کسی جریان نمی یابد، مگر آن که در مقابل برای او نیز نسبت به دیگران حقی ایجاد می شود و به زیان کسی جاری نمی شود،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سود او نیز جریان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حقوق دو سویه و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حق به سود کسی جریان یابد اما برای او نسبت به دیگران ایجاد حق نکند، این مخصوص خداوند سبحان بود، نه مخلوق او؛ زیرا او هم بر بندگانش قدرت و تسلّط دارد و هم بر همه چیزهایی که تحت حکم و قضای او هستند به عدالت رفتار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یُجری الاُمورَ علی ما یَقضیهِ لا علی ما تَرتَضیهِ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السلامـ فی خِتامِ کتابٍ کَتَبَهُ لابنِهِ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بحاضرین</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عِند انصِرافِهِ مِن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اللّهَ دِینَکَ و دُنیاکَ ، و اسألْهُ خَیرَ القَضاءِ لکَ فی العاجِلَةِ و الآجِلَةِ ، و الدُّنیا و الآخِرَةِ ، و السَّلامُ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عنه علیه السلامـ فی صفةِ أولیاءِ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صُبَّت علَیهِمُ المَصائبُ لَجَؤوا إلَی الاستِجارَةِ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 عِلما بأنَّ أزِمَّةَ الاُمورِ بِیَدِکَ ، و مَصادِرَها عَن قَضائکَ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و جَمَعَ اللّهُ الخَلائقَ سَألَهُم عمّا عَهِدَ إلَیهِم و لم یَسألْهُم عَمّا قَضی علَیهِم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امور را بر اساس حکم و قضای خودش جاری می سازد نه آن گونه که تو می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پایان نامه ای که به هنگام بازگشت از صفّین در ، حاضرین، </w:t>
      </w:r>
      <w:r>
        <w:rPr>
          <w:rStyle w:val="FootnoteAnchor"/>
          <w:rtl w:val="true"/>
        </w:rPr>
        <w:footnoteReference w:id="1694"/>
      </w:r>
      <w:r>
        <w:rPr>
          <w:rFonts w:ascii="IRNazanin" w:hAnsi="IRNazanin" w:eastAsia="IRNazanin"/>
          <w:color w:val="111111"/>
          <w:sz w:val="28"/>
          <w:sz w:val="28"/>
          <w:szCs w:val="28"/>
          <w:rtl w:val="true"/>
          <w:lang w:bidi="fa-IR"/>
        </w:rPr>
        <w:t>به فرزند بزرگوارش حسن علیه السلام نوشت ـنگاشت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دنیای تو را به خدا می سپارم و در حال و آینده و در دنیا و آخرت بهترین سرنوشت و قضا را برای تو از او درخواست می کنم،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اولیا و دوستان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مصیبتها بر آنان فرو ریزد، به تو پناه می برند؛ زیرا می دانند که زمام کارها در دست توست و از قضا و حکم تو سرچشمه می گیرند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و خداوند خلایق را گرد آورد، از آنچه به آنها سفارش کرده و فرمان داده است بازخواستشان کند و از آنچه برایشان مقدّر و حکم فرموده است، نپرسدشان</w:t>
      </w:r>
      <w:r>
        <w:rPr>
          <w:rFonts w:eastAsia="IRNazanin" w:cs="IRNazanin"/>
          <w:color w:val="111111"/>
          <w:sz w:val="28"/>
          <w:szCs w:val="28"/>
          <w:rtl w:val="true"/>
          <w:lang w:bidi="fa-IR"/>
        </w:rPr>
        <w:t>.</w:t>
      </w:r>
      <w:bookmarkStart w:id="1262" w:name="pg11930_148054"/>
    </w:p>
    <w:p>
      <w:pPr>
        <w:pStyle w:val="BookText"/>
        <w:rPr/>
      </w:pPr>
      <w:bookmarkEnd w:id="12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القَضاءَ و القَدَرَ خَلقانِ مِن خَلقِ اللّهِ ، و اللّهُ یَزیدُ فی الخَلقِ ما یَشاءُ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شیئا قَدَّرَهُ ، فإذا قَدَّرَهُ قَضاهُ ، فإذا قَضاهُ أمضاهُ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دو آفریده از آفریدگان خدا هستند و خدا بر آفریده خود آنچه بخواهد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هرگاه چیزی را اراده کند، آن را مقدّر می نماید و چون مقدّرش سازد حکم آن را صادر می کند و چون حکمش را داد به اجرایش در می آورد</w:t>
      </w:r>
      <w:r>
        <w:rPr>
          <w:rFonts w:eastAsia="IRNazanin" w:cs="IRNazanin"/>
          <w:color w:val="111111"/>
          <w:sz w:val="28"/>
          <w:szCs w:val="28"/>
          <w:rtl w:val="true"/>
          <w:lang w:bidi="fa-IR"/>
        </w:rPr>
        <w:t>.</w:t>
      </w:r>
    </w:p>
    <w:p>
      <w:pPr>
        <w:pStyle w:val="Heading5"/>
        <w:numPr>
          <w:ilvl w:val="4"/>
          <w:numId w:val="1"/>
        </w:numPr>
        <w:rPr/>
      </w:pPr>
      <w:bookmarkStart w:id="1263" w:name="__RefHeading___Toc14557492_73709187"/>
      <w:bookmarkStart w:id="1264" w:name="_Toc522"/>
      <w:bookmarkEnd w:id="1263"/>
      <w:r>
        <w:rPr/>
        <w:t>3295</w:t>
      </w:r>
      <w:r>
        <w:rPr>
          <w:rtl w:val="true"/>
        </w:rPr>
        <w:t xml:space="preserve"> - </w:t>
      </w:r>
      <w:r>
        <w:rPr>
          <w:rtl w:val="true"/>
        </w:rPr>
        <w:t>المُتَشابِهُ فِی القَضاءِ</w:t>
      </w:r>
      <w:bookmarkEnd w:id="1264"/>
    </w:p>
    <w:p>
      <w:pPr>
        <w:pStyle w:val="Heading6"/>
        <w:numPr>
          <w:ilvl w:val="5"/>
          <w:numId w:val="1"/>
        </w:numPr>
        <w:rPr/>
      </w:pPr>
      <w:bookmarkStart w:id="1265" w:name="__RefHeading___Toc14557494_73709187"/>
      <w:bookmarkStart w:id="1266" w:name="_Toc523"/>
      <w:bookmarkEnd w:id="1265"/>
      <w:r>
        <w:rPr/>
        <w:t>3295</w:t>
      </w:r>
      <w:r>
        <w:rPr>
          <w:rtl w:val="true"/>
        </w:rPr>
        <w:t xml:space="preserve"> - </w:t>
      </w:r>
      <w:r>
        <w:rPr>
          <w:rtl w:val="true"/>
        </w:rPr>
        <w:t>چند معنا بودن واژه قضا</w:t>
      </w:r>
      <w:bookmarkEnd w:id="1266"/>
    </w:p>
    <w:p>
      <w:pPr>
        <w:pStyle w:val="BookText"/>
        <w:rPr/>
      </w:pPr>
      <w:r>
        <w:rPr>
          <w:rFonts w:ascii="Amiri" w:hAnsi="Amiri" w:eastAsia="Amiri" w:cs="Amiri"/>
          <w:color w:val="111111"/>
          <w:sz w:val="28"/>
          <w:sz w:val="28"/>
          <w:szCs w:val="28"/>
          <w:rtl w:val="true"/>
          <w:lang w:bidi="ar-SA"/>
        </w:rPr>
        <w:t>الإمامُ علیٌّ علیه السلامـ لَمّا سَألُوهُ عن المُتَشابِهِ فی القَضاءِ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عَشرَةُ أوجُهٍ مُختَلِفَةِ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قَضاءُ فَراغٍ ، و قَضاءُ عَهدٍ ، و مِنهُ قَضاءُ إعلامٍ ، و مِنهُ قَضاءُ فِعلٍ ، و مِنهُ قَضاءُ إیجابٍ ، و مِنهُ قَضاءُ کِتابٍ ، و مِنهُ قَضاءُ إتمامٍ ، و مِنهُ قَضاءُ حُکمٍ و فَصلٍ ، و مِنهُ قَضاءُ خَلقٍ ، و مِنهُ قَضاءُ نُزولِ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تفسیرُ قَضاءِ الفَراغِ مِن الشَّیءِ فهُو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صَرَفْنا إلَیکَ نَفَرا مِن الجِنِّ یَسْتَمِعُونَ القُرآنَ فلَمّا حَضَرُوهُ قالوا أنْصِتُوا فلَمّا قُضِیَ ولَّوا إلی قَومِهِم</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فلمّا فُرِغَ ، و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قَضَیْتُم مَناسِکَکُم فاذْکُرُوا اللّهَ</w:t>
      </w:r>
      <w:r>
        <w:rPr>
          <w:rFonts w:eastAsia="Amiri" w:cs="Amiri" w:ascii="Amiri" w:hAnsi="Amiri"/>
          <w:color w:val="111111"/>
          <w:sz w:val="28"/>
          <w:szCs w:val="28"/>
          <w:rtl w:val="true"/>
          <w:lang w:bidi="ar-SA"/>
        </w:rPr>
        <w:t xml:space="preserve">» . </w:t>
      </w:r>
      <w:r>
        <w:rPr>
          <w:rStyle w:val="FootnoteAnchor"/>
          <w:rtl w:val="true"/>
        </w:rPr>
        <w:footnoteReference w:id="1698"/>
      </w:r>
      <w:r>
        <w:rPr>
          <w:rFonts w:ascii="Amiri" w:hAnsi="Amiri" w:eastAsia="Amiri" w:cs="Amiri"/>
          <w:color w:val="111111"/>
          <w:sz w:val="28"/>
          <w:sz w:val="28"/>
          <w:szCs w:val="28"/>
          <w:rtl w:val="true"/>
          <w:lang w:bidi="ar-SA"/>
        </w:rPr>
        <w:t xml:space="preserve">أمّا قضاءُ العهدِ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أی عَهِدَ ، و مِثلُهُ فی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الغَرْبیِّ إذ قَضَیْنا إلی مَوسَی الأَمرَ</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 xml:space="preserve">أی عَهِدنا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الإعلامِ فهُو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إلَیهِ ذلکَ الأَمرَ أنّ دابِرَ هؤلاءِ مَقْطوعٌ مُصبِحِینَ</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 بَنی إسْرائیلَ فی الکِتابِ لَتُفْسِدُنَّ فی الأَرضِ مَرَّتَیْنِ</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 xml:space="preserve">أی أعلَمناهم فی التَّوراةِ ما هم عامِلُونَ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قَضاءُ الفِعلِ فقولُهُ تعالی فی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 xml:space="preserve">أی افعَلْ ما أنتَ فاعِلٌ ، و مِنهُ فی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أی یَفعلَ ما کانَ فی عِلمِهِ السابِق ، و مِثلُ هذا فی القرآنِ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الإیجابِ للعَذابِ کقولِهِ تعالی فی سورةِ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الشَّیطانُ لمّا قُضِیَ الأمْرُ</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 xml:space="preserve">أی لَمّا وَجَبَ العَذابُ ، و مِثلُهُ فی سُورَةِ یُوسُفَ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وَجَبَ الأمرُ الذی عَنهُ تَساءلانِ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قَضاءُ الکِتابِ و الحَتمِ فقولُهُ تعالی فی قِصَّةِ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أمرا مَقْضِیّا</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أی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قَضاءُ الإتمامِ فقولُهُ تعالی فی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أی فلمّا أتَمَّ شَرطَهُ الذی شارَطَهُ علَیهِ ، و کَقولِ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الأَجَلَینِ قَضَیتُ فَلا عُدْوانَ عَلَیَّ</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 xml:space="preserve">مَعناهُ إذا أتمَمتُ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الحُکمِ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 و قیلَ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 xml:space="preserve">أی حُکِمَ بینَهُم ،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 و الّذینَ یَدعُونَ مِن دُونِهِ لا یَقْضُونَ بشَیءٍ إنَّ اللّهَ هُو السَّمیعُ البَصیرُ</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 و هُوَ خَیرُ الفاصِلِینَ</w:t>
      </w:r>
      <w:r>
        <w:rPr>
          <w:rFonts w:eastAsia="Amiri" w:cs="Amiri" w:ascii="Amiri" w:hAnsi="Amiri"/>
          <w:color w:val="111111"/>
          <w:sz w:val="28"/>
          <w:szCs w:val="28"/>
          <w:rtl w:val="true"/>
          <w:lang w:bidi="ar-SA"/>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و قولُهُ تعالی فی 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بالقِسْطِ</w:t>
      </w:r>
      <w:r>
        <w:rPr>
          <w:rFonts w:eastAsia="Amiri" w:cs="Amiri" w:ascii="Amiri" w:hAnsi="Amiri"/>
          <w:color w:val="111111"/>
          <w:sz w:val="28"/>
          <w:szCs w:val="28"/>
          <w:rtl w:val="true"/>
          <w:lang w:bidi="ar-SA"/>
        </w:rPr>
        <w:t xml:space="preserve">» . </w:t>
      </w:r>
      <w:r>
        <w:rPr>
          <w:rStyle w:val="FootnoteAnchor"/>
          <w:rtl w:val="true"/>
        </w:rPr>
        <w:footnoteReference w:id="1713"/>
      </w:r>
      <w:r>
        <w:rPr>
          <w:rFonts w:ascii="Amiri" w:hAnsi="Amiri" w:eastAsia="Amiri" w:cs="Amiri"/>
          <w:color w:val="111111"/>
          <w:sz w:val="28"/>
          <w:sz w:val="28"/>
          <w:szCs w:val="28"/>
          <w:rtl w:val="true"/>
          <w:lang w:bidi="ar-SA"/>
        </w:rPr>
        <w:t xml:space="preserve">و أمّا قَضاءُ الخَلقِ فقولُهُ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 xml:space="preserve">أی خَلَقَهُنَّ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قَضاءُ إنزالِ المَوتِ فَکَقَولِ أهلِ النارِ فی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یا مالِکُ لِیَقْضِ عَلَینا رَبُّکَ قالَ إنّکُم ماکِثونَ</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 xml:space="preserve">أی لِیُنزِلْ علَینا المَوتَ، و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یُقضی علَیهِم فَیَمُوتوا و لا یُخفّفُ عَنهُم مِن عَذابِها</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 xml:space="preserve">أی لا یَنزِلُ علَیهِمُ المَوتُ فَیَستَریحُوا، و مِثلُهُ فی قِصّةِ سُلیمانَ بنِ داوود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قَضَیْنا علَیهِ المَوتَ ما دَلَّهُم عَلی مَوتِهِ إلاّ دابَّةُ الأرضِ تَأْکُلُ مِنسَأتَهُ</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xml:space="preserve">یَعنی تعالی لمّا أنزَلنا علَیهِ المَوتَ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eastAsia="Times New Roman" w:cs="Times New Roman" w:ascii="Times New Roman" w:hAnsi="Times New Roman"/>
          <w:color w:val="111111"/>
          <w:sz w:val="28"/>
          <w:szCs w:val="28"/>
          <w:lang w:val="en-US" w:bidi="en-US"/>
        </w:rPr>
        <w:t>3295</w:t>
      </w:r>
    </w:p>
    <w:p>
      <w:pPr>
        <w:pStyle w:val="BookText"/>
        <w:rPr/>
      </w:pPr>
      <w:r>
        <w:rPr>
          <w:rFonts w:ascii="IRNazanin" w:hAnsi="IRNazanin" w:eastAsia="IRNazanin"/>
          <w:color w:val="111111"/>
          <w:sz w:val="28"/>
          <w:sz w:val="28"/>
          <w:szCs w:val="28"/>
          <w:rtl w:val="true"/>
          <w:lang w:bidi="fa-IR"/>
        </w:rPr>
        <w:t>چند معنا بودن واژه قضا</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چند پهلو بودن واژه قضا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ده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معنای فارغ شدن و تمام کردن کار، قضا به معنای سفارش و توصیه کردن، قضا به معنای آگاه کردن، قضا به معنای فعل و انجام دادن، قضا به معنای واجب ساختن، قضا به معنای ثبت و نوشتن، قضا به معنای به پایان رساندن، قضا به معنای داوری و فیصله دادن به دعوا، قضا به معنای آفریدن و قضا به معنای فرا رسیدن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قضا به معنای فارغ شدن از چیزی، دلیلش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صرفنا الیک نفرا من الجنّ یستمعون القرآن فلمّا حضروه قالوا انصتوا فلمّا قضی ولّوا الی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دیگرش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قضیتم مناسککم فاذکروا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 به معنای سفارش و توصیه، نمونه اش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الاّ تعبدوا 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سفارش و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دیگرش در سوره قصص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الغربیّ اذ قضینا الی موسی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سفارش و توصیه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 به معنای آگاهانیدن، نمونه اش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الیه ذلک الامر انّ دابر هؤلاء مقطوع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الی بنی اسرائیل فی الکتاب لتفسدنّ فی الارض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تورات به آگاهی آنها رساندیم که چه کارهایی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 به معنای فعل و کار، نمونه اش این سخن خداوند متعال در سوره 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انت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کار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دیگرش در سوره انفال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لیقضی اللّه امرا کان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در علم ازلی خود دارد به کار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این معنا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قضا به معنای واجب ساختن عذاب، نمونه اش این سخن خداوند متعال است در سوره ابراهیم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عذاب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دیگرش در سوره یوسف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الامر الذی فیه تستفتیان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از آن سؤال می کنید واجب و لازم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 به معنای نوشتن و محتوم شدن، این سخن خداوند متعال است در داستان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امرا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 به معنای به اتمام رساندن، نمونه اش این سخن خداوند متعال است در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شرطی را که گذاشته بود به اتمام رساند و نیز مانند این سخن موسی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الاجلین قضیت فلا عدوان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گاه به اتمام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 به معنای داوری، نمونه اش این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بینهم بالحقّ و قیل الحمد للّه رب العالمین ؛ میان آنان به حق حکم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آنها حکم و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یقضی بالحقّ و الذین من دونه لا یقضون بشی ء ان اللّه هو السمیع البصیر ؛ و خداوند است که به حق حکم می کند و کسانی را که در برابر او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داوری نمی کنند و خداوند در حقیقت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 و هو خیر الفاصلین ؛ و خداوند است که به حق داوری می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 خداوند متعال در سوره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 بالقسط ؛ و میان آنان به عدالت داوری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 به معنای آفریدن، نمونه اش این سخن خداوند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هفت آسمان را در دو روز آفرید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قضا به معنای فرو فرستادن مرگ، نمونه اش این سخن دوزخیان است در 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یا مالک 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انّکم ماکثون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ندا درمی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مرگ را بر ما فرو فرستد،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دیگرش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 و لا یخفّف عنهم من 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مرگ را بر آنها فرو نمی فرستد که راحت شوند و از آن ها عذاب آن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آیه در داستان سلیمان بن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 ما دلّهم علی موته الاّ دابّة الارض تأکل منسأته ؛ زمانی که مرگ را بر او فرستادیم، چیزی او را به مرگش راهنمایی نکرد جز موریانه ای که عصایش را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خداوند متعال این است که چون مرگ را بر او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رضوان اللّه تعالی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فی القضاء و القدر قول الصادق علیه السلام لِزُرارَةَ حینَ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القَضاءِ و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جَمَعَ العِبادَ یَومَ القِیامَةِ سَألَهُم عَمّا عَهِدَ إلَیهِم ، و لم یَسألْهُم عَمّا قَضی علَیهِم ، و الکلامُ فی القَدَر مَنهیٌّ عَنهُ کما قالَ أمیرُ المؤمنینَ علیه السلام لرجُلٍ قد سألَهُ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عَمیقٌ فلا تَلِجْهُ ، ثمّ سألَهُ ثانیَةً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مُظلِمٌ فلا تَسلُکْهُ ، ثُمّ سألَهُ 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تَتَکَلَّفْهُ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علیه السلام فی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القَدَرَ سِرٌّ مِن سِرِّ اللّهِ </w:t>
      </w:r>
      <w:r>
        <w:rPr>
          <w:rStyle w:val="FootnoteAnchor"/>
          <w:rtl w:val="true"/>
        </w:rPr>
        <w:footnoteReference w:id="1719"/>
      </w:r>
      <w:r>
        <w:rPr>
          <w:rFonts w:ascii="Amiri" w:hAnsi="Amiri" w:eastAsia="Amiri" w:cs="Amiri"/>
          <w:color w:val="111111"/>
          <w:sz w:val="28"/>
          <w:sz w:val="28"/>
          <w:szCs w:val="28"/>
          <w:rtl w:val="true"/>
          <w:lang w:bidi="ar-SA"/>
        </w:rPr>
        <w:t xml:space="preserve">، و حِرزٌ مِن حِرزِ اللّهِ ، مَرفوعٌ فی حِجابِ اللّهِ ، مَطوِیٌّ عَن خَلقِ اللّهِ ، مَختومٌ بخاتَمِ اللّهِ ، سابِقٌ فی عِلمِ اللّهِ ، وَضَعَ اللّهُ عنِ العِبادِ عِلمَهُ ، و رَفَعَهُ فوقَ شَهاداتِهِم ، لأنَّهُم لا یَنالُونَهُ بحَقیقَةِ الرَّبّانیَّةِ ، و لا بقُدرَةِ الصَّمَدانیّةِ ، و لا بعَظَمةِ النُّورانیَّةِ ، و لا بعِزَّةِ الوَحدانیَّةِ ، لأنّهُ بَحرٌ زاخِرٌ مَوّاجٌ ، خالِصٌ للّهِِ عَزَّ و جلَّ ، عُمقُهُ ما بینَ السَّماءِ و الأرضِ ، عَرضُهُ ما بینَ المَشرِقِ و المَغرِبِ ، أسوَدُ کاللَّیلِ الدامِسِ ، کثیرُ الحَیّاتِ و الحِیتانِ ، تَعلُو مَرّةً و تَسفُلُ اُخری ، فی قَعرِهِ شمسٌ تُضیءُ ، لا یَنبَغی أن یَطَّلِعَ علَیها إلاّ الواحِدُ الفَردُ ، فَمَن تَطَلَّعَ علَیها فَقَد ضادَّ اللّهَ فی حُکمِهِ ، و نازَعَهُ فی سُلطانِهِ ، و کَشَفَ عن سِرِّهِ و سَترِهِ ، و باءَ بغَضَبٍ مِنَ اللّهِ ، و مَأواهُ جَهنّمُ ، و بئسَ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أمیر المؤمنین علیه السلام عَدَلَ من عندِ حائطٍ مائلٍ إلی مکانٍ آخرَ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تَفِرُّ مِن 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أفِرُّ مِن قَضاءِ اللّهِ إلی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علیه السلام عنِ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تَدفَعُ مِن القَدَرِ شَیئا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القَدَرِ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قال الشیخ المفید رحمه الله فی شرح هذا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أبو جعفر فی هذا الباب علی أحادیث شواذّ لها وجوه تعرفها العلماء متی صحّت و ثبت إسنادها ، و لم یقل فیه قولاً محصّلاً ، و قد کان ینبغی له لمّا لم یعرف للقضاء معنی أن یهمل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القضاء معروف فی اللغة ، و علیه شواهد من القرآن ، فالقضاء علی أربعة أضراب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الخَلق ، و الثانی الأمر ، و الثالث الإعلام ، و الرابع القضاء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شاهد الأول فقوله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 و أمّا الثانی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 xml:space="preserve">، و أمّا الثالث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 بَنی إسْرائیلَ</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 xml:space="preserve">، و أمّا الرابع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یعنی یفصل بالحکم بالحقّ بین الخلق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w:t>
      </w:r>
      <w:r>
        <w:rPr>
          <w:rFonts w:eastAsia="Amiri" w:cs="Amiri" w:ascii="Amiri" w:hAnsi="Amiri"/>
          <w:color w:val="111111"/>
          <w:sz w:val="28"/>
          <w:szCs w:val="28"/>
          <w:rtl w:val="true"/>
          <w:lang w:bidi="ar-SA"/>
        </w:rPr>
        <w:t xml:space="preserve">» . </w:t>
      </w:r>
      <w:r>
        <w:rPr>
          <w:rStyle w:val="FootnoteAnchor"/>
          <w:rtl w:val="true"/>
        </w:rPr>
        <w:footnoteReference w:id="1724"/>
      </w:r>
      <w:r>
        <w:rPr>
          <w:rFonts w:ascii="Amiri" w:hAnsi="Amiri" w:eastAsia="Amiri" w:cs="Amiri"/>
          <w:color w:val="111111"/>
          <w:sz w:val="28"/>
          <w:sz w:val="28"/>
          <w:szCs w:val="28"/>
          <w:rtl w:val="true"/>
          <w:lang w:bidi="ar-SA"/>
        </w:rPr>
        <w:t xml:space="preserve">و 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للقضاء معنیً خامسا و هو الفَراغ من الأمر ، و استشهد علی ذلک بقول یوسف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یعنی فُرِغ منه ، و هذا یرجع إلی معنَی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ثبت ما ذکرناه فی أوجه القضاء بطل قول المُجبّرة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قضی بالمعصیة علی خلقه ؛ لأنّه لا یخلو إمّا أن یکونوا یریدون به أنّ اللّه خلق العصیان فی خلقه ، فکان یجب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فی خلقه بالعصیان ، و لا یقولوا قضی علیهم ، لأنّ الخلق فیهم لا علیهم ، مع أنّ اللّه تعالی قد أکذَبَ من زعم أنّه خلقَ المعاصی بقوله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کما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المعاصی علی معنی أمرَ بها ؛ لأنّه تعالی قد أکذَبَ مدّعی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یَأْمُرُ بالفَحْشاءِ أ تقولونَ علَی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 xml:space="preserve">و لا معنی لقول من زعم أنّه قضی بالمعاصی علی معنی أنّه أعلم الخلق بها إذ کان الخلق لا یعلمون أنّهم فی المستقبل یطیعون أو یعصون ، و لا یحیطون علما بما یکون منهم فی المستقبل علَی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قضی بالذنوب علی معنی أنّه حکَمَ بها بین العباد ، لأنّ أحکام اللّه تعالی حقّ ، و المعاصی منهم ، و لا لذلک فائدة ، و هو لغو باتّفاق ، فبطل قول من زعم أنّ اللّه تعالی یقضی بالمعاصی و القبائح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عندنا فی القضاء و القدر بعد الذی بیّناه أنّ للّه تعالی فی خلقه قضاء و قدرا ، و فی أفعالهم أیضا قضاء و قدرا معلوما ، و یکون المراد بذلک أنّه قد قضی فی أفعالهم الحسنة بالأمر بها ، و فی أفعالهم القبیحة بالنّهی عنها ، و فی أنفسهم بالخلق لها ، و فیما فعله فیهم بالإیجاد له ، و القدر منه سبحانه فیما فعله إیقاعه فی حقّه و موضعه ، و فی أفعال عباده ما قضاه فیها من الأمر و النهی و الثواب و العقاب ، لأنّ ذلک کلّه واقع موقعه و موضوع فی مکانه لم یقع عبثا و لم یصنع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فسّر القضاء فی أفعال اللّه تعالی و القدر بما شرحناه زالت الشبهة منه و ثبتت الحجّة به و وضح القول فیه لذوی العقول و لم یلحقه فساد و لا اختلال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الأخبار التی 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النهی عن الکلام فی القضاء و القدر فهی تحتمل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النهی خاصّا بقوم کان کلامهم فی ذلک یفسدهم و یضلّهم عن الدین و لا یصلحهم إلاّ الإمساک عنه و ترک الخوض فیه ، و لم یکن النهی عنه عامّا لکافّة المکلّفین ، و قد یصلح بعض الناس بشیء یفسد به آخرون ، و یفسد بعضهم بشیء یصلح به آخرون ، فدبّر الأئمّة علیهم السلام أشیاعهم فی الدِّین بحسب ما علموه من مصالحهم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النهی عن الکلام فیهما النهی عن الکلام فیما خلق اللّه تعالی و عن علله و أسبابه و عمّا أمر به و تعبّد ، و عن القول فی علل ذلک إذ کان طلب علل الخلق و الأمر محظورا ، لأنّ اللّه تعالی سترها من أکثر خلقه ، ألا تری أنّه لا یجوز لأحد أن یطلب لخلقه جمیع ما خلق عللاً مفصّلات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خَلَق کذا و کذا ؟ حتّی یعدّ المخلوقات کلّها و یحصیها ، و لا یجوز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أمر بکذا و تعبّد بکذا و نهی عن کذا ؟ إذ تعبّده بذلک و أمره لما هو أعلم به من مصالح الخلق ، و لم یطلع أحدا من خلقه علی تفصیل ما خلق و أمر به و تعبّد ، و إن کان قد أعلم فی الجملة أنّه لم یخلق الخلق عبثا ، و إنّما خلقهم للحکمة و المصلحة ، و دلّ علی ذلک بالعقل و السّمع ، فقال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لاعِبِینَ</w:t>
      </w:r>
      <w:r>
        <w:rPr>
          <w:rFonts w:eastAsia="IRNazanin" w:cs="IRNazanin"/>
          <w:color w:val="111111"/>
          <w:sz w:val="28"/>
          <w:szCs w:val="28"/>
          <w:rtl w:val="true"/>
          <w:lang w:bidi="fa-IR"/>
        </w:rPr>
        <w:t xml:space="preserve">» </w:t>
      </w:r>
      <w:r>
        <w:rPr>
          <w:rStyle w:val="FootnoteAnchor"/>
          <w:rtl w:val="true"/>
        </w:rPr>
        <w:footnoteReference w:id="172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 نّما خَلَقناکُم عَبَثا</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یعنی بحقّ و وضعناه فی موضعه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xml:space="preserve">و قال فیما تعبّد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 xml:space="preserve">» .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و قد یصحّ أن یکون تعالی خلق حیوانا بعینه لعلمه تعالی بأنّه یؤمن عند خلقه کفّار ، أو یتوب عند ذلک فسّاق ، أو ینتفع به مؤمنون ، أو یتّعظ به ظالمون ، أو ینتفع المخلوق نفسه بذلک ، أو یکون عبرة لواحد فی الأرض أو فی السماء ، و ذلک یغیب عنّا ، و إن قطعنا فی الجملة أنّ جمیع ما صنع اللّه تعالی إنّما صنعه لأغراض حکمیّة ، و لم یصنعه عبثا ، و کذلک یجوز أن یکون تعبّدنا بالصلاة لأنّها تقرّبنا من طاعته و تبعّدنا عن معصیته ، و تکون العبادة بها لطفا لکافّة المتعبّدین بها أو لبعضهم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خفیت هذه الوجوه و کانت مستورة عنّا و لم یقع دلیل علَی التفصیل فیها ـ و إن کان العلم بأنّها حکمة فی الجملة ـ کان النهی عن الکلام فی معنی القضاء و القدر إنّما هو عن طلب علل لها مفصَّلة فلم یکن نهیا عن الکلام فی معنَی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سلمت الأخبار التی رواها أبو جعفر رحمه اللّه ، فأمّا إن بطلت أو اختلّ سندها فقد سقط عنّا عهدة الکلام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الذی رواه عن زرارة حدیث صحیح من بین ما روی ، و المعنی فیه ظاهر لیس به علَی العقلاء خفاء ، و هو مؤیّد للقول بالعدل ، أ لا تری إلی ما رواه عن أبی عبد اللّه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حَشَرَ اللّهُ تعالی الخَلائقَ سَألَهُم عَمّا عَهِدَ إلَیهِم و لم یَسألْهم عَمّا قَضی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نطق القرآن بأنّ الخلق مسؤولون عن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1733"/>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أقول </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تفکّر فی الشبهة الواردة علَی اختیار العباد و فروع مسألة الجبر و الاختیار و القضاء و القدر علم سرّ نهی المعصوم عن التفکّر فیها ، فإنّه قلّ من أمعن النّظر فیها و لم یزلّ قدمه إلاّ من عصمه اللّه بفضله </w:t>
      </w:r>
      <w:r>
        <w:rPr>
          <w:rFonts w:eastAsia="IRNazanin" w:cs="IRNazanin"/>
          <w:color w:val="111111"/>
          <w:sz w:val="28"/>
          <w:szCs w:val="28"/>
          <w:rtl w:val="true"/>
          <w:lang w:bidi="fa-IR"/>
        </w:rPr>
        <w:t xml:space="preserve">. </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ـ رضوان اللّه تعالی علیه ـ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ما درباره قضا و قدر همان فرموده امام صادق در پاسخ به زراره است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قضا و قدر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معتقدم که خداوند عزّ و جلّ چون در روز قیامت بندگان را گرد آورد، از آنچه به آنها سفارش کرده و دستور داده است باز خواستشان می کند و از آنچه برایشان مقدّر فرموده است، نمی پرسدشان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سخن گفتن درباره قَدَر نهی شده است؛ چنان که امیر المؤمنین علیه السلام به مردی که درباره قَدَر از آن حضرت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ژرف است در آن فرو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سؤالش را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تاریک است در آن قدم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فهمیدن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زحمت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 المؤمنین علیه السلام درباره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قَدَر رازی از رازهای خدا و دژی از دژهای دست نیافتنی خداست که در پس حجاب خدا قرار دارد، از خلق خدا پوشیده است، مُهر خدا بر آن زده شده، در علم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خداوند علم آن را از بندگان بازداشته و آن را برتر از محدوده مشهودات آنها قرار داده است؛ زیرا آنها نه به حقیقت ربانی آن می رسند و نه به قدرت صمدانی و نه به عظمت نورانیّت آن و نه به عزّت وحدانیّت آن؛ زیرا که دریایی مواج و متلاطم است، ویژه خداوند عزّ و جلّ است، ژرفایش از آسمان تا زمین است، پهنایش از خاور تا باختر است، چون شبِ دیجور سیاه است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و نهنگهای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دارد، در قعر آن خورشیدی تابان است، هیچ کس را نسزد که به آن خورشید بنگرد مگر خداوند واحد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دیده اش را به آن افکند با حکم خدا ستیزیده است و بر سر قدرتش با او کشمکش کرده است و رازش را فاش و پرده اش را کنار زده است و خشم خدا را برای خود آورده است و جایگاهش دوزخ است و بد سرنوشتی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است که امیر المؤمنین علیه السلام از کنار دیوار خمیده ای به طرف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قضای خدا می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 به تقدیر خدا می 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و تعویذ ، تقدیری را دفع 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خود از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توضیح این سخن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به احادیث شاذّ و نادری استناد کرده که وجوه و معانی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رسانند و در صورتی که اِسناد این احادیث درست و محکم باشد، این وجوه بر علما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معنای محصّلی به دست نمی دهد و به جا بود که چنانچه برای قضا معنایی نمی شناخت، از سخن گفتن در این باب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قضا در لغت معلوم است و شواهدی از قرآن نیز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چهار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اعلام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داوری و قضاوت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را هفت آسمان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گفتار،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فرمان داد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بنی اسرائیل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معنای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و قضاوت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حق قضاوت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 مردم به حق داوری می کند و نیز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میان آنان به حق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قضا، معنای پنجمی هم دارد و آن فارغ شدن از کار و تمام کردن آن است و به این گفته یوسف استشهاد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الامر الذی فیه تستفتیان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فراغت حاصل آمد و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قضا، به معنای نخست یعنی آفریدن و پدید آمدن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درباره وجوه و معانی قضا گفتیم، بطلان عقیده جبریه آشکار می شود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قضی بالمعصیة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مقصودشان این است که خداوند گناه و نافرمانی را در میان آفریدگانش آفریده است،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فی خلقه بالعصیان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آفریدن در میان آنهاست نه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متعال با این فرموده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که هر چیزی را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کسانی را که آفرینش گناه را به خدا نسبت می دهند،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مقصودشان این است که قضا به معنای امر کردن به معاصی است، این هم درست نیست؛ زیرا خداوند با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زشت کاری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خدا چیزی می بندید که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چنین سخنی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مقصودشان این باشد که خداوند خلق را از معاصی ای که می کنند آگاه و مطلع کرده است، این نیز بی معناست؛ زیرا مردم نمی دانند که در آینده اطاعت می کنند یا معصیت و از این که در آینده چه از آنها سر خواهد زد، اطلاع تفصیلی و دقیق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منظورشان این باشد که خدا میان بندگان به معصیت داوری کرده است، این نیز درست نیست؛ زیرا احکام و داوریهای خداوند متعال حق است و معصیت ناشی از خود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سخن آنها بی معنا و بالاتفاق بیهوده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پندار کسانی که معتقدند خداوند متعال به گناهان و زشتیها حکم می کند،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دادیم، به نظر ما معنای قضا و قدر این است که خداوند متعال نسبت به آفریدگان خود قضا و قدری دارد و در افعال آنها نیز قضا و قدری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این است که قضای خدا در افعال نیک بندگان،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کارهاست و در افعال زشت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و در نفْسها و جانهایشان،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در آنچه در میانشان انجام می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چیزهاست و قدر او در آنچه خود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آن چیزها در جایگاه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و در افعال بندگانش،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آنها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امر و نهی و پاداش و کیفر؛ زیرا همه اینها در جایگاه خود قرار دارند و نه بیهوده در آن جا قرار گرفته اند و نه باطل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قضا در افعال خداوند متعال و قدر را با توجه به توضیحاتی که دادیم تفسیر کنیم، شبهه مربوط به این موضوع از بین می رود و مسأله برای افراد خردمند روشن می شود و اشکال و ایرادی در آن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اخباری که شیخ صدوق رحمه الله در نهی از سخن گفتن درباره قضا و قدر روایت کرده است، دو وجه در آنها احتمال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این نهی مخصوص کسانی است که بحثهای آنان در این موضوع موجب فساد عقیده و گمراهی آنها از دین می شود و تنها راه نجاتشان، خودداری کردن از بحث در این موضوع و غور نکردن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نهی شامل عموم مکلّفین نبوده است؛ زیرا گاهی اوقات عواملی که موجب فسادِ عقیده برخی می شود، برای برخی دیگر سازنده و مفید است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ائمّه علیهم السلام پیروان دینی خود را با در نظر گرفتن مصالح آنها، راهنمایی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نهی از سخن گفتن پیرامون قضا و قدر، نهی از بحث کردن پیرامون آنچه خدا آفریده است و کنجکاوی درباره علل و اسباب آنها و پرسشی از عبادات و اوامر الهی و علل و عوامل آنها باشد؛ زیرا کاوش درباره علل آفرینش مخلوقات و تشریع اوامر و احکام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آنها را از بیشتر بندگان خود پوشیده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جایز نیست، کسی در جستجوی یافتن و آگاه شدن از علل آفرینش تمام مخلوقات خدا برآید؟ تا جایی که همه مخلوقات را یکی یکی برشمارد و بگوید چرا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نیست،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فرمان را داده و آن عبادت را خواسته و از فلان و بهمان کار نهی کرده است؟ زیرا اوامر و عبادت خواهیهای او، بر اساس مصالح خلق است و او به این مصالح آگاهتر است و احدی را بر جزئیات علل آفرینش موجودات و وضع اوامر و نواهی خود آگاه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اجمالاً بشر را آگاه کرده است، که آفرینش عبث و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حکمت و مصلحت، آنها را آفریده است و عقل و وحی را راهنمای بر این موضوع، قرار داده است؛ 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آسمانها و زمین و آنچه را که میان آنهاست از روی بازی نیافریده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کرده اید که ما شما را بیهوده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چیزی را به اندازه آفریده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حق آفریده ایم و آن را در جایگاه خویش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نیافریدم، مگر برای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عبادت قربانی کردن،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گوشتهای آنها و نه خونهایشان به خدا نخواهد رسید، ولی این تقوای شماست که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درست باشد، اگر بگوییم خداوند متعال فلان حیوان خاصّ را آفریده به این دلیل که می داند با آفریدن آن عدّه ای کافر ایمان می آورند، یا جمعی گنهکار توبه می کنند، یا عده ای مؤمن از آن بهره مند می شوند، یا مشتی ستمگر از آن عبرت می گیرند، یا خود آن موجود از آفرینشش سودی می برد، یا برای یک نفر در روی زمین یا آسمان مایه عبرت است، که اینها همه از ما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اجمالاً می دانیم که هر چه خدا آفریده است، اغراض حکیمانه ای از آفرینش آنها در کار است و بیهوده خلقشان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علت فرمان دادن ما به عبادتِ نماز این باشد که ما را به طاعت خدا نزدیک می کند و از معصیت و نافرمانی او دور می سازد و بنا بر این، عبادت نماز برای کلیه کسانی که آن را می گزارند یا برای برخی از آنان،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جا که این وجوه و عوامل پوشیده اند و برای ما آشکار نیستند و دلیلی هم بر آگاهی یافتن مفصّل از آنها در دست نیست ـ گر چه اجمالاً می دانیم که حکمتی در کار است ـ لذا نهی از بحث درباره قضا و قدر، به معنای نهی از جستجو در پیدا کردن جزئیات این علل و عوامل می باشد، نه نهی از سخن گفتن درباره معنای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 صورتی است که اخباری که شیخ صدوق رحمه الله روایت کرده است درست باشند، اما اگر نادرست باشند، یا سند آنها خللی داشته باشد دیگر مسئوولیتی در قبال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احادیثی که او نقل کرده، حدیث مروی از زراره، حدیث درستی است و معنای آن نیز روشن است و بر اهل خرد پوشیده نیست و این حدیث عقیده به عدل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متعال خلایق را در محشر گرد آورد، از آنچه بدانها فرمان داده است باز خواستشان می کند و از آنچه برای آنان حکم و مقدّر کرده است، نمی پرسدشان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فرموده است که انسان از اعمالی که می کند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شیخ مفید رحمه الله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شبهه مربوط به اختیار بندگان و فروع مسأله جبر و اختیار و قضا و قدر بیندیشد، به رازِ نهی معصوم از سخن گفتن و بحث کردن در این باره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اند کسانی که در این موضوع کنجکاوی و غور رسی کنند و گامهایشان نلغزد، مگر کسی که خداوند با لطف و فضل خویش مصونش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فی القضاءِ فی فصولٍ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تحصیل معناه و تحدیده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الحوادث الخارجیّة و الاُمور الکونیّة ـ بالقیاس إلی عللها و الأسباب المقتضیة لها ـ علی إحدی حالتین ، فإنّها قبل أن تتمّ عللها الموجبة لها و الشرائط و ارتفاع الموانع التی یتوقّف علیها حدوثها و تحقّقها لا یتعیّن لها التحقّق و الثبوت و لا عدمه ، بل یتردّد أمرها بین أن تتحقّق و أن لا تتحقّق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تمّت عللها الموجبة لها و کملت ما تتوقّف علیه من الشرائط و ارتفاع الموانع و لم یبق لها إلاّ أن تتحقّق خرجت من التردّد و الإبهام ، و تعیّن لها أحد الطرفین ، و هو التحقّق أو عدم التحقّق ، إن فرض انعدام شیء ممّا یتوقف علیه وجودها ، و لا یفارق تعیّن التّحقّق نفس التحقّق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الاعتباران جاریان فی أفعالنا الخارجیّة ، فما لم نشرف علی إیقاع فعل من الأفعال کان متردّدا بین أن یقع أو لا یقع ، فإذا اجتمعت الأسباب و الأوضاع المقتضیة و أتممناها بالإرادة و الإجماع بحیث لم یبق له إلاّ الوقوع و الصدور عیّنا له أحد الجانبین ، فتعیّن له الوقوع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یجری نظیر الاعتبارین فی أعمالنا الوضعیة الاعتباریة ، کما إذا تنازع اثنان فی عین یدّعیه کلّ منهما لنفسه کان أمر مملوکیّته مردّدا بین أن یکون لهذا أو لذاک ، فإذا رجعا إلی حکم یحکم بینهما فحکم لأحدهما دون الآخر کان فیه فصل الأمر عن الإبهام و التردّد و تعیین أحد الجانبین بقطع رابطته مع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توسّع فیه ثانیا ، فجعل الفصل و التعیین بحسب القول کالفصل و التعیین بحسب الفعل ، فقول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لأحد المتنازعین فصل للخصومة و تعیین لأحد الجانبین بعد التردّد بینهما ، و قول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کذا کذا فصل و تعیین ، و هذا المعنی هو الذی نسمّیه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کانت الحوادث فی وجودها و تحقّقها مستندة إلیه سبحانه و هی فعله جری فیها الاعتباران بعینهما ؛ فهی ما لم یُرِد اللّه تحقّقها و لم یُتِمّ لها العللَ و الشرائط الموجبة لوجودها باقیة علی حال التردّد بین الوقوع و اللاوقوع ، فإذا شاء اللّه وقوعها و أراد تحقّقها فتمّ لها عللها و عامّة شرائطها و لم یبق لها إلاّ أن توجد ، کان ذلک تعیینا منه تعالی و فصلا لها من الجانب الآخر و قطعا للإبهام ، و یسمّی قضاء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الاعتبارین جارٍ فی مرحلة التشریع و حکمه القاطع بأمر و فصله القول فیه قضاء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ذلک جری کلامه تعالی فیما أشار فیه إلی هذه الحقیقة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قَضی أمرا فإنَّما یَقولُ لَهُ کُنْ فَیَکُونُ</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 بَنی إسْرائیلَ فی الکِتابِ لَتُفْسِدُنَّ فی الأرضِ مَرَّتَیْنِ</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إلی غیر ذلک من الآیات المتعرّضة للقضاء التکوینیّ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الآیات المتعرّضة للقضاء التشریعیّ قولـه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قَضـی رَبُّـکَ ألاّ تَعْبُدُوا إلاّ إیّـاهُ و بِالوالِدَینِ إحْسـانا</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ربَّـکَ یَقضی بَینَهُم یَومَ القِیامَةِ فیما کانُوا فیهِ یَختَلِفونَ</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 و قیلَ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742"/>
      </w:r>
      <w:r>
        <w:rPr>
          <w:rFonts w:ascii="IRNazanin" w:hAnsi="IRNazanin" w:eastAsia="IRNazanin"/>
          <w:color w:val="111111"/>
          <w:sz w:val="28"/>
          <w:sz w:val="28"/>
          <w:szCs w:val="28"/>
          <w:rtl w:val="true"/>
          <w:lang w:bidi="fa-IR"/>
        </w:rPr>
        <w:t xml:space="preserve">، و ما فی الآیة و ما قبلها من القضاء بمعنی فصل الخصومة تشریعیّ بوجه و تکوینیّ بآخر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فالآیات الکریمة ـ کما تری ـ تُمضی صحّة هذین الاعتبارین العقلییّن فی الأشیاء الکونیّة من جهة أنّها أفعاله تعالی، و کذا فی التشریع الإلهیّ من جهة أنّه فعله التشریعیّ ، و کذا فیما یُنسَب إلیه تعالی من الحکم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عبّر عنه بالحکم و القول بعنایة اُخری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الحُکْمُ</w:t>
      </w:r>
      <w:r>
        <w:rPr>
          <w:rFonts w:eastAsia="IRNazanin" w:cs="IRNazanin"/>
          <w:color w:val="111111"/>
          <w:sz w:val="28"/>
          <w:szCs w:val="28"/>
          <w:rtl w:val="true"/>
          <w:lang w:bidi="fa-IR"/>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نظرة فلسفیّة فی معنَی القضاء</w:t>
      </w:r>
    </w:p>
    <w:p>
      <w:pPr>
        <w:pStyle w:val="BookText"/>
        <w:rPr/>
      </w:pPr>
      <w:r>
        <w:rPr>
          <w:rFonts w:ascii="IRNazanin" w:hAnsi="IRNazanin" w:eastAsia="IRNazanin"/>
          <w:color w:val="111111"/>
          <w:sz w:val="28"/>
          <w:sz w:val="28"/>
          <w:szCs w:val="28"/>
          <w:rtl w:val="true"/>
          <w:lang w:bidi="fa-IR"/>
        </w:rPr>
        <w:t xml:space="preserve">لا ریب أنّ قانون العلّیّة و المعلولیّة ثابت ، و أنّ الموجود الممکن معلول له سبحانه إمّا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معها ، و أنّ المعلول إذا نسب إلی علّته التامّة کان له منها الضرورة و الوجوب ، إذ ما لم یجب لم یوجد ، و إذا لم ینسب إلیها کان له الإمکان سواء أخذ فی نفسه و لم ینسب إلی شیء کالماهیّة الممکنة فی ذاتها أو نسب إلی بعض أجزاء علّته التامّة، فإنّه لو أوجب ضرورته و وجوبه کان علّة له تامّة، و المفروض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کانت الضرورة هی تعیّن أحد الطرفین و خروج الشیء عن الإبهام، کانت الضرورة المنبسطة علی سِلسِلة الممکنات من حیث انتسابها إلَی الواجب تعالی الموجب لکلّ منها فی ظرفه الذی یخصّه قضاء عامّا منه تعالی کما أنّ الضرورة الخاصّة بکلّ واحد منها قضاء خاصّ به منه ، إذا لا نعنی بالقضاء إلاّ فصل الأمر و تعیینه عن الإبهام و التردّد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القضاء من صفاته الفعلیّة ، و هو مُنتزَع من الفعل من جهة نسبته إلی علّته التامّة الموجبة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الروایات فی تأیید ما تقدّم کثیرة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المحاسن عن أبیه عن ابن أبی عُمیر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شیئا قَدَّرَهُ ، فإذا قَدَّرَهُ قَضاهُ ، فإذا قَضاهُ أمضاهُ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 أبیهِ عن ابنِ أبی عُمَیرٍ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لِیُونُسَ مَولی علیِّ بنِ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یُونسُ ، لا تَتَکلَّمْ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أتَکَلَّمُ بالقَدَرِ ، و لکنْ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إلاّ ما أرادَ اللّهُ و شاءَ و قَضی و 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هکذا أقولُ ، و لکنْ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إلاّ ما شاءَ اللّهُ و أرادَ و قَدَّرَ و 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ما المَشیّةُ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بالشَّیءِ ، أ وَ تَدری ما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علَی المَشیَّةِ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تَدری ما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 العَرضِ 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شَیئا أرادَهُ ، و إذا أرادَ قَدَّرَهُ ، و إذا قَدَّرَهُ قَضاهُ ، و إذا قَضاهُ أمضاهُ ، الحدیث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اُخری عن یونس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إلاّ ما شاءَ اللّهُ و أرادَ و قَدَّرَ و 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 الشیءِ مِن طُولِهِ و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قَضی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 أمضی ، فذلکَ الذی لا مَرَدَّ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التَّوحید عن الدَّقّاقِ عن الکُلَینیِّ عن ابنِ عامرٍ عنِ المُعَلّی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شاءَ و أرادَ و قَدَّرَ و قَضی و أمضی ، فَأمضی ما قَضی ، و قَضی ما قَدَّرَ ، و قَدَّرَ ما أرادَ ، فَبِعِلمِهِ کانَتِ المَشیّةُ ، و بمَشیَّتِهِ کانتِ الإرادَةُ ، و بإرادَتِهِ کانَ التَّقدیرُ ، و بتَقدیرِهِ کانَ القَضاءُ ، و بقَضائهِ کانَ الإمضاءُ ، فالعِلمُ مُتَقدِّمٌ علَی المَشیَّةِ ، و المَشیَّةُ ثانیَةٌ ، و الإرادةُ ثالثَةٌ ، و التَّقدیرُ واقِعٌ علَی القَضاءِ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تبارَکَ و تعالی البَداءُ فیما عَلِمَ مَتی شاءَ و فیما أرادَ لِتَقدیرِ الأشیاءِ ، فإذا وَقَعَ القَضاءُ بالإمضاءِ فلا بَداءَ ،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الذی ذکره علیه السلام من ترتّب المشیّة علَی العلم و الإرادة علَی المشیّة ، و هکذا ترتّب عقلیّ بحسب صحّة الانتزاع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بإسناده عن ابن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عَدَلَ مِن عِندِ حائطٍ مائلٍ إلی حائطٍ آخَرَ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تَفِرُّ مِن قَضاءِ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قَضاءِ اللّهِ إلی قَدَرِ اللّهِ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القدر لا یحتم المقدّر ، فمن المَرجوّ أن لا یقع ما قدّر ، أمّا إذا کان القضاء فلا مَدفع له ، و الروایات فی المعانی المتقدّمة کثیرة من طرق أئمة أهل البیت علیهم السلام </w:t>
      </w:r>
      <w:r>
        <w:rPr>
          <w:rFonts w:eastAsia="IRNazanin" w:cs="IRNazanin"/>
          <w:color w:val="111111"/>
          <w:sz w:val="28"/>
          <w:szCs w:val="28"/>
          <w:rtl w:val="true"/>
          <w:lang w:bidi="fa-IR"/>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گفتـار علاّمـه طباطبایی رحمه الله درباره قضـای الهی در چند فصل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معنا و 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حوادث خارجی و امور هستی را ـ در مقایسه با علل و اسباب مقتضی آنها ـ ، از دو حالت خارج نمی بینیم؛ زیرا این حوادث و امور پیش از آن که علل و شرایط ایجاب کننده آنها تحقّق یابد و موانعی که پدید آمدن و واقعیت یافتن این حوادث بستگی به آنها دارد برطرف شود، نه تحقّق و ثبوت برای آنها متعیّن و حتمی است و نه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اساس میان تحقّق یافتن و تحقّق نیافتن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عللِ ایجاب کننده و شرایطِ پدید آمدنشان کامل شوند و موانع هم برطرف شوند و دیگر حالتی جز تحقّق یافتن آنها باقی نماند، از این تردّد و ابهام بیرون می آیند و یکی از طرفین، یعنی تحقّق یا عدم تحقّق حتمی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نیافتن در صورتی است که فرض شود چیزی از علل و شرایطی که وجود آن حوادث به آن بستگی دارد، معدوم باشد و تعیّن تحقّق از نفْسِ تحقّق، جدا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اعتبار، در افعال خارجی ما نیز جریان دارد؛ زیرا تا زمانی که اقدام به کاری نکرده ایم، آن کار همچنان در حال تردّد میان واقع شدن یا واقع نشدن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اسباب و شرایط و اوضاع مقتضی فراهم گشت و اراده و تصمیم ما هم مکمّل آنها شد به طوری که جز وقوع و صدور فعل کاری باقی نماند، یکی از طرفین امکان و تردّدْ واقع گشته ، آن عمل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حساب، در زمینه اعمال وضعی و اعتباری ما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دو نفر درباره مالی با هم اختلاف پیدا می کنند و هر یک مدّعی مالکیت آن می شود، مملوکیت آن شیئ برای یکی از آن دو نفر امری است ممکن و مردّد اما وقتی به یک داور مراجعه کردند تا میانشان داوری کند و داور به نفع یکی از آنها حکم داد، آن حالت ابهام و تردّد از میان می رود و یکی از طرفین متعیّن گشته رابطه اش با دیگری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داوری و تعیینِ قولی یکی از دو طرف، مانند داوری و تعیین فعلی است؛ زیرا این سخن داور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متعلّق به فلان طرف دعواست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منازعه خاتمه داده و یکی از طرفین دعوا که میانشان تردّد و ابهام بود به عنوان ذیحق متعیّن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مُخبِر که چنین، چنان است، فیصله دهنده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همان است که ما آن را قضا و داوری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حوادث این عالم در وجود و تحقّق یافتن مستند به خداوند سبحان و فعل او هستند، لذا این دو اعتبار، یعنی امکان و تعیّن، عیناً در آنها نیز جریان دارد؛ زیرا این حوادث تا زمانی که خداوند نخواهد آنها را تحقق و وجود بدهد و علل و شرایط ایجاب کننده وجود آنها موجود نشده باشد، همچنان در حالت امکان و تردّد میان وقوع یافتن و وقوع نیافتن باقی می ماند، ولی همین که خداوند خواهان وقوع آنها شود و تحقّق یافتنشان را اراده کند و علل و کلیه شرایط تحقّق آنها را فراهم سازد ، راهی نمی ماند جز این که تحقّق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مشیّت حقْ و فراهم آوردن علل و شرایطْ، همان تعیین یکی از دو طرف از سوی خداوند متعال و جدا شدن آن از طرف دیگر است که موجود را از حالت تردّد و ابهام در می آورد و قضای الهی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دو اعتبار در مرحله تشریع و قانون گذاری نیز جریان دارد و حکم قطعی خدا درباره یک امر شرعی، قضای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جا از کلام الهی که اسمی از قضا برده شده، این حقیقت به چشم می خورد،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قضی امرا فانّما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الامر الذی فیه تستفتیان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الی بنی اسرائیل فی الکتاب لتفسدّن فی الارض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آیاتی که به قضای تکوینی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آیاتی که به قضای تشریعی می پردازند،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الاّ تعبدوا إلاّ ایاه 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یقضی بینهم یوم القیامة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بینهم بالحقّ و قیل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قضای در این آیه و همچنین آیه پیش از آن، به وجهی به معنای فصل خصومت تشریعی است و به وجهی دیگر به معنای داوری و قضای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این آیات کریمه درستی این دو اعتبار عقلی را در پدیده های تکوینی از جهت این که افعال الهی هستند و در احکام تشریعی، از جهت این که فعل تشریعی او هستند و نیز در هر حُکم و داوری فیصله دهنده ای که به خدا منسوب است امضا و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اعتباری، از قضا به حکم و قول 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یحکم 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اقول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نگاهی فلسفی به معنای قضا شکّی نیست که قانون علیّت، یک واقعیت است و هر موجود ممکنی، بدون واسطه یا با واسطه، معلول خداوند سبحان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شکّی نیست که معلول هر گاه به علّت تامّه اش نسبت داده شود، از ناحیه آن علّت دارای ضرورت و وجوب خواهد بود؛ زیرا هر موجود ممکنی تا واجب نشود، وجود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معلول را به علّت تامّه اش نسبت ندهیم، حالت امکان برایش یکسان است، حال چه آن را به خودی خود و بدون مقایسه با چیزی لحاظ کنیم، مانند ماهیات که ذاتا ممکن هستند و چه این که به بعضی اجزایِ علت تامّه اش نسبت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این جزء یا اجزاء ضرورت و وجوب آن معلول را واجب گرداند، علّت تامّه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ما فرض کردیم که آن اجزاء علّت تامّه نیستند، بلکه جزئی از علّت تامّه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ضرورت به معنای متعیّن شدن یکی از طرفین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لا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آمدن شی ء از حالت ابهام و تردّد می باشد، ضرورت حاکم بر زنجیره ممکنات، از جهت انتسابشان به واجب الوجود متعال که هر یک از اشیا را در شرایط خاصِ آن واجب می گرداند، قضایی است عمومی 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ضرورتِ مخصوص به هر یک از این موجودات، قضای خصوصی اوست نسبت به هر کدام آنها؛ چه آن که مقصود ما از قضا ، فیصله دادن به کار و بیرون آوردن آن از حالت ابهام و تردّد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 شود که قضا از صفات فعلی خداست و از فعل، به لحاظ نسبت آن فعل به علّت تامّه و موجبه اش، انتزاع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روایات فراوانی این نظریه را تأیید می 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محاسن از پدرش از ابن ابی عمیر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بخواهد چیزی را ایجاد کند، اوّل مقدّرش می کند و چون مقدّرش کرد قضایش را می راند و وقتی قضایش را راند امضا و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ابن ابی عمیر از محمّد بن اسحاق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به یونس، مولای علی بن یقطین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قدر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موضوع قدر نمی پردازم، اما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تحقق نمی یابد مگر آنچه که اراده و مشیّت و قضا و قدر خدا به آن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طور نمی گویم،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تحقّق نمی یابد، مگر آنچه که مشیّت و اراده و قَدَر و قضای خدا به آن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مشیّت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او 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اراده خدا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کردن آن چیز بر طبق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تقدیر خدا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دادن در درازا و پهنا و مدّت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گاه چیزی را بخواهد، آن را اراده می کند و هر گاه اراده کرد تقدیرش می کند و هر گاه تقدیرش کرد، قضایش را می راند و چون قضایش را راند، به اجرایش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یونس از همان حضرت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تحقّق نمی یابد، مگر آنچه که مشیّت و اراده و تقدیر و قضای خدا به آن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پایداری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تقدیر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دادن به طول و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قضایش را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حکمش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اجرا در می آورد و هیچ چیز مانع تحقّق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دقّاق از کلینی از ابن عامر از معلّی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خواهد و اراده می کند و مقدّر می فرماید و قضا و حکم می کند و امضا و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امضا و اجرا می کند آنچه که قضایش را رانده است و قضای چیزی را می راند که تقدیرش کرده است و مقدّر می سازد چیزی را که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مشیّت او به علم اوست و اراده اش به مشیّت او و تقدیرش با اراده او و قضایش به تقدیر او و امضا و اجرایش به قضای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مقدّم بر مشیّت است و مشیّت در مرتبه دوم، می باشد و اراده در مرتبه سوم و تقدیر بر همان شی ء واقع است که قضا 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در مرحله علم و تقدیر اشیاء آنگاه که خداوند خود بخواهد بدا حاصل می شود، اما اگر قضا به مرحله امضا و اجرا رسید، دیگر بدا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ترتیب که امام علیه السلام ذکر فرموده و مشیّت را مترتّب بر علم و اراده را مترتّب بر مشیّت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یک ترتیب عقلی است، که عقل این انتزاع را درست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به سند خود از ابن نباته آمده است که 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کنار دیوار خمیده ای برخاست و به طرف دیوار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قضای خدا می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 به قَدَر خداوند عزّ و جلّ می گریزم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تقدیر به آنچه مقدّر شده است، حتمیّت و تخلّف ناپذیری نمی بخشد و امید آن هست که آنچه مقدّر شده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قضا و حکمش رانده شود، دیگر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 گذشته روایات بسیاری از طریق ائمه اهل بیت علیهم السلام وارد شده است</w:t>
      </w:r>
      <w:r>
        <w:rPr>
          <w:rFonts w:eastAsia="IRNazanin" w:cs="IRNazanin"/>
          <w:color w:val="111111"/>
          <w:sz w:val="28"/>
          <w:szCs w:val="28"/>
          <w:rtl w:val="true"/>
          <w:lang w:bidi="fa-IR"/>
        </w:rPr>
        <w:t>.</w:t>
      </w:r>
      <w:bookmarkStart w:id="1267" w:name="pg11930_148074"/>
    </w:p>
    <w:p>
      <w:pPr>
        <w:pStyle w:val="Heading5"/>
        <w:numPr>
          <w:ilvl w:val="4"/>
          <w:numId w:val="1"/>
        </w:numPr>
        <w:rPr/>
      </w:pPr>
      <w:bookmarkStart w:id="1268" w:name="__RefHeading___Toc14557496_73709187"/>
      <w:bookmarkStart w:id="1269" w:name="_Toc524"/>
      <w:bookmarkEnd w:id="1267"/>
      <w:bookmarkEnd w:id="1268"/>
      <w:r>
        <w:rPr/>
        <w:t>3296</w:t>
      </w:r>
      <w:r>
        <w:rPr>
          <w:rtl w:val="true"/>
        </w:rPr>
        <w:t xml:space="preserve"> - </w:t>
      </w:r>
      <w:r>
        <w:rPr>
          <w:rtl w:val="true"/>
        </w:rPr>
        <w:t>کِتابَةُ القَضاءِ وَالقَدَرِ عَلَی الإنسانِ</w:t>
      </w:r>
      <w:bookmarkEnd w:id="1269"/>
    </w:p>
    <w:p>
      <w:pPr>
        <w:pStyle w:val="Heading6"/>
        <w:numPr>
          <w:ilvl w:val="5"/>
          <w:numId w:val="1"/>
        </w:numPr>
        <w:rPr/>
      </w:pPr>
      <w:bookmarkStart w:id="1270" w:name="__RefHeading___Toc14557498_73709187"/>
      <w:bookmarkStart w:id="1271" w:name="_Toc525"/>
      <w:bookmarkEnd w:id="1270"/>
      <w:r>
        <w:rPr/>
        <w:t>3296</w:t>
      </w:r>
      <w:r>
        <w:rPr>
          <w:rtl w:val="true"/>
        </w:rPr>
        <w:t xml:space="preserve"> - </w:t>
      </w:r>
      <w:r>
        <w:rPr>
          <w:rtl w:val="true"/>
        </w:rPr>
        <w:t>نوشتن قضا و قدر بر انسان</w:t>
      </w:r>
      <w:bookmarkEnd w:id="12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 المَلَکُ علَی النُّطفَةِ بعدَ ما تَستَقِرُّ فی الرَّحِمِ بأربَعینَ لَیلةً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ذا ، أ شَقِیٌّ أم سَعیدٌ ؟ أ ذَکَرٌ أم اُنثی ؟ فیقولُ اللّهُ ، فَیَکتُبانِ و یَکتُبُ عَمَلَهُ و أثَرَهُ و مُصیبَتَهُ و رِزقَهُ و أجَلَهُ </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الإمامُ الباقرُ علیه السلامـ فی خِلقَةِ الإنسانِ فی الرَّحِمِ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کَمُلَ أربَعةُ أشهُرٍ بَعَثَ اللّهُ مَلَکَینِ خَلاّقَینِ،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ما تَخلُقُ، ذَکَرا أو اُنثی ؟ فَیُؤمَرانِ ، فیَقولانِ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شَقِیّا أو سَعیدا ؟ فیُؤمَرانِ ، فیقولانِ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أجَلُهُ و ما رِزقُهُ و کلُّ شیءٍ مِن حالِهِ ـ و عَدَّدَ مِن ذلک أشیاءَ ـ ؟ و یَکتُبانِ المِیثاقَ بینَ عَینَیهِ </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یُوحی اللّهُ إلَی المَلَکَینِ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اُکتُبا علَیهِ قَضائی و قَدَری و نافِذَ أمری و اشتَرِطا لیَ البَداءَ فیما تَکتُبانِ ، فیَقولانِ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نَکتُبُ ؟ فَیُوحی اللّهُ إلَیهِما أنِ ارفَعا رُؤوسَکُما إلَی رَأسِ اُمِّهِ ، فَیَرفَعانِ رُؤوسَهُما فاذا اللَّوحُ یَقرَعُ جَبهَةَ اُمِّهِ ، فَیَنظُرانِ فیهِ فَیَجِدانِ فی اللَّوحِ صُورَتَهُ و زینَتَهُ و أجَلَهُ و مِیثاقَهُ شَقیّا أو سَعیدا و جَمیعَ شَأنِهِ </w:t>
      </w:r>
      <w:r>
        <w:rPr>
          <w:rFonts w:eastAsia="Amiri" w:cs="Amiri" w:ascii="Amiri" w:hAnsi="Amiri"/>
          <w:color w:val="111111"/>
          <w:sz w:val="28"/>
          <w:szCs w:val="28"/>
          <w:rtl w:val="true"/>
          <w:lang w:bidi="ar-SA"/>
        </w:rPr>
        <w:t xml:space="preserve">. </w:t>
      </w:r>
      <w:r>
        <w:rPr>
          <w:rStyle w:val="FootnoteAnchor"/>
          <w:rtl w:val="true"/>
        </w:rPr>
        <w:footnoteReference w:id="1750"/>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بدء خلق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3296</w:t>
      </w:r>
    </w:p>
    <w:p>
      <w:pPr>
        <w:pStyle w:val="BookText"/>
        <w:rPr/>
      </w:pPr>
      <w:r>
        <w:rPr>
          <w:rFonts w:ascii="IRNazanin" w:hAnsi="IRNazanin" w:eastAsia="IRNazanin"/>
          <w:color w:val="111111"/>
          <w:sz w:val="28"/>
          <w:sz w:val="28"/>
          <w:szCs w:val="28"/>
          <w:rtl w:val="true"/>
          <w:lang w:bidi="fa-IR"/>
        </w:rPr>
        <w:t>نوشتن قضا و قدر بر انسان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 پس از جای گرفتن نطفه در رحم، فرشته نزد آن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چیست؟ بدبخت یا خوشبخت؟ پسر یا دختر؟ پس خداوند دستور می دهد و سعادت یا شقاوت و دختر یا پسر بودن آن نطفه و نیز عمل و اثر و مصیبت و گرفتاری و روزی و اجلش،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خلقت انسان در رحم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ماه کامل شود، خداوند دو فرشته آفریننده می فرستد و آن دو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آفرینی، پسر یا دختر؟ دستور لازم به آن دو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است یا خوشبخت؟ در این باره هم دستور لازم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و روزیش چه مقدار؟ همه احوال او ـ که حضرت شماری از آنها را نام برد ـ نوشته می شود و آن دو فرشته این میثاق را ما بین دو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همین باره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دو فرشته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و جاری شدن امر مرا درباره او بنویسید و در آنچه می نویسید شرط بدا برای من را قید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بنویسیم؟ پس خداوند به آن دو وحی می کند که سرتان را به طرف سر مادر او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سر خود را بالا می برند و لوح را می بینند که به پیشانی مادر او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زینت و مدّت عمر او و میثاقش را که بدبخت است یا خوشبخت و خلاصه همه احوال او را در آن لوح، مشاهده می کنند</w:t>
      </w:r>
      <w:r>
        <w:rPr>
          <w:rFonts w:eastAsia="IRNazanin" w:cs="IRNazanin"/>
          <w:color w:val="111111"/>
          <w:sz w:val="28"/>
          <w:szCs w:val="28"/>
          <w:rtl w:val="true"/>
          <w:lang w:bidi="fa-IR"/>
        </w:rPr>
        <w:t>.</w:t>
      </w:r>
      <w:bookmarkStart w:id="1272" w:name="pg11930_148075"/>
    </w:p>
    <w:p>
      <w:pPr>
        <w:pStyle w:val="Heading5"/>
        <w:numPr>
          <w:ilvl w:val="4"/>
          <w:numId w:val="1"/>
        </w:numPr>
        <w:rPr/>
      </w:pPr>
      <w:bookmarkStart w:id="1273" w:name="__RefHeading___Toc14557500_73709187"/>
      <w:bookmarkStart w:id="1274" w:name="_Toc526"/>
      <w:bookmarkEnd w:id="1272"/>
      <w:bookmarkEnd w:id="1273"/>
      <w:r>
        <w:rPr/>
        <w:t>3297</w:t>
      </w:r>
      <w:r>
        <w:rPr>
          <w:rtl w:val="true"/>
        </w:rPr>
        <w:t xml:space="preserve"> - </w:t>
      </w:r>
      <w:r>
        <w:rPr>
          <w:rtl w:val="true"/>
        </w:rPr>
        <w:t>الإرادةُ وَالقَضاءُ</w:t>
      </w:r>
      <w:bookmarkEnd w:id="1274"/>
    </w:p>
    <w:p>
      <w:pPr>
        <w:pStyle w:val="Heading6"/>
        <w:numPr>
          <w:ilvl w:val="5"/>
          <w:numId w:val="1"/>
        </w:numPr>
        <w:rPr/>
      </w:pPr>
      <w:bookmarkStart w:id="1275" w:name="__RefHeading___Toc14557502_73709187"/>
      <w:bookmarkStart w:id="1276" w:name="_Toc527"/>
      <w:bookmarkEnd w:id="1275"/>
      <w:r>
        <w:rPr/>
        <w:t>3297</w:t>
      </w:r>
      <w:r>
        <w:rPr>
          <w:rtl w:val="true"/>
        </w:rPr>
        <w:t xml:space="preserve"> - </w:t>
      </w:r>
      <w:r>
        <w:rPr>
          <w:rtl w:val="true"/>
        </w:rPr>
        <w:t>اراده بشر و قضای الهی</w:t>
      </w:r>
      <w:bookmarkEnd w:id="12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إِلاَّ أَن یَشاءَ اللّهُ إِنَّ اللّهَ کانَ عَلِیما حَکِیما</w:t>
      </w:r>
      <w:r>
        <w:rPr>
          <w:rFonts w:eastAsia="Amiri" w:cs="Amiri" w:ascii="Amiri" w:hAnsi="Amiri"/>
          <w:color w:val="111111"/>
          <w:sz w:val="28"/>
          <w:szCs w:val="28"/>
          <w:rtl w:val="true"/>
          <w:lang w:bidi="ar-SA"/>
        </w:rPr>
        <w:t xml:space="preserve">» . </w:t>
      </w:r>
      <w:r>
        <w:rPr>
          <w:rStyle w:val="FootnoteAnchor"/>
          <w:rtl w:val="true"/>
        </w:rPr>
        <w:footnoteReference w:id="1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تَشاؤُونَ إِلاَّ أَن یَشاءَ اللّهُ رَبُّ الْعالَمِینَ</w:t>
      </w:r>
      <w:r>
        <w:rPr>
          <w:rFonts w:eastAsia="Amiri" w:cs="Amiri" w:ascii="Amiri" w:hAnsi="Amiri"/>
          <w:color w:val="111111"/>
          <w:sz w:val="28"/>
          <w:szCs w:val="28"/>
          <w:rtl w:val="true"/>
          <w:lang w:bidi="ar-SA"/>
        </w:rPr>
        <w:t xml:space="preserve">» . </w:t>
      </w:r>
      <w:r>
        <w:rPr>
          <w:rStyle w:val="FootnoteAnchor"/>
          <w:rtl w:val="true"/>
        </w:rPr>
        <w:footnoteReference w:id="1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 </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قَریَةٍ و لا أهلِ بَیتٍ و لا رجُلٍ بِبادِیَةٍ کانوا علی ما کَرِهتُ مِن معصِیَتی ثُمّ تَحَوَّلُوا عنها إلی ما أحبَبتُ مِن طاعَتی إلاّ تَحَوَّلتُ لَهُم عمّا یَکرَهونَ مِن عَذابی إلی ما یُحِبُّونَ مِن رَحمَتی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eastAsia="Times New Roman" w:cs="Times New Roman" w:ascii="Times New Roman" w:hAnsi="Times New Roman"/>
          <w:color w:val="111111"/>
          <w:sz w:val="28"/>
          <w:szCs w:val="28"/>
          <w:lang w:val="en-US" w:bidi="en-US"/>
        </w:rPr>
        <w:t>3297</w:t>
      </w:r>
    </w:p>
    <w:p>
      <w:pPr>
        <w:pStyle w:val="BookText"/>
        <w:rPr/>
      </w:pPr>
      <w:r>
        <w:rPr>
          <w:rFonts w:ascii="IRNazanin" w:hAnsi="IRNazanin" w:eastAsia="IRNazanin"/>
          <w:color w:val="111111"/>
          <w:sz w:val="28"/>
          <w:sz w:val="28"/>
          <w:szCs w:val="28"/>
          <w:rtl w:val="true"/>
          <w:lang w:bidi="fa-IR"/>
        </w:rPr>
        <w:t>اراده بشر و قضای الهی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 خواهید مگر این که خدا بخواهد و قطعا خدا دانای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 خواهید، مگر این که خداوند پروردگار جهانیان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اهل قریه ای یا اهل خانه ای یا بادیه نشینی نیستند که مرتکب معصیت من، که ناخوش دارم، شده باشند و سپس به طاعت من که دوست دارم روی آورند مگر این که من نیز از عذاب خود برای آنان ، که ناخوش می دارند ، به رحمت خویش ، که دوست می دارند، روی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تکونوا یُولّی علَیکُم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بقَومٍ سُوءا جَعَلَ أمرَهُم إلی مُترَفِیهِم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الإمامُ علیٌّ علیه السلامـ فی صفةِ أصحابِ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اللّهُ صِدقَنا أنزَلَ بِعَدُوِّنا الکَبْتَ و أنزَلَ علَینا النَّصرَ ، حتَّی استَقَرَّ الإسلامُ مُلقِیا جِرَانَهُ و مُتَبوِّئا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أوطانَهُ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عنه علیه السلامـ لمّا مَرَّ بخَرابِ المدائنِ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کانوا وارِثینَ ، فَأصبَحُوا مُورَثینَ ، و إنّ هؤلاءِ القَومَ استَحَلُّوا الحُرُمَ فَحَلَّت فیها النِّقَمُ ، فلا تَستَحِلُّوا الحُرُمَ فَتَحُلَّ بِکُمُ النِّقَمُ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لأصحابِهِ بعد إخمادِ شَوکَةِ المارِقینَ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أحسَنَ إلَیکُم و أعَزَّ نَصرَکُم ، فتَوَجَّهُوا مِن فَورِکُم هذا إلی عَدُوِّکُم،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قد کَلَّت سُیوفُنا و نَفِدَت نِبالُنا و نَصَلَت أسِنَّةُ رِماحِنا ، فدَعْنا نَستَعِدَّ بأحسنِ عُدَّتِنا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که باشید، همان گونه بر شما حکومت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بَدِ مردمی را بخواهد، زمام کارهای آنان را به دست متنعّمان عیّاش آنها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اصحاب رسول خدا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صداقت ما را دید، بر دشمنانمان خواری و شکست فرستاد و برای ما پیروزی، چندان که اسلام به هر شهر و دیار رسید و حکومت آن در آفاق پدیدار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 گذر بر خرابه مداین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این مردمان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سپس دیگران وارث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حرامها را حلال کردند و بدین سبب مجازاتها دامنگیرشان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حرامها را حلال مشمارید، که مجازاتها بر شما نیز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بعد از فرو نشاندن غائله خوارج، خطاب به یاران خود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خداوند در حق شما احسان کرد و نیک یاریتان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اینک بیدرنگ به سوی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شمشیرهایمان کُند گشته و تیرهایمان به پایان رسیده و سر نیزه هایمان 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اجازه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کاملاً آماده کنیم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داشته است، در آیید و به عقب باز نگردید که زیانکار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خَشِیتُ أن یُدالَ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بصَلاحِهِم فی أرضِهِم و فَسادِکُم فی أرضِکُم، و بأدائهِمُ الأمانَةَ و خِیانَتِکُم، و بطَواعِیَتِهِم إمامَهُم و مَعصِیتِکُم لَهُ ، و باجتِماعِهِم علی باطِلِهم و تَفَرُّقِکُم علی حَقِّکُم </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أری هؤلاءِ القَومَ إلاّ ظاهِرینَ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مُجتَمِعینَ و أراکُم مُتَفَرِّقینَ ، و أراهُم لِصاحِبِهم طائعِینَ و أراکُم لی عاصِینَ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فَلَقَ الحَبَّةَ و بَرَأَ النَّسَمَةَ ، لإِزالَةُ الجِبالِ مِن مَکانِها أهوَنُ مِن إزالَةِ مُلْکٍ مُرجلٍ </w:t>
      </w:r>
      <w:r>
        <w:rPr>
          <w:rStyle w:val="FootnoteAnchor"/>
          <w:rtl w:val="true"/>
        </w:rPr>
        <w:footnoteReference w:id="1764"/>
      </w:r>
      <w:r>
        <w:rPr>
          <w:rFonts w:ascii="Amiri" w:hAnsi="Amiri" w:eastAsia="Amiri" w:cs="Amiri"/>
          <w:color w:val="111111"/>
          <w:sz w:val="28"/>
          <w:sz w:val="28"/>
          <w:szCs w:val="28"/>
          <w:rtl w:val="true"/>
          <w:lang w:bidi="ar-SA"/>
        </w:rPr>
        <w:t>، فإذا اختَلَفُوا بینَهُم فوَالذی نَفسی بِیَدِهِ لو کادَتهُمُ الضِّباعُ لَغَلَبَتهُم</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می ترسم این جماعت شامیان، به سبب صلاح و سازندگی آنها در سرزمینشان و فساد و تباهکاری شما در سرزمینتان و امانتداری آنها و خیانت کاری شما و فرمانبری آنها از پیشوایشان و نافرمانی شما از پیشوایتان و همداستانی آنها در باطلشان و پراکندگی و تفرقه شما در حقّتان، بر شما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قوم را نمی بینم مگر این که بر شما پیروز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یکپارچه می بینم و شما را پراکنده، آنان را مطیع زمام دارشان می بینم و شما را نافرمان از من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دانه را شکافت و مردم را آفرید، هر آینه از جای بر کندن کوهها آسانتر است تا از جای برکندن حکومتی پایدار و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به سر نامده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 گاه میانشان اختلاف افتد، سوگند به آن که جانم در دست اوست، اگر کفتارها بر آنان حمله ور شوند، بی گمان بر ایشان چیره گردند</w:t>
      </w:r>
      <w:r>
        <w:rPr>
          <w:rFonts w:eastAsia="IRNazanin" w:cs="IRNazanin"/>
          <w:color w:val="111111"/>
          <w:sz w:val="28"/>
          <w:szCs w:val="28"/>
          <w:rtl w:val="true"/>
          <w:lang w:bidi="fa-IR"/>
        </w:rPr>
        <w:t>.</w:t>
      </w:r>
      <w:bookmarkStart w:id="1277" w:name="pg11930_148078"/>
    </w:p>
    <w:p>
      <w:pPr>
        <w:pStyle w:val="BookText"/>
        <w:rPr/>
      </w:pPr>
      <w:bookmarkEnd w:id="12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وافَقَ وارِدُ القَضاءِ انقِطاعَ مُدَّةِ البَلاءِ حَمَلُوا بَصائرَهُم عَلی أسیافِهِم و دانُوا لِرَبِّهِم بأمرِ واعِظِهِم </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نهج السعادة عن زاذان عن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لا یَزالُ البَلاءُ بکُم مِن بَعدی حتّی یکونَ المُحِبُّ لی و المُتَّبِعُ أذَلَّ فی أهلِ زَمانِهِ مِن فَرخِ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کَسَبَت أیدیکُم ، برِضاکُم بالدَّنِیَّةِ فی الدِّینِ ، فلو أنَّ أحَدَکُم إذا ظَهَرَ الجَورُ مِن أئمَّةِ الجَورِ باعَ نفسَهُ مِن رَبِّهِ و أخَذَ حَقَّهُ مِن الجِهادِ لَقامَ دِینُ اللّهِ </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وارد شدن قضای الهی با به سر آمدن مدّت بلا همزمان و موافق گردید، بصیرتهایشان را بر شمشیرهای خویش نهادند و به فرمان اندرز گوی خود به پروردگارشان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السعادةـ به نقل از زاذان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شما همواره گرفتار و مبتلا خواهید بود تا جایی که دوستدار و پیرو من در میان مردم زمانه خویش خوارتر از کنیز زاده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اعمال خودتان، به علّت این که در دین به پستی تن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شما وقتی بیدادگریِ پیشوایان ستم آشکار می شود ، جانش را به پروردگارش بفروشد و حقّش را از جهاد بگیرد، بی گمان دین خدا بر پا شود</w:t>
      </w:r>
      <w:r>
        <w:rPr>
          <w:rFonts w:eastAsia="IRNazanin" w:cs="IRNazanin"/>
          <w:color w:val="111111"/>
          <w:sz w:val="28"/>
          <w:szCs w:val="28"/>
          <w:rtl w:val="true"/>
          <w:lang w:bidi="fa-IR"/>
        </w:rPr>
        <w:t>.</w:t>
      </w:r>
    </w:p>
    <w:p>
      <w:pPr>
        <w:pStyle w:val="Heading5"/>
        <w:numPr>
          <w:ilvl w:val="4"/>
          <w:numId w:val="1"/>
        </w:numPr>
        <w:rPr/>
      </w:pPr>
      <w:bookmarkStart w:id="1278" w:name="__RefHeading___Toc14557504_73709187"/>
      <w:bookmarkStart w:id="1279" w:name="_Toc528"/>
      <w:bookmarkEnd w:id="1278"/>
      <w:r>
        <w:rPr/>
        <w:t>3298</w:t>
      </w:r>
      <w:r>
        <w:rPr>
          <w:rtl w:val="true"/>
        </w:rPr>
        <w:t xml:space="preserve"> - </w:t>
      </w:r>
      <w:r>
        <w:rPr>
          <w:rtl w:val="true"/>
        </w:rPr>
        <w:t>ما قَضاهُ اللَّهُ لِلمُؤمِنِ فَهُوَ خَیرٌ</w:t>
      </w:r>
      <w:bookmarkEnd w:id="1279"/>
    </w:p>
    <w:p>
      <w:pPr>
        <w:pStyle w:val="Heading6"/>
        <w:numPr>
          <w:ilvl w:val="5"/>
          <w:numId w:val="1"/>
        </w:numPr>
        <w:rPr/>
      </w:pPr>
      <w:bookmarkStart w:id="1280" w:name="__RefHeading___Toc14557506_73709187"/>
      <w:bookmarkStart w:id="1281" w:name="_Toc529"/>
      <w:bookmarkEnd w:id="1280"/>
      <w:r>
        <w:rPr/>
        <w:t>3298</w:t>
      </w:r>
      <w:r>
        <w:rPr>
          <w:rtl w:val="true"/>
        </w:rPr>
        <w:t xml:space="preserve"> - </w:t>
      </w:r>
      <w:r>
        <w:rPr>
          <w:rtl w:val="true"/>
        </w:rPr>
        <w:t>آنچه خدا برای مؤمن حکم کند خیر است</w:t>
      </w:r>
      <w:bookmarkEnd w:id="12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قَضاءِ اللّهِ عَزَّ و جلَّ 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eastAsia="Times New Roman" w:cs="Times New Roman" w:ascii="Times New Roman" w:hAnsi="Times New Roman"/>
          <w:color w:val="111111"/>
          <w:sz w:val="28"/>
          <w:szCs w:val="28"/>
          <w:lang w:val="en-US" w:bidi="en-US"/>
        </w:rPr>
        <w:t>3298</w:t>
      </w:r>
    </w:p>
    <w:p>
      <w:pPr>
        <w:pStyle w:val="BookText"/>
        <w:rPr/>
      </w:pPr>
      <w:r>
        <w:rPr>
          <w:rFonts w:ascii="IRNazanin" w:hAnsi="IRNazanin" w:eastAsia="IRNazanin"/>
          <w:color w:val="111111"/>
          <w:sz w:val="28"/>
          <w:sz w:val="28"/>
          <w:szCs w:val="28"/>
          <w:rtl w:val="true"/>
          <w:lang w:bidi="fa-IR"/>
        </w:rPr>
        <w:t>آنچه خدا برای مؤمن حکم کند خیر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قضای خداوند عزّ و جلّ برای مؤمن، خیری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للمؤمنِ لا یَقضی اللّهُ علَیهِ قَضاءً إلاّ کانَ خَیرا لَهُ ، سَرَّهُ أو 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ابتَلاهُ کانَ کَفّارَةً لذَنبِهِ ، و إن أعطاهُ و أکرَمَهُ کانَ قد حَباهُ </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قَضاءِ اللّهِ کُلُّ خَیرٍ للمؤمنِ </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الإمامُ الصّادقُ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 رَسولُ اللّهِ صلی الله علیه و آله ذاتَ یَومٍ حتّی بَدَت نَواجِذُهُ،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تَسألونی مِمَّ ضَحِکتُ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إنّهُ لیس مِن قَضاءٍ یَقضیهِ اللّهُ عَزَّ و جلَّ لَهُ إلاّ کانَ خَیرا لَهُ فی عاقِبَةِ أمرِهِ </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فیما ناجَی اللّهُ بهِ موسَی بنَ عِمرانَ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ما خَلَقتُ خَلقا هُو أحَبُّ إلَیَّ مِن عَبدیَ المؤمنِ ، و إنّی إنّما أبتَلیهِ لِما هُو خَیرٌ لَهُ ، و أنا أعلَمُ بما یُصلِحُ عَبدی ، و لْیَصبِرْ علی بَلائی و لْیَشکُرْ نَعمائی و لیَرضَ بقَضائی ، أکتُبْهُ فی الصِّدِّیقِینَ عِندی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مؤمن که هر قضایی خداوند بر او براند برایش خیر است، چه خوشایند او باشد یا نا خوشایندش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مبتلایش کند ، کفّاره گناه او باشد و اگر به وی عطا کند و گرامیش دارد، به او بخشش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قضای خداوند هر گونه خیری برای مؤمن،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نقل از پدرش از جدّش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روزی چنان خندید که دندانهای عقلش نمودار شد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 پرسید که از چه می خندم؟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مسلمان در شگفتم که هر چه خداوند عزّ و جلّ برای او حکم و مقدّر کند، سرانجامش برای او خوب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نجواهای خداوند با موسی بن عمران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نیافریدم که نزد من محبوبتر از بنده مؤمنم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بلا گرفتار می سازم؛ زیرا که این برایش بهتر است و من بهتر می دانم چه چیز بنده ام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بلای من شکیبا باشد و نعمتهایم را سپاس گزارد و به قضای من خشنود باشد، تا او را از صدّیقان نزد خود بنویسم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للمَرءِ المُسلمِ لا یَقضی اللّهُ عَزَّ و جلَّ لَهُ قَضاءً إلاّ کانَ خَیرا لَهُ ، و إن قُرِضَ بالمَقاریضِ کانَ خَیرا لَهُ ، و إن مَلَکَ مَشارِقَ الأرضِ و مَغارِبَها کانَ خَیرا لَهُ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قَضَی اللّهُ لمؤمنٍ قَضاءً فَرَضِیَ بهِ إلاّ جَعَلَ اللّهُ لَهُ الخِیَرَةَ فیما یَقضی</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بنی إسرائیلَ أتَوا موسی علیه السلام فَسَألُوهُ أن یَسألَ اللّهَ عَزَّ و جلَّ أن یُمطِرَ السماءَ علَیهِم إذا أرادُوا و یَحبِسَها إذا أرادوا ، فَسَألَ اللّهَ عَزَّ و جلَّ ذلکَ لَهُم ،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لَهُم یا موسی ، فَأخبَرَهُم موسی فَحَرَثُوا و لم یَترُکوا شیئا إلاّ زَرَعوهُ ثُمّ استَنزَلُوا المَطَرَ علی إرادَتِهِم و حَبَسُوهُ علی إرادَتِهِم ، فصارَت زُرُوعُهُم کأنّها الجِبالُ و الآجامُ ، ثُمّ حَصَدُوا و داسُوا و ذَرُّوا فلم یَجِدُوا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فَضَجُّوا إلی موسی علیه السلام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سألناکَ أن تسألَ اللّهَ أن یُمطِرَ السماءَ علَینا إذا أرَدنا فَأجابَنا ثُمّ صَیَّرَها علَینا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 بنی إسرائیلَ ضَجُّوا ممّا صَنَعتَ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 ذاکَ یا موسی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سَألُونی أن أسألُکَ أن تُمطِرَ السماءَ إذا أرادُوا و تَحبِسَها إذا أرادُوا فَأجَبتَهُم ثُمّ صَیَّرتَها علَیهِم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أنا کنتُ المُقَدِّرَ لِبَنی إسرائیلَ فلم یَرضَوا بتَقدیری فَأجَبتُهم إلی إرادَتِهِم فکانَ ما رَأیتَ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 مسلمان که خداوند عزّ و جلّ هیچ قضایی برای او نراند جز این که خیر او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قیچی تکه تکه شود برایش خیر است و اگر از شرق تا غرب عالم را در اختیار گیرد باز برایش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مؤمن هیچ قضایی نراند که از آن خشنود باشد، مگر این که خدا در آنچه حکم و مقدّر فرموده خیر او را قرار دهد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نزد موسی علیه السلام آمدند و از او خواهش کردند تا از خداوند عزّ و جلّ بخواهد که هر گاه بخواهند باران بیاید و هر گاه بخواهند باران بند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خداوند عزّ و جلّ برای بنی اسرائیل چنین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خبر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زمین را کشتند و جایی خالی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گاه خواستند باران بارید و هر گاه خواستند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زراعتهایشان چون کوهها و تپه 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زراعت خویش را درویدند و خرمنها را کوبیدند و باد دادند دانه ای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علیه السلام شکایت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خواستیم که از خداوند بخواهی تا آسمان بنا به خواست ما ببارد و خدا هم پذیرفت، اما آن را به زیان ما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کاری که با آنها کرده ای می 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می نالند ای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خواستند که از تو خواهش کنم تا هر گاه خواستند آسمان ببارد و هر گاه خواستند از باریدن باز ایستد و تو خواست ایشان را پذیرفتی و آن گاه بارش آسمان را به زیان آنها تبدیل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کننده برای بنی اسرائیل من بودم اما آنها به تقدیر من رضایت ندادند و این را به خواست خودشان وا گذاشتم و آن شد که دیدی</w:t>
      </w:r>
      <w:r>
        <w:rPr>
          <w:rFonts w:eastAsia="IRNazanin" w:cs="IRNazanin"/>
          <w:color w:val="111111"/>
          <w:sz w:val="28"/>
          <w:szCs w:val="28"/>
          <w:rtl w:val="true"/>
          <w:lang w:bidi="fa-IR"/>
        </w:rPr>
        <w:t>.</w:t>
      </w:r>
      <w:bookmarkStart w:id="1282" w:name="pg11930_148081"/>
    </w:p>
    <w:p>
      <w:pPr>
        <w:pStyle w:val="BookText"/>
        <w:rPr/>
      </w:pPr>
      <w:bookmarkEnd w:id="1282"/>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بِعَرضِ کُلِّ خَیرٍ لو قُطِّعَ أنمُلَةً أنمُلَةً کانَ خَیرا لَهُ ، و لو وُلِّیَ شَرقَها و غَربَها کانَ خَیرا لَهُ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Style w:val="FootnoteAnchor"/>
          <w:rtl w:val="true"/>
        </w:rPr>
        <w:footnoteReference w:id="1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همواره در معرض خیر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 بند بدنش از هم جدا شود، برایش خیر است و اگر بر شرق و غرب عالم حکومت کند، باز برایش خیر است</w:t>
      </w:r>
      <w:r>
        <w:rPr>
          <w:rFonts w:eastAsia="IRNazanin" w:cs="IRNazanin"/>
          <w:color w:val="111111"/>
          <w:sz w:val="28"/>
          <w:szCs w:val="28"/>
          <w:rtl w:val="true"/>
          <w:lang w:bidi="fa-IR"/>
        </w:rPr>
        <w:t>.</w:t>
      </w:r>
    </w:p>
    <w:p>
      <w:pPr>
        <w:pStyle w:val="Heading5"/>
        <w:numPr>
          <w:ilvl w:val="4"/>
          <w:numId w:val="1"/>
        </w:numPr>
        <w:rPr/>
      </w:pPr>
      <w:bookmarkStart w:id="1283" w:name="__RefHeading___Toc14557508_73709187"/>
      <w:bookmarkStart w:id="1284" w:name="_Toc530"/>
      <w:bookmarkEnd w:id="1283"/>
      <w:r>
        <w:rPr/>
        <w:t>3299</w:t>
      </w:r>
      <w:r>
        <w:rPr>
          <w:rtl w:val="true"/>
        </w:rPr>
        <w:t xml:space="preserve"> - </w:t>
      </w:r>
      <w:r>
        <w:rPr>
          <w:rtl w:val="true"/>
        </w:rPr>
        <w:t>مَن لَم یَرضَ بِالقَضاءِ</w:t>
      </w:r>
      <w:bookmarkEnd w:id="1284"/>
    </w:p>
    <w:p>
      <w:pPr>
        <w:pStyle w:val="Heading6"/>
        <w:numPr>
          <w:ilvl w:val="5"/>
          <w:numId w:val="1"/>
        </w:numPr>
        <w:rPr/>
      </w:pPr>
      <w:bookmarkStart w:id="1285" w:name="__RefHeading___Toc14557510_73709187"/>
      <w:bookmarkStart w:id="1286" w:name="_Toc531"/>
      <w:bookmarkEnd w:id="1285"/>
      <w:r>
        <w:rPr/>
        <w:t>3299</w:t>
      </w:r>
      <w:r>
        <w:rPr>
          <w:rtl w:val="true"/>
        </w:rPr>
        <w:t xml:space="preserve"> - </w:t>
      </w:r>
      <w:r>
        <w:rPr>
          <w:rtl w:val="true"/>
        </w:rPr>
        <w:t>کسی که به قضای الهی خشنود نیست</w:t>
      </w:r>
      <w:bookmarkEnd w:id="12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بقَضائی و لم یُؤمِنْ بِقَدَری فَلْیَلتَمِسْ إلها غَیری </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بقَضائی و لم یَصبِرْ علی بَلائی فلیَلتَمِسْ رَبّا سِوایَ </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eastAsia="Times New Roman" w:cs="Times New Roman" w:ascii="Times New Roman" w:hAnsi="Times New Roman"/>
          <w:color w:val="111111"/>
          <w:sz w:val="28"/>
          <w:szCs w:val="28"/>
          <w:lang w:val="en-US" w:bidi="en-US"/>
        </w:rPr>
        <w:t>3299</w:t>
      </w:r>
    </w:p>
    <w:p>
      <w:pPr>
        <w:pStyle w:val="BookText"/>
        <w:rPr/>
      </w:pPr>
      <w:r>
        <w:rPr>
          <w:rFonts w:ascii="IRNazanin" w:hAnsi="IRNazanin" w:eastAsia="IRNazanin"/>
          <w:color w:val="111111"/>
          <w:sz w:val="28"/>
          <w:sz w:val="28"/>
          <w:szCs w:val="28"/>
          <w:rtl w:val="true"/>
          <w:lang w:bidi="fa-IR"/>
        </w:rPr>
        <w:t>کسی که به قضای الهی خشنود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قضای من خشنود نیست و به تقدیر من ایمان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من بجوید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قضای من رضایت ندهد و بر بلای من شکیبا نباشد، پروردگاری غیر از من بجوید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بقَضائی و لم یَشکُرْ لِنَعمائی و لم یَصبِرْ علی بَلائی فَلْیَتَّخِذْ رَبّا سِوای </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الإمامُ علیٌّ علیه السلامـ فی بیانِ قُدرَةِ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یَنقُصُ سُلطانَکَ مَن عَصاکَ ، و لا یَزیدُ فی مُلکِکَ مَن أطاعَکَ ، و لا یَرُدُّ أمرَکَ مَن سَخِطَ قَضاءَکَ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عَذابا یَومَ القِیامَةِ المُتَسَخِّطُ لِقَضاءِ اللّهِ </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علَی الدنیا حَزینا فقد أصبَحَ لِقَضاءِ اللّهِ ساخِطا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ساداتِکُم و کُبَرائکُمُ الذینَ تَکَبَّرُوا عَن حَسَبِهِم ، و تَرَفَّعُوا فَوقَ نَسَبِهِم ، و ألقَوا الهَجینَةَ علی رَبِّهِم ، و جاحَدُوا اللّهَ علی ما صَنَعَ بِهِم ، مُکابَرَةً لقَضائهِ ، و مُغالَبةً لاِلائهِ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Style w:val="FootnoteAnchor"/>
          <w:rtl w:val="true"/>
        </w:rPr>
        <w:footnoteReference w:id="1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قضای من خشنود نیست و نعمتهای مرا سپاس نگزارد و بر بلای من شکیبا نباشد، پروردگاری جز من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بیان قدرت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نافرمانی تو کند، از سلطنت و قدرت تو چیزی نمی کاهد و کسی که تو را فرمان بَرَد، بر مُلک و پادشاهی تو چیزی نمی افزاید و کسی که از قضای تو ناخشنود باشد، امر تو را باز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معذّبترین مردم در روز قیامت، کسی است که از قضای خداوند ناخشنود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دنیا اندوه خورد، از قضای الهی ناخشنود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 حذر کنید از پیروی مهتران و اشراف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به شرافت خانوادگی خویش نازیدند و از نژاد خود فراتر رفتند و به پروردگار خویش زشتی نسبت دادند و از سر ستیز با قضای خدا و چیره آمدن بر نعمتهای او، آنچه را که خداوند به آنها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کردند</w:t>
      </w:r>
      <w:r>
        <w:rPr>
          <w:rFonts w:eastAsia="IRNazanin" w:cs="IRNazanin"/>
          <w:color w:val="111111"/>
          <w:sz w:val="28"/>
          <w:szCs w:val="28"/>
          <w:rtl w:val="true"/>
          <w:lang w:bidi="fa-IR"/>
        </w:rPr>
        <w:t>.</w:t>
      </w:r>
      <w:bookmarkStart w:id="1287" w:name="pg11930_148083"/>
    </w:p>
    <w:p>
      <w:pPr>
        <w:pStyle w:val="Heading5"/>
        <w:numPr>
          <w:ilvl w:val="4"/>
          <w:numId w:val="1"/>
        </w:numPr>
        <w:rPr/>
      </w:pPr>
      <w:bookmarkStart w:id="1288" w:name="__RefHeading___Toc14557512_73709187"/>
      <w:bookmarkStart w:id="1289" w:name="_Toc532"/>
      <w:bookmarkEnd w:id="1287"/>
      <w:bookmarkEnd w:id="1288"/>
      <w:r>
        <w:rPr/>
        <w:t>3300</w:t>
      </w:r>
      <w:r>
        <w:rPr>
          <w:rtl w:val="true"/>
        </w:rPr>
        <w:t xml:space="preserve"> - </w:t>
      </w:r>
      <w:r>
        <w:rPr>
          <w:rtl w:val="true"/>
        </w:rPr>
        <w:t>النَّوادِر</w:t>
      </w:r>
      <w:bookmarkEnd w:id="1289"/>
    </w:p>
    <w:p>
      <w:pPr>
        <w:pStyle w:val="Heading6"/>
        <w:numPr>
          <w:ilvl w:val="5"/>
          <w:numId w:val="1"/>
        </w:numPr>
        <w:rPr/>
      </w:pPr>
      <w:bookmarkStart w:id="1290" w:name="__RefHeading___Toc14557514_73709187"/>
      <w:bookmarkStart w:id="1291" w:name="_Toc533"/>
      <w:bookmarkEnd w:id="1290"/>
      <w:r>
        <w:rPr/>
        <w:t>3300</w:t>
      </w:r>
      <w:r>
        <w:rPr>
          <w:rtl w:val="true"/>
        </w:rPr>
        <w:t xml:space="preserve"> - </w:t>
      </w:r>
      <w:r>
        <w:rPr>
          <w:rtl w:val="true"/>
        </w:rPr>
        <w:t>گوناگون</w:t>
      </w:r>
      <w:bookmarkEnd w:id="1291"/>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ثَمانیَةُ أشیاءَ لا تکونُ إلاّ بقَضاءِ اللّهِ 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و الیَقَظَهُ ، و القُوَّةُ ، و الضَّعفُ ، و الصِّحَّةُ ، و المَرضُ ، و المَوتُ ، و الحَیاةُ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 القَضاءُ ضاقَ الفَضاءُ </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المَقضیُّ کائِنا فالضَّراعَةُ لما ذا ؟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eastAsia="Times New Roman" w:cs="Times New Roman" w:ascii="Times New Roman" w:hAnsi="Times New Roman"/>
          <w:color w:val="111111"/>
          <w:sz w:val="28"/>
          <w:szCs w:val="28"/>
          <w:lang w:val="en-US" w:bidi="en-US"/>
        </w:rPr>
        <w:t>3300</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چیز است که جز با قضا و قدر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بیداری، توانایی، ناتوانی، تندرستی، بیماری، مرگ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قضا فرود آید، فضا تنگ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قضای الهی واقع شدنی است، دیگر ضعف و زبونی چرا؟</w:t>
      </w:r>
      <w:r>
        <w:rPr>
          <w:rFonts w:eastAsia="IRNazanin" w:cs="IRNazanin"/>
          <w:color w:val="111111"/>
          <w:sz w:val="28"/>
          <w:szCs w:val="28"/>
          <w:rtl w:val="true"/>
          <w:lang w:bidi="fa-IR"/>
        </w:rPr>
        <w:t>!</w:t>
      </w:r>
      <w:bookmarkStart w:id="1292" w:name="pg11930_148085"/>
    </w:p>
    <w:p>
      <w:pPr>
        <w:pStyle w:val="Heading3"/>
        <w:numPr>
          <w:ilvl w:val="2"/>
          <w:numId w:val="1"/>
        </w:numPr>
        <w:rPr/>
      </w:pPr>
      <w:bookmarkStart w:id="1293" w:name="__RefHeading___Toc14557516_73709187"/>
      <w:bookmarkStart w:id="1294" w:name="_Toc534"/>
      <w:bookmarkEnd w:id="1292"/>
      <w:bookmarkEnd w:id="1293"/>
      <w:r>
        <w:rPr/>
        <w:t>443</w:t>
      </w:r>
      <w:r>
        <w:rPr>
          <w:rtl w:val="true"/>
        </w:rPr>
        <w:t xml:space="preserve"> - </w:t>
      </w:r>
      <w:r>
        <w:rPr>
          <w:rtl w:val="true"/>
        </w:rPr>
        <w:t>القضاء بین النّاس</w:t>
      </w:r>
      <w:bookmarkEnd w:id="1294"/>
    </w:p>
    <w:p>
      <w:pPr>
        <w:pStyle w:val="Heading4"/>
        <w:numPr>
          <w:ilvl w:val="3"/>
          <w:numId w:val="1"/>
        </w:numPr>
        <w:rPr/>
      </w:pPr>
      <w:bookmarkStart w:id="1295" w:name="__RefHeading___Toc14557518_73709187"/>
      <w:bookmarkStart w:id="1296" w:name="_Toc535"/>
      <w:bookmarkEnd w:id="1295"/>
      <w:r>
        <w:rPr/>
        <w:t>443</w:t>
      </w:r>
      <w:r>
        <w:rPr>
          <w:rtl w:val="true"/>
        </w:rPr>
        <w:t xml:space="preserve"> - </w:t>
      </w:r>
      <w:r>
        <w:rPr>
          <w:rtl w:val="true"/>
        </w:rPr>
        <w:t>داوری میان مردم</w:t>
      </w:r>
      <w:bookmarkEnd w:id="1296"/>
    </w:p>
    <w:p>
      <w:pPr>
        <w:pStyle w:val="Heading5"/>
        <w:numPr>
          <w:ilvl w:val="4"/>
          <w:numId w:val="1"/>
        </w:numPr>
        <w:rPr/>
      </w:pPr>
      <w:bookmarkStart w:id="1297" w:name="__RefHeading___Toc14557520_73709187"/>
      <w:bookmarkStart w:id="1298" w:name="_Toc536"/>
      <w:bookmarkEnd w:id="1297"/>
      <w:r>
        <w:rPr>
          <w:rtl w:val="true"/>
        </w:rPr>
        <w:t>اشاره</w:t>
      </w:r>
      <w:bookmarkEnd w:id="1298"/>
    </w:p>
    <w:p>
      <w:pPr>
        <w:pStyle w:val="BookText"/>
        <w:rPr/>
      </w:pP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أحکام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أن یحکم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أمیر المؤمنین علیه السلام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1"/>
      </w:r>
      <w:bookmarkStart w:id="1299" w:name="pg11930_148086"/>
    </w:p>
    <w:p>
      <w:pPr>
        <w:pStyle w:val="Heading5"/>
        <w:numPr>
          <w:ilvl w:val="4"/>
          <w:numId w:val="1"/>
        </w:numPr>
        <w:rPr/>
      </w:pPr>
      <w:bookmarkStart w:id="1300" w:name="__RefHeading___Toc14557522_73709187"/>
      <w:bookmarkStart w:id="1301" w:name="_Toc537"/>
      <w:bookmarkEnd w:id="1299"/>
      <w:bookmarkEnd w:id="1300"/>
      <w:r>
        <w:rPr/>
        <w:t>3301</w:t>
      </w:r>
      <w:r>
        <w:rPr>
          <w:rtl w:val="true"/>
        </w:rPr>
        <w:t xml:space="preserve"> - </w:t>
      </w:r>
      <w:r>
        <w:rPr>
          <w:rtl w:val="true"/>
        </w:rPr>
        <w:t>مَن یَجوزُ لَهُ القَضاءُ</w:t>
      </w:r>
      <w:bookmarkEnd w:id="1301"/>
    </w:p>
    <w:p>
      <w:pPr>
        <w:pStyle w:val="Heading6"/>
        <w:numPr>
          <w:ilvl w:val="5"/>
          <w:numId w:val="1"/>
        </w:numPr>
        <w:rPr/>
      </w:pPr>
      <w:bookmarkStart w:id="1302" w:name="__RefHeading___Toc14557524_73709187"/>
      <w:bookmarkStart w:id="1303" w:name="_Toc538"/>
      <w:bookmarkEnd w:id="1302"/>
      <w:r>
        <w:rPr/>
        <w:t>3301</w:t>
      </w:r>
      <w:r>
        <w:rPr>
          <w:rtl w:val="true"/>
        </w:rPr>
        <w:t xml:space="preserve"> - </w:t>
      </w:r>
      <w:r>
        <w:rPr>
          <w:rtl w:val="true"/>
        </w:rPr>
        <w:t>کسی که حق قضاوت دارد</w:t>
      </w:r>
      <w:bookmarkEnd w:id="130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شُرَیحُ ، قد جَلَستَ مَجلِسا لا یَجلِسُهُ إلاّ نَبیٌّ أو وَصیُّ نَبیٍّ أو شَقیٌّ </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الحُکومَةَ ؛ فإنَّ الحُکومَةَ إنّما هی لِلإمامِ العالِمِ بالقَضاءِ ، العادِلِ فی المُسلمینَ ، لِنَبیٍّ أو وَصیِّ نبیٍّ </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eastAsia="Times New Roman" w:cs="Times New Roman" w:ascii="Times New Roman" w:hAnsi="Times New Roman"/>
          <w:color w:val="111111"/>
          <w:sz w:val="28"/>
          <w:szCs w:val="28"/>
          <w:lang w:val="en-US" w:bidi="en-US"/>
        </w:rPr>
        <w:t>3301</w:t>
      </w:r>
    </w:p>
    <w:p>
      <w:pPr>
        <w:pStyle w:val="BookText"/>
        <w:rPr/>
      </w:pPr>
      <w:r>
        <w:rPr>
          <w:rFonts w:ascii="IRNazanin" w:hAnsi="IRNazanin" w:eastAsia="IRNazanin"/>
          <w:color w:val="111111"/>
          <w:sz w:val="28"/>
          <w:sz w:val="28"/>
          <w:szCs w:val="28"/>
          <w:rtl w:val="true"/>
          <w:lang w:bidi="fa-IR"/>
        </w:rPr>
        <w:t>کسی که حق قضاوت دارد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زنهار که از هوس پیروی کنی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راه خدا به در می 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روز حساب را فراموش کرده اند، عذابی سخت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شریح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جایی نشسته ای که جز پیامبری یا وصیّ پیامبری و یا شقاوتمندی در آن جا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داوری کردن بپرهیزید؛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در حقیقت از آنِ امامی است که در قضاوت دانا باشد و در میان مسلمانان به عدالت حکم کند؛ از آنِ پیغمبری یا وصیّ پیغمبری</w:t>
      </w:r>
      <w:r>
        <w:rPr>
          <w:rFonts w:eastAsia="IRNazanin" w:cs="IRNazanin"/>
          <w:color w:val="111111"/>
          <w:sz w:val="28"/>
          <w:szCs w:val="28"/>
          <w:rtl w:val="true"/>
          <w:lang w:bidi="fa-IR"/>
        </w:rPr>
        <w:t>.</w:t>
      </w:r>
    </w:p>
    <w:p>
      <w:pPr>
        <w:pStyle w:val="Heading5"/>
        <w:numPr>
          <w:ilvl w:val="4"/>
          <w:numId w:val="1"/>
        </w:numPr>
        <w:rPr/>
      </w:pPr>
      <w:bookmarkStart w:id="1304" w:name="__RefHeading___Toc14557526_73709187"/>
      <w:bookmarkStart w:id="1305" w:name="_Toc539"/>
      <w:bookmarkEnd w:id="1304"/>
      <w:r>
        <w:rPr/>
        <w:t>3302</w:t>
      </w:r>
      <w:r>
        <w:rPr>
          <w:rtl w:val="true"/>
        </w:rPr>
        <w:t xml:space="preserve"> - </w:t>
      </w:r>
      <w:r>
        <w:rPr>
          <w:rtl w:val="true"/>
        </w:rPr>
        <w:t>التَّحاکُمُ إلَی الطّاغوتِ</w:t>
      </w:r>
      <w:bookmarkEnd w:id="1305"/>
    </w:p>
    <w:p>
      <w:pPr>
        <w:pStyle w:val="Heading6"/>
        <w:numPr>
          <w:ilvl w:val="5"/>
          <w:numId w:val="1"/>
        </w:numPr>
        <w:rPr/>
      </w:pPr>
      <w:bookmarkStart w:id="1306" w:name="__RefHeading___Toc14557528_73709187"/>
      <w:bookmarkStart w:id="1307" w:name="_Toc540"/>
      <w:bookmarkEnd w:id="1306"/>
      <w:r>
        <w:rPr/>
        <w:t>3302</w:t>
      </w:r>
      <w:r>
        <w:rPr>
          <w:rtl w:val="true"/>
        </w:rPr>
        <w:t xml:space="preserve"> - </w:t>
      </w:r>
      <w:r>
        <w:rPr>
          <w:rtl w:val="true"/>
        </w:rPr>
        <w:t>داوری بردن پیش طاغوت</w:t>
      </w:r>
      <w:bookmarkEnd w:id="13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 وَ قَدْ أُمِرُوا أَنْ یَکْفُرُوا بِهِ</w:t>
      </w:r>
      <w:r>
        <w:rPr>
          <w:rFonts w:eastAsia="Amiri" w:cs="Amiri" w:ascii="Amiri" w:hAnsi="Amiri"/>
          <w:color w:val="111111"/>
          <w:sz w:val="28"/>
          <w:szCs w:val="28"/>
          <w:rtl w:val="true"/>
          <w:lang w:bidi="ar-SA"/>
        </w:rPr>
        <w:t xml:space="preserve">» . </w:t>
      </w:r>
      <w:r>
        <w:rPr>
          <w:rStyle w:val="FootnoteAnchor"/>
          <w:rtl w:val="true"/>
        </w:rPr>
        <w:footnoteReference w:id="1795"/>
      </w:r>
    </w:p>
    <w:p>
      <w:pPr>
        <w:pStyle w:val="BookText"/>
        <w:rPr/>
      </w:pPr>
      <w:r>
        <w:rPr>
          <w:rFonts w:eastAsia="Times New Roman" w:cs="Times New Roman" w:ascii="Times New Roman" w:hAnsi="Times New Roman"/>
          <w:color w:val="111111"/>
          <w:sz w:val="28"/>
          <w:szCs w:val="28"/>
          <w:lang w:val="en-US" w:bidi="en-US"/>
        </w:rPr>
        <w:t>3302</w:t>
      </w:r>
    </w:p>
    <w:p>
      <w:pPr>
        <w:pStyle w:val="BookText"/>
        <w:rPr/>
      </w:pPr>
      <w:r>
        <w:rPr>
          <w:rFonts w:ascii="IRNazanin" w:hAnsi="IRNazanin" w:eastAsia="IRNazanin"/>
          <w:color w:val="111111"/>
          <w:sz w:val="28"/>
          <w:sz w:val="28"/>
          <w:szCs w:val="28"/>
          <w:rtl w:val="true"/>
          <w:lang w:bidi="fa-IR"/>
        </w:rPr>
        <w:t>داوری بردن پیش طاغوت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 ای کسانی را که می پندارند به آنچه به سوی تو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تو نازل گردیده، ایمان آورده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داوری میان خود را به پیش طاغوت ببرند، با آن که قطعا فرمان یافته اند بدان کفر 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یُدْعَوْنَ إلَی کِتابِ اللّهِ لِیَحْکُمَ بَیْنَهُمْ ثُمَّ یَتَوَلَّی فَرِیقٌ مِنْهُمْ وَ هُمْ مُعْرِضُونَ</w:t>
      </w:r>
      <w:r>
        <w:rPr>
          <w:rFonts w:eastAsia="Amiri" w:cs="Amiri" w:ascii="Amiri" w:hAnsi="Amiri"/>
          <w:color w:val="111111"/>
          <w:sz w:val="28"/>
          <w:szCs w:val="28"/>
          <w:rtl w:val="true"/>
          <w:lang w:bidi="ar-SA"/>
        </w:rPr>
        <w:t xml:space="preserve">» . </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تَحاکُمِ رَجلَینِ مِن أصحابِهِ إلَی الطاغوتِ و بینَهُما مُنازَعَةٌ فی دَینٍ أو مِیراثٍ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تَحاکَمَ إلَی الطاغوتِ فَحُکِمَ لَهُ فإنّما یَأخُذُ سُحتا و إن کانَ حَقُّهُ ثابِتا لَهُ ، لأنّهُ أخَذَ بحُکمِ الطاغوتِ ، و قد أمَرَ اللّهُ أن یَکفُرَ بهِ </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قَدَّمَ مُؤمنا فی خُصومَةٍ إلی قاضٍ أو سُلطانٍ جائرٍ فَقَضی علَیهِ بغَیرِ حُکمِ اللّهِ فَقَد شَرِکَهُ فی الإثمِ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عنه علیه السلامـ لمّا سَألَهُ أبو بَصیرٍ عن قَولِ اللّهِ عَزَّ و 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 و تُدْلُوا بِها إلَی الحُکّامِ</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بَصیرٍ ، إنَّ اللّهَ عَزَّ و جلَّ قد عَلِمَ أنَّ فی الاُمَّةِ حُکّاما یَجُورُونَ ، أما إنّهُ لم یَعنِ حُکّامَ أهلِ العَدلِ و لکنَّهُ عَنی حُکّامَ أهلِ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إنّهُ لو کانَ لکَ علی رجُلٍ حَقٌّ فَدَعَوتَهُ إلی حُکّامِ أهلِ العَدلِ فَأبی علَیکَ إلاّ أن یُرافِعَکَ إلی حُکّامِ أهلِ الجَورِ لِیَقضُوا لَهُ لَکانَ مِمَّن حاکَمَ إلَی الطاغوتِ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یَزعُمُونَ </w:t>
      </w:r>
      <w:r>
        <w:rPr>
          <w:rFonts w:eastAsia="Amiri" w:cs="Amiri" w:ascii="Amiri" w:hAnsi="Amiri"/>
          <w:color w:val="111111"/>
          <w:sz w:val="28"/>
          <w:szCs w:val="28"/>
          <w:rtl w:val="true"/>
          <w:lang w:bidi="ar-SA"/>
        </w:rPr>
        <w:t xml:space="preserve">......... » . </w:t>
      </w:r>
      <w:r>
        <w:rPr>
          <w:rStyle w:val="FootnoteAnchor"/>
          <w:rtl w:val="true"/>
        </w:rPr>
        <w:footnoteReference w:id="1800"/>
      </w:r>
      <w:r>
        <w:rPr>
          <w:rStyle w:val="FootnoteAnchor"/>
          <w:rtl w:val="true"/>
        </w:rPr>
        <w:footnoteReference w:id="1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کسانی را که بهره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اند ندانسته ای که چون به سوی کتاب خدا فرا خوانده می شوند، تا میانشان حکم کند، آنگه گروهی از آنان به حالِ اعراض، روی بر می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دو نفر از اصحابش که با هم بر سر وام یا ارثیه ای اختلاف داشتند و داوریِ میان خود را پیش طاغوت بردند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داوری پیش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او به نفعش حکم صادر کند، آنچه می گیرد حرام است هر چند حق مسلّم او باشد؛ زیرا به حکم طاغوت گرفته است حال آن که خداوند دستور داده است به طاغوت کفر ورزیده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اختلاف و دعوایی به نزد قاضی یا سلطانی ستمگر برد و آن قاضی یا سلطان بر خلاف حکم خداوند حکمی صادر کند، آن مؤمن شریک گناه آن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ابو بصیر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اموالتان را 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حکّام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داند که در میان این امّت داورانی ستمگر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مقصود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داوران عادل نیست، بلکه مقصودش حکّام و داوران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عهده کسی حقّی داشتی و او را به داوری نزد داوران عادل فرا خواندی و او نپذیرفت و اصرار کرد دعوا را نزد حاکمان ستمگر بُرد تا به نفع او داوری کنند، این شخص از جمله کسانی است که داوری را به نزد طاغوت برده است و خداوند عزّ و جلّ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ندیده ای کسانی را که می پندارند </w:t>
      </w:r>
      <w:r>
        <w:rPr>
          <w:rFonts w:eastAsia="IRNazanin" w:cs="IRNazanin"/>
          <w:color w:val="111111"/>
          <w:sz w:val="28"/>
          <w:szCs w:val="28"/>
          <w:rtl w:val="true"/>
          <w:lang w:bidi="fa-IR"/>
        </w:rPr>
        <w:t>......... ».</w:t>
      </w:r>
      <w:bookmarkStart w:id="1308" w:name="pg11930_148088"/>
    </w:p>
    <w:p>
      <w:pPr>
        <w:pStyle w:val="Heading5"/>
        <w:numPr>
          <w:ilvl w:val="4"/>
          <w:numId w:val="1"/>
        </w:numPr>
        <w:rPr/>
      </w:pPr>
      <w:bookmarkStart w:id="1309" w:name="__RefHeading___Toc14557530_73709187"/>
      <w:bookmarkStart w:id="1310" w:name="_Toc541"/>
      <w:bookmarkEnd w:id="1308"/>
      <w:bookmarkEnd w:id="1309"/>
      <w:r>
        <w:rPr/>
        <w:t>3303</w:t>
      </w:r>
      <w:r>
        <w:rPr>
          <w:rtl w:val="true"/>
        </w:rPr>
        <w:t xml:space="preserve"> - </w:t>
      </w:r>
      <w:r>
        <w:rPr>
          <w:rtl w:val="true"/>
        </w:rPr>
        <w:t>قُضاةُ الحَقِّ</w:t>
      </w:r>
      <w:bookmarkEnd w:id="1310"/>
    </w:p>
    <w:p>
      <w:pPr>
        <w:pStyle w:val="Heading6"/>
        <w:numPr>
          <w:ilvl w:val="5"/>
          <w:numId w:val="1"/>
        </w:numPr>
        <w:rPr/>
      </w:pPr>
      <w:bookmarkStart w:id="1311" w:name="__RefHeading___Toc14557532_73709187"/>
      <w:bookmarkStart w:id="1312" w:name="_Toc542"/>
      <w:bookmarkEnd w:id="1311"/>
      <w:r>
        <w:rPr/>
        <w:t>3303</w:t>
      </w:r>
      <w:r>
        <w:rPr>
          <w:rtl w:val="true"/>
        </w:rPr>
        <w:t xml:space="preserve"> - </w:t>
      </w:r>
      <w:r>
        <w:rPr>
          <w:rtl w:val="true"/>
        </w:rPr>
        <w:t>داورانِ به حقّ</w:t>
      </w:r>
      <w:bookmarkEnd w:id="13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 </w:t>
      </w:r>
      <w:r>
        <w:rPr>
          <w:rStyle w:val="FootnoteAnchor"/>
          <w:rtl w:val="true"/>
        </w:rPr>
        <w:footnoteReference w:id="1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حَکَمْتَ فَاحْکُمْ بَیْنَهُمْ بِالْقِسْطِ إِنَّ اللّهَ یُحِبُّ الْمُقْسِطِینَ</w:t>
      </w:r>
      <w:r>
        <w:rPr>
          <w:rFonts w:eastAsia="Amiri" w:cs="Amiri" w:ascii="Amiri" w:hAnsi="Amiri"/>
          <w:color w:val="111111"/>
          <w:sz w:val="28"/>
          <w:szCs w:val="28"/>
          <w:rtl w:val="true"/>
          <w:lang w:bidi="ar-SA"/>
        </w:rPr>
        <w:t xml:space="preserve">» . </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المُقسِطُونَ عندَ اللّهِ یَومَ القِیامَةِ علی مَنابِرَ مِن نورٍ عن یَمینِ الرَّحمنِ ، و کِلتا یَدَیهِ یَمینٌ ، الذینَ یَعدِلُونَ فی حُکمِهِم و أهلِیهِم و ما وُلُّوا </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Fonts w:eastAsia="Times New Roman" w:cs="Times New Roman" w:ascii="Times New Roman" w:hAnsi="Times New Roman"/>
          <w:color w:val="111111"/>
          <w:sz w:val="28"/>
          <w:szCs w:val="28"/>
          <w:lang w:val="en-US" w:bidi="en-US"/>
        </w:rPr>
        <w:t>3303</w:t>
      </w:r>
    </w:p>
    <w:p>
      <w:pPr>
        <w:pStyle w:val="BookText"/>
        <w:rPr/>
      </w:pPr>
      <w:r>
        <w:rPr>
          <w:rFonts w:ascii="Amiri" w:hAnsi="Amiri" w:eastAsia="Amiri" w:cs="Amiri"/>
          <w:color w:val="111111"/>
          <w:sz w:val="28"/>
          <w:sz w:val="28"/>
          <w:szCs w:val="28"/>
          <w:rtl w:val="true"/>
          <w:lang w:bidi="ar-SA"/>
        </w:rPr>
        <w:t>داورانِ به حقّ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 دهد که امانتها را به صاحبان آنها باز گردانید و چون میان مردم داوری کردید، عادلانه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نیکو چیزی است که خدا شما را به آن پند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داوری کردی، میان آنها عادلانه داوری کن که خداوند دادگران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دادگرانِ از نظر خداوند، در روز قیامت بر فراز منبرهای نورانی در سمت راست خداوند رحمانند ـ و هر دو دست خدا راست است ـ همان دادگرانی که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در میان خانواده خویش و نسبت به هر کسی که سرپرست آنها هستند به عدالت رفتار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الخَلقِ أقضاهُم بالحَقِّ ، و أحَبُّهُم إلَی اللّهِ سبحانَهُ أقوَلُهُم للصِّدقِ </w:t>
      </w:r>
      <w:r>
        <w:rPr>
          <w:rFonts w:eastAsia="Amiri" w:cs="Amiri" w:ascii="Amiri" w:hAnsi="Amiri"/>
          <w:color w:val="111111"/>
          <w:sz w:val="28"/>
          <w:szCs w:val="28"/>
          <w:rtl w:val="true"/>
          <w:lang w:bidi="ar-SA"/>
        </w:rPr>
        <w:t xml:space="preserve">.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أن یُحاکِمَ بعضُکُم بَعضا إلی أهلِ الجَورِ ، و لکنِ انظُرُوا إلی رجُلٍ مِنکُم یَعلَمُ شیئا مِن قَضایانا فاجعَلُوهُ بینَکُم، فإنّی قد جَعَلتُهُ قاضیَا فتَحاکَمُوا إلَیهِ </w:t>
      </w:r>
      <w:r>
        <w:rPr>
          <w:rFonts w:eastAsia="Amiri" w:cs="Amiri" w:ascii="Amiri" w:hAnsi="Amiri"/>
          <w:color w:val="111111"/>
          <w:sz w:val="28"/>
          <w:szCs w:val="28"/>
          <w:rtl w:val="true"/>
          <w:lang w:bidi="ar-SA"/>
        </w:rPr>
        <w:t xml:space="preserve">.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عنه علیه السلامـ لمّا بَعَثَ أبا خدیجَةَ إلی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إذا وَقَعَت بینَکُم خُصومَةٌ أو تَداری بینَکُم فی شیءٍ مِن الأخذِ و العَطاءِ أن تَتحاکَمُوا إلی أحَدٍ مِن هؤلاءِ الفُسّاقِ ، اِجعَلُوا بینَکُم رجُلاً مِمَّن قد عَرَفَ حَلالَنا و حَرامَنا ، فإنّی قد جَعَلتُهُ قاضیَا ، و إیّاکُم أن یُخاصِمَ بَعضُکُم بَعضا إلَی السُّلطانِ الجائرِ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داورترین آنها به حق است و محبوبترین آنان نزد خداوند سبحان راست گوترین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فردی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نزد سلطان ستمگر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ببینید چه کسی از خود شما با احکام و داوریهای ما آشناست همو را میان خود داور قرار دهید؛ زیرا که من او را قاضی شما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داوری میان خود، نزد او روید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خطاب به ابو خدیجه هنگامی که او را به سوی اصحاب خود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 گاه میان شما مرافعه ای پیش آمد یا درباره چیزی از قرض و طلب میانتان اختلافی شد، کار داوری را به نزد یکی از این فاسقان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خود مردی را که با حلال و حرام ما آشناست داور قرار دهید؛ زیرا من او را داور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برای رفع دعوای خود به سلطان ستمگر مراجعه کنید</w:t>
      </w:r>
      <w:r>
        <w:rPr>
          <w:rFonts w:eastAsia="IRNazanin" w:cs="IRNazanin"/>
          <w:color w:val="111111"/>
          <w:sz w:val="28"/>
          <w:szCs w:val="28"/>
          <w:rtl w:val="true"/>
          <w:lang w:bidi="fa-IR"/>
        </w:rPr>
        <w:t>.</w:t>
      </w:r>
      <w:bookmarkStart w:id="1313" w:name="pg11930_148090"/>
    </w:p>
    <w:p>
      <w:pPr>
        <w:pStyle w:val="BookText"/>
        <w:rPr/>
      </w:pPr>
      <w:bookmarkEnd w:id="1313"/>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المَعصومُ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قُضاةُ الحَقِّ</w:t>
      </w:r>
      <w:r>
        <w:rPr>
          <w:rFonts w:eastAsia="Amiri" w:cs="Amiri" w:ascii="Amiri" w:hAnsi="Amiri"/>
          <w:color w:val="111111"/>
          <w:sz w:val="28"/>
          <w:szCs w:val="28"/>
          <w:rtl w:val="true"/>
          <w:lang w:bidi="ar-SA"/>
        </w:rPr>
        <w:t xml:space="preserve">. </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داوری کنندگانِ به حق هستند</w:t>
      </w:r>
      <w:r>
        <w:rPr>
          <w:rFonts w:eastAsia="IRNazanin" w:cs="IRNazanin"/>
          <w:color w:val="111111"/>
          <w:sz w:val="28"/>
          <w:szCs w:val="28"/>
          <w:rtl w:val="true"/>
          <w:lang w:bidi="fa-IR"/>
        </w:rPr>
        <w:t>.</w:t>
      </w:r>
    </w:p>
    <w:p>
      <w:pPr>
        <w:pStyle w:val="Heading5"/>
        <w:numPr>
          <w:ilvl w:val="4"/>
          <w:numId w:val="1"/>
        </w:numPr>
        <w:rPr/>
      </w:pPr>
      <w:bookmarkStart w:id="1314" w:name="__RefHeading___Toc14557534_73709187"/>
      <w:bookmarkStart w:id="1315" w:name="_Toc543"/>
      <w:bookmarkEnd w:id="1314"/>
      <w:r>
        <w:rPr/>
        <w:t>3304</w:t>
      </w:r>
      <w:r>
        <w:rPr>
          <w:rtl w:val="true"/>
        </w:rPr>
        <w:t xml:space="preserve"> - </w:t>
      </w:r>
      <w:r>
        <w:rPr>
          <w:rtl w:val="true"/>
        </w:rPr>
        <w:t>التَّسلیمُ لِقَضاءِ الإسلامِ</w:t>
      </w:r>
      <w:bookmarkEnd w:id="1315"/>
    </w:p>
    <w:p>
      <w:pPr>
        <w:pStyle w:val="Heading6"/>
        <w:numPr>
          <w:ilvl w:val="5"/>
          <w:numId w:val="1"/>
        </w:numPr>
        <w:rPr/>
      </w:pPr>
      <w:bookmarkStart w:id="1316" w:name="__RefHeading___Toc14557536_73709187"/>
      <w:bookmarkStart w:id="1317" w:name="_Toc544"/>
      <w:bookmarkEnd w:id="1316"/>
      <w:r>
        <w:rPr/>
        <w:t>3304</w:t>
      </w:r>
      <w:r>
        <w:rPr>
          <w:rtl w:val="true"/>
        </w:rPr>
        <w:t xml:space="preserve"> - </w:t>
      </w:r>
      <w:r>
        <w:rPr>
          <w:rtl w:val="true"/>
        </w:rPr>
        <w:t>تن دادن به داوری اسلام</w:t>
      </w:r>
      <w:bookmarkEnd w:id="13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 </w:t>
      </w:r>
      <w:r>
        <w:rPr>
          <w:rStyle w:val="FootnoteAnchor"/>
          <w:rtl w:val="true"/>
        </w:rPr>
        <w:footnoteReference w:id="18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خاصَمَ الزُّبیرَ عندَ رسولِ اللّهِ صلی الله علیه و آله فی شِراجِ الحَرّةِ التی یَسقُونَ بها النَّخلَ ، فقالَ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الماءَ یَمُرَّ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علَیهِم ، فاختَصَمُوا عِند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للزُّبیرِ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یا زُبیرُ ثُمّ أرسِلِ الماءَ إلی جارِکَ ، فَغَضِبَ الأنصاریُّ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أن کانَ ابنَ 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فَتَلَوَّنَ وَجهُ نَبیِّ اللّهِ صلی الله علیه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زُبیرُ اسْقِ ، ثُمّ احبِسِ الماءَ حتّی یَرجِعَ إلَی الجُدُرِ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إنّی لأحسَبُ هذهِ الآیةَ نَزَلَت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ربِّکَ لا یُؤمِنونَ </w:t>
      </w:r>
      <w:r>
        <w:rPr>
          <w:rFonts w:eastAsia="Amiri" w:cs="Amiri" w:ascii="Amiri" w:hAnsi="Amiri"/>
          <w:color w:val="111111"/>
          <w:sz w:val="28"/>
          <w:szCs w:val="28"/>
          <w:rtl w:val="true"/>
          <w:lang w:bidi="ar-SA"/>
        </w:rPr>
        <w:t xml:space="preserve">......... » . </w:t>
      </w:r>
      <w:r>
        <w:rPr>
          <w:rStyle w:val="FootnoteAnchor"/>
          <w:rtl w:val="true"/>
        </w:rPr>
        <w:footnoteReference w:id="1810"/>
      </w:r>
    </w:p>
    <w:p>
      <w:pPr>
        <w:pStyle w:val="BookText"/>
        <w:rPr/>
      </w:pPr>
      <w:r>
        <w:rPr>
          <w:rFonts w:eastAsia="Times New Roman" w:cs="Times New Roman" w:ascii="Times New Roman" w:hAnsi="Times New Roman"/>
          <w:color w:val="111111"/>
          <w:sz w:val="28"/>
          <w:szCs w:val="28"/>
          <w:lang w:val="en-US" w:bidi="en-US"/>
        </w:rPr>
        <w:t>3304</w:t>
      </w:r>
    </w:p>
    <w:p>
      <w:pPr>
        <w:pStyle w:val="BookText"/>
        <w:rPr/>
      </w:pPr>
      <w:r>
        <w:rPr>
          <w:rFonts w:ascii="IRNazanin" w:hAnsi="IRNazanin" w:eastAsia="IRNazanin"/>
          <w:color w:val="111111"/>
          <w:sz w:val="28"/>
          <w:sz w:val="28"/>
          <w:szCs w:val="28"/>
          <w:rtl w:val="true"/>
          <w:lang w:bidi="fa-IR"/>
        </w:rPr>
        <w:t>تن دادن به داوری اسلام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 آورند مگر آن که تو را در مورد آنچه میان آنان مایه اختلاف است داور گردانند؛ سپس از حکمی که کرده 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با زبیر بر سر جوی آب حرّه که نخلها را از آن آب می دادند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آب را رها کن برود اما زبیر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را به نزد رسول خدا صلی الله علیه و آله بردند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نخلهایت را آب بده و آن گاه آب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عمّه 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داوری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رنگ رخسار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نخلهایت را آب بده و سپس جلو آب را ببند تا به طرف دیوارها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انگار این آیه در این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چنین نیست، به پروردگارت قسم که ایمان نمی آورند </w:t>
      </w:r>
      <w:r>
        <w:rPr>
          <w:rFonts w:eastAsia="IRNazanin" w:cs="IRNazanin"/>
          <w:color w:val="111111"/>
          <w:sz w:val="28"/>
          <w:szCs w:val="28"/>
          <w:rtl w:val="true"/>
          <w:lang w:bidi="fa-IR"/>
        </w:rPr>
        <w:t>......... ».</w:t>
      </w:r>
      <w:bookmarkStart w:id="1318" w:name="pg11930_148091"/>
    </w:p>
    <w:p>
      <w:pPr>
        <w:pStyle w:val="BookText"/>
        <w:rPr/>
      </w:pPr>
      <w:bookmarkEnd w:id="1318"/>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القُنوعُ بقَضائهِ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بِحُکمِنا فلم یَقبَلْهُ مِنهُ فإنّما استَخَفَّ بحُکْمِ اللّهِ و علَینا رَدَّ ، و الرادُّ علَینا الرادُّ عَلَی اللّهِ ، و هُو علی حَدِّ الشرکِ باللّهِ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یعنی خشنود و قانع بودن به داوری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 اساس حکم ما داوری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خواهان یا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 را نپذیرد، در حقیقت حکم خدا را خوار شمرده و سخن ما را رد کرده است و هر که ما را رد کند خدا را رد کرده و این عمل در حدّ شرک به خداست</w:t>
      </w:r>
      <w:r>
        <w:rPr>
          <w:rFonts w:eastAsia="IRNazanin" w:cs="IRNazanin"/>
          <w:color w:val="111111"/>
          <w:sz w:val="28"/>
          <w:szCs w:val="28"/>
          <w:rtl w:val="true"/>
          <w:lang w:bidi="fa-IR"/>
        </w:rPr>
        <w:t>.</w:t>
      </w:r>
    </w:p>
    <w:p>
      <w:pPr>
        <w:pStyle w:val="Heading5"/>
        <w:numPr>
          <w:ilvl w:val="4"/>
          <w:numId w:val="1"/>
        </w:numPr>
        <w:rPr/>
      </w:pPr>
      <w:bookmarkStart w:id="1319" w:name="__RefHeading___Toc14557538_73709187"/>
      <w:bookmarkStart w:id="1320" w:name="_Toc545"/>
      <w:bookmarkEnd w:id="1319"/>
      <w:r>
        <w:rPr/>
        <w:t>3305</w:t>
      </w:r>
      <w:r>
        <w:rPr>
          <w:rtl w:val="true"/>
        </w:rPr>
        <w:t xml:space="preserve"> - </w:t>
      </w:r>
      <w:r>
        <w:rPr>
          <w:rtl w:val="true"/>
        </w:rPr>
        <w:t>مَن لَم یَحکُم بِما أنزَلَ اللَّهُ</w:t>
      </w:r>
      <w:bookmarkEnd w:id="1320"/>
    </w:p>
    <w:p>
      <w:pPr>
        <w:pStyle w:val="Heading6"/>
        <w:numPr>
          <w:ilvl w:val="5"/>
          <w:numId w:val="1"/>
        </w:numPr>
        <w:rPr/>
      </w:pPr>
      <w:bookmarkStart w:id="1321" w:name="__RefHeading___Toc14557540_73709187"/>
      <w:bookmarkStart w:id="1322" w:name="_Toc546"/>
      <w:bookmarkEnd w:id="1321"/>
      <w:r>
        <w:rPr/>
        <w:t>3305</w:t>
      </w:r>
      <w:r>
        <w:rPr>
          <w:rtl w:val="true"/>
        </w:rPr>
        <w:t xml:space="preserve"> - </w:t>
      </w:r>
      <w:r>
        <w:rPr>
          <w:rtl w:val="true"/>
        </w:rPr>
        <w:t>هر که بر اساس آنچه خدا نازل کرده است داوری نکند</w:t>
      </w:r>
      <w:bookmarkEnd w:id="13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 </w:t>
      </w:r>
      <w:r>
        <w:rPr>
          <w:rStyle w:val="FootnoteAnchor"/>
          <w:rtl w:val="true"/>
        </w:rPr>
        <w:footnoteReference w:id="1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فأُولـئکَ هُمُ الظَّالِمُونَ</w:t>
      </w:r>
      <w:r>
        <w:rPr>
          <w:rFonts w:eastAsia="Amiri" w:cs="Amiri" w:ascii="Amiri" w:hAnsi="Amiri"/>
          <w:color w:val="111111"/>
          <w:sz w:val="28"/>
          <w:szCs w:val="28"/>
          <w:rtl w:val="true"/>
          <w:lang w:bidi="ar-SA"/>
        </w:rPr>
        <w:t xml:space="preserve">» . </w:t>
      </w:r>
      <w:r>
        <w:rPr>
          <w:rStyle w:val="FootnoteAnchor"/>
          <w:rtl w:val="true"/>
        </w:rPr>
        <w:footnoteReference w:id="1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لْیَحْکُمْ أَهْلُ الاْءِنجِیلِ بِمَا أَنزَلَ اللّهُ فِیهِ وَ مَنْ لَمْ یَحْکُمْ بِما أَنْزَلَ اللّهُ فَأُوْلـئِکَ هُمُ الْفاسِقُونَ</w:t>
      </w:r>
      <w:r>
        <w:rPr>
          <w:rFonts w:eastAsia="Amiri" w:cs="Amiri" w:ascii="Amiri" w:hAnsi="Amiri"/>
          <w:color w:val="111111"/>
          <w:sz w:val="28"/>
          <w:szCs w:val="28"/>
          <w:rtl w:val="true"/>
          <w:lang w:bidi="ar-SA"/>
        </w:rPr>
        <w:t xml:space="preserve">» . </w:t>
      </w:r>
      <w:r>
        <w:rPr>
          <w:rStyle w:val="FootnoteAnchor"/>
          <w:rtl w:val="true"/>
        </w:rPr>
        <w:footnoteReference w:id="1816"/>
      </w:r>
    </w:p>
    <w:p>
      <w:pPr>
        <w:pStyle w:val="BookText"/>
        <w:rPr/>
      </w:pPr>
      <w:r>
        <w:rPr>
          <w:rFonts w:eastAsia="Times New Roman" w:cs="Times New Roman" w:ascii="Times New Roman" w:hAnsi="Times New Roman"/>
          <w:color w:val="111111"/>
          <w:sz w:val="28"/>
          <w:szCs w:val="28"/>
          <w:lang w:val="en-US" w:bidi="en-US"/>
        </w:rPr>
        <w:t>3305</w:t>
      </w:r>
    </w:p>
    <w:p>
      <w:pPr>
        <w:pStyle w:val="BookText"/>
        <w:rPr/>
      </w:pPr>
      <w:r>
        <w:rPr>
          <w:rFonts w:ascii="IRNazanin" w:hAnsi="IRNazanin" w:eastAsia="IRNazanin"/>
          <w:color w:val="111111"/>
          <w:sz w:val="28"/>
          <w:sz w:val="28"/>
          <w:szCs w:val="28"/>
          <w:rtl w:val="true"/>
          <w:lang w:bidi="fa-IR"/>
        </w:rPr>
        <w:t>هر که بر اساس آنچه خدا نازل کرده است داوری نکند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طبق آنچه خدا نازل کرده است داوری نکنند، آنان خود کافرانند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مطابق آنچه خدا نازل کرده است داوری نکنند، آنان خود ستمگرانند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انجیل باید به آنچه خدا در آن نازل کرده داوری کنند و کسانی که به آنچه خدا نازل کرده حکم نکنند، آنان خود،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بینَ الناسِ قاضیَا ضامِنا لِتخلیصِ ما التَبَسَ علی غیرِهِ، فإن نَزَلَت بهِ إحدَی المُبهَماتِ هَیَّأ لَها حَشوا رَثّا مِن رَأیِهِ ثُمّ قَطَعَ بهِ ، فهُو مِن لَبْسِ الشُّبُهاتِ فی مِثلِ نَسجِ العَنکَبوتِ ، لا یَدری أصابَ أم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تَصرُخُ مِن جَورِ قَضائهِ الدِّماءُ ، و تَعِجُّ مِنهُ المَواریثُ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حَکَمَ فی دِرهَمَینِ بغیرِ ما أنزَلَ اللّهُ فقد کَفَرَ ، و مَن حَکَمَ فی دِرهَمَینِ فَأخطَأ کَفَرَ </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مُسکانَ عن 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حَکَمَ فی دِرهَمَینِ بِحُکمِ جَورٍ ثُمّ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کانَ مِن أهلِ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 </w:t>
      </w:r>
      <w:r>
        <w:rPr>
          <w:rStyle w:val="FootnoteAnchor"/>
          <w:rtl w:val="true"/>
        </w:rPr>
        <w:footnoteReference w:id="1819"/>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کیفَ یَجبُرُ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لَهُ سَوطٌ و سِجنٌ فَیَحکُمُ علَیهِ ، فإن رَضِیَ بحُکمِهِ و إلاّ ضَربَهُ بسَوطِهِ و حَبَسَهُ فی سِجنِهِ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خلایق نزد خداوند دو مردند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به داوری می نشیند و خود را عهده دار روشن ساختن شبهات و مشکلات دیگری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مشکل و مبهمی برایش پیش آید، پاسخهایی مهمل و پوسیده از پیش خود برای آن آماده می کند و بر طبق آنها حکم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داوریهایش مانند تار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خودش نمی داند که درست حکم کرد، یا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داوری او خونها فریاد می زنند و میراثها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اساس داوری ناحق او به صاحبانش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 دو درهم ، بر خلاف آنچه خدا نازل کرده است داوری کند، بی گمان کافر شده و هر کس درباره دو درهم داوری کند و حکم خطا صادر کند، کفر ورزیده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العیّاشیـ به نقل از عبد اللّه بن مسکان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رسول خدا صلی الله علیه و آله نقل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دو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اختلاف میان دو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داوری کند و سپس نسبت به او اِعمال زور کند، از مصادیق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مطابق آنچه خدا نازل کرده است داوری نکنند، آنان خود،ستمگرانند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نسبت به او اِعمال زور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و زندان داشته باشد و بر ضدّ او حکمی صادر کند، به طوری که اگر حکم او را نپذیرفت با تازیانه وی را بزند و به زندانش افکند</w:t>
      </w:r>
      <w:r>
        <w:rPr>
          <w:rFonts w:eastAsia="IRNazanin" w:cs="IRNazanin"/>
          <w:color w:val="111111"/>
          <w:sz w:val="28"/>
          <w:szCs w:val="28"/>
          <w:rtl w:val="true"/>
          <w:lang w:bidi="fa-IR"/>
        </w:rPr>
        <w:t>.</w:t>
      </w:r>
      <w:bookmarkStart w:id="1323" w:name="pg11930_148093"/>
    </w:p>
    <w:p>
      <w:pPr>
        <w:pStyle w:val="BookText"/>
        <w:rPr/>
      </w:pPr>
      <w:bookmarkEnd w:id="1323"/>
      <w:r>
        <w:rPr>
          <w:rFonts w:ascii="Amiri" w:hAnsi="Amiri" w:eastAsia="Amiri" w:cs="Amiri"/>
          <w:color w:val="111111"/>
          <w:sz w:val="28"/>
          <w:sz w:val="28"/>
          <w:szCs w:val="28"/>
          <w:rtl w:val="true"/>
          <w:lang w:bidi="ar-SA"/>
        </w:rPr>
        <w:t xml:space="preserve">الدرّ المنثور عن حَکیمِ بنِ جُبیرٍ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علیِّ ابنِ الحُسینِ فسألتُهُ عن هذهِ الآیاتِ التی فی المائدةِ ، و حَدَّثتُهُ أنّی سَألتُ عنها سعیدَ ابنَ جُبَیرٍ و مِقسَما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مِقسَمٌ ؟ فأخبرتُهُ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 لکنَّه کَفَرَ لیسَ کَکُفرِ الشِّرکِ ، و فَسقَ لیس کَفِسقِ الشِّرکِ ، و ظَلَمَ لیسَ کظُلمِ الشِّرکِ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الدرّ المنثورـ به نقل از حکیم بن جبیر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این آیاتی که در سوره مائده هست از ایشان سؤال کردم و به عرض ایشان رساندم که من در این باره از سعید بن جبیر و مِقسَم نیز سؤال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چه جواب داد؟ من جواب مقسم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اما نه مانند کفر ناشی از شرک؛ فسق است اما نه مانند فسق ناشی از شرک؛ ستم است، لیکن نه مانند ستم ناشی از شرک</w:t>
      </w:r>
      <w:r>
        <w:rPr>
          <w:rFonts w:eastAsia="IRNazanin" w:cs="IRNazanin"/>
          <w:color w:val="111111"/>
          <w:sz w:val="28"/>
          <w:szCs w:val="28"/>
          <w:rtl w:val="true"/>
          <w:lang w:bidi="fa-IR"/>
        </w:rPr>
        <w:t>.</w:t>
      </w:r>
    </w:p>
    <w:p>
      <w:pPr>
        <w:pStyle w:val="Heading5"/>
        <w:numPr>
          <w:ilvl w:val="4"/>
          <w:numId w:val="1"/>
        </w:numPr>
        <w:rPr/>
      </w:pPr>
      <w:bookmarkStart w:id="1324" w:name="__RefHeading___Toc14557542_73709187"/>
      <w:bookmarkStart w:id="1325" w:name="_Toc547"/>
      <w:bookmarkEnd w:id="1324"/>
      <w:r>
        <w:rPr/>
        <w:t>3306</w:t>
      </w:r>
      <w:r>
        <w:rPr>
          <w:rtl w:val="true"/>
        </w:rPr>
        <w:t xml:space="preserve"> - </w:t>
      </w:r>
      <w:r>
        <w:rPr>
          <w:rtl w:val="true"/>
        </w:rPr>
        <w:t>الحاکِمُ الجائِرُ</w:t>
      </w:r>
      <w:bookmarkEnd w:id="1325"/>
    </w:p>
    <w:p>
      <w:pPr>
        <w:pStyle w:val="Heading6"/>
        <w:numPr>
          <w:ilvl w:val="5"/>
          <w:numId w:val="1"/>
        </w:numPr>
        <w:rPr/>
      </w:pPr>
      <w:bookmarkStart w:id="1326" w:name="__RefHeading___Toc14557544_73709187"/>
      <w:bookmarkStart w:id="1327" w:name="_Toc548"/>
      <w:bookmarkEnd w:id="1326"/>
      <w:r>
        <w:rPr/>
        <w:t>3306</w:t>
      </w:r>
      <w:r>
        <w:rPr>
          <w:rtl w:val="true"/>
        </w:rPr>
        <w:t xml:space="preserve"> - </w:t>
      </w:r>
      <w:r>
        <w:rPr>
          <w:rtl w:val="true"/>
        </w:rPr>
        <w:t>قاضی حق کُش</w:t>
      </w:r>
      <w:bookmarkEnd w:id="1327"/>
    </w:p>
    <w:p>
      <w:pPr>
        <w:pStyle w:val="BookText"/>
        <w:rPr/>
      </w:pPr>
      <w:r>
        <w:rPr>
          <w:rFonts w:ascii="Amiri" w:hAnsi="Amiri" w:eastAsia="Amiri" w:cs="Amiri"/>
          <w:color w:val="111111"/>
          <w:sz w:val="28"/>
          <w:sz w:val="28"/>
          <w:szCs w:val="28"/>
          <w:rtl w:val="true"/>
          <w:lang w:bidi="ar-SA"/>
        </w:rPr>
        <w:t>الإمامُ الصّادقُ عن أبیه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اشتکی عینَهُ، فعادَهُ رسولُ اللّهِ صلی الله علیه و آله ، فإذا عَلیُّ علیه السلام یصیحُ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جَزَعا أم وَجَعا یا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وَجِعتُ وَجَعا قَطُّ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مَلَکَ المَوتِ إذا نَزَلَ لِیَقبِضَ رُوحَ الفاجِرِ نزَلَ مَعهُ بِسَفُّودٍ مِن نارٍ فَیَنزِعُ رُوحَهُ بهِ فَتَصیحُ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فاستَوی علیٌّ علیه السلام جالِسا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أعِدْ عَلَیَّ حَدیثَکَ فَقَد أنسانی وَجَعی ما قُلتَ ، فهَل یُصیبُ ذلکَ أحَدا مِن اُمَّتِکَ؟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حُکّاما جائرِینَ ، و آکِلَ مالِ الیَتیمِ ، و شاهِدَ الزُّورِ </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Fonts w:eastAsia="Times New Roman" w:cs="Times New Roman" w:ascii="Times New Roman" w:hAnsi="Times New Roman"/>
          <w:color w:val="111111"/>
          <w:sz w:val="28"/>
          <w:szCs w:val="28"/>
          <w:lang w:val="en-US" w:bidi="en-US"/>
        </w:rPr>
        <w:t>3306</w:t>
      </w:r>
    </w:p>
    <w:p>
      <w:pPr>
        <w:pStyle w:val="BookText"/>
        <w:rPr/>
      </w:pPr>
      <w:r>
        <w:rPr>
          <w:rFonts w:ascii="Amiri" w:hAnsi="Amiri" w:eastAsia="Amiri" w:cs="Amiri"/>
          <w:color w:val="111111"/>
          <w:sz w:val="28"/>
          <w:sz w:val="28"/>
          <w:szCs w:val="28"/>
          <w:rtl w:val="true"/>
          <w:lang w:bidi="ar-SA"/>
        </w:rPr>
        <w:t>قاضی حق کُش</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نقل از پدرش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درد چشم شکایت و ناله می کرد، پیامبر صلی الله علیه و آله به عیادتش رفت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ناشکیبایی می کنی یا از درد می نالی؟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دردی به این سختی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ملک الموت برای گرفتن جان گنهکار فرود آید، سیخی آتشین با خود می آورد و به وسیله آن جان او را می گیرد و دوزخ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راست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برایم تکرار کنید؛ زیرا از شدّت درد متوجه نشدم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عذاب به کسی از امّت شما هم می رسد؟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قاضیان حق کُش و خورنده مال یتیم و شهادت دهنده به دروغ</w:t>
      </w:r>
      <w:r>
        <w:rPr>
          <w:rFonts w:eastAsia="IRNazanin" w:cs="IRNazanin"/>
          <w:color w:val="111111"/>
          <w:sz w:val="28"/>
          <w:szCs w:val="28"/>
          <w:rtl w:val="true"/>
          <w:lang w:bidi="fa-IR"/>
        </w:rPr>
        <w:t>.</w:t>
      </w:r>
      <w:bookmarkStart w:id="1328" w:name="pg11930_148094"/>
    </w:p>
    <w:p>
      <w:pPr>
        <w:pStyle w:val="Heading5"/>
        <w:numPr>
          <w:ilvl w:val="4"/>
          <w:numId w:val="1"/>
        </w:numPr>
        <w:rPr/>
      </w:pPr>
      <w:bookmarkStart w:id="1329" w:name="__RefHeading___Toc14557546_73709187"/>
      <w:bookmarkStart w:id="1330" w:name="_Toc549"/>
      <w:bookmarkEnd w:id="1328"/>
      <w:bookmarkEnd w:id="1329"/>
      <w:r>
        <w:rPr/>
        <w:t>3307</w:t>
      </w:r>
      <w:r>
        <w:rPr>
          <w:rtl w:val="true"/>
        </w:rPr>
        <w:t xml:space="preserve"> - </w:t>
      </w:r>
      <w:r>
        <w:rPr>
          <w:rtl w:val="true"/>
        </w:rPr>
        <w:t>خُطورَةُ عَمَلِ القَضاءِ</w:t>
      </w:r>
      <w:bookmarkEnd w:id="1330"/>
    </w:p>
    <w:p>
      <w:pPr>
        <w:pStyle w:val="Heading6"/>
        <w:numPr>
          <w:ilvl w:val="5"/>
          <w:numId w:val="1"/>
        </w:numPr>
        <w:rPr/>
      </w:pPr>
      <w:bookmarkStart w:id="1331" w:name="__RefHeading___Toc14557548_73709187"/>
      <w:bookmarkStart w:id="1332" w:name="_Toc550"/>
      <w:bookmarkEnd w:id="1331"/>
      <w:r>
        <w:rPr/>
        <w:t>3307</w:t>
      </w:r>
      <w:r>
        <w:rPr>
          <w:rtl w:val="true"/>
        </w:rPr>
        <w:t xml:space="preserve"> - </w:t>
      </w:r>
      <w:r>
        <w:rPr>
          <w:rtl w:val="true"/>
        </w:rPr>
        <w:t>خطرناک بودن کار قضاوت</w:t>
      </w:r>
      <w:bookmarkEnd w:id="13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وَلِیَ القَضاءَ فَقَد ذَبَحَ نفسَهُ بغیرِ سِکِّینٍ </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قاضیا بینَ النّاسِ فقد ذُبِحَ بغیرِ سِکِّینٍ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قاضیا فَقَد ذُبِحَ بغیرِ 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الذَّبحُ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جهنَّمَ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eastAsia="Times New Roman" w:cs="Times New Roman" w:ascii="Times New Roman" w:hAnsi="Times New Roman"/>
          <w:color w:val="111111"/>
          <w:sz w:val="28"/>
          <w:szCs w:val="28"/>
          <w:lang w:val="en-US" w:bidi="en-US"/>
        </w:rPr>
        <w:t>3307</w:t>
      </w:r>
    </w:p>
    <w:p>
      <w:pPr>
        <w:pStyle w:val="BookText"/>
        <w:rPr/>
      </w:pPr>
      <w:r>
        <w:rPr>
          <w:rFonts w:ascii="IRNazanin" w:hAnsi="IRNazanin" w:eastAsia="IRNazanin"/>
          <w:color w:val="111111"/>
          <w:sz w:val="28"/>
          <w:sz w:val="28"/>
          <w:szCs w:val="28"/>
          <w:rtl w:val="true"/>
          <w:lang w:bidi="fa-IR"/>
        </w:rPr>
        <w:t>خطرناک بودن کار قضاوت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عهده دار قضاوت شود، خود را بدون کارد سر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کار قضاوت گماشته شود، بدون کارد سر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 قضاوت به او وا گذار شود، بدون کارد سر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سر بریدن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w:t>
      </w:r>
    </w:p>
    <w:p>
      <w:pPr>
        <w:pStyle w:val="Heading5"/>
        <w:numPr>
          <w:ilvl w:val="4"/>
          <w:numId w:val="1"/>
        </w:numPr>
        <w:rPr/>
      </w:pPr>
      <w:bookmarkStart w:id="1333" w:name="__RefHeading___Toc14557550_73709187"/>
      <w:bookmarkStart w:id="1334" w:name="_Toc551"/>
      <w:bookmarkEnd w:id="1333"/>
      <w:r>
        <w:rPr/>
        <w:t>3308</w:t>
      </w:r>
      <w:r>
        <w:rPr>
          <w:rtl w:val="true"/>
        </w:rPr>
        <w:t xml:space="preserve"> - </w:t>
      </w:r>
      <w:r>
        <w:rPr>
          <w:rtl w:val="true"/>
        </w:rPr>
        <w:t>مَجالِسُ قُضاةِ الجَورِ</w:t>
      </w:r>
      <w:bookmarkEnd w:id="1334"/>
    </w:p>
    <w:p>
      <w:pPr>
        <w:pStyle w:val="Heading6"/>
        <w:numPr>
          <w:ilvl w:val="5"/>
          <w:numId w:val="1"/>
        </w:numPr>
        <w:rPr/>
      </w:pPr>
      <w:bookmarkStart w:id="1335" w:name="__RefHeading___Toc14557552_73709187"/>
      <w:bookmarkStart w:id="1336" w:name="_Toc552"/>
      <w:bookmarkEnd w:id="1335"/>
      <w:r>
        <w:rPr/>
        <w:t>3308</w:t>
      </w:r>
      <w:r>
        <w:rPr>
          <w:rtl w:val="true"/>
        </w:rPr>
        <w:t xml:space="preserve"> - </w:t>
      </w:r>
      <w:r>
        <w:rPr>
          <w:rtl w:val="true"/>
        </w:rPr>
        <w:t>مجالس قاضیان ستمکار و حق کُش</w:t>
      </w:r>
      <w:bookmarkEnd w:id="13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حَجَرٌ إلَی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إلـهی و سَیِّدی ، عَبَدتُکَ کذا و کذا سَنَةً ، ثُمّ جَعَلتَنی فی اُسِّ کَنیفٍ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 أن عَزَلتُ بکَ عن مَجالِسِ القُضاةِ؟</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eastAsia="Times New Roman" w:cs="Times New Roman" w:ascii="Times New Roman" w:hAnsi="Times New Roman"/>
          <w:color w:val="111111"/>
          <w:sz w:val="28"/>
          <w:szCs w:val="28"/>
          <w:lang w:val="en-US" w:bidi="en-US"/>
        </w:rPr>
        <w:t>3308</w:t>
      </w:r>
    </w:p>
    <w:p>
      <w:pPr>
        <w:pStyle w:val="BookText"/>
        <w:rPr/>
      </w:pPr>
      <w:r>
        <w:rPr>
          <w:rFonts w:ascii="IRNazanin" w:hAnsi="IRNazanin" w:eastAsia="IRNazanin"/>
          <w:color w:val="111111"/>
          <w:sz w:val="28"/>
          <w:sz w:val="28"/>
          <w:szCs w:val="28"/>
          <w:rtl w:val="true"/>
          <w:lang w:bidi="fa-IR"/>
        </w:rPr>
        <w:t>مجالس قاضیان ستمکار و حق کُش</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به درگاه خدا نالید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 چند سال تو را عبادت کردم و حالا مرا سنگ پی مستراحی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نیستی که تو را از جایگاه نشستن قاضیان دور کرده ام؟</w:t>
      </w:r>
      <w:bookmarkStart w:id="1337" w:name="pg11930_148095"/>
    </w:p>
    <w:p>
      <w:pPr>
        <w:pStyle w:val="BookText"/>
        <w:rPr/>
      </w:pPr>
      <w:bookmarkEnd w:id="1337"/>
      <w:r>
        <w:rPr>
          <w:rFonts w:ascii="Amiri" w:hAnsi="Amiri" w:eastAsia="Amiri" w:cs="Amiri"/>
          <w:color w:val="111111"/>
          <w:sz w:val="28"/>
          <w:sz w:val="28"/>
          <w:szCs w:val="28"/>
          <w:rtl w:val="true"/>
          <w:lang w:bidi="ar-SA"/>
        </w:rPr>
        <w:t xml:space="preserve">کتاب من لا یحضره الفقیه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بی أبو جعفرٍ علیه السلام و أنا جالِسٌ عندَ القاضی بالمَدینةِ ، فدخلتُ علَیهِ مِن الغَدِ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مَجلِسٌ رَأیتُکَ فیه أمسِ؟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 هذا القاضیَ بی مُکرِمٌ فَرُبَّما جَلَستُ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یُؤْمِنُکَ أن تَنزِلَ اللَّعنَةُ فَتَعُمَّکَ مَعهُ </w:t>
      </w:r>
      <w:r>
        <w:rPr>
          <w:rFonts w:eastAsia="Amiri" w:cs="Amiri" w:ascii="Amiri" w:hAnsi="Amiri"/>
          <w:color w:val="111111"/>
          <w:sz w:val="28"/>
          <w:szCs w:val="28"/>
          <w:rtl w:val="true"/>
          <w:lang w:bidi="ar-SA"/>
        </w:rPr>
        <w:t xml:space="preserve">!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النَّواویسَ </w:t>
      </w:r>
      <w:r>
        <w:rPr>
          <w:rStyle w:val="FootnoteAnchor"/>
          <w:rtl w:val="true"/>
        </w:rPr>
        <w:footnoteReference w:id="1828"/>
      </w:r>
      <w:r>
        <w:rPr>
          <w:rFonts w:ascii="Amiri" w:hAnsi="Amiri" w:eastAsia="Amiri" w:cs="Amiri"/>
          <w:color w:val="111111"/>
          <w:sz w:val="28"/>
          <w:sz w:val="28"/>
          <w:szCs w:val="28"/>
          <w:rtl w:val="true"/>
          <w:lang w:bidi="ar-SA"/>
        </w:rPr>
        <w:t xml:space="preserve">شَکَت إلَی اللّهِ عَزَّ و جلَّ شِدَّةَ حَرِّها ، فقالَ لَها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اسکُتی ؛ فإنَّ مَواضِعَ القُضاةِ أشَدُّ حَرّا مِنکِ </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 من که در کنار قاضیِ مدینه نشسته بودم،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خدمت آن حضرت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مجلسی بود که دیروز تو را در آن جا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قاضی نسبت به من لطف و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اوقات پیش او می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تأمینی داری که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آید و تو را هم فرا نگیرد؟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است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گرمای سخت خود به درگاه خداوند عزّ و جلّ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خطاب بدان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همانا جایگاه قاضیان گرمایش سخت تر از توست</w:t>
      </w:r>
      <w:r>
        <w:rPr>
          <w:rFonts w:eastAsia="IRNazanin" w:cs="IRNazanin"/>
          <w:color w:val="111111"/>
          <w:sz w:val="28"/>
          <w:szCs w:val="28"/>
          <w:rtl w:val="true"/>
          <w:lang w:bidi="fa-IR"/>
        </w:rPr>
        <w:t>!</w:t>
      </w:r>
    </w:p>
    <w:p>
      <w:pPr>
        <w:pStyle w:val="Heading5"/>
        <w:numPr>
          <w:ilvl w:val="4"/>
          <w:numId w:val="1"/>
        </w:numPr>
        <w:rPr/>
      </w:pPr>
      <w:bookmarkStart w:id="1338" w:name="__RefHeading___Toc14557554_73709187"/>
      <w:bookmarkStart w:id="1339" w:name="_Toc553"/>
      <w:bookmarkEnd w:id="1338"/>
      <w:r>
        <w:rPr/>
        <w:t>3309</w:t>
      </w:r>
      <w:r>
        <w:rPr>
          <w:rtl w:val="true"/>
        </w:rPr>
        <w:t xml:space="preserve"> - </w:t>
      </w:r>
      <w:r>
        <w:rPr>
          <w:rtl w:val="true"/>
        </w:rPr>
        <w:t>شِدَّةُ حِسابِ القاضی</w:t>
      </w:r>
      <w:bookmarkEnd w:id="1339"/>
    </w:p>
    <w:p>
      <w:pPr>
        <w:pStyle w:val="Heading6"/>
        <w:numPr>
          <w:ilvl w:val="5"/>
          <w:numId w:val="1"/>
        </w:numPr>
        <w:rPr/>
      </w:pPr>
      <w:bookmarkStart w:id="1340" w:name="__RefHeading___Toc14557556_73709187"/>
      <w:bookmarkStart w:id="1341" w:name="_Toc554"/>
      <w:bookmarkEnd w:id="1340"/>
      <w:r>
        <w:rPr/>
        <w:t>3309</w:t>
      </w:r>
      <w:r>
        <w:rPr>
          <w:rtl w:val="true"/>
        </w:rPr>
        <w:t xml:space="preserve"> - </w:t>
      </w:r>
      <w:r>
        <w:rPr>
          <w:rtl w:val="true"/>
        </w:rPr>
        <w:t>سختی حسابرسی قاضی در قیامت</w:t>
      </w:r>
      <w:bookmarkEnd w:id="13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القاضیَ العَدلَ لَیُجاءُ بهِ یَومَ القِیامَةِ فَیَلقَی مِن شِدَّةِ الحِسابِ ما یَتَمَنّی أن لا یکونَ قَضی بینَ اثنَینِ فی تَمرَةٍ قَطُّ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eastAsia="Times New Roman" w:cs="Times New Roman" w:ascii="Times New Roman" w:hAnsi="Times New Roman"/>
          <w:color w:val="111111"/>
          <w:sz w:val="28"/>
          <w:szCs w:val="28"/>
          <w:lang w:val="en-US" w:bidi="en-US"/>
        </w:rPr>
        <w:t>3309</w:t>
      </w:r>
    </w:p>
    <w:p>
      <w:pPr>
        <w:pStyle w:val="BookText"/>
        <w:rPr/>
      </w:pPr>
      <w:r>
        <w:rPr>
          <w:rFonts w:ascii="IRNazanin" w:hAnsi="IRNazanin" w:eastAsia="IRNazanin"/>
          <w:color w:val="111111"/>
          <w:sz w:val="28"/>
          <w:sz w:val="28"/>
          <w:szCs w:val="28"/>
          <w:rtl w:val="true"/>
          <w:lang w:bidi="fa-IR"/>
        </w:rPr>
        <w:t>سختی حسابرسی قاضی در قیامت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قاضی دادگر را می آورند و چنان حساب سختی از او می کشند که آرزو می کند کاش هرگز حتی درباره یک خرما میان دو نفر داوری نکرده بود</w:t>
      </w:r>
      <w:r>
        <w:rPr>
          <w:rFonts w:eastAsia="IRNazanin" w:cs="IRNazanin"/>
          <w:color w:val="111111"/>
          <w:sz w:val="28"/>
          <w:szCs w:val="28"/>
          <w:rtl w:val="true"/>
          <w:lang w:bidi="fa-IR"/>
        </w:rPr>
        <w:t>.</w:t>
      </w:r>
      <w:bookmarkStart w:id="1342" w:name="pg11930_148096"/>
    </w:p>
    <w:p>
      <w:pPr>
        <w:pStyle w:val="BookText"/>
        <w:rPr/>
      </w:pPr>
      <w:bookmarkEnd w:id="134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لَیَأتِیَنَّ علَی القاضی العَدلِ یَومَ القِیامَةِ ساعَةٌ یَتَمَنّی أنّهُ لم یَقْضِ بینَ اثنَینِ فی تَمرَةٍ قَطُّ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بالقاضی یَومَ القِیامَةِ فَیَلقَی مِن الهَولِ قَبلَ الحِسابِ ما یَوَدُّ أنّهُ لم یَقضِ بینَ اثنَینِ فی تَمرَةٍ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p>
    <w:p>
      <w:pPr>
        <w:pStyle w:val="BookText"/>
        <w:rPr/>
      </w:pP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لحظه ای بر قاضی دادگر می گذرد که آرزو می کند ای کاش هرگز حتی درباره یک دانه خرما میان دو نفر داوری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قاضی را می آورند و پیش از آن که به حسابش رسیدگی شود با چنان هول و هراسی مواجه می شود که آرزو می کند ای کاش میان دو نفر حتی درباره یک دانه خرما داوری نکرده بود</w:t>
      </w:r>
      <w:r>
        <w:rPr>
          <w:rFonts w:eastAsia="IRNazanin" w:cs="IRNazanin"/>
          <w:color w:val="111111"/>
          <w:sz w:val="28"/>
          <w:szCs w:val="28"/>
          <w:rtl w:val="true"/>
          <w:lang w:bidi="fa-IR"/>
        </w:rPr>
        <w:t xml:space="preserve">. </w:t>
      </w:r>
      <w:r>
        <w:rPr>
          <w:rStyle w:val="FootnoteAnchor"/>
          <w:rtl w:val="true"/>
        </w:rPr>
        <w:footnoteReference w:id="1835"/>
      </w:r>
    </w:p>
    <w:p>
      <w:pPr>
        <w:pStyle w:val="Heading5"/>
        <w:numPr>
          <w:ilvl w:val="4"/>
          <w:numId w:val="1"/>
        </w:numPr>
        <w:rPr/>
      </w:pPr>
      <w:bookmarkStart w:id="1343" w:name="__RefHeading___Toc14557558_73709187"/>
      <w:bookmarkStart w:id="1344" w:name="_Toc555"/>
      <w:bookmarkEnd w:id="1343"/>
      <w:r>
        <w:rPr/>
        <w:t>3310</w:t>
      </w:r>
      <w:r>
        <w:rPr>
          <w:rtl w:val="true"/>
        </w:rPr>
        <w:t xml:space="preserve"> - </w:t>
      </w:r>
      <w:r>
        <w:rPr>
          <w:rtl w:val="true"/>
        </w:rPr>
        <w:t>طَلَبُ القَضاءِ</w:t>
      </w:r>
      <w:bookmarkEnd w:id="1344"/>
    </w:p>
    <w:p>
      <w:pPr>
        <w:pStyle w:val="Heading6"/>
        <w:numPr>
          <w:ilvl w:val="5"/>
          <w:numId w:val="1"/>
        </w:numPr>
        <w:rPr/>
      </w:pPr>
      <w:bookmarkStart w:id="1345" w:name="__RefHeading___Toc14557560_73709187"/>
      <w:bookmarkStart w:id="1346" w:name="_Toc556"/>
      <w:bookmarkEnd w:id="1345"/>
      <w:r>
        <w:rPr/>
        <w:t>3310</w:t>
      </w:r>
      <w:r>
        <w:rPr>
          <w:rtl w:val="true"/>
        </w:rPr>
        <w:t xml:space="preserve"> - </w:t>
      </w:r>
      <w:r>
        <w:rPr>
          <w:rtl w:val="true"/>
        </w:rPr>
        <w:t>داوطلب شدن برای قضاوت</w:t>
      </w:r>
      <w:bookmarkEnd w:id="13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ابتَغی القَضاءَ و سَألَ فیهِ الشُّفَعاءَ وُکِلَ إلی نفسِهِ ، و مَن اُکرِهَ علَیهِ أنزَلَ اللّهُ علَیهِ مَلَکا یُسَدِّدُهُ </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القَضاءَ وُکِلَ إلی نفسِهِ، و مَن اُجبِرَ علَیهِ نَزَلَ علَیهِ مَلَکٌ یُسَدِّدُهُ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القَضاءَ و استَعانَ علَیهِ وُکِلَ إلَیهِ ، و مَن لم یَطلُبْهُ و لم یَستَعِنْ علَیهِ أنزَلَ اللّهُ مَلَکا یُسَدِّدُهُ </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eastAsia="Times New Roman" w:cs="Times New Roman" w:ascii="Times New Roman" w:hAnsi="Times New Roman"/>
          <w:color w:val="111111"/>
          <w:sz w:val="28"/>
          <w:szCs w:val="28"/>
          <w:lang w:val="en-US" w:bidi="en-US"/>
        </w:rPr>
        <w:t>3310</w:t>
      </w:r>
    </w:p>
    <w:p>
      <w:pPr>
        <w:pStyle w:val="BookText"/>
        <w:rPr/>
      </w:pPr>
      <w:r>
        <w:rPr>
          <w:rFonts w:ascii="IRNazanin" w:hAnsi="IRNazanin" w:eastAsia="IRNazanin"/>
          <w:color w:val="111111"/>
          <w:sz w:val="28"/>
          <w:sz w:val="28"/>
          <w:szCs w:val="28"/>
          <w:rtl w:val="true"/>
          <w:lang w:bidi="fa-IR"/>
        </w:rPr>
        <w:t>داوطلب شدن برای قضاوت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جویای منصب قضاوت باشد و برای رسیدن به آن متوسّل به این و آن شود، خداوند او را به خودش وا گذارد و هر که مجبور به پذیرفتن آن شود، خداوند فرشته ای بر او فرو فرستد که استوارش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داوطلب منصب قضاوت شود، خداوند او را به خودش وا گذارد و هر که این مسند به او تحمیل شود، فرشته ای بر او فرود آید و استوارش بدارد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جویای مسند قضاوت باشد و برای رسیدن به آن از کسی کمک بگیرد، به همان منصب وا گذار شود و هر که جویای آن نباشد و برای رسیدن به مسند قضاوت از کسی کمک نجوید، خداوند فرشته ای بر او فرو فرستد که استوارش بدارد</w:t>
      </w:r>
      <w:r>
        <w:rPr>
          <w:rFonts w:eastAsia="IRNazanin" w:cs="IRNazanin"/>
          <w:color w:val="111111"/>
          <w:sz w:val="28"/>
          <w:szCs w:val="28"/>
          <w:rtl w:val="true"/>
          <w:lang w:bidi="fa-IR"/>
        </w:rPr>
        <w:t>.</w:t>
      </w:r>
      <w:bookmarkStart w:id="1347" w:name="pg11930_148097"/>
    </w:p>
    <w:p>
      <w:pPr>
        <w:pStyle w:val="BookText"/>
        <w:rPr/>
      </w:pPr>
      <w:bookmarkEnd w:id="134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أن یَتَعَرَّضَ أحَدٌ لِلإمارةِ و الحُکمِ بینَ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الإمارَةَ لم یُعَنْ علَیها و وُکِلَ إلَیها ، و مَن أتَتهُ مِن غیرِ مَسألةٍ اُعِینَ علَیها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Style w:val="FootnoteAnchor"/>
          <w:rtl w:val="true"/>
        </w:rPr>
        <w:footnoteReference w:id="1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نهی فرمود از این که کسی داوطلب امارت و داوری میان مردم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خواهان امارت شود، خداوند در کار امارت یاریش نکند و او را با همان کار وا گذارد و هر کس بدون آن که خواهان امارت شود این منصب به او وا گذار گردد، در کار آن یاری شود</w:t>
      </w:r>
      <w:r>
        <w:rPr>
          <w:rFonts w:eastAsia="IRNazanin" w:cs="IRNazanin"/>
          <w:color w:val="111111"/>
          <w:sz w:val="28"/>
          <w:szCs w:val="28"/>
          <w:rtl w:val="true"/>
          <w:lang w:bidi="fa-IR"/>
        </w:rPr>
        <w:t>.</w:t>
      </w:r>
    </w:p>
    <w:p>
      <w:pPr>
        <w:pStyle w:val="Heading5"/>
        <w:numPr>
          <w:ilvl w:val="4"/>
          <w:numId w:val="1"/>
        </w:numPr>
        <w:rPr/>
      </w:pPr>
      <w:bookmarkStart w:id="1348" w:name="__RefHeading___Toc14557562_73709187"/>
      <w:bookmarkStart w:id="1349" w:name="_Toc557"/>
      <w:bookmarkEnd w:id="1348"/>
      <w:r>
        <w:rPr/>
        <w:t>3311</w:t>
      </w:r>
      <w:r>
        <w:rPr>
          <w:rtl w:val="true"/>
        </w:rPr>
        <w:t xml:space="preserve"> - </w:t>
      </w:r>
      <w:r>
        <w:rPr>
          <w:rtl w:val="true"/>
        </w:rPr>
        <w:t>خَصائِصُ القاضی فِی الإسلامِ</w:t>
      </w:r>
      <w:bookmarkEnd w:id="1349"/>
    </w:p>
    <w:p>
      <w:pPr>
        <w:pStyle w:val="Heading6"/>
        <w:numPr>
          <w:ilvl w:val="5"/>
          <w:numId w:val="1"/>
        </w:numPr>
        <w:rPr/>
      </w:pPr>
      <w:bookmarkStart w:id="1350" w:name="__RefHeading___Toc14557564_73709187"/>
      <w:bookmarkStart w:id="1351" w:name="_Toc558"/>
      <w:bookmarkEnd w:id="1350"/>
      <w:r>
        <w:rPr/>
        <w:t>3311</w:t>
      </w:r>
      <w:r>
        <w:rPr>
          <w:rtl w:val="true"/>
        </w:rPr>
        <w:t xml:space="preserve"> - </w:t>
      </w:r>
      <w:r>
        <w:rPr>
          <w:rtl w:val="true"/>
        </w:rPr>
        <w:t>ویژگی های قاضی از نظر اسلام</w:t>
      </w:r>
      <w:bookmarkEnd w:id="1351"/>
    </w:p>
    <w:p>
      <w:pPr>
        <w:pStyle w:val="BookText"/>
        <w:rPr/>
      </w:pPr>
      <w:r>
        <w:rPr>
          <w:rFonts w:ascii="Amiri" w:hAnsi="Amiri" w:eastAsia="Amiri" w:cs="Amiri"/>
          <w:color w:val="111111"/>
          <w:sz w:val="28"/>
          <w:sz w:val="28"/>
          <w:szCs w:val="28"/>
          <w:rtl w:val="true"/>
          <w:lang w:bidi="ar-SA"/>
        </w:rPr>
        <w:t>الإمامُ علیٌّ علیه السلامـ مِن کتابٍ کَتَبَهُ للأشتَرِ لَمّا وَلاّهُ علی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لِلحُکمِ بینَ الناسِ أفضَلَ رَعِیَّتِکَ فی نَفسِکَ ، ممَّن لا تَضیقُ بهِ الاُمورُ ، و لا تُمَحِّکُهُ الخُصومُ ، و لا یَتَمادی فی الزَّلَّةِ ، و لا یَحصَرُ مِنَ الفَیءِ إلَی الحَقِّ إذا عَرَفَهُ ، و لا تُشرِفُ نَفسُهُ علی طَمَعٍ ، و لا یَکتَفی بأدنی فَهمٍ دونَ أقصاهُ ، و أوقَفَهُم فی الشُّبُهاتِ ، و آخَذَهُم بالحُجَجِ و أقَلَّهُم تَبَرُّما بمُراجَعَةِ الخَصمِ ، و أصبَرَهُم علی تَکشُّفِ الاُمورِ ، و أصرَمَهُم عِند اتِّضاحِ الحُکمِ ، مِمّن لا یَزدَهیهِ إطراءٌ ، و لا یَستَمیلُهُ إغراءٌ ، و اُولئکَ قَلیلٌ ، ثُمّ أکثِر تَعاهُدَ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eastAsia="Times New Roman" w:cs="Times New Roman" w:ascii="Times New Roman" w:hAnsi="Times New Roman"/>
          <w:color w:val="111111"/>
          <w:sz w:val="28"/>
          <w:szCs w:val="28"/>
          <w:lang w:val="en-US" w:bidi="en-US"/>
        </w:rPr>
        <w:t>3311</w:t>
      </w:r>
    </w:p>
    <w:p>
      <w:pPr>
        <w:pStyle w:val="BookText"/>
        <w:rPr/>
      </w:pPr>
      <w:r>
        <w:rPr>
          <w:rFonts w:ascii="IRNazanin" w:hAnsi="IRNazanin" w:eastAsia="IRNazanin"/>
          <w:color w:val="111111"/>
          <w:sz w:val="28"/>
          <w:sz w:val="28"/>
          <w:szCs w:val="28"/>
          <w:rtl w:val="true"/>
          <w:lang w:bidi="fa-IR"/>
        </w:rPr>
        <w:t>ویژگی های قاضی از نظر اسلام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داوری میان مردم، بهترین و برترین فردی را که به نظرت می رسد از میان رعیت انتخاب کن؛ کسی که کارها بر او تنگ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حل اختلافات 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ستیزه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طرفین دعوا او را به لجاجت و پافشاری در رأی خویش وا ندارد </w:t>
      </w:r>
      <w:r>
        <w:rPr>
          <w:rStyle w:val="FootnoteAnchor"/>
          <w:rtl w:val="true"/>
        </w:rPr>
        <w:footnoteReference w:id="1842"/>
      </w:r>
      <w:r>
        <w:rPr>
          <w:rFonts w:ascii="IRNazanin" w:hAnsi="IRNazanin" w:eastAsia="IRNazanin"/>
          <w:color w:val="111111"/>
          <w:sz w:val="28"/>
          <w:sz w:val="28"/>
          <w:szCs w:val="28"/>
          <w:rtl w:val="true"/>
          <w:lang w:bidi="fa-IR"/>
        </w:rPr>
        <w:t xml:space="preserve">، در لغزش فرو نرود و هر گاه حقیقت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حکم نادرست خود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بازگشت به حق خودداری نکند و خویشتن را در پرتگاه طمع ننشاند و به فهم سطحی قضایا بسنده نکند و دنبال فهم عمیق و دقیق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شبهه ناک بیش از همه درنگ و احتیاط کند و بیش از همه دنبال دلیل و برهان باشد و از مراجعه داد خواهان کمتر به ستوه آید و در کشف حقیقت دعاوی، از همه شکیباتر باشد و چون حقیقت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صدور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کس دیگر بیشتر قاطعیت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مدح و ستایش، او را فریفته و خودبین نسازد و تشویق و تحریک، او را به سویی متمایل نسازد و البته چنین کسانی اندک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خودت به کار قضاوت او بسیار رسیدگی کن</w:t>
      </w:r>
      <w:r>
        <w:rPr>
          <w:rFonts w:eastAsia="IRNazanin" w:cs="IRNazanin"/>
          <w:color w:val="111111"/>
          <w:sz w:val="28"/>
          <w:szCs w:val="28"/>
          <w:rtl w:val="true"/>
          <w:lang w:bidi="fa-IR"/>
        </w:rPr>
        <w:t>.</w:t>
      </w:r>
      <w:bookmarkStart w:id="1352" w:name="pg11930_148098"/>
    </w:p>
    <w:p>
      <w:pPr>
        <w:pStyle w:val="BookText"/>
        <w:rPr/>
      </w:pPr>
      <w:bookmarkEnd w:id="135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یُقیمُ أمرَ اللّهِ سبحانَهُ إلاّ مَن لا یُصانِعُ ، و لا یُضارِعُ </w:t>
      </w:r>
      <w:r>
        <w:rPr>
          <w:rStyle w:val="FootnoteAnchor"/>
          <w:rtl w:val="true"/>
        </w:rPr>
        <w:footnoteReference w:id="1843"/>
      </w:r>
      <w:r>
        <w:rPr>
          <w:rFonts w:ascii="Amiri" w:hAnsi="Amiri" w:eastAsia="Amiri" w:cs="Amiri"/>
          <w:color w:val="111111"/>
          <w:sz w:val="28"/>
          <w:sz w:val="28"/>
          <w:szCs w:val="28"/>
          <w:rtl w:val="true"/>
          <w:lang w:bidi="ar-SA"/>
        </w:rPr>
        <w:t xml:space="preserve">، و لا یَتَّبِعُ المَطامِعَ </w:t>
      </w:r>
      <w:r>
        <w:rPr>
          <w:rFonts w:eastAsia="Amiri" w:cs="Amiri" w:ascii="Amiri" w:hAnsi="Amiri"/>
          <w:color w:val="111111"/>
          <w:sz w:val="28"/>
          <w:szCs w:val="28"/>
          <w:rtl w:val="true"/>
          <w:lang w:bidi="ar-SA"/>
        </w:rPr>
        <w:t xml:space="preserve">.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قَلیلُ الفِقهِ فی القَضاءِ </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خداوند سبحان را بر پا ندارد، جز آن کس که اهل رشوه و کوتاه آمدن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کُرنش و اظهار خواری نکند و از مطامع پیروی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حقوقی و احکام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می داند، هرگز نباید به کار قضاوت چشم طمع داشته باشد</w:t>
      </w:r>
      <w:r>
        <w:rPr>
          <w:rFonts w:eastAsia="IRNazanin" w:cs="IRNazanin"/>
          <w:color w:val="111111"/>
          <w:sz w:val="28"/>
          <w:szCs w:val="28"/>
          <w:rtl w:val="true"/>
          <w:lang w:bidi="fa-IR"/>
        </w:rPr>
        <w:t>.</w:t>
      </w:r>
    </w:p>
    <w:p>
      <w:pPr>
        <w:pStyle w:val="Heading5"/>
        <w:numPr>
          <w:ilvl w:val="4"/>
          <w:numId w:val="1"/>
        </w:numPr>
        <w:rPr/>
      </w:pPr>
      <w:bookmarkStart w:id="1353" w:name="__RefHeading___Toc14557566_73709187"/>
      <w:bookmarkStart w:id="1354" w:name="_Toc559"/>
      <w:bookmarkEnd w:id="1353"/>
      <w:r>
        <w:rPr/>
        <w:t>3312</w:t>
      </w:r>
      <w:r>
        <w:rPr>
          <w:rtl w:val="true"/>
        </w:rPr>
        <w:t xml:space="preserve"> - </w:t>
      </w:r>
      <w:r>
        <w:rPr>
          <w:rtl w:val="true"/>
        </w:rPr>
        <w:t>آدابُ القَضاءِ</w:t>
      </w:r>
      <w:bookmarkEnd w:id="1354"/>
    </w:p>
    <w:p>
      <w:pPr>
        <w:pStyle w:val="Heading6"/>
        <w:numPr>
          <w:ilvl w:val="5"/>
          <w:numId w:val="1"/>
        </w:numPr>
        <w:rPr/>
      </w:pPr>
      <w:bookmarkStart w:id="1355" w:name="__RefHeading___Toc14557568_73709187"/>
      <w:bookmarkStart w:id="1356" w:name="_Toc560"/>
      <w:bookmarkEnd w:id="1355"/>
      <w:r>
        <w:rPr/>
        <w:t>3312</w:t>
      </w:r>
      <w:r>
        <w:rPr>
          <w:rtl w:val="true"/>
        </w:rPr>
        <w:t xml:space="preserve"> - </w:t>
      </w:r>
      <w:r>
        <w:rPr>
          <w:rtl w:val="true"/>
        </w:rPr>
        <w:t>آداب قضاوت</w:t>
      </w:r>
      <w:bookmarkEnd w:id="1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المُواساةُ بینَ الخُصومِ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ابتُلِیَ بالقَضاءِ بینَ المُسلمینَ فَلْیَعدِلْ بَینَهُم فی لَحظِهِ و إشارَتِهِ و مَقعدِهِ و مَجلِسِهِ </w:t>
      </w:r>
      <w:r>
        <w:rPr>
          <w:rFonts w:eastAsia="Amiri" w:cs="Amiri" w:ascii="Amiri" w:hAnsi="Amiri"/>
          <w:color w:val="111111"/>
          <w:sz w:val="28"/>
          <w:szCs w:val="28"/>
          <w:rtl w:val="true"/>
          <w:lang w:bidi="ar-SA"/>
        </w:rPr>
        <w:t xml:space="preserve">.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ابتُلِیَ بالقَضاءِ بینَ المُسلمینَ فَلا یَرفَعْ صَوتَهُ علی أحَدِ الخَصمَینِ ما لم یَرفَعْ علَی الآخَرِ </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واسِ بینَ المسلمینَ بوَجهِکَ و مَنطِقِکَ و مَجلِسِکَ ، حتّی لا یَطمَعَ قَریبُکَ فی حَیفِکَ ، و لا یَیأسَ عَدُوُّکَ مِن عَدلِکَ </w:t>
      </w:r>
      <w:r>
        <w:rPr>
          <w:rFonts w:eastAsia="Amiri" w:cs="Amiri" w:ascii="Amiri" w:hAnsi="Amiri"/>
          <w:color w:val="111111"/>
          <w:sz w:val="28"/>
          <w:szCs w:val="28"/>
          <w:rtl w:val="true"/>
          <w:lang w:bidi="ar-SA"/>
        </w:rPr>
        <w:t xml:space="preserve">. </w:t>
      </w:r>
      <w:r>
        <w:rPr>
          <w:rStyle w:val="FootnoteAnchor"/>
          <w:rtl w:val="true"/>
        </w:rPr>
        <w:footnoteReference w:id="1848"/>
      </w:r>
    </w:p>
    <w:p>
      <w:pPr>
        <w:pStyle w:val="BookText"/>
        <w:rPr/>
      </w:pPr>
      <w:r>
        <w:rPr>
          <w:rFonts w:eastAsia="Times New Roman" w:cs="Times New Roman" w:ascii="Times New Roman" w:hAnsi="Times New Roman"/>
          <w:color w:val="111111"/>
          <w:sz w:val="28"/>
          <w:szCs w:val="28"/>
          <w:lang w:val="en-US" w:bidi="en-US"/>
        </w:rPr>
        <w:t>3312</w:t>
      </w:r>
    </w:p>
    <w:p>
      <w:pPr>
        <w:pStyle w:val="BookText"/>
        <w:rPr/>
      </w:pPr>
      <w:r>
        <w:rPr>
          <w:rFonts w:ascii="IRNazanin" w:hAnsi="IRNazanin" w:eastAsia="IRNazanin"/>
          <w:color w:val="111111"/>
          <w:sz w:val="28"/>
          <w:sz w:val="28"/>
          <w:szCs w:val="28"/>
          <w:rtl w:val="true"/>
          <w:lang w:bidi="fa-IR"/>
        </w:rPr>
        <w:t>آداب قضاوت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برابری میان طرفین دعوا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داوری کردن میان مسلمانان مبتلا شود، باید در نگاهها و اشاره کردنها و جای نشستن و نحوه نشستن خود نسبت به آنها به یکسان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قضاوت کردن میان مسلمانان مبتلا شود، تا زمانی که صدایش را بر روی یکی از متخاصمین بلند نکرده نباید به روی دیگری صدا بلند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شریح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در نگاه کردن و سخن گفتن و نشستنت برابری را رعایت کن، تا نزدیکانت به جانبداری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نبندند و دشمنانت از دادگری تو، نومید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لِلحاکِمِ أن یَدَعَ التَّلَفُّتَ إلی خَصمٍ دونَ خَصمٍ ، و أن یُقَسِّمَ النَّظرَ فیما بینَهُما بالعَدلِ ، و لا یَدَعَ خَصما یُظهِرُ بَغیا علی صاحِبِهِ </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Style w:val="FootnoteAnchor"/>
          <w:rtl w:val="true"/>
        </w:rPr>
        <w:footnoteReference w:id="18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التَّأمُّلُ و التَّروِّی قبلَ الحُکمِ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القاضِی بینَ جَمرَتَینِ حتّی یَصیرَ إمّا إلَی الجَنَّةِ، و إمّا إلَی النارِ </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لِسانُکَ عَبدُکَ ما لم تَتَکَلَّمْ ، فإذا تَکَلَّمتَ فأنتَ عَبدُهُ ، فانظُرْ ما تَقضی ؟ و فیمَ تَقضی؟ و کیفَ تَقضی ؟ </w:t>
      </w:r>
      <w:r>
        <w:rPr>
          <w:rStyle w:val="FootnoteAnchor"/>
          <w:rtl w:val="true"/>
        </w:rPr>
        <w:footnoteReference w:id="1852"/>
      </w:r>
    </w:p>
    <w:p>
      <w:pPr>
        <w:pStyle w:val="BookText"/>
        <w:rPr/>
      </w:pPr>
      <w:r>
        <w:rPr>
          <w:rStyle w:val="FootnoteAnchor"/>
          <w:rtl w:val="true"/>
        </w:rPr>
        <w:footnoteReference w:id="18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لا یَعلُوَ کلامُهُ کلامَ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علیٌّ علیه السلامـ لأبی الأسوَدِ الدُّؤَلیِّ لمّا سَألَهُ عن عِلّةِ عَزلِهِ عنِ القَضاءِ و هُو لم یَخُنْ و لم یَجنِ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کلامَکَ یَعلُو علی کلامِ الخَصمِ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قاضی از التفات کردن به یکی از طرفین دعوا و التفات نکردن به دیگری خودداری ورزد و نگاههایش را میان آن دو عادلانه تقسیم کند و به هیچ طرف دعوا اجازه ندهد به دیگری زورگویی و دراز دستی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تأمّل و درنگ پیش از صدور حکم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قاضی میان دو اخگر است تا این که یا به سوی بهشت رود و یا به سوی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شریح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سخن نگفته ای زبان تو بنده توست و همین که سخن گفتی، تو بنده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که چه حکمی می دهی و در چه باره حکم می دهی و چگونه حکم می دهی</w:t>
      </w:r>
      <w:r>
        <w:rPr>
          <w:rFonts w:eastAsia="IRNazanin" w:cs="IRNazanin"/>
          <w:color w:val="111111"/>
          <w:sz w:val="28"/>
          <w:szCs w:val="28"/>
          <w:rtl w:val="true"/>
          <w:lang w:bidi="fa-IR"/>
        </w:rPr>
        <w:t>.</w:t>
      </w:r>
    </w:p>
    <w:p>
      <w:pPr>
        <w:pStyle w:val="BookText"/>
        <w:rPr/>
      </w:pPr>
      <w:r>
        <w:rPr>
          <w:rStyle w:val="FootnoteAnchor"/>
          <w:rtl w:val="true"/>
        </w:rPr>
        <w:footnoteReference w:id="185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بالاتر نبردن صدا از صدای خصم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ابو الاسود دؤلی که پرسید چرا او را با آن که مرتکب خیانت و جنایتی نشده است از منصب قضا برکنار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صدایت را از صدای خصم بالاتر می 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لا یَتَضَجَّرَ فی مجلسِ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التَّضَجُّرَ و التَّأذِّیَ فی مَجلِسِ القَضاءِ ، الذی أوجَبَ اللّهُ فیهِ الأجرَ ، و یُحسِنُ فیهِ الذُّخرَ لِمَن قَضی بالحَقِّ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لا یَقضیَ قبلَ سماعِ کلامِ کلا الخَصمَینِ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أتاکَ الخَصمانِ فلا تَقضِ لواحِدٍ حتّی تَسمَعَ مِن الآخَرِ ؛ فإنّهُ أجدَرُ أن تَعلَمَ الحقَّ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بَعَثَنی رسولُ اللّهِ صلی الله علیه و آله إلَی الیَمَنِ قاضیا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تُرسِلُنی و أنا حَدیثُ السِّنِّ و لا عِلمَ لی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سَیَهدی قَلبَکَ ، و یُثَبِّتُ لِسانَکَ ، فإذا جَلَسَ بینَ یدَیکَ الخَصمانِ فلا تَقضِیَنَّ حتّی تَسمَعَ مِن الآخَرِ کما سَمِعتَ مِن الأوّلِ ؛ فإنّهُ أحری أن یَتَبَیَّنَ لَکَ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قاضیا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 قَضاءٍ بَعدُ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اظهار خستگی نکردن در جلسه قضاوت</w:t>
      </w:r>
    </w:p>
    <w:p>
      <w:pPr>
        <w:pStyle w:val="BookText"/>
        <w:rPr/>
      </w:pPr>
      <w:r>
        <w:rPr>
          <w:rFonts w:ascii="IRNazanin" w:hAnsi="IRNazanin" w:eastAsia="IRNazanin"/>
          <w:color w:val="111111"/>
          <w:sz w:val="28"/>
          <w:sz w:val="28"/>
          <w:szCs w:val="28"/>
          <w:rtl w:val="true"/>
          <w:lang w:bidi="fa-IR"/>
        </w:rPr>
        <w:t xml:space="preserve">امام علی علیه السلامـ به شریح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مجلس قضاوت اظهار خستگی و ناراحتی کنی؛ مجلسی که خداوند در آن پاداش قرار داده و برای کسی که به حق داوری کند ذخیره خوبی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نکردن پیش از شنیدن سخنان طرفین دعوا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خصم نزد تو آمدند، به سود یکی حکم مده تا سخن طرف دیگر را نیز بشنوی ؛ چرا که با این رفتار به حقیقت بهتر پی می بری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مرا برای قضاوت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هنوز جوانم و قضاوت نمی دانم می فرستی؟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بزودی دل تو را هدایت خواهد کرد و زبانت را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خصم در مقابل تو نشستند، از قضاوت کردن خودداری کن مگر آن گاه که همچنان که به سخنان اوّلی گوش کرده ای سخنان نفر دوّم را نیز بشنوی؛ زیرا در این صورت کار داوری برای تو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رهنمود، من پیوسته درست قضاوت کردم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هیچ قضاوتی دچار شک نشدم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علیٍّ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تَقاضی إلَیکَ رَجُلانِ فلا تَقضِ لِلأوّلِ حتّی تَسمَعَ مِن الآخَرِ ؛ فإنّکَ إذا فَعلتَ ذلکَ تَبَیَّنَ لکَ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بَعدَها قاضیا ، و 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فَهِّمْهُ القَضاءَ </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سنن الترمذی عن حنَش عن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تَقاضی إلیکَ رَجُلانِ فلا تَقضِ للأوّلِ حتّی تَسمَعَ کلامَ الآخَرِ ، فَسَوفَ تَدری کیفَ تَقضی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بَعدُ قاضیا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Style w:val="FootnoteAnchor"/>
          <w:rtl w:val="true"/>
        </w:rPr>
        <w:footnoteReference w:id="18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لا یَقضیَ و هو غَضبانُ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ابتُلیَ بالقَضاءِ فلا یَقضِینَّ و هُو غَضبانُ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یَقضی القاضی بینَ اثنَینِ و هُو غَضبانُ </w:t>
      </w:r>
      <w:r>
        <w:rPr>
          <w:rFonts w:eastAsia="Amiri" w:cs="Amiri" w:ascii="Amiri" w:hAnsi="Amiri"/>
          <w:color w:val="111111"/>
          <w:sz w:val="28"/>
          <w:szCs w:val="28"/>
          <w:rtl w:val="true"/>
          <w:lang w:bidi="ar-SA"/>
        </w:rPr>
        <w:t xml:space="preserve">. </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روایت شده است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تن برای قضاوت پیش تو آمدند، تا زمانی که اظهارات هر دو طرف را نشنیده ای به نفع اوّلی حکم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چنین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هر دو طرف را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قضاوت و صدور حکم برای تو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سفارش، کار قضاوت برای من بسیار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برای آن حضرت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را به او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الترمذیـ به نقل از حنَش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نفر برای قضاوت نزد تو آمدند، تا اظهارات هر دو را نشنیده ای به سود اولی حکم صادر مکن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اظهارات هر دو طرف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می فهمی که چه حکمی صادر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همواره درست قضاوت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نکردن در حال خشم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گرفتار قضاوت شود، نباید در حال خشم قضاوت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نباید در حال خشم میان دو نفر قضاوت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تُسارَّ أحَدا فی مَجلِسِکَ ، و إن غَضِبتَ فَقُمْ ، فلا تَقضِیَنَّ فأنتَ غَضبانُ </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لا یَقضیَ و هو مُثقَلٌ بالنَّومِ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أن یَقضیَ القاضی و هُو غَضبانُ أو جائعٌ أو ناعِسٌ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الإمامُ علیٌّ علیه السلامـ لرِفاعَةَ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و أنتَ غَضبانُ ، و لا مِن النَّومِ سَکرانُ </w:t>
      </w:r>
      <w:r>
        <w:rPr>
          <w:rFonts w:eastAsia="Amiri" w:cs="Amiri" w:ascii="Amiri" w:hAnsi="Amiri"/>
          <w:color w:val="111111"/>
          <w:sz w:val="28"/>
          <w:szCs w:val="28"/>
          <w:rtl w:val="true"/>
          <w:lang w:bidi="ar-SA"/>
        </w:rPr>
        <w:t xml:space="preserve">. </w:t>
      </w:r>
      <w:r>
        <w:rPr>
          <w:rStyle w:val="FootnoteAnchor"/>
          <w:rtl w:val="true"/>
        </w:rPr>
        <w:footnoteReference w:id="186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لا یَقضیَ و هو جُوعانُ أو عَطشانُ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یَقضی القاضی بینَ اثنَینِ إلاّ و هُو شَبعانُ رَیّانُ </w:t>
      </w:r>
      <w:r>
        <w:rPr>
          <w:rFonts w:eastAsia="Amiri" w:cs="Amiri" w:ascii="Amiri" w:hAnsi="Amiri"/>
          <w:color w:val="111111"/>
          <w:sz w:val="28"/>
          <w:szCs w:val="28"/>
          <w:rtl w:val="true"/>
          <w:lang w:bidi="ar-SA"/>
        </w:rPr>
        <w:t xml:space="preserve">.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تَقعُدَنَّ فی مَجلِسِ القَضاءِ حتّی تَطعَمَ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لا یُضیفَ أحدَ الخَصمَینِ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نَزَلَ بأمیرِ المؤمنینَ علیه السلام فمَکَثَ عِندَهُ أیّاما ، ثُمّ تَقَدَّمَ إلَیهِ فی خُصومَةٍ لم یَذکُرْها لأمیرِ المؤمنینَ علیه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خَصمٌ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عنّا ، إنَّ رسولَ اللّهِ صلی الله علیه و آله نَهی أن یُضافَ الخَصمُ إلاّ و مَعهُ خَصمُهُ </w:t>
      </w:r>
      <w:r>
        <w:rPr>
          <w:rFonts w:eastAsia="Amiri" w:cs="Amiri" w:ascii="Amiri" w:hAnsi="Amiri"/>
          <w:color w:val="111111"/>
          <w:sz w:val="28"/>
          <w:szCs w:val="28"/>
          <w:rtl w:val="true"/>
          <w:lang w:bidi="ar-SA"/>
        </w:rPr>
        <w:t xml:space="preserve">. </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 xml:space="preserve">امام علی علیه السلامـ خطاب به شریح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قضا با کسی در گوشی صحبت مکن و اگر عصبانی شدی، برخیز و در حال خشم هرگز داوری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نکردن در حالت خواب آلودگی</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نهی فرمود از این که قاضی در حال خشم یا گرسنگی و یا خواب آلودگی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رُفاعه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عصبانی یا مستِ خواب هستی، قضاوت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نکردن در حال گرسنگی یا تشنگی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نباید میان دو نفر داوری کند، مگر زمانی که از خوردنی و نوشیدنی 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خطاب به شریح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قضاوت منشین، مگر این که قبلاً چیزی بخوری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میزبان یکی از طرفین دعوا نباشد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امیر المؤمنین علیه السلام وارد شد و چند روزی میهمان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ایشان دعوایی مطرح کرد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روز اول ورودش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 المؤمنین در میان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شاکی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ما برو؛ زیرا رسول خدا صلی الله علیه و آله نهی فرمود از این که شاکی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 که طرف دعوایش نیز با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لا یُسارَّ أحدا فی مَجلسِ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تُسارَّ أحَدا فی مَجلِسِکَ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یُقدِّمَ صاحِبَ الیمینِ بالکلامِ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رسولُ اللّهِ صلی الله علیه و آله أن یُقدَّمَ صاحِبُ الیَمینِ فی المَجلِسِ بالکلامِ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تَقَدَّمتَ مَع خَصمٍ إلی والٍ أو إلی قاضٍ فَکُن عن یَمینِهِ ـ یعنی عن یمینِ الخَصمِ ـ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لا یُلَقِّنَ 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أن یُحابِیَ القاضی أحَدَ الخَصمَینِ بکَثرَةِ النَّظَرِ و حُضورِ الذِّهنِ ، و نَهی عَن تَلقینِ الشُّهودِ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گوشی صحبت نکردن در محکمه</w:t>
      </w:r>
    </w:p>
    <w:p>
      <w:pPr>
        <w:pStyle w:val="BookText"/>
        <w:rPr/>
      </w:pPr>
      <w:r>
        <w:rPr>
          <w:rFonts w:ascii="IRNazanin" w:hAnsi="IRNazanin" w:eastAsia="IRNazanin"/>
          <w:color w:val="111111"/>
          <w:sz w:val="28"/>
          <w:sz w:val="28"/>
          <w:szCs w:val="28"/>
          <w:rtl w:val="true"/>
          <w:lang w:bidi="fa-IR"/>
        </w:rPr>
        <w:t xml:space="preserve">امام علی علیه السلامـ خطاب به شریح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قضاوت خود، با کسی در گوشی صحبت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 داشتن متخاصم طرف راست در سخن گفتن</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چنین حکم فرمود، که از طرفین دعوا آن که در جانب راست مجلس است در سخن گفتن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طرف دعوای خود پیش والی یا قاضی ای رفتی، در طرف راست خصمت قرار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تلقین نکردن به گواهان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رسول خدا صلی الله علیه و آله نهی فرمود از این که قاضی با نگاه کردن زیاد و التفات به یکی از طرفین مخاصمه، از او جانبداری کند و از تلقین کردن به گواهان نیز نهی فرمود</w:t>
      </w:r>
      <w:r>
        <w:rPr>
          <w:rFonts w:eastAsia="IRNazanin" w:cs="IRNazanin"/>
          <w:color w:val="111111"/>
          <w:sz w:val="28"/>
          <w:szCs w:val="28"/>
          <w:rtl w:val="true"/>
          <w:lang w:bidi="fa-IR"/>
        </w:rPr>
        <w:t>.</w:t>
      </w:r>
      <w:bookmarkStart w:id="1357" w:name="pg11930_148104"/>
    </w:p>
    <w:p>
      <w:pPr>
        <w:pStyle w:val="Heading5"/>
        <w:numPr>
          <w:ilvl w:val="4"/>
          <w:numId w:val="1"/>
        </w:numPr>
        <w:rPr/>
      </w:pPr>
      <w:bookmarkStart w:id="1358" w:name="__RefHeading___Toc14557570_73709187"/>
      <w:bookmarkStart w:id="1359" w:name="_Toc561"/>
      <w:bookmarkEnd w:id="1357"/>
      <w:bookmarkEnd w:id="1358"/>
      <w:r>
        <w:rPr/>
        <w:t>3313</w:t>
      </w:r>
      <w:r>
        <w:rPr>
          <w:rtl w:val="true"/>
        </w:rPr>
        <w:t xml:space="preserve"> - </w:t>
      </w:r>
      <w:r>
        <w:rPr>
          <w:rtl w:val="true"/>
        </w:rPr>
        <w:t>أحکَمُ النّاسِ</w:t>
      </w:r>
      <w:bookmarkEnd w:id="1359"/>
    </w:p>
    <w:p>
      <w:pPr>
        <w:pStyle w:val="Heading6"/>
        <w:numPr>
          <w:ilvl w:val="5"/>
          <w:numId w:val="1"/>
        </w:numPr>
        <w:rPr/>
      </w:pPr>
      <w:bookmarkStart w:id="1360" w:name="__RefHeading___Toc14557572_73709187"/>
      <w:bookmarkStart w:id="1361" w:name="_Toc562"/>
      <w:bookmarkEnd w:id="1360"/>
      <w:r>
        <w:rPr/>
        <w:t>3313</w:t>
      </w:r>
      <w:r>
        <w:rPr>
          <w:rtl w:val="true"/>
        </w:rPr>
        <w:t xml:space="preserve"> - </w:t>
      </w:r>
      <w:r>
        <w:rPr>
          <w:rtl w:val="true"/>
        </w:rPr>
        <w:t>داورترین مردم</w:t>
      </w:r>
      <w:bookmarkEnd w:id="13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عِبادِکَ أحکَمُ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یَحکُمُ للناسِ کما یَحکُمُ لنفسِهِ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نَفَذَ حُکمُکَ فی نفسِکَ تَداعَت أنفُسُ الناسِ إلی عَدلِکَ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أنصَفَ الناسَ مِن نفسِهِ رُضِیَ بهِ حَکَما لغَیرِهِ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Style w:val="FootnoteAnchor"/>
          <w:rtl w:val="true"/>
        </w:rPr>
        <w:footnoteReference w:id="1877"/>
      </w:r>
    </w:p>
    <w:p>
      <w:pPr>
        <w:pStyle w:val="BookText"/>
        <w:rPr/>
      </w:pPr>
      <w:r>
        <w:rPr>
          <w:rFonts w:eastAsia="Times New Roman" w:cs="Times New Roman" w:ascii="Times New Roman" w:hAnsi="Times New Roman"/>
          <w:color w:val="111111"/>
          <w:sz w:val="28"/>
          <w:szCs w:val="28"/>
          <w:lang w:val="en-US" w:bidi="en-US"/>
        </w:rPr>
        <w:t>3313</w:t>
      </w:r>
    </w:p>
    <w:p>
      <w:pPr>
        <w:pStyle w:val="BookText"/>
        <w:rPr/>
      </w:pPr>
      <w:r>
        <w:rPr>
          <w:rFonts w:ascii="IRNazanin" w:hAnsi="IRNazanin" w:eastAsia="IRNazanin"/>
          <w:color w:val="111111"/>
          <w:sz w:val="28"/>
          <w:sz w:val="28"/>
          <w:szCs w:val="28"/>
          <w:rtl w:val="true"/>
          <w:lang w:bidi="fa-IR"/>
        </w:rPr>
        <w:t>داورترین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چه کسی در قضاوت سرآمد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مردم همان گونه قضاوت کند که برای خود قضاوت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حکم تو درباره خودت نافذ باشد، دلهای مردمان به عدالت تو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مردم با انصاف باشد، به داوری او میان دیگران رضایت داده شود</w:t>
      </w:r>
      <w:r>
        <w:rPr>
          <w:rFonts w:eastAsia="IRNazanin" w:cs="IRNazanin"/>
          <w:color w:val="111111"/>
          <w:sz w:val="28"/>
          <w:szCs w:val="28"/>
          <w:rtl w:val="true"/>
          <w:lang w:bidi="fa-IR"/>
        </w:rPr>
        <w:t>.</w:t>
      </w:r>
    </w:p>
    <w:p>
      <w:pPr>
        <w:pStyle w:val="Heading5"/>
        <w:numPr>
          <w:ilvl w:val="4"/>
          <w:numId w:val="1"/>
        </w:numPr>
        <w:rPr/>
      </w:pPr>
      <w:bookmarkStart w:id="1362" w:name="__RefHeading___Toc14557574_73709187"/>
      <w:bookmarkStart w:id="1363" w:name="_Toc563"/>
      <w:bookmarkEnd w:id="1362"/>
      <w:r>
        <w:rPr/>
        <w:t>3314</w:t>
      </w:r>
      <w:r>
        <w:rPr>
          <w:rtl w:val="true"/>
        </w:rPr>
        <w:t xml:space="preserve"> - </w:t>
      </w:r>
      <w:r>
        <w:rPr>
          <w:rtl w:val="true"/>
        </w:rPr>
        <w:t>مَن یُسَدِّدُهُ اللَّهُ مِن القُضاةِ</w:t>
      </w:r>
      <w:bookmarkEnd w:id="1363"/>
    </w:p>
    <w:p>
      <w:pPr>
        <w:pStyle w:val="Heading6"/>
        <w:numPr>
          <w:ilvl w:val="5"/>
          <w:numId w:val="1"/>
        </w:numPr>
        <w:rPr/>
      </w:pPr>
      <w:bookmarkStart w:id="1364" w:name="__RefHeading___Toc14557576_73709187"/>
      <w:bookmarkStart w:id="1365" w:name="_Toc564"/>
      <w:bookmarkEnd w:id="1364"/>
      <w:r>
        <w:rPr/>
        <w:t>3314</w:t>
      </w:r>
      <w:r>
        <w:rPr>
          <w:rtl w:val="true"/>
        </w:rPr>
        <w:t xml:space="preserve"> - </w:t>
      </w:r>
      <w:r>
        <w:rPr>
          <w:rtl w:val="true"/>
        </w:rPr>
        <w:t>قاضیانی که خداوند آنها را کمک و راهنمایی می کند</w:t>
      </w:r>
      <w:bookmarkEnd w:id="13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قاضٍ مِن قُضاةِ المُسلمینَ إلاّ و مَعهُ مَلَکانِ یُسَدِّدانِهِ إلَی الحَقِّ ما لَم یُرِدْ غیرَهُ ، فإذا أرادَ غیرَهُ و جارَ مُتَعمِّدا تَبَرَّأَ مِنهُ المَلَکانِ و وَکَلاهُ إلی نفسِهِ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مَع القاضی ما لَم یَحِفْ عَمدا </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eastAsia="Times New Roman" w:cs="Times New Roman" w:ascii="Times New Roman" w:hAnsi="Times New Roman"/>
          <w:color w:val="111111"/>
          <w:sz w:val="28"/>
          <w:szCs w:val="28"/>
          <w:lang w:val="en-US" w:bidi="en-US"/>
        </w:rPr>
        <w:t>3314</w:t>
      </w:r>
    </w:p>
    <w:p>
      <w:pPr>
        <w:pStyle w:val="BookText"/>
        <w:rPr/>
      </w:pPr>
      <w:r>
        <w:rPr>
          <w:rFonts w:ascii="IRNazanin" w:hAnsi="IRNazanin" w:eastAsia="IRNazanin"/>
          <w:color w:val="111111"/>
          <w:sz w:val="28"/>
          <w:sz w:val="28"/>
          <w:szCs w:val="28"/>
          <w:rtl w:val="true"/>
          <w:lang w:bidi="fa-IR"/>
        </w:rPr>
        <w:t>قاضیانی که خداوند آنها را کمک و راهنمایی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قاضی ای از قاضیان مسلمانان نیست، مگر این که دو فرشته با اویند و تا زمانی که خواهان حقیقت باشد، او را به سوی آن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در پی حقیقت نبود و عمدا ستم و حق کشی کرد، آن دو فرشته از او بیزاری می جویند و او را به خودش وا می گذارند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قاضی است، تا زمانی که عمدا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bookmarkStart w:id="1366" w:name="pg11930_148105"/>
    </w:p>
    <w:p>
      <w:pPr>
        <w:pStyle w:val="BookText"/>
        <w:rPr/>
      </w:pPr>
      <w:bookmarkEnd w:id="136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القاضی ما لَم یَجُرْ ، فإذا جارَ تَخَلَّی عَنهُ و لَزِمَهُ الشیطانُ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کنز العمّال عن مَعقِلِ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أمَرَنی رسولُ اللّهِ صلی الله علیه و آله أن أقضیَ بینَ قَومی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اُحسِنُ أن أقضیَ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القاضی ما لَم یَحِفْ عَمدا ، ثلاثَ مَرّاتٍ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فوقَ رَأسِ الحاکِمِ تُرَفرِفُ بالرَّحمَةِ ، فإذا حافَ وَکَلَهُ اللّهُ إلی نفسِهِ </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قاضی گرفتار ستم و انحراف نشود، خداوند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ستم و انحراف دچار شد، خداوند از او دست می کشد و شیطان ملازم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معقل بن یسار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دستور داد تا در میان قوم خودم به کار قضاوت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بلد نیستم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قاضی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خدا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رحمت خدا بر فراز سر قاضی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خداوند او را به خودش وا می گذارد</w:t>
      </w:r>
      <w:r>
        <w:rPr>
          <w:rFonts w:eastAsia="IRNazanin" w:cs="IRNazanin"/>
          <w:color w:val="111111"/>
          <w:sz w:val="28"/>
          <w:szCs w:val="28"/>
          <w:rtl w:val="true"/>
          <w:lang w:bidi="fa-IR"/>
        </w:rPr>
        <w:t>.</w:t>
      </w:r>
    </w:p>
    <w:p>
      <w:pPr>
        <w:pStyle w:val="Heading5"/>
        <w:numPr>
          <w:ilvl w:val="4"/>
          <w:numId w:val="1"/>
        </w:numPr>
        <w:rPr/>
      </w:pPr>
      <w:bookmarkStart w:id="1367" w:name="__RefHeading___Toc14557578_73709187"/>
      <w:bookmarkStart w:id="1368" w:name="_Toc565"/>
      <w:bookmarkEnd w:id="1367"/>
      <w:r>
        <w:rPr/>
        <w:t>3315</w:t>
      </w:r>
      <w:r>
        <w:rPr>
          <w:rtl w:val="true"/>
        </w:rPr>
        <w:t xml:space="preserve"> - </w:t>
      </w:r>
      <w:r>
        <w:rPr>
          <w:rtl w:val="true"/>
        </w:rPr>
        <w:t>لِلمُخطِیِ أجرٌ ولِلمُصیبِ أجرانِ</w:t>
      </w:r>
      <w:bookmarkEnd w:id="1368"/>
    </w:p>
    <w:p>
      <w:pPr>
        <w:pStyle w:val="Heading6"/>
        <w:numPr>
          <w:ilvl w:val="5"/>
          <w:numId w:val="1"/>
        </w:numPr>
        <w:rPr/>
      </w:pPr>
      <w:bookmarkStart w:id="1369" w:name="__RefHeading___Toc14557580_73709187"/>
      <w:bookmarkStart w:id="1370" w:name="_Toc566"/>
      <w:bookmarkEnd w:id="1369"/>
      <w:r>
        <w:rPr/>
        <w:t>3315</w:t>
      </w:r>
      <w:r>
        <w:rPr>
          <w:rtl w:val="true"/>
        </w:rPr>
        <w:t xml:space="preserve"> - </w:t>
      </w:r>
      <w:r>
        <w:rPr>
          <w:rtl w:val="true"/>
        </w:rPr>
        <w:t>قاضی ای که حکمش اشتباه باشد یک اجر دارد و آن که درست باشد دو اجر</w:t>
      </w:r>
      <w:bookmarkEnd w:id="13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حَکَمَ الحاکِمُ فاجتَهَدَ فَأصابَ فلَهُ أجرانِ ، و إذا حَکَمَ فَاجتَهَدَ فَأخطَأَ فلَهُ أجرٌ واحِدٌ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 ، فإذا أصَبتَ فلَکَ عَشرُ حَسَناتٍ ، و إن أخطَأتَ فلَکَ حَسَنةٌ </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کنز العمّال عن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النّبیٍّ صلی الله علیه و آله یُوما فَجاءَهُ خَصمانِ،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بینَهُما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ذا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 فإن أصَبتَ فلَکَ عَشرُ حَسَناتٍ ، و إن أخطَأتَ فلَکَ حَسَنةٌ </w:t>
      </w:r>
      <w:r>
        <w:rPr>
          <w:rFonts w:eastAsia="Amiri" w:cs="Amiri" w:ascii="Amiri" w:hAnsi="Amiri"/>
          <w:color w:val="111111"/>
          <w:sz w:val="28"/>
          <w:szCs w:val="28"/>
          <w:rtl w:val="true"/>
          <w:lang w:bidi="ar-SA"/>
        </w:rPr>
        <w:t xml:space="preserve">. </w:t>
      </w:r>
      <w:r>
        <w:rPr>
          <w:rStyle w:val="FootnoteAnchor"/>
          <w:rtl w:val="true"/>
        </w:rPr>
        <w:footnoteReference w:id="1885"/>
      </w:r>
      <w:r>
        <w:rPr>
          <w:rStyle w:val="FootnoteAnchor"/>
          <w:rtl w:val="true"/>
        </w:rPr>
        <w:footnoteReference w:id="1886"/>
      </w:r>
    </w:p>
    <w:p>
      <w:pPr>
        <w:pStyle w:val="BookText"/>
        <w:rPr/>
      </w:pPr>
      <w:r>
        <w:rPr>
          <w:rFonts w:eastAsia="Times New Roman" w:cs="Times New Roman" w:ascii="Times New Roman" w:hAnsi="Times New Roman"/>
          <w:color w:val="111111"/>
          <w:sz w:val="28"/>
          <w:szCs w:val="28"/>
          <w:lang w:val="en-US" w:bidi="en-US"/>
        </w:rPr>
        <w:t>3315</w:t>
      </w:r>
    </w:p>
    <w:p>
      <w:pPr>
        <w:pStyle w:val="BookText"/>
        <w:rPr/>
      </w:pPr>
      <w:r>
        <w:rPr>
          <w:rFonts w:ascii="IRNazanin" w:hAnsi="IRNazanin" w:eastAsia="IRNazanin"/>
          <w:color w:val="111111"/>
          <w:sz w:val="28"/>
          <w:sz w:val="28"/>
          <w:szCs w:val="28"/>
          <w:rtl w:val="true"/>
          <w:lang w:bidi="fa-IR"/>
        </w:rPr>
        <w:t>قاضی ای که حکمش اشتباه باشد یک اجر دارد و آن که درست باشد دو اجر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قاضی پس از به کار بردن سعی خود حکمی دهد و حکمش درست باشد، دو پاداش دارد و هر گاه سعی و کوشش خود را به کار گیرد و حکمی صادر کند ، اما حکمش خطا باشد، یک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خودت را به کار گیر؛ اگر حکمی که می دهی درست باشد، ده ثواب داری و اگر خطا بود، یک ثواب داری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عقبة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پیامبر خدا صلی الله علیه و آله بودم که دو متخاصم نزد ایشان آمدند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مبنایی،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خود را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که می دهی درست بود، ده ثواب داری و اگر خطا بود یک ثواب داری</w:t>
      </w:r>
      <w:r>
        <w:rPr>
          <w:rFonts w:eastAsia="IRNazanin" w:cs="IRNazanin"/>
          <w:color w:val="111111"/>
          <w:sz w:val="28"/>
          <w:szCs w:val="28"/>
          <w:rtl w:val="true"/>
          <w:lang w:bidi="fa-IR"/>
        </w:rPr>
        <w:t>.</w:t>
      </w:r>
      <w:bookmarkStart w:id="1371" w:name="pg11930_148106"/>
    </w:p>
    <w:p>
      <w:pPr>
        <w:pStyle w:val="Heading5"/>
        <w:numPr>
          <w:ilvl w:val="4"/>
          <w:numId w:val="1"/>
        </w:numPr>
        <w:rPr/>
      </w:pPr>
      <w:bookmarkStart w:id="1372" w:name="__RefHeading___Toc14557582_73709187"/>
      <w:bookmarkStart w:id="1373" w:name="_Toc567"/>
      <w:bookmarkEnd w:id="1371"/>
      <w:bookmarkEnd w:id="1372"/>
      <w:r>
        <w:rPr/>
        <w:t>3316</w:t>
      </w:r>
      <w:r>
        <w:rPr>
          <w:rtl w:val="true"/>
        </w:rPr>
        <w:t xml:space="preserve"> - </w:t>
      </w:r>
      <w:r>
        <w:rPr>
          <w:rtl w:val="true"/>
        </w:rPr>
        <w:t>أصنافُ القُضاةِ</w:t>
      </w:r>
      <w:bookmarkEnd w:id="1373"/>
    </w:p>
    <w:p>
      <w:pPr>
        <w:pStyle w:val="Heading6"/>
        <w:numPr>
          <w:ilvl w:val="5"/>
          <w:numId w:val="1"/>
        </w:numPr>
        <w:rPr/>
      </w:pPr>
      <w:bookmarkStart w:id="1374" w:name="__RefHeading___Toc14557584_73709187"/>
      <w:bookmarkStart w:id="1375" w:name="_Toc568"/>
      <w:bookmarkEnd w:id="1374"/>
      <w:r>
        <w:rPr/>
        <w:t>3316</w:t>
      </w:r>
      <w:r>
        <w:rPr>
          <w:rtl w:val="true"/>
        </w:rPr>
        <w:t xml:space="preserve"> - </w:t>
      </w:r>
      <w:r>
        <w:rPr>
          <w:rtl w:val="true"/>
        </w:rPr>
        <w:t>انواع قاضیان</w:t>
      </w:r>
      <w:bookmarkEnd w:id="13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قاضِیانِ فی النارِ و قاضٍ فی الجَنّةِ ، قاضٍ قَضی بالهَوی فهُو فی النارِ ، و قاضٍ قَضی بغیرِ عِلمٍ فهُو فی النارِ ، و قاضٍ قَضی بالحَقِّ فهُو فی الجَنّةِ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فی النارِ و واحِدٌ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عَلِمَ الحَقَّ فَقضی بهِ فهُو فی الجَنّةِ ، و رَجُلٌ قَضی للناسِ علی جَهلِهِ فهُو فی النارِ ، و رجُلٌ عَرَفَ الحقَّ فَجارَ فی الحُکمِ فهُو فی النارِ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فی النارِ و واحِدٌ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قَضی بجَورٍ و هُو یَعلَمُ فهُو فی النارِ ، و رَجُلٌ قَضی بجَورٍ و هو لا یَعلَمُ فهُو فی النارِ ، و رجلٌ قَضی بالحَقِّ و هُو لا یَعلَمُ فهُو فی النارِ ، و رجُلٌ قَضی بالحَقِّ و هو یَعلَمُ فهُو فی الجَنَّةِ </w:t>
      </w:r>
      <w:r>
        <w:rPr>
          <w:rFonts w:eastAsia="Amiri" w:cs="Amiri" w:ascii="Amiri" w:hAnsi="Amiri"/>
          <w:color w:val="111111"/>
          <w:sz w:val="28"/>
          <w:szCs w:val="28"/>
          <w:rtl w:val="true"/>
          <w:lang w:bidi="ar-SA"/>
        </w:rPr>
        <w:t xml:space="preserve">. </w:t>
      </w:r>
      <w:r>
        <w:rPr>
          <w:rStyle w:val="FootnoteAnchor"/>
          <w:rtl w:val="true"/>
        </w:rPr>
        <w:footnoteReference w:id="1889"/>
      </w:r>
      <w:r>
        <w:rPr>
          <w:rStyle w:val="FootnoteAnchor"/>
          <w:rtl w:val="true"/>
        </w:rPr>
        <w:footnoteReference w:id="1890"/>
      </w:r>
    </w:p>
    <w:p>
      <w:pPr>
        <w:pStyle w:val="BookText"/>
        <w:rPr/>
      </w:pPr>
      <w:r>
        <w:rPr>
          <w:rFonts w:eastAsia="Times New Roman" w:cs="Times New Roman" w:ascii="Times New Roman" w:hAnsi="Times New Roman"/>
          <w:color w:val="111111"/>
          <w:sz w:val="28"/>
          <w:szCs w:val="28"/>
          <w:lang w:val="en-US" w:bidi="en-US"/>
        </w:rPr>
        <w:t>3316</w:t>
      </w:r>
    </w:p>
    <w:p>
      <w:pPr>
        <w:pStyle w:val="BookText"/>
        <w:rPr/>
      </w:pPr>
      <w:r>
        <w:rPr>
          <w:rFonts w:ascii="IRNazanin" w:hAnsi="IRNazanin" w:eastAsia="IRNazanin"/>
          <w:color w:val="111111"/>
          <w:sz w:val="28"/>
          <w:sz w:val="28"/>
          <w:szCs w:val="28"/>
          <w:rtl w:val="true"/>
          <w:lang w:bidi="fa-IR"/>
        </w:rPr>
        <w:t>انواع قاضیان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آنها در آتشند و یک دسته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ای که به دلخواه داوری کند، این قاضی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ای که ندانسته حکم دهد، او نیز در آتش است و قاضی ای که حکم حق و درست صادر کند، این قاضی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آتشند و یک گروه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حق و حقیقت را می شناسد و به آن حکم می کند، این مرد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جاهلانه میان مردم قضاوت می کند، این کس در آتش است و مردی که حق و حقیقت را می شناسد اما حکم ناروا صادر می کند، این نیز در آتش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چهار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آتشند و یک گروه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دانسته حکم ناحق صادر کند، این قاضی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اطلاع از احکام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ناحق دهد، این نیز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ندانسته حکم درست و حق صادر کند، این هم در آتش است و مردی که دانسته حکم حق و درست را صادر کند، این قاضی در بهشت است</w:t>
      </w:r>
      <w:r>
        <w:rPr>
          <w:rFonts w:eastAsia="IRNazanin" w:cs="IRNazanin"/>
          <w:color w:val="111111"/>
          <w:sz w:val="28"/>
          <w:szCs w:val="28"/>
          <w:rtl w:val="true"/>
          <w:lang w:bidi="fa-IR"/>
        </w:rPr>
        <w:t>.</w:t>
      </w:r>
      <w:bookmarkStart w:id="1376" w:name="pg11930_148107"/>
    </w:p>
    <w:p>
      <w:pPr>
        <w:pStyle w:val="Heading5"/>
        <w:numPr>
          <w:ilvl w:val="4"/>
          <w:numId w:val="1"/>
        </w:numPr>
        <w:rPr/>
      </w:pPr>
      <w:bookmarkStart w:id="1377" w:name="__RefHeading___Toc14557586_73709187"/>
      <w:bookmarkStart w:id="1378" w:name="_Toc569"/>
      <w:bookmarkEnd w:id="1376"/>
      <w:bookmarkEnd w:id="1377"/>
      <w:r>
        <w:rPr/>
        <w:t>3317</w:t>
      </w:r>
      <w:r>
        <w:rPr>
          <w:rtl w:val="true"/>
        </w:rPr>
        <w:t xml:space="preserve"> - </w:t>
      </w:r>
      <w:r>
        <w:rPr>
          <w:rtl w:val="true"/>
        </w:rPr>
        <w:t>قَضاءُ المَرأةِ</w:t>
      </w:r>
      <w:bookmarkEnd w:id="1378"/>
    </w:p>
    <w:p>
      <w:pPr>
        <w:pStyle w:val="Heading6"/>
        <w:numPr>
          <w:ilvl w:val="5"/>
          <w:numId w:val="1"/>
        </w:numPr>
        <w:rPr/>
      </w:pPr>
      <w:bookmarkStart w:id="1379" w:name="__RefHeading___Toc14557588_73709187"/>
      <w:bookmarkStart w:id="1380" w:name="_Toc570"/>
      <w:bookmarkEnd w:id="1379"/>
      <w:r>
        <w:rPr/>
        <w:t>3317</w:t>
      </w:r>
      <w:r>
        <w:rPr>
          <w:rtl w:val="true"/>
        </w:rPr>
        <w:t xml:space="preserve"> - </w:t>
      </w:r>
      <w:r>
        <w:rPr>
          <w:rtl w:val="true"/>
        </w:rPr>
        <w:t>قضاوت زن</w:t>
      </w:r>
      <w:bookmarkEnd w:id="13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 المَرأةُ حَکَما تَقضی بینَ العامَّةِ </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المرأةَ لا تُولَّی القَضاءَ و لا تُولَّی الإمارَةَ </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تُولَّی المرأةُ القَضاءَ و لا تُولَّی الإمارةَ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Style w:val="FootnoteAnchor"/>
          <w:rtl w:val="true"/>
        </w:rPr>
        <w:footnoteReference w:id="18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3317</w:t>
      </w:r>
    </w:p>
    <w:p>
      <w:pPr>
        <w:pStyle w:val="BookText"/>
        <w:rPr/>
      </w:pPr>
      <w:r>
        <w:rPr>
          <w:rFonts w:ascii="IRNazanin" w:hAnsi="IRNazanin" w:eastAsia="IRNazanin"/>
          <w:color w:val="111111"/>
          <w:sz w:val="28"/>
          <w:sz w:val="28"/>
          <w:szCs w:val="28"/>
          <w:rtl w:val="true"/>
          <w:lang w:bidi="fa-IR"/>
        </w:rPr>
        <w:t>قضاوت زن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نباید قاضی باشد و میان مردم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نه عهده دار مسند قضاوت می شود و نه عهده دار منصب امارت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نه مسند قضاوت سپرده می شود و نه منصب امارت</w:t>
      </w:r>
      <w:r>
        <w:rPr>
          <w:rFonts w:eastAsia="IRNazanin" w:cs="IRNazanin"/>
          <w:color w:val="111111"/>
          <w:sz w:val="28"/>
          <w:szCs w:val="28"/>
          <w:rtl w:val="true"/>
          <w:lang w:bidi="fa-IR"/>
        </w:rPr>
        <w:t>.</w:t>
      </w:r>
    </w:p>
    <w:p>
      <w:pPr>
        <w:pStyle w:val="Heading5"/>
        <w:numPr>
          <w:ilvl w:val="4"/>
          <w:numId w:val="1"/>
        </w:numPr>
        <w:rPr/>
      </w:pPr>
      <w:bookmarkStart w:id="1381" w:name="__RefHeading___Toc14557590_73709187"/>
      <w:bookmarkStart w:id="1382" w:name="_Toc571"/>
      <w:bookmarkEnd w:id="1381"/>
      <w:r>
        <w:rPr/>
        <w:t>3318</w:t>
      </w:r>
      <w:r>
        <w:rPr>
          <w:rtl w:val="true"/>
        </w:rPr>
        <w:t xml:space="preserve"> - </w:t>
      </w:r>
      <w:r>
        <w:rPr>
          <w:rtl w:val="true"/>
        </w:rPr>
        <w:t xml:space="preserve">تَفسیرُ </w:t>
      </w:r>
      <w:r>
        <w:rPr>
          <w:rtl w:val="true"/>
        </w:rPr>
        <w:t xml:space="preserve">: </w:t>
      </w:r>
      <w:r>
        <w:rPr>
          <w:rtl w:val="true"/>
        </w:rPr>
        <w:t>إنّما أقضی بَینَکُم بِالبَیِّناتِ</w:t>
      </w:r>
      <w:bookmarkEnd w:id="1382"/>
    </w:p>
    <w:p>
      <w:pPr>
        <w:pStyle w:val="Heading6"/>
        <w:numPr>
          <w:ilvl w:val="5"/>
          <w:numId w:val="1"/>
        </w:numPr>
        <w:rPr/>
      </w:pPr>
      <w:bookmarkStart w:id="1383" w:name="__RefHeading___Toc14557592_73709187"/>
      <w:bookmarkStart w:id="1384" w:name="_Toc572"/>
      <w:bookmarkEnd w:id="1383"/>
      <w:r>
        <w:rPr/>
        <w:t>3318</w:t>
      </w:r>
      <w:r>
        <w:rPr>
          <w:rtl w:val="true"/>
        </w:rPr>
        <w:t xml:space="preserve"> - </w:t>
      </w:r>
      <w:r>
        <w:rPr>
          <w:rtl w:val="true"/>
        </w:rPr>
        <w:t>معنای داوری بر اساس بیّنه ها</w:t>
      </w:r>
      <w:bookmarkEnd w:id="13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rtl w:val="true"/>
          <w:lang w:bidi="ar-SA"/>
        </w:rPr>
        <w:t xml:space="preserve">» . </w:t>
      </w:r>
      <w:r>
        <w:rPr>
          <w:rStyle w:val="FootnoteAnchor"/>
          <w:rtl w:val="true"/>
        </w:rPr>
        <w:footnoteReference w:id="1895"/>
      </w:r>
    </w:p>
    <w:p>
      <w:pPr>
        <w:pStyle w:val="BookText"/>
        <w:rPr/>
      </w:pPr>
      <w:r>
        <w:rPr>
          <w:rFonts w:eastAsia="Times New Roman" w:cs="Times New Roman" w:ascii="Times New Roman" w:hAnsi="Times New Roman"/>
          <w:color w:val="111111"/>
          <w:sz w:val="28"/>
          <w:szCs w:val="28"/>
          <w:lang w:val="en-US" w:bidi="en-US"/>
        </w:rPr>
        <w:t>3318</w:t>
      </w:r>
    </w:p>
    <w:p>
      <w:pPr>
        <w:pStyle w:val="BookText"/>
        <w:rPr/>
      </w:pPr>
      <w:r>
        <w:rPr>
          <w:rFonts w:ascii="IRNazanin" w:hAnsi="IRNazanin" w:eastAsia="IRNazanin"/>
          <w:color w:val="111111"/>
          <w:sz w:val="28"/>
          <w:sz w:val="28"/>
          <w:szCs w:val="28"/>
          <w:rtl w:val="true"/>
          <w:lang w:bidi="fa-IR"/>
        </w:rPr>
        <w:t>معنای داوری بر اساس بیّنه 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اموالتان را 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حکّام مدهید، تا بخشی از اموال مردم را به حرام بخورید در حالی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و لَعلَّ بعضَکُم أن یکونَ ألحَنَ بحُجَّتِهِ مِن بَعضٍ ، فَمَن قَضَیتُ لَهُ مِن حَقِّ أخیهِ فإنّما أقطَعُ لَهُ قِطعَةً مِن نارٍ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اختصَمَ رَجلانِ إلی النّبیِّ صلی الله علیه و آله فی مَواریثَ و أشیاءَ قد دَرَسَتْ،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بعضَکُم أن یکونَ ألحَنَ بحُجَّتِهِ مِن بَعضٍ ، فَمَن قَضَیتُ لَهُ بشیءٍ مِن حَقِّ أخیهِ فإنّما أقطَعُ لَهُ قِطعَةً مِن النارِ ، فقالَ لَهُ کُلُّ واحِدٍ مِن الرَّجُلَینِ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حَقّی هذا لِصاحبی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اذهَبا فَتَوَخَّیا ثُمّ اسْتَهِما ثُمّ لیُحَلِّلْ کلُّ واحِدٍ مِنکُما صاحِبَهُ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اختصمَ امرؤَ القیس وَ رَجلٌ إلی رسولِ اللّهِ فی 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 بَیِّنَةٌ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 اللّهِ یَذهَبُ بأرضی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ذَهَبَ بأرضِکَ بیَمینِهِ کانَ ممَّن لا یَنظُرُ اللّهُ إلَیهِ یَومَ القِیامَةِ و لا یُزَکِّیهِ و لَهُ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الرجُلُ وَ رَدَّها إلَیهِ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من هم یک بشر هستم و ای بسا که بعضی از شما در اقامه حجّت و دلیل از دیگری زبان آورتر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مرا به نفع خویش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برادرش به نفع او حکم دهم، در حقیقت تکّه ای آتش در اختیار او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درباره ارثیه و مقداری اشیای فرسوده با هم اختلاف پیدا کردند و برای داوری نزد پیامبر خدا صلی الله علیه و آله رفتند،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یکی از شما در اقامه حجت و دلیل از دیگری زبان آورتر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 از حق برادرش به نفع او حکم دهم، در حقیقت تکه ای آتش در اختیارش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 یک از آن دو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حقّم را به طرفم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بروید و حق جویانه اموال را قسمت کنید و آن گاه قرعه زنید و سپس یکدیگر را حلال کنید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امرؤ القیس با مردی بر سر زمینی دعوا داشت و نزد پیامبر خدا صلی الله علیه و آله برای داوری رفته بود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سوگند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 مرا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سوگندش زمین تو را ببرد، از کسانی خواهد بود که خداوند در روز قیامت به وی نمی نگرد و اعمالش را نمی پذیرد و عذابی دردناک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وحشت افتاد و زمین را به امرؤ القیس برگرداند</w:t>
      </w:r>
      <w:r>
        <w:rPr>
          <w:rFonts w:eastAsia="IRNazanin" w:cs="IRNazanin"/>
          <w:color w:val="111111"/>
          <w:sz w:val="28"/>
          <w:szCs w:val="28"/>
          <w:rtl w:val="true"/>
          <w:lang w:bidi="fa-IR"/>
        </w:rPr>
        <w:t>.</w:t>
      </w:r>
      <w:bookmarkStart w:id="1385" w:name="pg11930_148109"/>
    </w:p>
    <w:p>
      <w:pPr>
        <w:pStyle w:val="BookText"/>
        <w:rPr/>
      </w:pPr>
      <w:bookmarkEnd w:id="138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أشیاءَ یَجِبُ علَی القاضی الأخْذُ فیها بظاهِرِ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و المَناکِحُ و المَواریثُ و الذَّبایحُ و الشَّهاداتُ ، إذا کانَ ظاهرُ الشُّهودِ مَأمونا جازَت شَهادَتُهُم و لا یَسألُ عن باطِنِهم </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داوودَ علیه السلام کانَ یَدعُو أن یُلهِمَهُ اللّهُ القَضاءَ بینَ الناسِ بما هُو عِندَهُ تعالی الحَقّ ، فأوحی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 الناسَ لا یَحتَمِلُونَ ذلکَ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علَیهِ و علَیهِمُ السلامُ حَکَمَ بینَ الناسِ بحُکمِ داودَ ، لا یَحتاجُ إلی بَیِّنةٍ ، یُلهِمُهُ اللّهُ تعالی فَیَحکُمُ بعِلمِهِ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Style w:val="FootnoteAnchor"/>
          <w:rtl w:val="true"/>
        </w:rPr>
        <w:footnoteReference w:id="1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است که باید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حکم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 و سرپرستی که خدا یا امام برای هر کس یا ولیّ طفل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مسأله زناشویی که بین مسلمانان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میراثها، ذبایح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 کشتار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شهود، ظاهِرا امین و در خور اعتماد باشند، شهادتشان پذیرفته است و لازم نیست از باطن آنها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علیه السلام دعا می کرد که خداوند ، قضاوت بین مردم را آن گونه که نزد خداوند متعال حق است به او الهام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تحمّل این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آل محمّد علیه السلام ، قیام کند، به حکم داوود میان مردم داوری می کند و نیازی به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حکم را به او الهام می کند و او به علمش قضاوت می کند</w:t>
      </w:r>
      <w:r>
        <w:rPr>
          <w:rFonts w:eastAsia="IRNazanin" w:cs="IRNazanin"/>
          <w:color w:val="111111"/>
          <w:sz w:val="28"/>
          <w:szCs w:val="28"/>
          <w:rtl w:val="true"/>
          <w:lang w:bidi="fa-IR"/>
        </w:rPr>
        <w:t>.</w:t>
      </w:r>
    </w:p>
    <w:p>
      <w:pPr>
        <w:pStyle w:val="Heading5"/>
        <w:numPr>
          <w:ilvl w:val="4"/>
          <w:numId w:val="1"/>
        </w:numPr>
        <w:rPr/>
      </w:pPr>
      <w:bookmarkStart w:id="1386" w:name="__RefHeading___Toc14557594_73709187"/>
      <w:bookmarkStart w:id="1387" w:name="_Toc573"/>
      <w:bookmarkEnd w:id="1386"/>
      <w:r>
        <w:rPr/>
        <w:t>3319</w:t>
      </w:r>
      <w:r>
        <w:rPr>
          <w:rtl w:val="true"/>
        </w:rPr>
        <w:t xml:space="preserve"> - </w:t>
      </w:r>
      <w:r>
        <w:rPr>
          <w:rtl w:val="true"/>
        </w:rPr>
        <w:t>خَطَأُ القاضی</w:t>
      </w:r>
      <w:bookmarkEnd w:id="1387"/>
    </w:p>
    <w:p>
      <w:pPr>
        <w:pStyle w:val="Heading6"/>
        <w:numPr>
          <w:ilvl w:val="5"/>
          <w:numId w:val="1"/>
        </w:numPr>
        <w:rPr/>
      </w:pPr>
      <w:bookmarkStart w:id="1388" w:name="__RefHeading___Toc14557596_73709187"/>
      <w:bookmarkStart w:id="1389" w:name="_Toc574"/>
      <w:bookmarkEnd w:id="1388"/>
      <w:r>
        <w:rPr/>
        <w:t>3319</w:t>
      </w:r>
      <w:r>
        <w:rPr>
          <w:rtl w:val="true"/>
        </w:rPr>
        <w:t xml:space="preserve"> - </w:t>
      </w:r>
      <w:r>
        <w:rPr>
          <w:rtl w:val="true"/>
        </w:rPr>
        <w:t>خطای قاضی</w:t>
      </w:r>
      <w:bookmarkEnd w:id="13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أخطَأتِ القُضاةُ فی دمٍ أو قَطعٍ فهُو علی بَیتِ مالِ المُسلمینَ </w:t>
      </w:r>
      <w:r>
        <w:rPr>
          <w:rFonts w:eastAsia="Amiri" w:cs="Amiri" w:ascii="Amiri" w:hAnsi="Amiri"/>
          <w:color w:val="111111"/>
          <w:sz w:val="28"/>
          <w:szCs w:val="28"/>
          <w:rtl w:val="true"/>
          <w:lang w:bidi="ar-SA"/>
        </w:rPr>
        <w:t xml:space="preserve">. </w:t>
      </w:r>
      <w:r>
        <w:rPr>
          <w:rStyle w:val="FootnoteAnchor"/>
          <w:rtl w:val="true"/>
        </w:rPr>
        <w:footnoteReference w:id="1903"/>
      </w:r>
    </w:p>
    <w:p>
      <w:pPr>
        <w:pStyle w:val="BookText"/>
        <w:rPr/>
      </w:pPr>
      <w:r>
        <w:rPr>
          <w:rFonts w:eastAsia="Times New Roman" w:cs="Times New Roman" w:ascii="Times New Roman" w:hAnsi="Times New Roman"/>
          <w:color w:val="111111"/>
          <w:sz w:val="28"/>
          <w:szCs w:val="28"/>
          <w:lang w:val="en-US" w:bidi="en-US"/>
        </w:rPr>
        <w:t>3319</w:t>
      </w:r>
    </w:p>
    <w:p>
      <w:pPr>
        <w:pStyle w:val="BookText"/>
        <w:rPr/>
      </w:pPr>
      <w:r>
        <w:rPr>
          <w:rFonts w:ascii="IRNazanin" w:hAnsi="IRNazanin" w:eastAsia="IRNazanin"/>
          <w:color w:val="111111"/>
          <w:sz w:val="28"/>
          <w:sz w:val="28"/>
          <w:szCs w:val="28"/>
          <w:rtl w:val="true"/>
          <w:lang w:bidi="fa-IR"/>
        </w:rPr>
        <w:t>خطای قاضی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که قاضیان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کنند، دیه اش با بیت المال مسلمانان است</w:t>
      </w:r>
      <w:r>
        <w:rPr>
          <w:rFonts w:eastAsia="IRNazanin" w:cs="IRNazanin"/>
          <w:color w:val="111111"/>
          <w:sz w:val="28"/>
          <w:szCs w:val="28"/>
          <w:rtl w:val="true"/>
          <w:lang w:bidi="fa-IR"/>
        </w:rPr>
        <w:t>.</w:t>
      </w:r>
      <w:bookmarkStart w:id="1390" w:name="pg11930_148110"/>
    </w:p>
    <w:p>
      <w:pPr>
        <w:pStyle w:val="Heading5"/>
        <w:numPr>
          <w:ilvl w:val="4"/>
          <w:numId w:val="1"/>
        </w:numPr>
        <w:rPr/>
      </w:pPr>
      <w:bookmarkStart w:id="1391" w:name="__RefHeading___Toc14557598_73709187"/>
      <w:bookmarkStart w:id="1392" w:name="_Toc575"/>
      <w:bookmarkEnd w:id="1390"/>
      <w:bookmarkEnd w:id="1391"/>
      <w:r>
        <w:rPr/>
        <w:t>3320</w:t>
      </w:r>
      <w:r>
        <w:rPr>
          <w:rtl w:val="true"/>
        </w:rPr>
        <w:t xml:space="preserve"> - </w:t>
      </w:r>
      <w:r>
        <w:rPr>
          <w:rtl w:val="true"/>
        </w:rPr>
        <w:t>اختِلافُ الأحکامِ</w:t>
      </w:r>
      <w:bookmarkEnd w:id="1392"/>
    </w:p>
    <w:p>
      <w:pPr>
        <w:pStyle w:val="Heading6"/>
        <w:numPr>
          <w:ilvl w:val="5"/>
          <w:numId w:val="1"/>
        </w:numPr>
        <w:rPr/>
      </w:pPr>
      <w:bookmarkStart w:id="1393" w:name="__RefHeading___Toc14557600_73709187"/>
      <w:bookmarkStart w:id="1394" w:name="_Toc576"/>
      <w:bookmarkEnd w:id="1393"/>
      <w:r>
        <w:rPr/>
        <w:t>3320</w:t>
      </w:r>
      <w:r>
        <w:rPr>
          <w:rtl w:val="true"/>
        </w:rPr>
        <w:t xml:space="preserve"> - </w:t>
      </w:r>
      <w:r>
        <w:rPr>
          <w:rtl w:val="true"/>
        </w:rPr>
        <w:t>اختلاف حُکمها</w:t>
      </w:r>
      <w:bookmarkEnd w:id="1394"/>
    </w:p>
    <w:p>
      <w:pPr>
        <w:pStyle w:val="BookText"/>
        <w:rPr/>
      </w:pPr>
      <w:r>
        <w:rPr>
          <w:rFonts w:ascii="Amiri" w:hAnsi="Amiri" w:eastAsia="Amiri" w:cs="Amiri"/>
          <w:color w:val="111111"/>
          <w:sz w:val="28"/>
          <w:sz w:val="28"/>
          <w:szCs w:val="28"/>
          <w:rtl w:val="true"/>
          <w:lang w:bidi="ar-SA"/>
        </w:rPr>
        <w:t>الإمامُ علیٌّ علیه السلامـ فی ذَمِّ اختِلافِ العُلَماءِ فی الفُتیا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علی أحدِهِمُ القَضیّةُ فی حُکمٍ مِن الأحکامِ فَیَحکُمُ فیها بِرَأیِهِ ، ثُمّ تَرِدُ تلکَ القَضیّةُ بعَینِها علی غیرِهِ فیَحکُمُ فیها بخِلافِ قَولِهِ ، ثُمّ یَجتَمِعُ القُضاةُ بذلکَ عندَ الإمامِ الذی استَقضاهُم فَیُصَوِّبُ آراءَهُم جَمیعا و إلهُهُم واحِدٌ و نَبیُّهُم واحِدٌ و کتابُهُم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فأمَرَهُم اللّهُ سبحانَهُ بالاختِلافِ فَأطاعُوهُ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نَهاهُم عَنهُ فَعَصَوهُ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دِینا ناقِصا فاستَعانَ بِهِم علی إتمامِهِ ؟ </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عنه علیه السلامـ فی کتابِهِ لمحمّدِ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فی أمرٍ واحِدٍ بقَضاءَینِ مُختَلِفَینِ فَیَختلِفَ أمرُکَ و تَزیغَ عنِ الحَقِّ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دعائم الإسلام عن عَمر بنِ اُذَینةَـ و کانَ مِن أصحابِ أبی عبدِ اللّهِ جعفرِ بنِ محمّدٍ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یَوما علی عبدِ الرحمنِ بنِ أبی لَیلی بالکوفَةِ و هُو قاضٍ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ـ أصلَحَکَ اللّهُ ـ أن أسألَکَ عَن مَسائلَ ، و کنتُ حَدیثَ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یا بنَ أخی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عَنکُم معاشِرَ القُضاةِ تَرِدُ علَیکُمُ القَضیَّةُ فی المالِ و الفَرْجِ و الدَّمِ فتَقضی أنتَ فیها برأیِکَ ، ثُمّ تَرِدُ تلکَ القَضیّةُ بعَینِها علی قاضی مکَّةَ فیَقضی فیها بخِلافِ قَضِیَّتِکَ ، ثُمّ تَرِدُ علی قاضی البَصرةِ و قاضی الیَمَنِ و قاضی المَدینةِ فَیَقضُونَ فیها بخِلافِ ذلکَ ، ثُمّ تَجتَمِعُونَ عِند خَلیفَتِکُمُ الذی استَقضاکُم فَتُخبِرُونَهُ باختِلافِ قَضایاکُم فَیُصَوِّبُ رَأیَ کُلِّ واحِدٍ مِنکُم ، و إلهُکُم واحِدٌ و نَبیُّکُم واحِدٌ و دِینُکُم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فَأمَرَکُم اللّهُ عَزَّ و جلَّ بالاختِلافِ فَأطَعتُموهُ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نَهاکُم عَنهُ فعَصَیتُموهُ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شُرَکاءَ اللّهِ فی حُکمِهِ فلَکُم أن تقولوا و علَیهِ أن یَرضی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دِینا ناقِصا فاستَعانَ بِکُم فی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تامّا فَقَصَّرَ رسولُ اللّهِ صلی الله علیه و آله عَن أدائهِ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 ذا تَقولونَ؟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أنتَ یا فتی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اُذَینَةَ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قَرابَتُکَ مِن عبدِ الرَّحمنِ بنِ اُذینَةَ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جَدِّی ، فَرَحَّبَ بی و قَرَّبَنی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فَتی ، لقد سَألتَ فَغَلَّظتَ و انهَمَکتَ فَتَعَوَّصتَ ، و سَاُخبِرُکَ إن شاءَ اللّهُ ، أمّا قولُکَ فی اختِلافِ القَضایا فإنّهُ ما وَرَدَ علَینا مِن أمرِ القَضایا مِمّا لَهُ فی کتابِ اللّهِ أصلٌ أو فی سُنَّةِ نَبِیِّهِ صلی الله علیه و آله فلیسَ لنا أن نَعدُوَ الکتابَ و السُّنَّةَ ، و أمّا ما وَرَدَ علَینا مِمّا لیسَ فی کتابِ اللّهِ و لا فی سُنَّةِ نَبِیِّهِ فإنّا نَأخُذُ فیه بِرَأیِنا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 xml:space="preserve">، و قالَ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p>
    <w:p>
      <w:pPr>
        <w:pStyle w:val="BookText"/>
        <w:rPr/>
      </w:pPr>
      <w:r>
        <w:rPr>
          <w:rFonts w:eastAsia="Times New Roman" w:cs="Times New Roman" w:ascii="Times New Roman" w:hAnsi="Times New Roman"/>
          <w:color w:val="111111"/>
          <w:sz w:val="28"/>
          <w:szCs w:val="28"/>
          <w:lang w:val="en-US" w:bidi="en-US"/>
        </w:rPr>
        <w:t>3320</w:t>
      </w:r>
    </w:p>
    <w:p>
      <w:pPr>
        <w:pStyle w:val="BookText"/>
        <w:rPr/>
      </w:pPr>
      <w:r>
        <w:rPr>
          <w:rFonts w:ascii="IRNazanin" w:hAnsi="IRNazanin" w:eastAsia="IRNazanin"/>
          <w:color w:val="111111"/>
          <w:sz w:val="28"/>
          <w:sz w:val="28"/>
          <w:szCs w:val="28"/>
          <w:rtl w:val="true"/>
          <w:lang w:bidi="fa-IR"/>
        </w:rPr>
        <w:t>اختلاف حُکمها</w:t>
      </w:r>
    </w:p>
    <w:p>
      <w:pPr>
        <w:pStyle w:val="BookText"/>
        <w:rPr/>
      </w:pPr>
      <w:r>
        <w:rPr>
          <w:rFonts w:ascii="IRNazanin" w:hAnsi="IRNazanin" w:eastAsia="IRNazanin"/>
          <w:color w:val="111111"/>
          <w:sz w:val="28"/>
          <w:sz w:val="28"/>
          <w:szCs w:val="28"/>
          <w:rtl w:val="true"/>
          <w:lang w:bidi="fa-IR"/>
        </w:rPr>
        <w:t xml:space="preserve">امام علی علیه السلامـ در نکوهش اختلاف علما در فتوا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حکمی از احکام به یکی از آنان ارجاع می شود و او درباره آن به نظر خود حکمی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مشکل نزد دیگری بُرده می شود و او بر خلاف حکم اوّلی رأی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قاضیان حکمهای صادره خود را نزد پیشوایی که آنان را به قضاوت گماشته است، می برند و او آرای همه آنان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خدایشان یکی و پیامبرشان یکی و کتابشان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سبحان آنان را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و از او پیروی کرده اند؟ یا آنها را از اختلاف نهی فرموده و بر خلاف نهی او عمل کرده اند؟ یا نکند خداوند سبحان دین ناقصی فرستاده و برای کامل کردن آن از ایشان کمک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محمّد بن ابی بکر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موضوع، دو حکم متفاوت صادر مکن؛ زیرا کارَت پریشان می گردد و از حق منحرف می شوی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الاسلامـ به نقل از عمر بن اُذینه یکی از اصحاب امام صادق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روزی نزد عبد الرحمن بن ابی لیلی، قاضی کوفه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خیر دهد، می خواهم سؤالاتی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شما گروه قُضات وقتی دعوایی مالی و ناموسی و جانی پیش شما می آورند تو درباره آن به رأی خودت حکم می دهی و همان دعوا پیش قاضی مکّه برده می شود و او برخلاف حکم تو رأی می دهد و سپس آن را پیش قاضی بصره و یمن و مدینه می برند و هر کدام آنها قضاوتی متفاوت با دیگری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همه شما نزد خلیفه تان که شما را به منصب قضاوت گماشته است جمع می شوید و آرای مختلف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اطلاع او می رسانید و او رأی همه شما را درست می شمارد و تأیید می کند، در حالی که خدایتان یکی و پیامبرتان یکی و دینتان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به شما دستور اختلاف داده است و شما از او اطاعت می کنید؟ یا شما را از آن نهی فرموده و شما بر خلاف نهی او رفتار می کنید؟ یا نکند خداوند دین ناقصی فرستاده و برای کامل کردنش از شما کمک خواسته است؟ یا نکند خداوند دین کاملی فرستاده، اما رسول خدا صلی الله علیه و آله در رساندن آن کوتاهی کرده است؟ چه جوابی دارید که بدهید؟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ای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الرحمن بن اُذینه چه نسبتی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 الرحمن به من خوشامد گفت و مرا نزدیک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سفت و سخت و پیچیده ای پرسیدی و من به خواست خدا پاسخت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تو درباره اختلاف آرا و داوریها، بدان که اگر دعوایی پیش ما آورده شود که در کتاب خدا یا سنّت پیامبرش اصل و مبنایی برای آن باشد، ما حق نداریم از کتاب و سنّت تجاوز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کتاب خدا یا سنّت پیامبر او اصل و ریشه ای برایش وجود نداشته باشد، در این صورت بر اساس رأی خود حکم صادر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ندادی؛ زیرا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چیزی را در کتاب فرو گذار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روشنگر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علیّا قَضی قَضاءً إلاّ وَجَدتُ لَهُ أصلاً فی السُّنَّةِ ، و کانَ علیٌّ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اختَصَمَ إلَیَّ رجُلانِ فقَضَیتُ بینَهُما ثُمّ مَکَثا أحوالاً کثیرَةً ثُمّ أتَیانی فی ذلکَ الأمرِ لَقَضَیتُ بینَهُما قَضاءً واحِدا ؛ لأنّ القَضاءَ لا یَحُولُ و لا یَزُولُ أبدا </w:t>
      </w:r>
      <w:r>
        <w:rPr>
          <w:rFonts w:eastAsia="Amiri" w:cs="Amiri" w:ascii="Amiri" w:hAnsi="Amiri"/>
          <w:color w:val="111111"/>
          <w:sz w:val="28"/>
          <w:szCs w:val="28"/>
          <w:rtl w:val="true"/>
          <w:lang w:bidi="ar-SA"/>
        </w:rPr>
        <w:t xml:space="preserve">. </w:t>
      </w:r>
      <w:r>
        <w:rPr>
          <w:rStyle w:val="FootnoteAnchor"/>
          <w:rtl w:val="true"/>
        </w:rPr>
        <w:footnoteReference w:id="190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که علی علیه السلام قضاوتی کرده باشد، جز این که در سنّت اصل و ریشه ای برای قضاوت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برای قضاوت نزد من بیایند و میان آنها داوری کنم، سپس سالیان درازی بگذرانند و دوباره همان دعوا را نزد من بیاورند، هر آینه میان ایشان یک حکم صادر کنم؛ زیرا حکم هیچگاه تغییر و زوال نمی یابد</w:t>
      </w:r>
      <w:r>
        <w:rPr>
          <w:rFonts w:eastAsia="IRNazanin" w:cs="IRNazanin"/>
          <w:color w:val="111111"/>
          <w:sz w:val="28"/>
          <w:szCs w:val="28"/>
          <w:rtl w:val="true"/>
          <w:lang w:bidi="fa-IR"/>
        </w:rPr>
        <w:t>.</w:t>
      </w:r>
      <w:bookmarkStart w:id="1395" w:name="pg11930_148113"/>
    </w:p>
    <w:p>
      <w:pPr>
        <w:pStyle w:val="Heading5"/>
        <w:numPr>
          <w:ilvl w:val="4"/>
          <w:numId w:val="1"/>
        </w:numPr>
        <w:rPr/>
      </w:pPr>
      <w:bookmarkStart w:id="1396" w:name="__RefHeading___Toc14557602_73709187"/>
      <w:bookmarkStart w:id="1397" w:name="_Toc577"/>
      <w:bookmarkEnd w:id="1395"/>
      <w:bookmarkEnd w:id="1396"/>
      <w:r>
        <w:rPr/>
        <w:t>3321</w:t>
      </w:r>
      <w:r>
        <w:rPr>
          <w:rtl w:val="true"/>
        </w:rPr>
        <w:t xml:space="preserve"> - </w:t>
      </w:r>
      <w:r>
        <w:rPr>
          <w:rtl w:val="true"/>
        </w:rPr>
        <w:t>المَحکَمَةُ العُلیا</w:t>
      </w:r>
      <w:bookmarkEnd w:id="1397"/>
    </w:p>
    <w:p>
      <w:pPr>
        <w:pStyle w:val="Heading6"/>
        <w:numPr>
          <w:ilvl w:val="5"/>
          <w:numId w:val="1"/>
        </w:numPr>
        <w:rPr/>
      </w:pPr>
      <w:bookmarkStart w:id="1398" w:name="__RefHeading___Toc14557604_73709187"/>
      <w:bookmarkStart w:id="1399" w:name="_Toc578"/>
      <w:bookmarkEnd w:id="1398"/>
      <w:r>
        <w:rPr/>
        <w:t>3321</w:t>
      </w:r>
      <w:r>
        <w:rPr>
          <w:rtl w:val="true"/>
        </w:rPr>
        <w:t xml:space="preserve"> - </w:t>
      </w:r>
      <w:r>
        <w:rPr>
          <w:rtl w:val="true"/>
        </w:rPr>
        <w:t>دادگاه عالی</w:t>
      </w:r>
      <w:bookmarkEnd w:id="1399"/>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تُنفِذَ فیهِ قَضیّةً فی قِصاصٍ ، أو حَدٍّ مِن حُدودِ اللّهِ ، أو حَقٍ مِن حُقوقِ المُسلمینَ حتّی تَعرِضَ ذلکَ عَلَیَّ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وَلّی أمیرُ المؤمنینَ صلواتُ اللّهِ علَیهِ شُرَیحا القَضاءَ اشتَرَطَ علَیهِ أن لا یُنفِذَ القَضاءَ حتّی یَعرِضَهُ علَیهِ </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eastAsia="Times New Roman" w:cs="Times New Roman" w:ascii="Times New Roman" w:hAnsi="Times New Roman"/>
          <w:color w:val="111111"/>
          <w:sz w:val="28"/>
          <w:szCs w:val="28"/>
          <w:lang w:val="en-US" w:bidi="en-US"/>
        </w:rPr>
        <w:t>3321</w:t>
      </w:r>
    </w:p>
    <w:p>
      <w:pPr>
        <w:pStyle w:val="BookText"/>
        <w:rPr/>
      </w:pPr>
      <w:r>
        <w:rPr>
          <w:rFonts w:ascii="IRNazanin" w:hAnsi="IRNazanin" w:eastAsia="IRNazanin"/>
          <w:color w:val="111111"/>
          <w:sz w:val="28"/>
          <w:sz w:val="28"/>
          <w:szCs w:val="28"/>
          <w:rtl w:val="true"/>
          <w:lang w:bidi="fa-IR"/>
        </w:rPr>
        <w:t>دادگاه عالی</w:t>
      </w:r>
    </w:p>
    <w:p>
      <w:pPr>
        <w:pStyle w:val="BookText"/>
        <w:rPr/>
      </w:pPr>
      <w:r>
        <w:rPr>
          <w:rFonts w:ascii="IRNazanin" w:hAnsi="IRNazanin" w:eastAsia="IRNazanin"/>
          <w:color w:val="111111"/>
          <w:sz w:val="28"/>
          <w:sz w:val="28"/>
          <w:szCs w:val="28"/>
          <w:rtl w:val="true"/>
          <w:lang w:bidi="fa-IR"/>
        </w:rPr>
        <w:t xml:space="preserve">امام علی علیه السلامـ خطاب به شریح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حکمی را درباره قصاص یا حدّی از حدود خدا یا حقی از حقوق مسلمانان اجرا کنی، تا این که قبلاً آن را به اطلاع من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المؤمنین ـ صلوات اللّه علیه ـ شریح را به قضاوت گماشت، این شرط را برای او قرار داد که حکم را اجرا نکند مگر اینکه قبلاً آن را به اطلاع حضرت برساند</w:t>
      </w:r>
      <w:r>
        <w:rPr>
          <w:rFonts w:eastAsia="IRNazanin" w:cs="IRNazanin"/>
          <w:color w:val="111111"/>
          <w:sz w:val="28"/>
          <w:szCs w:val="28"/>
          <w:rtl w:val="true"/>
          <w:lang w:bidi="fa-IR"/>
        </w:rPr>
        <w:t>.</w:t>
      </w:r>
    </w:p>
    <w:p>
      <w:pPr>
        <w:pStyle w:val="Heading5"/>
        <w:numPr>
          <w:ilvl w:val="4"/>
          <w:numId w:val="1"/>
        </w:numPr>
        <w:rPr/>
      </w:pPr>
      <w:bookmarkStart w:id="1400" w:name="__RefHeading___Toc14557606_73709187"/>
      <w:bookmarkStart w:id="1401" w:name="_Toc579"/>
      <w:bookmarkEnd w:id="1400"/>
      <w:r>
        <w:rPr/>
        <w:t>3322</w:t>
      </w:r>
      <w:r>
        <w:rPr>
          <w:rtl w:val="true"/>
        </w:rPr>
        <w:t xml:space="preserve"> - </w:t>
      </w:r>
      <w:r>
        <w:rPr>
          <w:rtl w:val="true"/>
        </w:rPr>
        <w:t xml:space="preserve">قَولُ الإمامِ </w:t>
      </w:r>
      <w:r>
        <w:rPr>
          <w:rtl w:val="true"/>
        </w:rPr>
        <w:t xml:space="preserve">: </w:t>
      </w:r>
      <w:r>
        <w:rPr>
          <w:rtl w:val="true"/>
        </w:rPr>
        <w:t xml:space="preserve">أما إنَّها حُکومَةٌ </w:t>
      </w:r>
      <w:r>
        <w:rPr>
          <w:rtl w:val="true"/>
        </w:rPr>
        <w:t>!</w:t>
      </w:r>
      <w:bookmarkEnd w:id="1401"/>
    </w:p>
    <w:p>
      <w:pPr>
        <w:pStyle w:val="Heading6"/>
        <w:numPr>
          <w:ilvl w:val="5"/>
          <w:numId w:val="1"/>
        </w:numPr>
        <w:rPr/>
      </w:pPr>
      <w:bookmarkStart w:id="1402" w:name="__RefHeading___Toc14557608_73709187"/>
      <w:bookmarkStart w:id="1403" w:name="_Toc580"/>
      <w:bookmarkEnd w:id="1402"/>
      <w:r>
        <w:rPr/>
        <w:t>3322</w:t>
      </w:r>
      <w:r>
        <w:rPr>
          <w:rtl w:val="true"/>
        </w:rPr>
        <w:t xml:space="preserve"> - </w:t>
      </w:r>
      <w:r>
        <w:rPr>
          <w:rtl w:val="true"/>
        </w:rPr>
        <w:t xml:space="preserve">فرمایش امام </w:t>
      </w:r>
      <w:r>
        <w:rPr>
          <w:rtl w:val="true"/>
        </w:rPr>
        <w:t xml:space="preserve">: </w:t>
      </w:r>
      <w:r>
        <w:rPr>
          <w:rtl w:val="true"/>
        </w:rPr>
        <w:t>هان</w:t>
      </w:r>
      <w:r>
        <w:rPr>
          <w:rtl w:val="true"/>
        </w:rPr>
        <w:t xml:space="preserve">! </w:t>
      </w:r>
      <w:r>
        <w:rPr>
          <w:rtl w:val="true"/>
        </w:rPr>
        <w:t>این یک داوری است</w:t>
      </w:r>
      <w:r>
        <w:rPr>
          <w:rtl w:val="true"/>
        </w:rPr>
        <w:t>!</w:t>
      </w:r>
      <w:bookmarkEnd w:id="140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ألقَی صِبیانُ الکُتّابِ ألواحَهُم بینَ یدَیهِ لِیُخَیِّرَ بینَهُم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حُکومَةٌ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الجَورُ فیها کالجَورِ فی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أبلِغُوا مُعَلِّمَکُم إن ضَرَبَکُم فَوقَ ثلاثِ ضَرَباتٍ فی الأدَبِ اقتُصَّ مِنهُ </w:t>
      </w:r>
      <w:r>
        <w:rPr>
          <w:rFonts w:eastAsia="Amiri" w:cs="Amiri" w:ascii="Amiri" w:hAnsi="Amiri"/>
          <w:color w:val="111111"/>
          <w:sz w:val="28"/>
          <w:szCs w:val="28"/>
          <w:rtl w:val="true"/>
          <w:lang w:bidi="ar-SA"/>
        </w:rPr>
        <w:t xml:space="preserve">. </w:t>
      </w:r>
      <w:r>
        <w:rPr>
          <w:rStyle w:val="FootnoteAnchor"/>
          <w:rtl w:val="true"/>
        </w:rPr>
        <w:footnoteReference w:id="1912"/>
      </w:r>
    </w:p>
    <w:p>
      <w:pPr>
        <w:pStyle w:val="BookText"/>
        <w:rPr/>
      </w:pPr>
      <w:r>
        <w:rPr>
          <w:rFonts w:eastAsia="Times New Roman" w:cs="Times New Roman" w:ascii="Times New Roman" w:hAnsi="Times New Roman"/>
          <w:color w:val="111111"/>
          <w:sz w:val="28"/>
          <w:szCs w:val="28"/>
          <w:lang w:val="en-US" w:bidi="en-US"/>
        </w:rPr>
        <w:t>3322</w:t>
      </w:r>
    </w:p>
    <w:p>
      <w:pPr>
        <w:pStyle w:val="BookText"/>
        <w:rPr/>
      </w:pPr>
      <w:r>
        <w:rPr>
          <w:rFonts w:ascii="IRNazanin" w:hAnsi="IRNazanin" w:eastAsia="IRNazanin"/>
          <w:color w:val="111111"/>
          <w:sz w:val="28"/>
          <w:sz w:val="28"/>
          <w:szCs w:val="28"/>
          <w:rtl w:val="true"/>
          <w:lang w:bidi="fa-IR"/>
        </w:rPr>
        <w:t xml:space="preserve">فرمایش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داوری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مکتبی دستخطهای خود را در مقابل امیر المؤمنین علیه السلام نهادند، تا بهترین آنها را انتخاب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در این باره، مانند ظلم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 خود بگویید که اگر برای تنبیه بیش از سه ضربه بزند، قصاص می شود</w:t>
      </w:r>
      <w:r>
        <w:rPr>
          <w:rFonts w:eastAsia="IRNazanin" w:cs="IRNazanin"/>
          <w:color w:val="111111"/>
          <w:sz w:val="28"/>
          <w:szCs w:val="28"/>
          <w:rtl w:val="true"/>
          <w:lang w:bidi="fa-IR"/>
        </w:rPr>
        <w:t>.</w:t>
      </w:r>
      <w:bookmarkStart w:id="1404" w:name="pg11930_148114"/>
    </w:p>
    <w:p>
      <w:pPr>
        <w:pStyle w:val="Heading5"/>
        <w:numPr>
          <w:ilvl w:val="4"/>
          <w:numId w:val="1"/>
        </w:numPr>
        <w:rPr/>
      </w:pPr>
      <w:bookmarkStart w:id="1405" w:name="__RefHeading___Toc14557610_73709187"/>
      <w:bookmarkStart w:id="1406" w:name="_Toc581"/>
      <w:bookmarkEnd w:id="1404"/>
      <w:bookmarkEnd w:id="1405"/>
      <w:r>
        <w:rPr/>
        <w:t>3323</w:t>
      </w:r>
      <w:r>
        <w:rPr>
          <w:rtl w:val="true"/>
        </w:rPr>
        <w:t xml:space="preserve"> - </w:t>
      </w:r>
      <w:r>
        <w:rPr>
          <w:rtl w:val="true"/>
        </w:rPr>
        <w:t>بَدءُ القَضاءِ</w:t>
      </w:r>
      <w:bookmarkEnd w:id="1406"/>
    </w:p>
    <w:p>
      <w:pPr>
        <w:pStyle w:val="Heading6"/>
        <w:numPr>
          <w:ilvl w:val="5"/>
          <w:numId w:val="1"/>
        </w:numPr>
        <w:rPr/>
      </w:pPr>
      <w:bookmarkStart w:id="1407" w:name="__RefHeading___Toc14557612_73709187"/>
      <w:bookmarkStart w:id="1408" w:name="_Toc582"/>
      <w:bookmarkEnd w:id="1407"/>
      <w:r>
        <w:rPr/>
        <w:t>3323</w:t>
      </w:r>
      <w:r>
        <w:rPr>
          <w:rtl w:val="true"/>
        </w:rPr>
        <w:t xml:space="preserve"> - </w:t>
      </w:r>
      <w:r>
        <w:rPr>
          <w:rtl w:val="true"/>
        </w:rPr>
        <w:t>آغاز قضاوت</w:t>
      </w:r>
      <w:bookmarkEnd w:id="1408"/>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رسولُ اللّهِ صلی الله علیه و آله قاضیا و لا أبو بکرٍ و لا عُمَرُ حتّی کانَ وَسَطا مِن خِلافَةِ عُمَرَ فقالَ عمرُ لِیزیدَ بنِ اُختِ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اِکفِنی بَعضَ الاُمورِ ـ یَعنی صِغارَها ـ </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Style w:val="FootnoteAnchor"/>
          <w:rtl w:val="true"/>
        </w:rPr>
        <w:footnoteReference w:id="19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3323</w:t>
      </w:r>
    </w:p>
    <w:p>
      <w:pPr>
        <w:pStyle w:val="BookText"/>
        <w:rPr/>
      </w:pPr>
      <w:r>
        <w:rPr>
          <w:rFonts w:ascii="IRNazanin" w:hAnsi="IRNazanin" w:eastAsia="IRNazanin"/>
          <w:color w:val="111111"/>
          <w:sz w:val="28"/>
          <w:sz w:val="28"/>
          <w:szCs w:val="28"/>
          <w:rtl w:val="true"/>
          <w:lang w:bidi="fa-IR"/>
        </w:rPr>
        <w:t>آغاز قضاوت</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رسول خدا صلی الله علیه و آله قاضی گماشت و نه ابو بکر و نه عمر، تا در اواسط خلافت عمر، که وی به یزید، خواهر زاده نمر،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کارهای مرا به عهده گیر ـ مقصودش کارهای کوچک و کم اهمیت بود ـ</w:t>
      </w:r>
      <w:r>
        <w:rPr>
          <w:rFonts w:eastAsia="IRNazanin" w:cs="IRNazanin"/>
          <w:color w:val="111111"/>
          <w:sz w:val="28"/>
          <w:szCs w:val="28"/>
          <w:rtl w:val="true"/>
          <w:lang w:bidi="fa-IR"/>
        </w:rPr>
        <w:t>.</w:t>
      </w:r>
    </w:p>
    <w:p>
      <w:pPr>
        <w:pStyle w:val="Heading5"/>
        <w:numPr>
          <w:ilvl w:val="4"/>
          <w:numId w:val="1"/>
        </w:numPr>
        <w:rPr/>
      </w:pPr>
      <w:bookmarkStart w:id="1409" w:name="__RefHeading___Toc14557614_73709187"/>
      <w:bookmarkStart w:id="1410" w:name="_Toc583"/>
      <w:bookmarkEnd w:id="1409"/>
      <w:r>
        <w:rPr/>
        <w:t>3324</w:t>
      </w:r>
      <w:r>
        <w:rPr>
          <w:rtl w:val="true"/>
        </w:rPr>
        <w:t xml:space="preserve"> - </w:t>
      </w:r>
      <w:r>
        <w:rPr>
          <w:rtl w:val="true"/>
        </w:rPr>
        <w:t>النَّوادِرُ</w:t>
      </w:r>
      <w:bookmarkEnd w:id="1410"/>
    </w:p>
    <w:p>
      <w:pPr>
        <w:pStyle w:val="Heading6"/>
        <w:numPr>
          <w:ilvl w:val="5"/>
          <w:numId w:val="1"/>
        </w:numPr>
        <w:rPr/>
      </w:pPr>
      <w:bookmarkStart w:id="1411" w:name="__RefHeading___Toc14557616_73709187"/>
      <w:bookmarkStart w:id="1412" w:name="_Toc584"/>
      <w:bookmarkEnd w:id="1411"/>
      <w:r>
        <w:rPr/>
        <w:t>3324</w:t>
      </w:r>
      <w:r>
        <w:rPr>
          <w:rtl w:val="true"/>
        </w:rPr>
        <w:t xml:space="preserve"> - </w:t>
      </w:r>
      <w:r>
        <w:rPr>
          <w:rtl w:val="true"/>
        </w:rPr>
        <w:t>گوناگون</w:t>
      </w:r>
      <w:bookmarkEnd w:id="14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البَیِّنَةُ علی مَنِ ادَّعَی ، و الیَمینُ علی مَن ادُّعِیَ علَیهِ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القُضاةِ الطَّمَعُ </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أفظَعُ شَیءٍ ظُلمُ القُضاةِ </w:t>
      </w:r>
      <w:r>
        <w:rPr>
          <w:rFonts w:eastAsia="Amiri" w:cs="Amiri" w:ascii="Amiri" w:hAnsi="Amiri"/>
          <w:color w:val="111111"/>
          <w:sz w:val="28"/>
          <w:szCs w:val="28"/>
          <w:rtl w:val="true"/>
          <w:lang w:bidi="ar-SA"/>
        </w:rPr>
        <w:t xml:space="preserve">.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العَدلِ القَضاءُ علَی الثِّقَةِ بالظَّنِّ </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شاهد آوردن، با مدّعی است و سوگند با 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قاضیان،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زننده ترین چیز،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ناروای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کردن با تکیه به گمان از عدالت به دور است</w:t>
      </w:r>
      <w:r>
        <w:rPr>
          <w:rFonts w:eastAsia="IRNazanin" w:cs="IRNazanin"/>
          <w:color w:val="111111"/>
          <w:sz w:val="28"/>
          <w:szCs w:val="28"/>
          <w:rtl w:val="true"/>
          <w:lang w:bidi="fa-IR"/>
        </w:rPr>
        <w:t>.</w:t>
      </w:r>
      <w:bookmarkStart w:id="1413" w:name="pg11930_148115"/>
    </w:p>
    <w:p>
      <w:pPr>
        <w:pStyle w:val="Heading3"/>
        <w:numPr>
          <w:ilvl w:val="2"/>
          <w:numId w:val="1"/>
        </w:numPr>
        <w:rPr/>
      </w:pPr>
      <w:bookmarkStart w:id="1414" w:name="__RefHeading___Toc14557618_73709187"/>
      <w:bookmarkStart w:id="1415" w:name="_Toc585"/>
      <w:bookmarkEnd w:id="1413"/>
      <w:bookmarkEnd w:id="1414"/>
      <w:r>
        <w:rPr/>
        <w:t>444</w:t>
      </w:r>
      <w:r>
        <w:rPr>
          <w:rtl w:val="true"/>
        </w:rPr>
        <w:t xml:space="preserve"> - </w:t>
      </w:r>
      <w:r>
        <w:rPr>
          <w:rtl w:val="true"/>
        </w:rPr>
        <w:t>القلب</w:t>
      </w:r>
      <w:bookmarkEnd w:id="1415"/>
    </w:p>
    <w:p>
      <w:pPr>
        <w:pStyle w:val="Heading4"/>
        <w:numPr>
          <w:ilvl w:val="3"/>
          <w:numId w:val="1"/>
        </w:numPr>
        <w:rPr/>
      </w:pPr>
      <w:bookmarkStart w:id="1416" w:name="__RefHeading___Toc14557620_73709187"/>
      <w:bookmarkStart w:id="1417" w:name="_Toc586"/>
      <w:bookmarkEnd w:id="1416"/>
      <w:r>
        <w:rPr/>
        <w:t>444</w:t>
      </w:r>
      <w:r>
        <w:rPr>
          <w:rtl w:val="true"/>
        </w:rPr>
        <w:t xml:space="preserve"> - </w:t>
      </w:r>
      <w:r>
        <w:rPr>
          <w:rtl w:val="true"/>
        </w:rPr>
        <w:t>دل</w:t>
      </w:r>
      <w:bookmarkEnd w:id="1417"/>
    </w:p>
    <w:p>
      <w:pPr>
        <w:pStyle w:val="Heading5"/>
        <w:numPr>
          <w:ilvl w:val="4"/>
          <w:numId w:val="1"/>
        </w:numPr>
        <w:rPr/>
      </w:pPr>
      <w:bookmarkStart w:id="1418" w:name="__RefHeading___Toc14557622_73709187"/>
      <w:bookmarkStart w:id="1419" w:name="_Toc587"/>
      <w:bookmarkEnd w:id="1418"/>
      <w:r>
        <w:rPr>
          <w:rtl w:val="true"/>
        </w:rPr>
        <w:t>اشاره</w:t>
      </w:r>
      <w:bookmarkEnd w:id="1419"/>
    </w:p>
    <w:p>
      <w:pPr>
        <w:pStyle w:val="BookText"/>
        <w:rPr/>
      </w:pP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عجائب القلب</w:t>
      </w:r>
      <w:r>
        <w:rPr>
          <w:rFonts w:eastAsia="IRNazanin" w:cs="IRNazanin"/>
          <w:color w:val="111111"/>
          <w:sz w:val="28"/>
          <w:szCs w:val="28"/>
          <w:rtl w:val="true"/>
          <w:lang w:bidi="fa-IR"/>
        </w:rPr>
        <w:t>».</w:t>
      </w:r>
    </w:p>
    <w:p>
      <w:pPr>
        <w:pStyle w:val="BookText"/>
        <w:rPr/>
      </w:pPr>
      <w:r>
        <w:rPr>
          <w:rStyle w:val="FootnoteAnchor"/>
          <w:rtl w:val="true"/>
        </w:rPr>
        <w:footnoteReference w:id="192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bookmarkStart w:id="1420" w:name="pg11930_148116"/>
    </w:p>
    <w:p>
      <w:pPr>
        <w:pStyle w:val="Heading5"/>
        <w:numPr>
          <w:ilvl w:val="4"/>
          <w:numId w:val="1"/>
        </w:numPr>
        <w:rPr/>
      </w:pPr>
      <w:bookmarkStart w:id="1421" w:name="__RefHeading___Toc14557624_73709187"/>
      <w:bookmarkStart w:id="1422" w:name="_Toc588"/>
      <w:bookmarkEnd w:id="1420"/>
      <w:bookmarkEnd w:id="1421"/>
      <w:r>
        <w:rPr/>
        <w:t>3325</w:t>
      </w:r>
      <w:r>
        <w:rPr>
          <w:rtl w:val="true"/>
        </w:rPr>
        <w:t xml:space="preserve"> - </w:t>
      </w:r>
      <w:r>
        <w:rPr>
          <w:rtl w:val="true"/>
        </w:rPr>
        <w:t>القَلبُ</w:t>
      </w:r>
      <w:bookmarkEnd w:id="1422"/>
    </w:p>
    <w:p>
      <w:pPr>
        <w:pStyle w:val="Heading6"/>
        <w:numPr>
          <w:ilvl w:val="5"/>
          <w:numId w:val="1"/>
        </w:numPr>
        <w:rPr/>
      </w:pPr>
      <w:bookmarkStart w:id="1423" w:name="__RefHeading___Toc14557626_73709187"/>
      <w:bookmarkStart w:id="1424" w:name="_Toc589"/>
      <w:bookmarkEnd w:id="1423"/>
      <w:r>
        <w:rPr/>
        <w:t>3325</w:t>
      </w:r>
      <w:r>
        <w:rPr>
          <w:rtl w:val="true"/>
        </w:rPr>
        <w:t xml:space="preserve"> - </w:t>
      </w:r>
      <w:r>
        <w:rPr>
          <w:rtl w:val="true"/>
        </w:rPr>
        <w:t>دل</w:t>
      </w:r>
      <w:bookmarkEnd w:id="14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القَلبُ مِن تَقلُّبِهِ، إنّما مَثَلُ القلبِ مَثَلُ ریشَةٍ بالفَلاةِ تَعَلَّقَت فی أصلِ شَجَرةٍ تُقَلِّبُها الرِّیحُ ظَهرا لِبَطنٍ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خازِنُ اللِّسانِ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یَنبوعُ الحِکمَةِ ، و الاُذُنُ مَغیضُها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الجَسَدِ و طُولُهُ لا یَنفَعُ إذا کانَ القَلبُ خاویا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العَقلِ الدِّماغُ ، و القَسوَةُ و الرِّقَّةُ فی القلبِ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 xml:space="preserve">کلامٌ فی معنَی القلب فی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الطباطبائیّ ـ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کَسَبَتْ قُلوبُکُم</w:t>
      </w:r>
      <w:r>
        <w:rPr>
          <w:rFonts w:eastAsia="Amiri" w:cs="Amiri" w:ascii="Amiri" w:hAnsi="Amiri"/>
          <w:color w:val="111111"/>
          <w:sz w:val="28"/>
          <w:szCs w:val="28"/>
          <w:rtl w:val="true"/>
          <w:lang w:bidi="ar-SA"/>
        </w:rPr>
        <w:t xml:space="preserve">» </w:t>
      </w:r>
      <w:r>
        <w:rPr>
          <w:rStyle w:val="FootnoteAnchor"/>
          <w:rtl w:val="true"/>
        </w:rPr>
        <w:footnoteReference w:id="1928"/>
      </w:r>
      <w:r>
        <w:rPr>
          <w:rFonts w:ascii="Amiri" w:hAnsi="Amiri" w:eastAsia="Amiri" w:cs="Amiri"/>
          <w:color w:val="111111"/>
          <w:sz w:val="28"/>
          <w:sz w:val="28"/>
          <w:szCs w:val="28"/>
          <w:rtl w:val="true"/>
          <w:lang w:bidi="ar-SA"/>
        </w:rPr>
        <w:t xml:space="preserve">و هذا من الشواهد علی أنّ المراد بالقلب هو الإنسان بمعنَی النفس و الرُّوح ، فإنّ التعقُّل و التفکُّر و الحبّ و البغض و الخوف و أمثال ذلک و إن أمکن أن ینسبه أحدٌ إلَی القلب باعتقاد أنّه العضو المُدرِک فی البدن علی ما ربّما یعتقده العامّة کما یُنسَب السمع إلَی الاُذن و الإبصار إلَی العین و الذوق إلَی اللسان ، لکن الکسب و الاکتساب ممّا لا ینسب إلاّ إلَی الإنسان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 هذه الآیة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بِقَلبٍ مُنِیبٍ</w:t>
      </w:r>
      <w:r>
        <w:rPr>
          <w:rFonts w:eastAsia="Amiri" w:cs="Amiri" w:ascii="Amiri" w:hAnsi="Amiri"/>
          <w:color w:val="111111"/>
          <w:sz w:val="28"/>
          <w:szCs w:val="28"/>
          <w:rtl w:val="true"/>
          <w:lang w:bidi="ar-SA"/>
        </w:rPr>
        <w:t xml:space="preserve">» . </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 xml:space="preserve">و الظاهر أنّ الإنسان ـ لمّا شاهد نفسه و سائر أصناف الحیوان و تأمّل فیها و رأی أنّ الشعور و الإدراک ربما بطل أو غاب عن الحیوان بإغماءٍ أو صَرعٍ أو نحوهما ، و الحیاة المدلول علیها بحرکة القلب و نبضانه باقیةٌ بخلاف القلب ـ قطع علی أنّ مبدأ الحیاة هو القلب ، أی أنّ الروح التی یعتقدها فی الحیوان أوّل تعلُّقها بالقلب و إن سرت منه إلی جمیع أعضاء الحیاة ، و أنّ الآثار و الخواصّ الروحیّة کالإحساسات الوجدانیّة مثل الشعور و الإرادة و الحبّ و البغض و الرجاء و الخوف و أمثال ذلک کلُّها للقلب بعنایة أنّه أوّل متعلّقٍ للروح ، و هذا لا ینافی کون کلِّ عضوٍ من الأعضاء مَبدءً لفعله الذی یختصُّ به کالدِّماغ للفکر و العین للإبصار و السمع للوعی و الرِّئة للتنفّس و نحو ذلک ، فإنّها جمیعا بمنزلة الآلات التی یفعل بها الأفعال المحتاجة إلی توسیط الآلة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یؤیِّد هذا النظر ما وجده التجارب العلمیّة أنّ الطیور لا تموت بفقد الدِّماغ إلاّ أنّها تفقد الإدراک و لا تشعر بشیءٍ ، و تبقی علی تلک الحال حتّی تموت بفقد المواد الغذائیّة و وقوف القلب عن ضَرَبانه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أیّده أیضا أنّ الأبحاث العلمیّة الطبیعیّة لم توفّق حتَّی الیوم لتشخیص المصدر الذی یصدر عنه الأحکام البدنیّة ، أعنی عرش الأوامر التی یمتثلها الأعضاء الفعّالة فی البدن الإنسانیّ ، إذ لا ریب أنّها فی عین التشتّت و التفرُّق من حیث أنفسها و أفعالها مجتمعةٌ تحت لواء واحد منقادة لأمیر واحد ، وحدةً 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ینبغی أن یُتوهّم أنّ ذلک کان ناشئا عن الغفلة عن أمر الدماغ و ما یخصُّه من الفعل الإدراکیّ ، فإنّ الإنسان قد تنبّه لما علیه الرأس من الأهمیّة منذ أقدم الأزمنة ، و الشاهد علیه ما نری فی جمیع الاُمم و الملل علَی اختلاف ألسنتهم من تسمیة مبدأ الحکم و الأمر بالرأس ، و اشتقاق اللغات المختلفة منه ، کالرأس و الرئیس و الرئاسة ، و رأس الخیط ، و رأس المدّة ، و رأس المسافة ، و رأس الکلام ، و رأس الجبل ، و الرأس من الدوابّ و الأنعام ، و رئاس 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ـ علی ما یظهر ـ هو السبب فی إسنادهم الإدراک و الشعور و ما لا یخلو عن شوب إدراک مثل الحبّ و البغض و الرجاء و الخوف و القصد و الحسد و العفّة و الشجاعة و الجرأة و نحو ذلک إلَی القلب ، و مرادهم به الروح المتعلّقة بالبدن أو الساریة فیه بواسطته ، فینسبونها إلیه کما ینسبونها إلَی الروح و کما ینسبونها إلی أنفسهم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أحببته و أحبّته روحی و أحبّته نفسی و أحبّه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استقرّ التجوُّز فی الاستعمال فاُطلق القلب و اُرید به النفس مجازا ، کما ربّما تعدّوا عنه إلَی الصدر فجعلوه لاشتماله علَی القلب مکانا لأنحاء الإدراک و الأفعال و الصفات الروحیّة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القرآن شیءٌ کثیرٌ من هذا الباب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یَشْرَحْ صَدرَهُ للإِسلامِ</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یَضیقُ صَدرُکَ</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بَلَغَتِ القُلوبُ الحَناجِرَ</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 xml:space="preserve">، و هو کنایةٌ عن ضیق الصدرِ ،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عَلیمٌ بِذاتِ الصُّدُورِ</w:t>
      </w:r>
      <w:r>
        <w:rPr>
          <w:rFonts w:eastAsia="Amiri" w:cs="Amiri" w:ascii="Amiri" w:hAnsi="Amiri"/>
          <w:color w:val="111111"/>
          <w:sz w:val="28"/>
          <w:szCs w:val="28"/>
          <w:rtl w:val="true"/>
          <w:lang w:bidi="ar-SA"/>
        </w:rPr>
        <w:t xml:space="preserve">» . </w:t>
      </w:r>
      <w:r>
        <w:rPr>
          <w:rStyle w:val="FootnoteAnchor"/>
          <w:rtl w:val="true"/>
        </w:rPr>
        <w:footnoteReference w:id="1934"/>
      </w:r>
      <w:r>
        <w:rPr>
          <w:rFonts w:ascii="IRNazanin" w:hAnsi="IRNazanin" w:eastAsia="IRNazanin"/>
          <w:color w:val="111111"/>
          <w:sz w:val="28"/>
          <w:sz w:val="28"/>
          <w:szCs w:val="28"/>
          <w:rtl w:val="true"/>
          <w:lang w:bidi="fa-IR"/>
        </w:rPr>
        <w:t xml:space="preserve">و لیس من البعید أن تکون هذه الإطلاقات فی کتابه تعالی إشارةً إلی تحقیق هذا النظر و إن لم یتّضح کلّ الاتّضاح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رجّح الشیخ أبو علیّ بن سینا کون الإدراک للقلب بمعنی أنّ دخالة الدِّماغ فیه دخالة الآلة ، فللقلب الإدراک و للدماغ الوساطة </w:t>
      </w:r>
      <w:r>
        <w:rPr>
          <w:rFonts w:eastAsia="IRNazanin" w:cs="IRNazanin"/>
          <w:color w:val="111111"/>
          <w:sz w:val="28"/>
          <w:szCs w:val="28"/>
          <w:rtl w:val="true"/>
          <w:lang w:bidi="fa-IR"/>
        </w:rPr>
        <w:t xml:space="preserve">. </w:t>
      </w:r>
      <w:r>
        <w:rPr>
          <w:rStyle w:val="FootnoteAnchor"/>
          <w:rtl w:val="true"/>
        </w:rPr>
        <w:footnoteReference w:id="1935"/>
      </w:r>
      <w:r>
        <w:rPr>
          <w:rStyle w:val="FootnoteAnchor"/>
          <w:rtl w:val="true"/>
        </w:rPr>
        <w:footnoteReference w:id="1936"/>
      </w:r>
    </w:p>
    <w:p>
      <w:pPr>
        <w:pStyle w:val="BookText"/>
        <w:rPr/>
      </w:pPr>
      <w:r>
        <w:rPr>
          <w:rFonts w:eastAsia="Times New Roman" w:cs="Times New Roman" w:ascii="Times New Roman" w:hAnsi="Times New Roman"/>
          <w:color w:val="111111"/>
          <w:sz w:val="28"/>
          <w:szCs w:val="28"/>
          <w:lang w:val="en-US" w:bidi="en-US"/>
        </w:rPr>
        <w:t>3325</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در حقیقت از این رو قلب نامیده اند، که منقلب و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دل حکایت یک پَر است که در دشتی به بیخ درختی آویخته شده و باد آن را زیر و 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کتاب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خزانه دار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چشمه حکمت است و گوش ورودی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تنومندی و بلند بالایی به کاری نمی آید، هر گاه که دل تهی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خرد، مغز است و قساوت و رقّت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درباره معنای قلب در قرآن</w:t>
      </w:r>
    </w:p>
    <w:p>
      <w:pPr>
        <w:pStyle w:val="BookText"/>
        <w:rPr/>
      </w:pPr>
      <w:r>
        <w:rPr>
          <w:rFonts w:ascii="IRNazanin" w:hAnsi="IRNazanin" w:eastAsia="IRNazanin"/>
          <w:color w:val="111111"/>
          <w:sz w:val="28"/>
          <w:sz w:val="28"/>
          <w:szCs w:val="28"/>
          <w:rtl w:val="true"/>
          <w:lang w:bidi="fa-IR"/>
        </w:rPr>
        <w:t xml:space="preserve">مرحوم علاّمه طباطبائی 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یؤاخذکم اللّه باللغو فی أیمانکم و لکن یؤاخذکم بما کسبت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کسب و اکتساب تنها به انسان نسبت داده می شود و اسناد آن به قلب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این است که مراد از قلب، همان انسان به معنای جان و روان او می باشد؛ زیرا تعقّل و تفکّر و عشق و نفرت و امید و بیم و امثال اینها را گر چه کسی می تواند با این اعتقاد که قلب عضو مُدرک بدن است ـ چنان که ممکن است عامه چنین اعتقادی داشته باشند ـ به قلب نسبت دهد؛ چنان که شنیدن به گوش نسبت داده می شود و دیدن به چشم و چشیدن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کسب و اکتساب از اموری است که جز به خود انسان نمی توان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آیه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بقلب منیب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انسان، چون دیده است که هم خودش و هم سایر جانوران گاهی اوقات بر اثر عوارضی چون بیهوشی و صرع و غیره، شعور و ادراکشان سلب می شود ولی حیات، که علایم آن حرکت و ضربان قلب می باشد، همچنان باقی است، یقین پیدا کرده است که مبدأ حیات قلب است؛ یعنی روحی که به وجود آن در موجود جاندار اعتقاد دارد، در وهله نخست به قلب تعلّق می گیرد و از آن به سایر اعضا سرایت می کند و آثار و خواص روحی مانند شعور و اراده و عشق و نفرت و بیم و امید و امثال اینها همه کار قلب است؛ زیرا که قلب نخستین تعلّقگاه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البته با این که هر عضوی از اعضای بدن مبدأ فعل و عملیات مخصوص خود می باشد، مانند مغز برای فکر کردن و چشم برای دیدن و گوش برای شنیدن و شُش برای دمیدن و غیره، منافات ندارد؛ زیرا همه اینها به منزله ابزارهایی هستند که افعال و اعمالی که برای تحقّق یافتن نیازمند وسیله هستند، به وسیله آنها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آزمایشهای علمی در مورد پرندگان این نظر را تأیید کند؛ چرا که با برداشته شدن مغز پرندگان این حیوانات نمی میرند، بلکه ادراک و احساس نسبت به اشیاء را از دست می دهند و همچنان به حیات خود ادامه می دهند تا این که بر اثر نرسیدن مواد غذایی به بدن و از کار افتادن قلب،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دیگری بر این نظریه، شاید این نکته باشد که پژوهشهای علمی طبیعی تاکنون موفّق نشده است مرکز و منشأی را که احکام بدنی از آن صادر می شود، یعنی تخت فرمانروایی ای که اعضای فعّال بدن انسانی از آن امتثال امر می کنند را تشخیص دهد؛ چه، شکی نیست که این اعضا، در عین اختلاف و پراکندگی ذاتی و عملی، همگی در زیر یک پرچم گرد آمده و از فرماندهی واحد که وحدت حقیقی دارد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پنداشت که این ناکامی در کشف مرکز فرماندهیِ واحد به خاطر غفلت از کار مغز و عمل ادراک آن است؛ زیرا انسان از کهنترین دوران به اهمیت عضو سر و مغز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ما در میان ملتها و اقوام، با وجود اختلاف و تفاوت زبانی آنها، شاهد این هستیم که همگی مبدأ حکومت و فرماندهی را رأس و سر می نامند و واژه های مختلفی از آن مشتق کرده اند، مانند رأس و رئیس و رئاست و رأس الخیط و رأس المدة و رأس المسافة و رأس الکلام و رأس الجبل و رأس السیف رأس در جانوران و حیوانات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همین امر سبب شده است که ادراک و شعور و پدیده هایی که به نحوی با ادراک همراهند مانند عشق و نفرت و امید و بیم و قصد و حسادت و عفت و شجاعت و جرأت و امثال اینها را به قلب نسبت دهند و مقصودشان از قلب همان روح است که به بدن تعلّق گرفته یا از طریق قلب و با واسطه آن به سراسر بدن جریان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افعال را به قلب نسبت می دهند، همچنان که به روح و به خودشان نیز نسبت می دهند،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دارم، روحم او را دوست دارد، جانم او را دوست دارد، قلبم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کاربرد مجازی پیدا کرده و قلب مجازا به معنای جان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گاه به جای قلب، سینه را به کار برده اند؛ زیرا جایگاه قلب را، به عنوان مکانی برای انواع ادراکات و افعال و صفات روحی،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کاربردها و استعمالات در قرآن کریم مقدار زیادی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یشرح صدره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یضیق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تنگی سینه است 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اطلاقات، در کتاب خداوند متعال اشاره ای به صحّت نظریه پیش گفته باشد، گر چه هنوز حقیقت کاملاً روشن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سینا این نظر را ترجیح داده که ادراک ، کار قلب است؛ به این معنا که دخالت مغز در امر ادراک دخالت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قلب ادراک می کند و مغز واسطه ادراک است</w:t>
      </w:r>
      <w:r>
        <w:rPr>
          <w:rFonts w:eastAsia="IRNazanin" w:cs="IRNazanin"/>
          <w:color w:val="111111"/>
          <w:sz w:val="28"/>
          <w:szCs w:val="28"/>
          <w:rtl w:val="true"/>
          <w:lang w:bidi="fa-IR"/>
        </w:rPr>
        <w:t>.</w:t>
      </w:r>
      <w:bookmarkStart w:id="1425" w:name="pg11930_148121"/>
    </w:p>
    <w:p>
      <w:pPr>
        <w:pStyle w:val="Heading5"/>
        <w:numPr>
          <w:ilvl w:val="4"/>
          <w:numId w:val="1"/>
        </w:numPr>
        <w:rPr/>
      </w:pPr>
      <w:bookmarkStart w:id="1426" w:name="__RefHeading___Toc14557628_73709187"/>
      <w:bookmarkStart w:id="1427" w:name="_Toc590"/>
      <w:bookmarkEnd w:id="1425"/>
      <w:bookmarkEnd w:id="1426"/>
      <w:r>
        <w:rPr/>
        <w:t>3326</w:t>
      </w:r>
      <w:r>
        <w:rPr>
          <w:rtl w:val="true"/>
        </w:rPr>
        <w:t xml:space="preserve"> - </w:t>
      </w:r>
      <w:r>
        <w:rPr>
          <w:rtl w:val="true"/>
        </w:rPr>
        <w:t>مَنزِلَةُ القَلبِ مِنَ الجَسَدِ</w:t>
      </w:r>
      <w:bookmarkEnd w:id="1427"/>
    </w:p>
    <w:p>
      <w:pPr>
        <w:pStyle w:val="Heading6"/>
        <w:numPr>
          <w:ilvl w:val="5"/>
          <w:numId w:val="1"/>
        </w:numPr>
        <w:rPr/>
      </w:pPr>
      <w:bookmarkStart w:id="1428" w:name="__RefHeading___Toc14557630_73709187"/>
      <w:bookmarkStart w:id="1429" w:name="_Toc591"/>
      <w:bookmarkEnd w:id="1428"/>
      <w:r>
        <w:rPr/>
        <w:t>3326</w:t>
      </w:r>
      <w:r>
        <w:rPr>
          <w:rtl w:val="true"/>
        </w:rPr>
        <w:t xml:space="preserve"> - </w:t>
      </w:r>
      <w:r>
        <w:rPr>
          <w:rtl w:val="true"/>
        </w:rPr>
        <w:t>جایگاه دل نسبت به بدن</w:t>
      </w:r>
      <w:bookmarkEnd w:id="14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طابَ قلبُ المَرءِ طابَ جَسَدُهُ ، و إذا خَبُثَ القلبُ خَبُثَ الجَسَدُ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الإنسانِ مُضغَةٌ ، إذا هی سَلِمَت و صَحَّت سَلِمَ بها سائرُ الجَسَدِ، فإذا سَقِمَت سَقِمَ بها سائرُ الجَسَدِ و فَسَدَ ، و هِی القلبُ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الرَّجُلِ مُضغَةً إذا صَحَّت صَحَّ لها سائرُ جَسَدِهِ ، و إن سَقِمَت سَقِمَ لها سائرُ جَسَدِهِ ، قَلبُهُ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مَلِکٌ و لَهُ جُنودٌ ، فإذا صَلَحَ المَلِکُ صَلَحَت جُنودُهُ ، و إذا فَسدَ المَلِکُ فَسَدَت جُنودُهُ </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eastAsia="Times New Roman" w:cs="Times New Roman" w:ascii="Times New Roman" w:hAnsi="Times New Roman"/>
          <w:color w:val="111111"/>
          <w:sz w:val="28"/>
          <w:szCs w:val="28"/>
          <w:lang w:val="en-US" w:bidi="en-US"/>
        </w:rPr>
        <w:t>3326</w:t>
      </w:r>
    </w:p>
    <w:p>
      <w:pPr>
        <w:pStyle w:val="BookText"/>
        <w:rPr/>
      </w:pPr>
      <w:r>
        <w:rPr>
          <w:rFonts w:ascii="IRNazanin" w:hAnsi="IRNazanin" w:eastAsia="IRNazanin"/>
          <w:color w:val="111111"/>
          <w:sz w:val="28"/>
          <w:sz w:val="28"/>
          <w:szCs w:val="28"/>
          <w:rtl w:val="true"/>
          <w:lang w:bidi="fa-IR"/>
        </w:rPr>
        <w:t>جایگاه دل نسبت به بدن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دل انسان پاک شود، بدنش نیز پاک گردد و هر گاه دلش ناپاک شود، بدنش نیز ناپاک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رفتارهای ناپسندی از او سرزند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انسان پاره گوشتی است که اگر آن سالم و درست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وسیله آن سالم می شود و هر گاه آن بیمار شود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بیمار و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پاره گوشت ،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آدمی پاره گوشتی است که اگر آن سالم باشد، بقیه بدنش سالم می ماند و اگر آن بیمار شود، سایرِ بدنش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پاره گوشت دل اوست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پادشاهی است که سپاهیانی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 شایسته باشد، سپاهیانش شایسته باشند و هر گاه پادشاه فاسد شود، سپاهیانش نیز به فساد و تباهی افتند</w:t>
      </w:r>
      <w:r>
        <w:rPr>
          <w:rFonts w:eastAsia="IRNazanin" w:cs="IRNazanin"/>
          <w:color w:val="111111"/>
          <w:sz w:val="28"/>
          <w:szCs w:val="28"/>
          <w:rtl w:val="true"/>
          <w:lang w:bidi="fa-IR"/>
        </w:rPr>
        <w:t>.</w:t>
      </w:r>
      <w:bookmarkStart w:id="1430" w:name="pg11930_148122"/>
    </w:p>
    <w:p>
      <w:pPr>
        <w:pStyle w:val="BookText"/>
        <w:rPr/>
      </w:pPr>
      <w:bookmarkEnd w:id="143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مَنزِلَةَ القلبِ مِن الجَسَدِ بمَنزِلَةِ الإمامِ مِن الناسِ </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دل نسبت به بدن، همچون جایگاه امام و پیشواست نسبت به مردم</w:t>
      </w:r>
      <w:r>
        <w:rPr>
          <w:rFonts w:eastAsia="IRNazanin" w:cs="IRNazanin"/>
          <w:color w:val="111111"/>
          <w:sz w:val="28"/>
          <w:szCs w:val="28"/>
          <w:rtl w:val="true"/>
          <w:lang w:bidi="fa-IR"/>
        </w:rPr>
        <w:t>.</w:t>
      </w:r>
    </w:p>
    <w:p>
      <w:pPr>
        <w:pStyle w:val="Heading5"/>
        <w:numPr>
          <w:ilvl w:val="4"/>
          <w:numId w:val="1"/>
        </w:numPr>
        <w:rPr/>
      </w:pPr>
      <w:bookmarkStart w:id="1431" w:name="__RefHeading___Toc14557632_73709187"/>
      <w:bookmarkStart w:id="1432" w:name="_Toc592"/>
      <w:bookmarkEnd w:id="1431"/>
      <w:r>
        <w:rPr/>
        <w:t>3327</w:t>
      </w:r>
      <w:r>
        <w:rPr>
          <w:rtl w:val="true"/>
        </w:rPr>
        <w:t xml:space="preserve"> - </w:t>
      </w:r>
      <w:r>
        <w:rPr>
          <w:rtl w:val="true"/>
        </w:rPr>
        <w:t>خَصائِصُ القَلبِ</w:t>
      </w:r>
      <w:bookmarkEnd w:id="1432"/>
    </w:p>
    <w:p>
      <w:pPr>
        <w:pStyle w:val="Heading6"/>
        <w:numPr>
          <w:ilvl w:val="5"/>
          <w:numId w:val="1"/>
        </w:numPr>
        <w:rPr/>
      </w:pPr>
      <w:bookmarkStart w:id="1433" w:name="__RefHeading___Toc14557634_73709187"/>
      <w:bookmarkStart w:id="1434" w:name="_Toc593"/>
      <w:bookmarkEnd w:id="1433"/>
      <w:r>
        <w:rPr/>
        <w:t>3327</w:t>
      </w:r>
      <w:r>
        <w:rPr>
          <w:rtl w:val="true"/>
        </w:rPr>
        <w:t xml:space="preserve"> - </w:t>
      </w:r>
      <w:r>
        <w:rPr>
          <w:rtl w:val="true"/>
        </w:rPr>
        <w:t>ویژگیهای دل</w:t>
      </w:r>
      <w:bookmarkEnd w:id="14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ما فی الإنسانِ قَلبُهُ ، و لَهُ مَوارِدُ مِن الحِکمَةِ ، و أضدادٌ مِن خِلافِها ، فإن سَنَحَ لَهُ الرَّجاءُ أذَلَّهُ الطَّمَعُ ، و إن هاجَ بهِ الطَّمَعُ أهلَکَهُ الحِرصُ ، و إن مَلَکَهُ الیَأسُ قَتَلَهُ الأسَفُ ، و إن عَرَضَ لَهُ الغَضَبُ اشتَدَّ بهِ الغَیظُ ، و إن سُعِدَ بالرِّضا نَسِیَ التَّحَفُّظَ ، و إن نالَهُ الخَوفُ شَغَلَهُ الحَذَرُ ، و إن اتَّسَعَ لَهُ الأمنُ استلبَتهُ الغَفلَةُ ، و إن حَدَثَت لَهُ النِّعمَةُ أخَذَتهُ العِزَّةُ ، و إن أصابَتهُ مُصیبَةٌ فَضَحَهُ الجَزَعُ ، و إنِ استَفادَ مالاً أطغاهُ الغِنی ، و إن عَضَّتهُ فاقَةٌ شَغَلَهُ البَلاءُ، و إن جَهَدَهُ الجُوعُ قَعَدَ بهِ الضَّعفُ ، و إن أفرَطَ فی الشِّبَعِ کَظَّتهُ البِطنَةُ ، فَکُلُّ تَقصیرٍ بهِ مُضِرٌّ ، و کُلُّ إفراطٍ بهِ مُفسِدٌ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eastAsia="Times New Roman" w:cs="Times New Roman" w:ascii="Times New Roman" w:hAnsi="Times New Roman"/>
          <w:color w:val="111111"/>
          <w:sz w:val="28"/>
          <w:szCs w:val="28"/>
          <w:lang w:val="en-US" w:bidi="en-US"/>
        </w:rPr>
        <w:t>3327</w:t>
      </w:r>
    </w:p>
    <w:p>
      <w:pPr>
        <w:pStyle w:val="BookText"/>
        <w:rPr/>
      </w:pPr>
      <w:r>
        <w:rPr>
          <w:rFonts w:ascii="IRNazanin" w:hAnsi="IRNazanin" w:eastAsia="IRNazanin"/>
          <w:color w:val="111111"/>
          <w:sz w:val="28"/>
          <w:sz w:val="28"/>
          <w:szCs w:val="28"/>
          <w:rtl w:val="true"/>
          <w:lang w:bidi="fa-IR"/>
        </w:rPr>
        <w:t>ویژگیهای دل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ترین چیز در انسان دل اوست و دل مایه هایی از حکمت و مایه هایی از ضدّ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و آرزو به آن دست دهد، طمع خوارش گرداند و اگر طمع در آن سر بردارد، حرص نابودش کند و اگر نومیدی بر آن مسلّط شود، اندوه وی را بکشد و اگر خشم بر وی عارض شود، کینه لبریزش کند و اگر خشنودی یارش شود، احتیاط را از یاد برد و اگر آن را ترس در رسد، پروا و حذر کردن او را گرفتار خود سازد و اگر احساس امنیّت فرا گیردش، غفلت آن را در رباید و اگر نعمت به سراغش آید، غرور و نخوت آن را فرو گیرد و اگر مصیبتی به آن در رسد، بیتابی رسوایش گرداند و اگر به مالی رسد، ثروت آن را به طغیان دراندازد و اگر تهیدستی آزارش دهد، گرفتاری او را به خود مشغول سازد و اگر گرسنگی بر او سخت گیرد، از ضعف زمینگیر شود و اگر سیریِ او از حدّ بگذرد، پُری شکم او را به رنج افکند؛ باری هر تفریطی برایش زیانبار است و هر افراطی برایش تباهی آفرین</w:t>
      </w:r>
      <w:r>
        <w:rPr>
          <w:rFonts w:eastAsia="IRNazanin" w:cs="IRNazanin"/>
          <w:color w:val="111111"/>
          <w:sz w:val="28"/>
          <w:szCs w:val="28"/>
          <w:rtl w:val="true"/>
          <w:lang w:bidi="fa-IR"/>
        </w:rPr>
        <w:t>.</w:t>
      </w:r>
      <w:bookmarkStart w:id="1435" w:name="pg11930_148123"/>
    </w:p>
    <w:p>
      <w:pPr>
        <w:pStyle w:val="Heading5"/>
        <w:numPr>
          <w:ilvl w:val="4"/>
          <w:numId w:val="1"/>
        </w:numPr>
        <w:rPr/>
      </w:pPr>
      <w:bookmarkStart w:id="1436" w:name="__RefHeading___Toc14557636_73709187"/>
      <w:bookmarkStart w:id="1437" w:name="_Toc594"/>
      <w:bookmarkEnd w:id="1435"/>
      <w:bookmarkEnd w:id="1436"/>
      <w:r>
        <w:rPr/>
        <w:t>3328</w:t>
      </w:r>
      <w:r>
        <w:rPr>
          <w:rtl w:val="true"/>
        </w:rPr>
        <w:t xml:space="preserve"> - </w:t>
      </w:r>
      <w:r>
        <w:rPr>
          <w:rtl w:val="true"/>
        </w:rPr>
        <w:t>القُلوبُ آنِیَةُ اللَّهِ</w:t>
      </w:r>
      <w:bookmarkEnd w:id="1437"/>
    </w:p>
    <w:p>
      <w:pPr>
        <w:pStyle w:val="Heading6"/>
        <w:numPr>
          <w:ilvl w:val="5"/>
          <w:numId w:val="1"/>
        </w:numPr>
        <w:rPr/>
      </w:pPr>
      <w:bookmarkStart w:id="1438" w:name="__RefHeading___Toc14557638_73709187"/>
      <w:bookmarkStart w:id="1439" w:name="_Toc595"/>
      <w:bookmarkEnd w:id="1438"/>
      <w:r>
        <w:rPr/>
        <w:t>3328</w:t>
      </w:r>
      <w:r>
        <w:rPr>
          <w:rtl w:val="true"/>
        </w:rPr>
        <w:t xml:space="preserve"> - </w:t>
      </w:r>
      <w:r>
        <w:rPr>
          <w:rtl w:val="true"/>
        </w:rPr>
        <w:t>دلها ظرفهای خدایند</w:t>
      </w:r>
      <w:bookmarkEnd w:id="14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تعالی فی الأرضِ أوانِیَ ، ألا و هِی القُلوبُ ، فَأحَبُّها إلَی اللّهِ ، أرَقُّها و أصفاها و أصلَبُها ؛ أرقُّها للإخوانِ، و أصفاها مِن الذُّنوبِ ، و أصلَبُها فی ذاتِ اللّهِ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تعالی آنِیَةً فی الأرضِ فَأحَبُّها إلَی اللّهِ تعالی ما صَفا مِنها وَ رقَّ و صَلُبَ ، و هِی القُلوبُ </w:t>
      </w:r>
      <w:r>
        <w:rPr>
          <w:rStyle w:val="FootnoteAnchor"/>
          <w:rtl w:val="true"/>
        </w:rPr>
        <w:footnoteReference w:id="1944"/>
      </w:r>
      <w:r>
        <w:rPr>
          <w:rFonts w:ascii="Amiri" w:hAnsi="Amiri" w:eastAsia="Amiri" w:cs="Amiri"/>
          <w:color w:val="111111"/>
          <w:sz w:val="28"/>
          <w:sz w:val="28"/>
          <w:szCs w:val="28"/>
          <w:rtl w:val="true"/>
          <w:lang w:bidi="ar-SA"/>
        </w:rPr>
        <w:t xml:space="preserve">؛ فأمّا ما 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فَأرَقُّهُ علَی الإخوانِ ، و أمّا ما صَلُبَ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الرجُلِ فی الحَقِّ لا یَخافُ فی اللّهِ لَومَةَ لائمٍ ، و أمّا ما صَفا ما صَفَت مِن الذُّنوبِ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eastAsia="Times New Roman" w:cs="Times New Roman" w:ascii="Times New Roman" w:hAnsi="Times New Roman"/>
          <w:color w:val="111111"/>
          <w:sz w:val="28"/>
          <w:szCs w:val="28"/>
          <w:lang w:val="en-US" w:bidi="en-US"/>
        </w:rPr>
        <w:t>3328</w:t>
      </w:r>
    </w:p>
    <w:p>
      <w:pPr>
        <w:pStyle w:val="BookText"/>
        <w:rPr/>
      </w:pPr>
      <w:r>
        <w:rPr>
          <w:rFonts w:ascii="IRNazanin" w:hAnsi="IRNazanin" w:eastAsia="IRNazanin"/>
          <w:color w:val="111111"/>
          <w:sz w:val="28"/>
          <w:sz w:val="28"/>
          <w:szCs w:val="28"/>
          <w:rtl w:val="true"/>
          <w:lang w:bidi="fa-IR"/>
        </w:rPr>
        <w:t>دلها ظرفهای خدایند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در زمین ظرفهایی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ظرفها، همان دلهایند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داشتنی ترین دلها نزد خداوند، نازکترین و صافترین و سختترین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نازکترین آنها برای برادران و صافترین آنها از گناهان و سخت ترین آنها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زمین ظرفهایی دارد و محبوبترین آنها نزد او ظروفی است که صاف و نازک و محکم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ظرفها همان دلهایند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 نازک از میان آنها، دلی است که با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نرمتر و نازکتر باشد و دل محکم، دل آن کسی است که حق بگوید و در راه خدا از سرزنش هیچ ملامتگری نهراسد و اما دل صاف، دلی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صاف باشد</w:t>
      </w:r>
      <w:r>
        <w:rPr>
          <w:rFonts w:eastAsia="IRNazanin" w:cs="IRNazanin"/>
          <w:color w:val="111111"/>
          <w:sz w:val="28"/>
          <w:szCs w:val="28"/>
          <w:rtl w:val="true"/>
          <w:lang w:bidi="fa-IR"/>
        </w:rPr>
        <w:t>.</w:t>
      </w:r>
    </w:p>
    <w:p>
      <w:pPr>
        <w:pStyle w:val="Heading5"/>
        <w:numPr>
          <w:ilvl w:val="4"/>
          <w:numId w:val="1"/>
        </w:numPr>
        <w:rPr/>
      </w:pPr>
      <w:bookmarkStart w:id="1440" w:name="__RefHeading___Toc14557640_73709187"/>
      <w:bookmarkStart w:id="1441" w:name="_Toc596"/>
      <w:bookmarkEnd w:id="1440"/>
      <w:r>
        <w:rPr/>
        <w:t>3329</w:t>
      </w:r>
      <w:r>
        <w:rPr>
          <w:rtl w:val="true"/>
        </w:rPr>
        <w:t xml:space="preserve"> - </w:t>
      </w:r>
      <w:r>
        <w:rPr>
          <w:rtl w:val="true"/>
        </w:rPr>
        <w:t>القَصدُ إلَی اللَّهِ تَعالی بِالقُلوبِ</w:t>
      </w:r>
      <w:bookmarkEnd w:id="1441"/>
    </w:p>
    <w:p>
      <w:pPr>
        <w:pStyle w:val="Heading6"/>
        <w:numPr>
          <w:ilvl w:val="5"/>
          <w:numId w:val="1"/>
        </w:numPr>
        <w:rPr/>
      </w:pPr>
      <w:bookmarkStart w:id="1442" w:name="__RefHeading___Toc14557642_73709187"/>
      <w:bookmarkStart w:id="1443" w:name="_Toc597"/>
      <w:bookmarkEnd w:id="1442"/>
      <w:r>
        <w:rPr/>
        <w:t>3329</w:t>
      </w:r>
      <w:r>
        <w:rPr>
          <w:rtl w:val="true"/>
        </w:rPr>
        <w:t xml:space="preserve"> - </w:t>
      </w:r>
      <w:r>
        <w:rPr>
          <w:rtl w:val="true"/>
        </w:rPr>
        <w:t>ره سپردن به سوی خداوند متعال با دلها</w:t>
      </w:r>
      <w:bookmarkEnd w:id="14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لا یَنظُرُ إلی صُوَرِکُم و لا إلی أموالِکُم و لکنْ یَنظُرُ إلی قُلوبِکُم و أعمالِکُم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eastAsia="Times New Roman" w:cs="Times New Roman" w:ascii="Times New Roman" w:hAnsi="Times New Roman"/>
          <w:color w:val="111111"/>
          <w:sz w:val="28"/>
          <w:szCs w:val="28"/>
          <w:lang w:val="en-US" w:bidi="en-US"/>
        </w:rPr>
        <w:t>3329</w:t>
      </w:r>
    </w:p>
    <w:p>
      <w:pPr>
        <w:pStyle w:val="BookText"/>
        <w:rPr/>
      </w:pPr>
      <w:r>
        <w:rPr>
          <w:rFonts w:ascii="IRNazanin" w:hAnsi="IRNazanin" w:eastAsia="IRNazanin"/>
          <w:color w:val="111111"/>
          <w:sz w:val="28"/>
          <w:sz w:val="28"/>
          <w:szCs w:val="28"/>
          <w:rtl w:val="true"/>
          <w:lang w:bidi="fa-IR"/>
        </w:rPr>
        <w:t>ره سپردن به سوی خداوند متعال با دلها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چهره ها و داراییهای شما نمی نگرد، بلکه به دلها و کرده های شما می نگرد</w:t>
      </w:r>
      <w:r>
        <w:rPr>
          <w:rFonts w:eastAsia="IRNazanin" w:cs="IRNazanin"/>
          <w:color w:val="111111"/>
          <w:sz w:val="28"/>
          <w:szCs w:val="28"/>
          <w:rtl w:val="true"/>
          <w:lang w:bidi="fa-IR"/>
        </w:rPr>
        <w:t>.</w:t>
      </w:r>
      <w:bookmarkStart w:id="1444" w:name="pg11930_148124"/>
    </w:p>
    <w:p>
      <w:pPr>
        <w:pStyle w:val="BookText"/>
        <w:rPr/>
      </w:pPr>
      <w:bookmarkEnd w:id="144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اللّهُ و إیّاکم مِمَّن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إلی مَنازِلِ الأبرارِ بِرَحمَتِهِ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إلَی اللّهِ بالقُلوبِ أبلَغُ مِن القَصدِ إلَیهِ بالبَدَنِ ، و حَرَکاتُ القُلوبِ أبلَغُ مِن حَرَکاتِ الأعمالِ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إلَی اللّهِ تعالی بالقُلوبِ أبلَغُ مِن إتعابِ الجَوارحِ بالأعمالِ </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لطف و رحمت خود، ما و شما را از کسانی قرار دهد که با دل خویش به سوی منزلهای نیکوکاران ره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سپردن به سوی خدا با دلها، رساننده تر است تا ره سپردن به سوی او با بدن ، و حرکتهای دلها رساننده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منزل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حرکتهای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سپردن به سوی خداوند متعال با دلها، از به رنج افکندن اعضای بدن با اعمال رساننده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45" w:name="__RefHeading___Toc14557644_73709187"/>
      <w:bookmarkStart w:id="1446" w:name="_Toc598"/>
      <w:bookmarkEnd w:id="1445"/>
      <w:r>
        <w:rPr/>
        <w:t>3330</w:t>
      </w:r>
      <w:r>
        <w:rPr>
          <w:rtl w:val="true"/>
        </w:rPr>
        <w:t xml:space="preserve"> - </w:t>
      </w:r>
      <w:r>
        <w:rPr>
          <w:rtl w:val="true"/>
        </w:rPr>
        <w:t>أصنافُ القُلوبِ</w:t>
      </w:r>
      <w:bookmarkEnd w:id="1446"/>
    </w:p>
    <w:p>
      <w:pPr>
        <w:pStyle w:val="Heading6"/>
        <w:numPr>
          <w:ilvl w:val="5"/>
          <w:numId w:val="1"/>
        </w:numPr>
        <w:rPr/>
      </w:pPr>
      <w:bookmarkStart w:id="1447" w:name="__RefHeading___Toc14557646_73709187"/>
      <w:bookmarkStart w:id="1448" w:name="_Toc599"/>
      <w:bookmarkEnd w:id="1447"/>
      <w:r>
        <w:rPr/>
        <w:t>3330</w:t>
      </w:r>
      <w:r>
        <w:rPr>
          <w:rtl w:val="true"/>
        </w:rPr>
        <w:t xml:space="preserve"> - </w:t>
      </w:r>
      <w:r>
        <w:rPr>
          <w:rtl w:val="true"/>
        </w:rPr>
        <w:t>انواع دلها</w:t>
      </w:r>
      <w:bookmarkEnd w:id="14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فیهِ إیمانٌ و لیسَ فیهِ قرآنٌ ، و قَلبٌ فیهِ إیمانٌ و قرآنٌ ، و قَلبٌ فیهِ قرآنٌ و لیسَ فیهِ إیمانٌ ، و قَلبٌ لا إیمانَ فیهِ و لا 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کالتَّمرَةِ طَیِّبٌ طَعمُها و لا طِیبَ لَها ، و الثانی کَجِرابِ المِسکِ طَیِّبٌ إن فُتِحَ و طَیِّبٌ إن وَعاهُ ، و الثالثُ کالاُشنَةِ طَیِّبٌ ریحُها و خَبیثٌ طَعمُها ، و الرابعُ کالحَنظَلَةِ خَبیثٌ رِیحُها و طَعمُها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eastAsia="Times New Roman" w:cs="Times New Roman" w:ascii="Times New Roman" w:hAnsi="Times New Roman"/>
          <w:color w:val="111111"/>
          <w:sz w:val="28"/>
          <w:szCs w:val="28"/>
          <w:lang w:val="en-US" w:bidi="en-US"/>
        </w:rPr>
        <w:t>3330</w:t>
      </w:r>
    </w:p>
    <w:p>
      <w:pPr>
        <w:pStyle w:val="BookText"/>
        <w:rPr/>
      </w:pPr>
      <w:r>
        <w:rPr>
          <w:rFonts w:ascii="IRNazanin" w:hAnsi="IRNazanin" w:eastAsia="IRNazanin"/>
          <w:color w:val="111111"/>
          <w:sz w:val="28"/>
          <w:sz w:val="28"/>
          <w:szCs w:val="28"/>
          <w:rtl w:val="true"/>
          <w:lang w:bidi="fa-IR"/>
        </w:rPr>
        <w:t>انواع دلها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آن ایمان هست و قرآن نیست، دلی که در آن هم ایمان هست هم قرآن، دلی که در آن قرآن هست و ایمان نیست و دلی که در آن نه ایمان هست و نه قرآن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اوّل همچون خرماست، خوش طعم است، اما عطر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دوم، همچون مشکدان است که اگر دَرَش را باز کنی خوش بوست و اگر هم ببندی باز خوش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سوم، مانند اشنان است؛ خوشبو و بد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چهارم مانند حنظل </w:t>
      </w:r>
      <w:r>
        <w:rPr>
          <w:rStyle w:val="FootnoteAnchor"/>
          <w:rtl w:val="true"/>
        </w:rPr>
        <w:footnoteReference w:id="1951"/>
      </w:r>
      <w:r>
        <w:rPr>
          <w:rFonts w:ascii="IRNazanin" w:hAnsi="IRNazanin" w:eastAsia="IRNazanin"/>
          <w:color w:val="111111"/>
          <w:sz w:val="28"/>
          <w:sz w:val="28"/>
          <w:szCs w:val="28"/>
          <w:rtl w:val="true"/>
          <w:lang w:bidi="fa-IR"/>
        </w:rPr>
        <w:t>است؛ بد بو و بد 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أجرَدُ فیه مِثلُ السِّراجِ یَزهَرُ ، و قَلبٌ أغلَفُ مَربوطٌ علی غِلافِهِ ، و قَلبٌ مَنکوسٌ ، و قَلبٌ مُصفَحٌ </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المؤمنِ أجرَدُ فیهِ سِراجٌ یَزهَرُ ، و قَلبُ الکافِرِ أسوَدُ مَنکوسٌ </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فیهِ نِفاقٌ و إیمانٌ ، و قَلبٌ مَنکوسٌ ، و قَلبٌ مَطبوعٌ ، و قَلبٌ أزهَرُ 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المَطبوعُ فقَلبُ المُنافِقِ ، و أمّا الأزهَرُ فقَلبُ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المَنکوسُ فقَلبُ المُشرِکِ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القَلبُ الذی فیهِ إیمانٌ و نِفاقٌ فَهُم قَومٌ کانوا بالطائفِ و إن أدرَکَ أحَدَهُم أجَلُهُ علی نِفاقِهِ هَلَکَ و إن أدرَکَهُ علی إیمانِهِ نَجا </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مَنکوسٌ لا یَعی علی شیءٍ مِن الخَیرِ و هُو قَلبُ الکافِرِ ، و قلبٌ فیهِ نُکتَةٌ سَوداءُ فالخَیرُ و الشَّرُّ فیهِ یَعتَلِجانِ فَما کانَ مِنهُ أقوی غَلَبَ علَیهِ ، و قَلبٌ مَفتوحٌ فیهِ مِصباحٌ یَزهَرُ و لا یُطفَأُ نُورُهُ إلی یَومِ القِیامَةِ و هُو قَلبُ المؤمِنِ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صاف که در آن چیزی، مانند چراغ می درخشد و دل غلاف شده که به غلافش بسته شده است و دل نگونسار و دل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یا ناخالص و دو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صاف است که در آن چراغی می درخشد و دل کافر، سیاه و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در آن هم نفاق است هم ایمان و دلی که نگونسار است و دلی که مُهر خورده است و دلی که روشن و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 مُهر خورده، دل منافق است و اما دل روشن، دل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 نگونسار، دل مشرک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 که در آن هم ایمان است هم نفاق، اینان مردمی بودند در طائف که اگر در حالت نفاق مرگ به سراغ یکی از آنها می آمد، هلاک می شد و اگر در حال ایمانش می مرد، نجات می یافت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نگونسار که هیچ خیری در آن نیست و آن دل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در آن نقطه ای سیاه وجود دارد؛ در این دل خوبی و بدی با یکدیگر می ستیزند و هر کدام نیرومندتر بود بر دیگری چیره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 گشاده که در آن چراغی می درخشد و نورش تا روز قیامت خاموش نمی شود و آن دل مؤمن است</w:t>
      </w:r>
      <w:r>
        <w:rPr>
          <w:rFonts w:eastAsia="IRNazanin" w:cs="IRNazanin"/>
          <w:color w:val="111111"/>
          <w:sz w:val="28"/>
          <w:szCs w:val="28"/>
          <w:rtl w:val="true"/>
          <w:lang w:bidi="fa-IR"/>
        </w:rPr>
        <w:t>.</w:t>
      </w:r>
      <w:bookmarkStart w:id="1449" w:name="pg11930_148126"/>
    </w:p>
    <w:p>
      <w:pPr>
        <w:pStyle w:val="Heading5"/>
        <w:numPr>
          <w:ilvl w:val="4"/>
          <w:numId w:val="1"/>
        </w:numPr>
        <w:rPr/>
      </w:pPr>
      <w:bookmarkStart w:id="1450" w:name="__RefHeading___Toc14557648_73709187"/>
      <w:bookmarkStart w:id="1451" w:name="_Toc600"/>
      <w:bookmarkEnd w:id="1449"/>
      <w:bookmarkEnd w:id="1450"/>
      <w:r>
        <w:rPr/>
        <w:t>3331</w:t>
      </w:r>
      <w:r>
        <w:rPr>
          <w:rtl w:val="true"/>
        </w:rPr>
        <w:t xml:space="preserve"> - </w:t>
      </w:r>
      <w:r>
        <w:rPr>
          <w:rtl w:val="true"/>
        </w:rPr>
        <w:t>خَیرُ القُلوبِ</w:t>
      </w:r>
      <w:bookmarkEnd w:id="1451"/>
    </w:p>
    <w:p>
      <w:pPr>
        <w:pStyle w:val="Heading6"/>
        <w:numPr>
          <w:ilvl w:val="5"/>
          <w:numId w:val="1"/>
        </w:numPr>
        <w:rPr/>
      </w:pPr>
      <w:bookmarkStart w:id="1452" w:name="__RefHeading___Toc14557650_73709187"/>
      <w:bookmarkStart w:id="1453" w:name="_Toc601"/>
      <w:bookmarkEnd w:id="1452"/>
      <w:r>
        <w:rPr/>
        <w:t>3331</w:t>
      </w:r>
      <w:r>
        <w:rPr>
          <w:rtl w:val="true"/>
        </w:rPr>
        <w:t xml:space="preserve"> - </w:t>
      </w:r>
      <w:r>
        <w:rPr>
          <w:rtl w:val="true"/>
        </w:rPr>
        <w:t>بهترین دلها</w:t>
      </w:r>
      <w:bookmarkEnd w:id="14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أوعِیَةٌ ، فخَیرُها أوعاها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سبحانَهُ لم یَمدَحْ مِن القُلوبِ إلاّ أوعاها للحِکمَةِ ، و مِن الناسِ إلاّ أسرَعَهُم إلَی الحَقِّ إجابَةً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أوعِیَةٌ ، فخَیرُها أوعاها لِلخَیرِ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القُلوبِ قَلبٌ حُشِیَ بالفَهمِ </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eastAsia="Times New Roman" w:cs="Times New Roman" w:ascii="Times New Roman" w:hAnsi="Times New Roman"/>
          <w:color w:val="111111"/>
          <w:sz w:val="28"/>
          <w:szCs w:val="28"/>
          <w:lang w:val="en-US" w:bidi="en-US"/>
        </w:rPr>
        <w:t>3331</w:t>
      </w:r>
    </w:p>
    <w:p>
      <w:pPr>
        <w:pStyle w:val="BookText"/>
        <w:rPr/>
      </w:pPr>
      <w:r>
        <w:rPr>
          <w:rFonts w:ascii="IRNazanin" w:hAnsi="IRNazanin" w:eastAsia="IRNazanin"/>
          <w:color w:val="111111"/>
          <w:sz w:val="28"/>
          <w:sz w:val="28"/>
          <w:szCs w:val="28"/>
          <w:rtl w:val="true"/>
          <w:lang w:bidi="fa-IR"/>
        </w:rPr>
        <w:t>بهترین دلها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دلها ظرفهایی است و بهترین آنها جایگیرترین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سبحان، از میان دلها تنها آن دلهایی را ستوده است که حکمت را نگه دارترند و از مردمان تنها آنانی را ستوده است، که در پذیرفتن دعوت حق شتابنده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دلها ظرفهایی است و بهترین آنها دلی است که خیر و خوبی را پذیراتر و نگاه دارنده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دلها، دلی است که آکنده از فهم باشد</w:t>
      </w:r>
      <w:r>
        <w:rPr>
          <w:rFonts w:eastAsia="IRNazanin" w:cs="IRNazanin"/>
          <w:color w:val="111111"/>
          <w:sz w:val="28"/>
          <w:szCs w:val="28"/>
          <w:rtl w:val="true"/>
          <w:lang w:bidi="fa-IR"/>
        </w:rPr>
        <w:t>.</w:t>
      </w:r>
    </w:p>
    <w:p>
      <w:pPr>
        <w:pStyle w:val="Heading5"/>
        <w:numPr>
          <w:ilvl w:val="4"/>
          <w:numId w:val="1"/>
        </w:numPr>
        <w:rPr/>
      </w:pPr>
      <w:bookmarkStart w:id="1454" w:name="__RefHeading___Toc14557652_73709187"/>
      <w:bookmarkStart w:id="1455" w:name="_Toc602"/>
      <w:bookmarkEnd w:id="1454"/>
      <w:r>
        <w:rPr/>
        <w:t>3332</w:t>
      </w:r>
      <w:r>
        <w:rPr>
          <w:rtl w:val="true"/>
        </w:rPr>
        <w:t xml:space="preserve"> - </w:t>
      </w:r>
      <w:r>
        <w:rPr>
          <w:rtl w:val="true"/>
        </w:rPr>
        <w:t>إعرابُ القُلوبِ</w:t>
      </w:r>
      <w:bookmarkEnd w:id="1455"/>
    </w:p>
    <w:p>
      <w:pPr>
        <w:pStyle w:val="Heading6"/>
        <w:numPr>
          <w:ilvl w:val="5"/>
          <w:numId w:val="1"/>
        </w:numPr>
        <w:rPr/>
      </w:pPr>
      <w:bookmarkStart w:id="1456" w:name="__RefHeading___Toc14557654_73709187"/>
      <w:bookmarkStart w:id="1457" w:name="_Toc603"/>
      <w:bookmarkEnd w:id="1456"/>
      <w:r>
        <w:rPr/>
        <w:t>3332</w:t>
      </w:r>
      <w:r>
        <w:rPr>
          <w:rtl w:val="true"/>
        </w:rPr>
        <w:t xml:space="preserve"> - </w:t>
      </w:r>
      <w:r>
        <w:rPr>
          <w:rtl w:val="true"/>
        </w:rPr>
        <w:t>اِعراب دلها</w:t>
      </w:r>
      <w:bookmarkEnd w:id="145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إعرابُ القُلوبِ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 فَتْحٌ و خَفْضٌ و وَقْفٌ ، فرَفعُ القلبِ فی ذِکرِ اللّهِ ، و فَتحُ القلبِ فی الرِّضا عنِ اللّهِ ، و خَفضُ القلبِ فی الاشتِغالِ بغَیرِ اللّهِ ، و وَقفُ القلبِ فی الغَفلَةِ عنِ اللّهِ </w:t>
      </w:r>
      <w:r>
        <w:rPr>
          <w:rFonts w:eastAsia="Amiri" w:cs="Amiri" w:ascii="Amiri" w:hAnsi="Amiri"/>
          <w:color w:val="111111"/>
          <w:sz w:val="28"/>
          <w:szCs w:val="28"/>
          <w:rtl w:val="true"/>
          <w:lang w:bidi="ar-SA"/>
        </w:rPr>
        <w:t xml:space="preserve">. </w:t>
      </w:r>
      <w:r>
        <w:rPr>
          <w:rStyle w:val="FootnoteAnchor"/>
          <w:rtl w:val="true"/>
        </w:rPr>
        <w:footnoteReference w:id="1960"/>
      </w:r>
      <w:r>
        <w:rPr>
          <w:rStyle w:val="FootnoteAnchor"/>
          <w:rtl w:val="true"/>
        </w:rPr>
        <w:footnoteReference w:id="1961"/>
      </w:r>
    </w:p>
    <w:p>
      <w:pPr>
        <w:pStyle w:val="BookText"/>
        <w:rPr/>
      </w:pPr>
      <w:r>
        <w:rPr>
          <w:rFonts w:eastAsia="Times New Roman" w:cs="Times New Roman" w:ascii="Times New Roman" w:hAnsi="Times New Roman"/>
          <w:color w:val="111111"/>
          <w:sz w:val="28"/>
          <w:szCs w:val="28"/>
          <w:lang w:val="en-US" w:bidi="en-US"/>
        </w:rPr>
        <w:t>3332</w:t>
      </w:r>
    </w:p>
    <w:p>
      <w:pPr>
        <w:pStyle w:val="BookText"/>
        <w:rPr/>
      </w:pPr>
      <w:r>
        <w:rPr>
          <w:rFonts w:ascii="Amiri" w:hAnsi="Amiri" w:eastAsia="Amiri" w:cs="Amiri"/>
          <w:color w:val="111111"/>
          <w:sz w:val="28"/>
          <w:sz w:val="28"/>
          <w:szCs w:val="28"/>
          <w:rtl w:val="true"/>
          <w:lang w:bidi="ar-SA"/>
        </w:rPr>
        <w:t>اِعراب دلها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دلها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فتح و جرّ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دل،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دل، خشنودی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دل، پرداختن به غیر خداست و وقف دل، غفلت از خداست</w:t>
      </w:r>
      <w:r>
        <w:rPr>
          <w:rFonts w:eastAsia="IRNazanin" w:cs="IRNazanin"/>
          <w:color w:val="111111"/>
          <w:sz w:val="28"/>
          <w:szCs w:val="28"/>
          <w:rtl w:val="true"/>
          <w:lang w:bidi="fa-IR"/>
        </w:rPr>
        <w:t>.</w:t>
      </w:r>
      <w:bookmarkStart w:id="1458" w:name="pg11930_148127"/>
    </w:p>
    <w:p>
      <w:pPr>
        <w:pStyle w:val="Heading5"/>
        <w:numPr>
          <w:ilvl w:val="4"/>
          <w:numId w:val="1"/>
        </w:numPr>
        <w:rPr/>
      </w:pPr>
      <w:bookmarkStart w:id="1459" w:name="__RefHeading___Toc14557656_73709187"/>
      <w:bookmarkStart w:id="1460" w:name="_Toc604"/>
      <w:bookmarkEnd w:id="1458"/>
      <w:bookmarkEnd w:id="1459"/>
      <w:r>
        <w:rPr/>
        <w:t>3333</w:t>
      </w:r>
      <w:r>
        <w:rPr>
          <w:rtl w:val="true"/>
        </w:rPr>
        <w:t xml:space="preserve"> - </w:t>
      </w:r>
      <w:r>
        <w:rPr>
          <w:rtl w:val="true"/>
        </w:rPr>
        <w:t>سَلامةُ القَلبِ</w:t>
      </w:r>
      <w:bookmarkEnd w:id="1460"/>
    </w:p>
    <w:p>
      <w:pPr>
        <w:pStyle w:val="Heading6"/>
        <w:numPr>
          <w:ilvl w:val="5"/>
          <w:numId w:val="1"/>
        </w:numPr>
        <w:rPr/>
      </w:pPr>
      <w:bookmarkStart w:id="1461" w:name="__RefHeading___Toc14557658_73709187"/>
      <w:bookmarkStart w:id="1462" w:name="_Toc605"/>
      <w:bookmarkEnd w:id="1461"/>
      <w:r>
        <w:rPr/>
        <w:t>3333</w:t>
      </w:r>
      <w:r>
        <w:rPr>
          <w:rtl w:val="true"/>
        </w:rPr>
        <w:t xml:space="preserve"> - </w:t>
      </w:r>
      <w:r>
        <w:rPr>
          <w:rtl w:val="true"/>
        </w:rPr>
        <w:t>سلامت دل</w:t>
      </w:r>
      <w:bookmarkEnd w:id="14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 </w:t>
      </w:r>
      <w:r>
        <w:rPr>
          <w:rStyle w:val="FootnoteAnchor"/>
          <w:rtl w:val="true"/>
        </w:rPr>
        <w:footnoteReference w:id="19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 xml:space="preserve">» . </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القَلبُ السَّلیمُ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بِلا شَکٍّ و هَوی ، و عملٌ بِلا سُمعَةٍ و رِیاءٍ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ما لم تَخرِقْها الشَّهَواتُ و یُدَنِّسْها الطَّمَعُ و یُقْسِها النَّعیمُ فَسوفَ تَکونُ أوعیَةً للحِکمَةِ </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Fonts w:eastAsia="Times New Roman" w:cs="Times New Roman" w:ascii="Times New Roman" w:hAnsi="Times New Roman"/>
          <w:color w:val="111111"/>
          <w:sz w:val="28"/>
          <w:szCs w:val="28"/>
          <w:lang w:val="en-US" w:bidi="en-US"/>
        </w:rPr>
        <w:t>3333</w:t>
      </w:r>
    </w:p>
    <w:p>
      <w:pPr>
        <w:pStyle w:val="BookText"/>
        <w:rPr/>
      </w:pPr>
      <w:r>
        <w:rPr>
          <w:rFonts w:ascii="IRNazanin" w:hAnsi="IRNazanin" w:eastAsia="IRNazanin"/>
          <w:color w:val="111111"/>
          <w:sz w:val="28"/>
          <w:sz w:val="28"/>
          <w:szCs w:val="28"/>
          <w:rtl w:val="true"/>
          <w:lang w:bidi="fa-IR"/>
        </w:rPr>
        <w:t>سلامت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شوند، رسوایم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مالی و فرزندی سود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دلی سالم به سوی خدا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دلی سالم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سلیم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بدور از شکّ و هوای نفْس است و عملِ بدون شهرت طلبی و خودنمایی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بزودی ظرفهای حکمت خواهند شد ، اگر شهوتها آنها را از هم ندرند و طمع، آلودهشان نسازد و نعمت، آنها را سخت نگرداند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یَصدُرُ عنِ القَلبِ السَّلیمِ إلاّ المَعنی المُستَقیمُ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یَسلَمُ لکَ قَلبُکَ حتّی تُحِبَّ للمُؤمنینَ ما تُحِبُّ لنفسِکَ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رَزَقَهُ قَلبا سَلیما و خُلُقا قَویما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القُلوبِ ما طَهُرَ مِن الشُّبُهاتِ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کَطَلَبِ السَّلامَةِ ، و لا سَلامَةَ کسَلامَةِ القَلبِ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السَّلیمُ الذی یَلقَی رَبَّهُ ، و لیسَ فیهِ أحَدٌ سِواهُ ، و کُلُّ قَلبٍ فیهِ شِرکٌ أو شَکٌّ فهُو ساقِطٌ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القَلبُ الذی سَلِمَ مِن حُبِّ الدنیا </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النِّیّةِ الصادِقَةِ صاحِبُ القَلبِ السَّلیمِ ، لأنَّ سلامَةَ القَلبِ مِن هَواجِسِ المحذوراتِ ، بتخلیصِ النِّیّة للّهِِ فی الاُمورِ کُلِّها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 </w:t>
      </w:r>
      <w:r>
        <w:rPr>
          <w:rStyle w:val="FootnoteAnchor"/>
          <w:rtl w:val="true"/>
        </w:rPr>
        <w:footnoteReference w:id="1973"/>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دل سالم، جز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درست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برای تو سالم نخواهد شد، مگر آن گاه که برای مؤمنان همان پسندی که برای خود می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بنده ای را دوست داشته باشد، دلی سالم و خُلقی نیک و درست روزیش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سالمترین دلها، دلی است که از شبهات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دانشی چون سلامت جویی نیست و هیچ سلامتی چون سلامت 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دلی سالم به سوی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سالم، دلی است که پروردگارش را دیدار کند در حالی که احدی جز او در خود نداشته باشد و هر دلی که در آن شرک یا شک باشد، منحطّ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سالم، قلبی است که از دنیا دوستی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صداقت نیّت داشته باشد، قلب سلیم دارد؛ زیرا پاک و سالم بودن دل از خطورات نفسانی، نیّت را در همه کارها برای خدا خالص می گرداند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مال و فرزندان سودی نمی دهند، مگر کسی که دلی سالم به سوی خدا بیاورد</w:t>
      </w:r>
      <w:r>
        <w:rPr>
          <w:rFonts w:eastAsia="IRNazanin" w:cs="IRNazanin"/>
          <w:color w:val="111111"/>
          <w:sz w:val="28"/>
          <w:szCs w:val="28"/>
          <w:rtl w:val="true"/>
          <w:lang w:bidi="fa-IR"/>
        </w:rPr>
        <w:t>».</w:t>
      </w:r>
      <w:bookmarkStart w:id="1463" w:name="pg11930_148129"/>
    </w:p>
    <w:p>
      <w:pPr>
        <w:pStyle w:val="Heading5"/>
        <w:numPr>
          <w:ilvl w:val="4"/>
          <w:numId w:val="1"/>
        </w:numPr>
        <w:rPr/>
      </w:pPr>
      <w:bookmarkStart w:id="1464" w:name="__RefHeading___Toc14557660_73709187"/>
      <w:bookmarkStart w:id="1465" w:name="_Toc606"/>
      <w:bookmarkEnd w:id="1463"/>
      <w:bookmarkEnd w:id="1464"/>
      <w:r>
        <w:rPr/>
        <w:t>3334</w:t>
      </w:r>
      <w:r>
        <w:rPr>
          <w:rtl w:val="true"/>
        </w:rPr>
        <w:t xml:space="preserve"> - </w:t>
      </w:r>
      <w:r>
        <w:rPr>
          <w:rtl w:val="true"/>
        </w:rPr>
        <w:t>طُمَأنینَةُ القَلبِ</w:t>
      </w:r>
      <w:bookmarkEnd w:id="1465"/>
    </w:p>
    <w:p>
      <w:pPr>
        <w:pStyle w:val="Heading6"/>
        <w:numPr>
          <w:ilvl w:val="5"/>
          <w:numId w:val="1"/>
        </w:numPr>
        <w:rPr/>
      </w:pPr>
      <w:bookmarkStart w:id="1466" w:name="__RefHeading___Toc14557662_73709187"/>
      <w:bookmarkStart w:id="1467" w:name="_Toc607"/>
      <w:bookmarkEnd w:id="1466"/>
      <w:r>
        <w:rPr/>
        <w:t>3334</w:t>
      </w:r>
      <w:r>
        <w:rPr>
          <w:rtl w:val="true"/>
        </w:rPr>
        <w:t xml:space="preserve"> - </w:t>
      </w:r>
      <w:r>
        <w:rPr>
          <w:rtl w:val="true"/>
        </w:rPr>
        <w:t>آرامش دل</w:t>
      </w:r>
      <w:bookmarkEnd w:id="14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 </w:t>
      </w:r>
      <w:r>
        <w:rPr>
          <w:rStyle w:val="FootnoteAnchor"/>
          <w:rtl w:val="true"/>
        </w:rPr>
        <w:footnoteReference w:id="1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 xml:space="preserve">» . </w:t>
      </w:r>
      <w:r>
        <w:rPr>
          <w:rStyle w:val="FootnoteAnchor"/>
          <w:rtl w:val="true"/>
        </w:rPr>
        <w:footnoteReference w:id="1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 </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یَنقَلِبُ مِن لَدُنْ مَوضِعِهِ إلی حَنجَرَتِهِ ما لم یُصِبِ الحَقَّ ، فإذا أصابَ الحَقَّ قَرَّ ، ثُمّ ضَمَّ أصابِعَهُ ، ثُمّ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یُرِدِ اللّهُ أن یَهدِیَهُ یَشْرح صَدره لِلاسْلامِ </w:t>
      </w:r>
      <w:r>
        <w:rPr>
          <w:rFonts w:eastAsia="Amiri" w:cs="Amiri" w:ascii="Amiri" w:hAnsi="Amiri"/>
          <w:color w:val="111111"/>
          <w:sz w:val="28"/>
          <w:szCs w:val="28"/>
          <w:rtl w:val="true"/>
          <w:lang w:bidi="ar-SA"/>
        </w:rPr>
        <w:t xml:space="preserve">......... » . </w:t>
      </w:r>
      <w:r>
        <w:rPr>
          <w:rStyle w:val="FootnoteAnchor"/>
          <w:rtl w:val="true"/>
        </w:rPr>
        <w:footnoteReference w:id="1978"/>
      </w:r>
    </w:p>
    <w:p>
      <w:pPr>
        <w:pStyle w:val="BookText"/>
        <w:rPr/>
      </w:pPr>
      <w:r>
        <w:rPr>
          <w:rFonts w:eastAsia="Times New Roman" w:cs="Times New Roman" w:ascii="Times New Roman" w:hAnsi="Times New Roman"/>
          <w:color w:val="111111"/>
          <w:sz w:val="28"/>
          <w:szCs w:val="28"/>
          <w:lang w:val="en-US" w:bidi="en-US"/>
        </w:rPr>
        <w:t>3334</w:t>
      </w:r>
    </w:p>
    <w:p>
      <w:pPr>
        <w:pStyle w:val="BookText"/>
        <w:rPr/>
      </w:pPr>
      <w:r>
        <w:rPr>
          <w:rFonts w:ascii="IRNazanin" w:hAnsi="IRNazanin" w:eastAsia="IRNazanin"/>
          <w:color w:val="111111"/>
          <w:sz w:val="28"/>
          <w:sz w:val="28"/>
          <w:szCs w:val="28"/>
          <w:rtl w:val="true"/>
          <w:lang w:bidi="fa-IR"/>
        </w:rPr>
        <w:t>آرامش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اند و دلهایشان به یاد خدا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دلها آرامش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 و از آنِ خداست سپاهیان آسمانها و زمین و خدا همواره دانای سنجیده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 خشنود و خدا پسند به سوی پروردگارت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تا زمانی که به حق نرسیده است، پیوسته از جای خود تا حنجره می آید و بر می گردد و چون به حق رسید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انگشتان خود را جمع کرد و آن گاه این آیه را 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را که خدا بخواهد هدایت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می سازد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یَتَلَجلَجُ فی الجَوفِ یَطلُبُ الحَقَّ ، فإذا أصابَهُ اطمَأنَّ و قَرَّ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لِلاْءِسْلَـامِ وَ مَن یُرِدْ أَن یُضِلَّهُ یَجْعَلْ صَدْرَهُ ضَیِّقًا حَرَجًا کَأَنَّمَا یَصَّعَّدُ فِی السَّمَآءِ</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الإمامُ الصّادقُ علیه السلامـ فی قَبضِ رُوحِ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یُمثَّلُ لَهُ رسولُ اللّهِ صلی الله علیه و آله و أمیرُ المُؤمنینَ و فاطِمةُ و الحَسنُ و الحُسَینُ و الأئمّةُ مِن ذُرِّیَّتِهِم علیهم السلام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 أمیرُ المؤمنینَ و فاطِمةُ و الحَسنُ و الحُسَینُ و الأئمّةُ علیهم السلام رُفَقاؤکَ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فَیَفتَحُ عَینَهُ فَیَنظُرُ فیُنادی رُوحَهُ مُنادٍ مِن قِبَلِ رَبِّ العِزَّةِ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شَیءٌ أحَبَّ إلَیهِ مِن استِلالِ رُوحِهِ و اللُّحوقِ بالمُنادی </w:t>
      </w:r>
      <w:r>
        <w:rPr>
          <w:rFonts w:eastAsia="Amiri" w:cs="Amiri" w:ascii="Amiri" w:hAnsi="Amiri"/>
          <w:color w:val="111111"/>
          <w:sz w:val="28"/>
          <w:szCs w:val="28"/>
          <w:rtl w:val="true"/>
          <w:lang w:bidi="ar-SA"/>
        </w:rPr>
        <w:t xml:space="preserve">. </w:t>
      </w:r>
      <w:r>
        <w:rPr>
          <w:rStyle w:val="FootnoteAnchor"/>
          <w:rtl w:val="true"/>
        </w:rPr>
        <w:footnoteReference w:id="1981"/>
      </w:r>
    </w:p>
    <w:p>
      <w:pPr>
        <w:pStyle w:val="BookText"/>
        <w:rPr/>
      </w:pP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حق می گردد و چون به آن رسید، آرام 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را که خدا بخواهد هدایت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می سازد و آن کس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سینه اش را تنگ می کند چنان که گویی به زحمت در آسمان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قبض روح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امیر المؤمنین و فاطمه و حسن و حسین و امامان از نسل آنها علیهم السلام در برابر او مجسّم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و امیر المؤمنین و فاطمه و حسن و حسین و ائمه علیهم السلام ، رفقا و همراهان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چشمش را می گشاید و نگاه می کند و ندا دهنده ای از جانب ربّ العزة به روح مؤمن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آرامش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اهل بیت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پروردگارت بازگرد،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میان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 و به بهشت من درآی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برای او چیزی دوست داشتنی تر از کنده شدن جانش و پیوستن به آن ندا دهنده، نیست</w:t>
      </w:r>
      <w:r>
        <w:rPr>
          <w:rFonts w:eastAsia="IRNazanin" w:cs="IRNazanin"/>
          <w:color w:val="111111"/>
          <w:sz w:val="28"/>
          <w:szCs w:val="28"/>
          <w:rtl w:val="true"/>
          <w:lang w:bidi="fa-IR"/>
        </w:rPr>
        <w:t>.</w:t>
      </w:r>
      <w:bookmarkStart w:id="1468" w:name="pg11930_148131"/>
    </w:p>
    <w:p>
      <w:pPr>
        <w:pStyle w:val="Heading5"/>
        <w:numPr>
          <w:ilvl w:val="4"/>
          <w:numId w:val="1"/>
        </w:numPr>
        <w:rPr/>
      </w:pPr>
      <w:bookmarkStart w:id="1469" w:name="__RefHeading___Toc14557664_73709187"/>
      <w:bookmarkStart w:id="1470" w:name="_Toc608"/>
      <w:bookmarkEnd w:id="1468"/>
      <w:bookmarkEnd w:id="1469"/>
      <w:r>
        <w:rPr/>
        <w:t>3335</w:t>
      </w:r>
      <w:r>
        <w:rPr>
          <w:rtl w:val="true"/>
        </w:rPr>
        <w:t xml:space="preserve"> - </w:t>
      </w:r>
      <w:r>
        <w:rPr>
          <w:rtl w:val="true"/>
        </w:rPr>
        <w:t>عَینُ القَلبِ</w:t>
      </w:r>
      <w:bookmarkEnd w:id="1470"/>
    </w:p>
    <w:p>
      <w:pPr>
        <w:pStyle w:val="Heading6"/>
        <w:numPr>
          <w:ilvl w:val="5"/>
          <w:numId w:val="1"/>
        </w:numPr>
        <w:rPr/>
      </w:pPr>
      <w:bookmarkStart w:id="1471" w:name="__RefHeading___Toc14557666_73709187"/>
      <w:bookmarkStart w:id="1472" w:name="_Toc609"/>
      <w:bookmarkEnd w:id="1471"/>
      <w:r>
        <w:rPr/>
        <w:t>3335</w:t>
      </w:r>
      <w:r>
        <w:rPr>
          <w:rtl w:val="true"/>
        </w:rPr>
        <w:t xml:space="preserve"> - </w:t>
      </w:r>
      <w:r>
        <w:rPr>
          <w:rtl w:val="true"/>
        </w:rPr>
        <w:t>چشم دل</w:t>
      </w:r>
      <w:bookmarkEnd w:id="14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 فی وَجهِهِ عَینانِ یُبصِرُ بِهِما أمرَ الدنیا ، و عَینانِ فی قَلبِهِ یُبصِرُ بِهِما أمرَ الآخِرَةِ ، فإذا أرادَ اللّهُ بعَبدٍ خَیرا فَتَحَ عَینَیهِ اللَّتَینِ فی قَلبِهِ ، فأبصَرَ بِهِما ما وَعَدَهُ بالغَیبِ ، فآمَنَ بالغَیبِ علَی الغَیبِ </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الشَّیاطینَ یَحومُونَ علی قُلوبِ بَنی آدَمَ لَنَظَرُوا إلَی المَلَکوتِ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الإمامُ علیٌّ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هَبْ لی کمالَ الانقِطاعِ إلَیکَ ، و أنِرْ أبصارَ قُلوبِنا بِضِیاءِ نَظَرِها إلَیکَ ، حتّی تَخرِقَ أبصارُ القُلوبِ حُجُبَ النُّورِ ، فَتَصِلَ إلی مَعدِنِ العَظَمةِ ، و تَصیرَ أرواحُنا مُعَلّقةً بِعِزِّ قُدسِکَ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تَکادُ ضَمائرُ القُلوبِ تَطَّلِعُ علی سرائرِ العُیوبِ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الناظِرُ بالقَلبِ العامِلُ بالبَصَرِ یکونُ مُبتَدَأُ عملِهِ أن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عَمَلُهُ علَیهِ أم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له مَضی فیهِ ، و إن کانَ علَیهِ وَقَفَ عَنهُ </w:t>
      </w:r>
      <w:r>
        <w:rPr>
          <w:rFonts w:eastAsia="Amiri" w:cs="Amiri" w:ascii="Amiri" w:hAnsi="Amiri"/>
          <w:color w:val="111111"/>
          <w:sz w:val="28"/>
          <w:szCs w:val="28"/>
          <w:rtl w:val="true"/>
          <w:lang w:bidi="ar-SA"/>
        </w:rPr>
        <w:t xml:space="preserve">. </w:t>
      </w:r>
      <w:r>
        <w:rPr>
          <w:rStyle w:val="FootnoteAnchor"/>
          <w:rtl w:val="true"/>
        </w:rPr>
        <w:footnoteReference w:id="1987"/>
      </w:r>
    </w:p>
    <w:p>
      <w:pPr>
        <w:pStyle w:val="BookText"/>
        <w:rPr/>
      </w:pPr>
      <w:r>
        <w:rPr>
          <w:rFonts w:eastAsia="Times New Roman" w:cs="Times New Roman" w:ascii="Times New Roman" w:hAnsi="Times New Roman"/>
          <w:color w:val="111111"/>
          <w:sz w:val="28"/>
          <w:szCs w:val="28"/>
          <w:lang w:val="en-US" w:bidi="en-US"/>
        </w:rPr>
        <w:t>3335</w:t>
      </w:r>
    </w:p>
    <w:p>
      <w:pPr>
        <w:pStyle w:val="BookText"/>
        <w:rPr/>
      </w:pPr>
      <w:r>
        <w:rPr>
          <w:rFonts w:ascii="IRNazanin" w:hAnsi="IRNazanin" w:eastAsia="IRNazanin"/>
          <w:color w:val="111111"/>
          <w:sz w:val="28"/>
          <w:sz w:val="28"/>
          <w:szCs w:val="28"/>
          <w:rtl w:val="true"/>
          <w:lang w:bidi="fa-IR"/>
        </w:rPr>
        <w:t>چشم دل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جز این که دو چشم در صورت اوست که با آنها امور دنیا را می بیند و دو چشم در دلش که با آنها امور آخرت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خوبی بنده ای را بخواهد، دو چشم دل او را می گشاید که به وسیله آنها وعده های غیبی او را می بیند و با چشم دل به وعده های الهی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این که شیطانها برگرد دلهای آدمیان می گردند، هر آینه انسانها ملکوت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مناجات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هر چیز و روی کردن کامل به خودت را ارزانیم دار و دیدگان دلهای ما را به واسطه نور نگاهشان به تو روشن فرما، تا دیدگان دلها پرده های نور را از هم بدرند و به معدن عظمت بپیوندند و جانهای ما به عزّت قدس تو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نهان خانه های دلها بر عیبهای پوشیده و نهفته آگاه شوند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چشم دل می بیند و از روی بصیرت کار می کند، باید پیش از آغاز هر کاری بداند که آیا عمل او به زیان اوست یا به سودش؟ اگر به سود او بود، آن را انجام دهد و اگر به زیانش بود، از انجام آن باز 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لِلعَبدِ أربَعَ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عَینانِ یُبصِرُ بِهِما أمرَ دینِهِ و دُنیاهُ ، و عَینانِ یُبصِرُ بِهِما أمرَ آخِرَتِهِ، فإذا أرادَ اللّهُ بعَبدٍ خَیرا فَتَحَ لَهُ العَینَینِ اللَّتَینِ فی قَلبِهِ ، فَأبصَرَ بِهِما الغَیبَ فی أمرِ آخِرتِهِ ، و إذا أرادَ بهِ غَیرَ ذلکَ تَرَکَ القَلبَ بما فیهِ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عنه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اکشِفْ عن قُلوبِنا أغشِیَةَ المِریَةِ و الحِجابَ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شیعَتُنا أصحابُ الأربَعةِ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عَینانِ فی الرَّأسِ ، و عَینانِ فی القَلبِ ، ألا و الخَلائقُ کُلُّهم کذلکَ ، ألا إنّ اللّهَ عَزَّ و جلَّ فَتَحَ أبصارَکُم و أعمی أبصارَهُم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Style w:val="FootnoteAnchor"/>
          <w:rtl w:val="true"/>
        </w:rPr>
        <w:footnoteReference w:id="1991"/>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بنده دارای چهار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که با آنها امور دین و دنیای خود را می بیند و دو چشم که با آنها امور آخرتش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خوبی بنده ای را بخواهد، دو چشمی را که در دل اوست می گشاید و به وسیله آنها امور غیبی آخرت خویش را می بیند و هر گاه برایش غیر از خوبی بخواهد، دلش را به حال خود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شک و حجاب را از دلهای ما کنار زن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حقیقت دارای چهار 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در سر و دو چشم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مردمان چنین اند، اما خداوند عزّ و جلّ چشمهای شما را باز کرده و چشمهای آنان را کور کرده است</w:t>
      </w:r>
      <w:r>
        <w:rPr>
          <w:rFonts w:eastAsia="IRNazanin" w:cs="IRNazanin"/>
          <w:color w:val="111111"/>
          <w:sz w:val="28"/>
          <w:szCs w:val="28"/>
          <w:rtl w:val="true"/>
          <w:lang w:bidi="fa-IR"/>
        </w:rPr>
        <w:t>.</w:t>
      </w:r>
      <w:bookmarkStart w:id="1473" w:name="pg11930_148133"/>
    </w:p>
    <w:p>
      <w:pPr>
        <w:pStyle w:val="Heading5"/>
        <w:numPr>
          <w:ilvl w:val="4"/>
          <w:numId w:val="1"/>
        </w:numPr>
        <w:rPr/>
      </w:pPr>
      <w:bookmarkStart w:id="1474" w:name="__RefHeading___Toc14557668_73709187"/>
      <w:bookmarkStart w:id="1475" w:name="_Toc610"/>
      <w:bookmarkEnd w:id="1473"/>
      <w:bookmarkEnd w:id="1474"/>
      <w:r>
        <w:rPr/>
        <w:t>3336</w:t>
      </w:r>
      <w:r>
        <w:rPr>
          <w:rtl w:val="true"/>
        </w:rPr>
        <w:t xml:space="preserve"> - </w:t>
      </w:r>
      <w:r>
        <w:rPr>
          <w:rtl w:val="true"/>
        </w:rPr>
        <w:t>اُذُنُ القَلبِ</w:t>
      </w:r>
      <w:bookmarkEnd w:id="1475"/>
    </w:p>
    <w:p>
      <w:pPr>
        <w:pStyle w:val="Heading6"/>
        <w:numPr>
          <w:ilvl w:val="5"/>
          <w:numId w:val="1"/>
        </w:numPr>
        <w:rPr/>
      </w:pPr>
      <w:bookmarkStart w:id="1476" w:name="__RefHeading___Toc14557670_73709187"/>
      <w:bookmarkStart w:id="1477" w:name="_Toc611"/>
      <w:bookmarkEnd w:id="1476"/>
      <w:r>
        <w:rPr/>
        <w:t>3336</w:t>
      </w:r>
      <w:r>
        <w:rPr>
          <w:rtl w:val="true"/>
        </w:rPr>
        <w:t xml:space="preserve"> - </w:t>
      </w:r>
      <w:r>
        <w:rPr>
          <w:rtl w:val="true"/>
        </w:rPr>
        <w:t>گوش دل</w:t>
      </w:r>
      <w:bookmarkEnd w:id="14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تَمَزُّعُ قلوبِکُم و تَزَیُّدُکُم فی الحَدیثِ لَسَمِعتُم ما أسمَعُ </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أری نُورَ الوَحیِ و الرِّسالَةِ، و أشُمُّ رِیحَ النُّبُوَّةِ ، و لقد سَمِعتُ 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حینَ نَزَلَ الوَحیُ علَیهِ ـ صلی الله علیه و آله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الشَّیطانُ قد أیِسَ مِن عِبادَتِهِ ، إنّکَ تَسمَعُ ما أسمَعُ ، و تَری ما أری ، إلاّ أنَّکَ لَستَ بِنَبیٍّ ، و لکنَّکَ لَوَزیرٌ ، و إنّکَ لَعَلی خَیرٍ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مَثَلی بینَکُم کَمَثَلِ السِّراجِ فی الظُّلمَةِ ، یَستَضیءُ بهِ مَن وَلَجَها ، فاسمَعوا أیُّها الناسُ و عُوا ، و أحضِروا آذانَ قُلوبِکُم تَفهَمُوا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w:t>
      </w:r>
      <w:r>
        <w:rPr>
          <w:rFonts w:eastAsia="Amiri" w:cs="Amiri" w:ascii="Amiri" w:hAnsi="Amiri"/>
          <w:color w:val="111111"/>
          <w:sz w:val="28"/>
          <w:szCs w:val="28"/>
          <w:rtl w:val="true"/>
          <w:lang w:bidi="ar-SA"/>
        </w:rPr>
        <w:t xml:space="preserve">) .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للقَلبِ اُذنَینِ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الإیمانِ یَسارُّهُ بالخَیرِ ، و الشَّیطانُ یَسارُّهُ بالشرِّ ، فأیُّهُما ظَهَرَ علی صاحِبِهِ غَلَبَهُ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eastAsia="Times New Roman" w:cs="Times New Roman" w:ascii="Times New Roman" w:hAnsi="Times New Roman"/>
          <w:color w:val="111111"/>
          <w:sz w:val="28"/>
          <w:szCs w:val="28"/>
          <w:lang w:val="en-US" w:bidi="en-US"/>
        </w:rPr>
        <w:t>3336</w:t>
      </w:r>
    </w:p>
    <w:p>
      <w:pPr>
        <w:pStyle w:val="BookText"/>
        <w:rPr/>
      </w:pPr>
      <w:r>
        <w:rPr>
          <w:rFonts w:ascii="IRNazanin" w:hAnsi="IRNazanin" w:eastAsia="IRNazanin"/>
          <w:color w:val="111111"/>
          <w:sz w:val="28"/>
          <w:sz w:val="28"/>
          <w:szCs w:val="28"/>
          <w:rtl w:val="true"/>
          <w:lang w:bidi="fa-IR"/>
        </w:rPr>
        <w:t>گوش دل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پراکندگی دلها و دروغ گوییهای شما نبود، بی گمان آنچه را من می شنوم شما نیز می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وحی و رسالت را می دیدم و شمیم نبوّت را می 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پیامبر وحی نازل شد، فریاد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فریادی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شیطان بود که از عبادت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را من می شنوم، تو نیز می شنوی و آنچه را من می بینم تو هم می بینی جز این که تو پیامبر نیستی، اما البته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در راه خیر و صلاح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وجود من در میان شما، در حقیقت، حکایت چراغ است در تاریکی، که هر کس قدم در تاریکی نهد از نور آن چراغ پرتو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حفظ کنید و گوشهای دلهایتان را آماده سازید، تا بفهمید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 دارای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در او نجوای خیر می کند و شیطان نجوای 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 دو بر دیگری پیروز شود او را مغلوب خود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للقَلبِ اُذنَینِ ، فإذا هَمَّ العَبدُ بذَنبٍ قالَ لَهُ رُوحُ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و قالَ لَهُ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و إذا کانَ علی بَطنِها نُزِعَ مِنهُ رُوحُ الإیمانِ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قَلبٍ إلاّ و لَهُ اُذُنانِ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إحداهُما مَلَکٌ مُرشِدٌ ، و علَی الاُخری شَیطانٌ مُفَتِّنٌ ، هذا یَأمُرُهُ و هذا یَزجُرُهُ ، الشَّیطانُ یَأمُرُهُ بالمَعاصی و المَلَکُ یَزجُرُهُ عَنها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 لِقَلبِهِ اُذُنانِ فی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یَنفُثُ فیها الوَسواسُ الخَنَّاسُ ، و اُذنٌ یَنفُثُ فیها المَلَکُ ، فَیُؤَیِّدُ اللّهُ المؤمنَ بالمَلَکِ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علیه السلامـ لمّا قالَ لَهُ 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أفرَحُ مِن غیرِ فَرَحٍ أراهُ فی نَفسی و لا فی مالی و لا فی صَدیقی ، و أحزَنُ مِن غیرِ حُزنٍ أراهُ فی نَفسی و لا فی مالی و لا فی صَدیقی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الشَّیطانَ یُلِمُّ بالقَلبِ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لکَ عندَ اللّهِ خَیرٌ ما أراکَ علَیکَ عَدُوَّکَ و لا جَعَلَ بکَ إلَیهِ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تَنتَظِرُ إلاّ مِثلَ الذی انتَظَرَ الذینَ مِن قَبلِکَ ، فهَل قالوا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فذاکَ الذی یَحزَنُ مِن غیرِ 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الفَرَحُ فإنَّ المَلَکَ یُلِمُّ بالقلبِ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اللّهُ أراکَ علَیکَ عدوَّک و جَعَلَ بکَ إلَیهِ حاجَةً فإنّما هی أیّامٌ قلائلُ ، أبشِرْ بمَغفِرَةٍ مِن اللّهِ و فَضلٍ ، و 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 دارای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بنده آهنگ گناهی کند، روح ایمان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و 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و چون روی شکم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روح ایمان از او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 نیست جز این که دارای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یکی از آنها فرشته ای راهنما قرار دارد و کنار دیگری شیطانی اغواگر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او فرمان می دهد و آن او را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گناهان فرمانش می دهد و فرشته از آنها بازش می دارد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جانب راست و چپ نشسته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زبان نیاورد، جز این که نزدش محافظی مهیّا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این که دلش دو گوش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وسواس خنّاس در آن می دمد و گوشی که فرشته در آن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مؤمن را به وسیله فرشته تقویت می کند و این است معنای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وسیله روحی از جانب خود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آنگاه که هارون بن خارجه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اوقات شاد می شوم، بی آنکه موجبات آن را در خودم یا مالم و یا دوستم بیابم و گاهی اندوهگین می شوم، بی آنکه در خودم یا مالم و یا در رابطه با دوستم موجبی برای این اندوه بیابم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شیطان به دل نزدیک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پیش خدا ارزش و اعتباری داشتی، خداوند تو را دشمن شاد نمی کرد و تو را نیازمند او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سرنوشتی جز مانند سرنوشت پیشینیان خود انتظار داری؟ آیا آنها چیزی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 دلیل اندوهگین می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شاد شدن، علتش این است که فرشته به دل نزدیک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تو را دشمن شاد کرده و تو را در موردی نیازمند او ساخته است، این چند روزه ای بیش نیست، بشارت باد تو را به آمرزش و فضل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شما را از تهیدستی بیم می دهد و شما را به زشت کاری وا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جانب خود به شما وعده آمرزش و بخشش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 قَلبا و مَسامِعَ ، و إنَّ اللّهَ إذا أرادَ أن یَهدِیَ عَبدا فَتَحَ مَسامِعَ قَلبِهِ ، و إذا أرادَ بهِ غیرَ ذلکَ خَتَمَ مَسامِعَ قَلبِهِ فلا یَصلُحُ أبدا ، و هُو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را دلی است و گوشهایی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بخواهد بنده ای را هدایت کند، گوشهای دل او را باز می کند و هر گاه جز این برای او بخواهد، گوشهای دلش را می بندد و دیگر هرگز اصلاح نمی شود و این است معنای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 دلهایشان قفلهاست؟</w:t>
      </w:r>
      <w:r>
        <w:rPr>
          <w:rFonts w:eastAsia="IRNazanin" w:cs="IRNazanin"/>
          <w:color w:val="111111"/>
          <w:sz w:val="28"/>
          <w:szCs w:val="28"/>
          <w:rtl w:val="true"/>
          <w:lang w:bidi="fa-IR"/>
        </w:rPr>
        <w:t>».</w:t>
      </w:r>
      <w:bookmarkStart w:id="1478" w:name="pg11930_148136"/>
    </w:p>
    <w:p>
      <w:pPr>
        <w:pStyle w:val="Heading5"/>
        <w:numPr>
          <w:ilvl w:val="4"/>
          <w:numId w:val="1"/>
        </w:numPr>
        <w:rPr/>
      </w:pPr>
      <w:bookmarkStart w:id="1479" w:name="__RefHeading___Toc14557672_73709187"/>
      <w:bookmarkStart w:id="1480" w:name="_Toc612"/>
      <w:bookmarkEnd w:id="1478"/>
      <w:bookmarkEnd w:id="1479"/>
      <w:r>
        <w:rPr/>
        <w:t>3337</w:t>
      </w:r>
      <w:r>
        <w:rPr>
          <w:rtl w:val="true"/>
        </w:rPr>
        <w:t xml:space="preserve"> - </w:t>
      </w:r>
      <w:r>
        <w:rPr>
          <w:rtl w:val="true"/>
        </w:rPr>
        <w:t>إقبالُ القَلبِ وإدبارُهُ</w:t>
      </w:r>
      <w:bookmarkEnd w:id="1480"/>
    </w:p>
    <w:p>
      <w:pPr>
        <w:pStyle w:val="Heading6"/>
        <w:numPr>
          <w:ilvl w:val="5"/>
          <w:numId w:val="1"/>
        </w:numPr>
        <w:rPr/>
      </w:pPr>
      <w:bookmarkStart w:id="1481" w:name="__RefHeading___Toc14557674_73709187"/>
      <w:bookmarkStart w:id="1482" w:name="_Toc613"/>
      <w:bookmarkEnd w:id="1481"/>
      <w:r>
        <w:rPr/>
        <w:t>3337</w:t>
      </w:r>
      <w:r>
        <w:rPr>
          <w:rtl w:val="true"/>
        </w:rPr>
        <w:t xml:space="preserve"> - </w:t>
      </w:r>
      <w:r>
        <w:rPr>
          <w:rtl w:val="true"/>
        </w:rPr>
        <w:t>رویکرد و رویگردانی دلها</w:t>
      </w:r>
      <w:bookmarkEnd w:id="14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شَهوَةً و إقبالاً و إدبارا ، فَأتُوها مِن قِبَلِ شَهوَتِها و إقبالِها ، فإنّ القَلبَ إذا اُکرِهَ عَمِیَ </w:t>
      </w:r>
      <w:r>
        <w:rPr>
          <w:rFonts w:eastAsia="Amiri" w:cs="Amiri" w:ascii="Amiri" w:hAnsi="Amiri"/>
          <w:color w:val="111111"/>
          <w:sz w:val="28"/>
          <w:szCs w:val="28"/>
          <w:rtl w:val="true"/>
          <w:lang w:bidi="ar-SA"/>
        </w:rPr>
        <w:t xml:space="preserve">.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إقبالاً و إدبارا ، فإذا أقبَلَت فَاحمِلُوها علَی النَّوافِلِ ، و إذا أدبَرَتْ فَاقتَصِرُوا بها علَی الفَرائضِ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تَمَلُّ کما تَمَلُّ الأبدانُ ، فابتَغُوا لها طَرائفَ الحِکَمِ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القَلبَ یَحیا و یَموتُ ، فإذا حَیِیَ فَأدِّبْهُ بالتَّطوُّعِ ، و إذا ماتَ فاقصُرْهُ علَی الفَرائضِ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إقبالاً و إدبارا ، و نَشاطا و فُتورا ، فإذا أقبَلَت بَصُرَت و فَهِمَت ، و إذا أدبَرَت کَلَّت و مَلَّت ، فَخُذُوها عِندَ إقبالِها و نَشاطِها ، و اترُکُوها عِندَ إدبارِها و فُتورِها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نَشِطَتِ القُلوبُ فَأودِعْها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إذا نَفرَت فَوَدِّعُوها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eastAsia="Times New Roman" w:cs="Times New Roman" w:ascii="Times New Roman" w:hAnsi="Times New Roman"/>
          <w:color w:val="111111"/>
          <w:sz w:val="28"/>
          <w:szCs w:val="28"/>
          <w:lang w:val="en-US" w:bidi="en-US"/>
        </w:rPr>
        <w:t>3337</w:t>
      </w:r>
    </w:p>
    <w:p>
      <w:pPr>
        <w:pStyle w:val="BookText"/>
        <w:rPr/>
      </w:pPr>
      <w:r>
        <w:rPr>
          <w:rFonts w:ascii="IRNazanin" w:hAnsi="IRNazanin" w:eastAsia="IRNazanin"/>
          <w:color w:val="111111"/>
          <w:sz w:val="28"/>
          <w:sz w:val="28"/>
          <w:szCs w:val="28"/>
          <w:rtl w:val="true"/>
          <w:lang w:bidi="fa-IR"/>
        </w:rPr>
        <w:t>رویکرد و روی گردانی دلها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دلها دارای خواهش هستند؛ گاه به چیزی رو می کنند و گاه 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خواستند و اقبال کردند، آنها را به کار گیرید؛ چه آن که دل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شود، 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دلها را روی آوردنی است و روی گرداندنی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روی آورند، آنها را به انجام مستحبّات وا دارید و هر گاه پشت کردند، به انجام فرایض از سوی آنها بسنده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دلها نیز همچون بدنها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حکمتهای تازه و طرفه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گاه حیات دارد و گاه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زنده و با نشاط بود، آن را با مستحبّات تربیت کن و هر گاه مُرد، به فرایض محدودش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دلها را رویکردی است و روی گردی، نشاطی است و ضعفی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رو کنند، با فهم و بصیرت شوند و هر گاه پشت کنند، خسته و ملول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به گاه روی آوری و نشاطشان، به آنها 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عبادات به کارشان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گاه روی گردانی و ضعفشان، آنها را به حال خود رها سازید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دلها به نشاط آمدند، به آنها امانت بسپارید و هر گاه کوچ کردند، با آنها بدرود گویید</w:t>
      </w:r>
      <w:r>
        <w:rPr>
          <w:rFonts w:eastAsia="IRNazanin" w:cs="IRNazanin"/>
          <w:color w:val="111111"/>
          <w:sz w:val="28"/>
          <w:szCs w:val="28"/>
          <w:rtl w:val="true"/>
          <w:lang w:bidi="fa-IR"/>
        </w:rPr>
        <w:t>.</w:t>
      </w:r>
      <w:bookmarkStart w:id="1483" w:name="pg11930_148137"/>
    </w:p>
    <w:p>
      <w:pPr>
        <w:pStyle w:val="Heading5"/>
        <w:numPr>
          <w:ilvl w:val="4"/>
          <w:numId w:val="1"/>
        </w:numPr>
        <w:rPr/>
      </w:pPr>
      <w:bookmarkStart w:id="1484" w:name="__RefHeading___Toc14557676_73709187"/>
      <w:bookmarkStart w:id="1485" w:name="_Toc614"/>
      <w:bookmarkEnd w:id="1483"/>
      <w:bookmarkEnd w:id="1484"/>
      <w:r>
        <w:rPr/>
        <w:t>3338</w:t>
      </w:r>
      <w:r>
        <w:rPr>
          <w:rtl w:val="true"/>
        </w:rPr>
        <w:t xml:space="preserve"> - </w:t>
      </w:r>
      <w:r>
        <w:rPr>
          <w:rtl w:val="true"/>
        </w:rPr>
        <w:t>طَهارَةُ القَلبِ</w:t>
      </w:r>
      <w:bookmarkEnd w:id="1485"/>
    </w:p>
    <w:p>
      <w:pPr>
        <w:pStyle w:val="Heading6"/>
        <w:numPr>
          <w:ilvl w:val="5"/>
          <w:numId w:val="1"/>
        </w:numPr>
        <w:rPr/>
      </w:pPr>
      <w:bookmarkStart w:id="1486" w:name="__RefHeading___Toc14557678_73709187"/>
      <w:bookmarkStart w:id="1487" w:name="_Toc615"/>
      <w:bookmarkEnd w:id="1486"/>
      <w:r>
        <w:rPr/>
        <w:t>3338</w:t>
      </w:r>
      <w:r>
        <w:rPr>
          <w:rtl w:val="true"/>
        </w:rPr>
        <w:t xml:space="preserve"> - </w:t>
      </w:r>
      <w:r>
        <w:rPr>
          <w:rtl w:val="true"/>
        </w:rPr>
        <w:t>پاکی دل</w:t>
      </w:r>
      <w:bookmarkEnd w:id="14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2012"/>
      </w:r>
    </w:p>
    <w:p>
      <w:pPr>
        <w:pStyle w:val="BookText"/>
        <w:rPr/>
      </w:pPr>
      <w:r>
        <w:rPr>
          <w:rStyle w:val="FootnoteAnchor"/>
          <w:rtl w:val="true"/>
        </w:rPr>
        <w:footnoteReference w:id="2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قُلوبَکُم مِن دَرَنِ السَّیّئاتِ تُضاعَفْ لَکُمُ الحَسَناتُ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أنفُسَکُم مِن دَنَسِ الشَّهَواتِ تُدرِکُوا رَفیعَ الدَّرَجاتِ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قُلوبَکُم مِن الحِقدِ ؛ فإنّهُ داءٌ مُوبئٌ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العِبادِ الطاهِرَةُ مَواضِعُ نَظَرِ اللّهِ سبحانَهُ ، فَمَن طَهَّرَ قَلبَهُ نَظَرَ إلَیهِ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یُغنی عنِ الجَسَدِ أن یکونَ ظاهِرُهُ صَحیحا و باطِنُهُ فاسِدا ، کذلکَ لا تُغنی أجسادُکُمُ التی قد أعجَبَتکُم و قد فَسَدَت قُلوبُکُم ، و ما یُغنی عَنکُم أن تُنَقُّوا جُلودَکُم و قُلوبُکُم دَنِسَةٌ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eastAsia="Times New Roman" w:cs="Times New Roman" w:ascii="Times New Roman" w:hAnsi="Times New Roman"/>
          <w:color w:val="111111"/>
          <w:sz w:val="28"/>
          <w:szCs w:val="28"/>
          <w:lang w:val="en-US" w:bidi="en-US"/>
        </w:rPr>
        <w:t>3338</w:t>
      </w:r>
    </w:p>
    <w:p>
      <w:pPr>
        <w:pStyle w:val="BookText"/>
        <w:rPr/>
      </w:pPr>
      <w:r>
        <w:rPr>
          <w:rFonts w:ascii="IRNazanin" w:hAnsi="IRNazanin" w:eastAsia="IRNazanin"/>
          <w:color w:val="111111"/>
          <w:sz w:val="28"/>
          <w:sz w:val="28"/>
          <w:szCs w:val="28"/>
          <w:rtl w:val="true"/>
          <w:lang w:bidi="fa-IR"/>
        </w:rPr>
        <w:t>پاکی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حقیقت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بزداید و پاک و پاکیزه 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خود را از چرک گناهان پاک کنید تا حسنات شما دو چندان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خود را از چرک شهوات پاک کنید تا به درجات بلند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خود را از کینه پاک کنید؛ زیرا کینه مرضی مُسری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پاک بندگان، نظرگاههای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دلش را پاک سازد خداوند به آن بنگرد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را چه سود، اگر ظاهرش درست باشد و باطنش خراب؟ همچنین بدنهای شما که خوشایند شماست وقتی دلهایتان تباه است به چه درد می خورد؟ شما را چه سود که تنهایتان را پاکیزه کنید و دلهایتان آلوده باشد؟</w:t>
      </w:r>
      <w:bookmarkStart w:id="1488" w:name="pg11930_148138"/>
    </w:p>
    <w:p>
      <w:pPr>
        <w:pStyle w:val="BookText"/>
        <w:rPr/>
      </w:pPr>
      <w:bookmarkEnd w:id="1488"/>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مَن أهلُکَ الذینَ تُظِلُّهُم فی ظِلِّ عَرشِکَ یَومَ لا ظِلَّ إلاّ ظِلُّکَ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قُلوبُهُم </w:t>
      </w:r>
      <w:r>
        <w:rPr>
          <w:rFonts w:eastAsia="Amiri" w:cs="Amiri" w:ascii="Amiri" w:hAnsi="Amiri"/>
          <w:color w:val="111111"/>
          <w:sz w:val="28"/>
          <w:szCs w:val="28"/>
          <w:rtl w:val="true"/>
          <w:lang w:bidi="ar-SA"/>
        </w:rPr>
        <w:t xml:space="preserve">.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 و اجعَلْنا مِن الذینَ أرسَلتَ علَیهِم 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الأولیاءِ ، و خَصَصتَ قُلوبَهُم بطَهارَةِ الصَّفاءِ ، و زَیَّنتَها بالفَهمِ و الحَیاءِ فی مَنزِلِ الأصفیاءِ ، و سَیَّرتَ هُمومَهُم فی مَلَکوتِ سَماواتِکَ ، حُجُبا حُجُبا حتّی یَنتَهیَ إلَیکَ وارِدُها </w:t>
      </w:r>
      <w:r>
        <w:rPr>
          <w:rFonts w:eastAsia="Amiri" w:cs="Amiri" w:ascii="Amiri" w:hAnsi="Amiri"/>
          <w:color w:val="111111"/>
          <w:sz w:val="28"/>
          <w:szCs w:val="28"/>
          <w:rtl w:val="true"/>
          <w:lang w:bidi="ar-SA"/>
        </w:rPr>
        <w:t xml:space="preserve">. </w:t>
      </w:r>
      <w:r>
        <w:rPr>
          <w:rStyle w:val="FootnoteAnchor"/>
          <w:rtl w:val="true"/>
        </w:rPr>
        <w:footnoteReference w:id="2020"/>
      </w:r>
    </w:p>
    <w:p>
      <w:pPr>
        <w:pStyle w:val="BookText"/>
        <w:rPr/>
      </w:pPr>
      <w:r>
        <w:rPr>
          <w:rStyle w:val="FootnoteAnchor"/>
          <w:rtl w:val="true"/>
        </w:rPr>
        <w:footnoteReference w:id="2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به خدا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کیستند آن کسان تو که زیر سایه عرش تو هستند، در آن روزی که هیچ سایه ای جز سایه تو نیست؟ خداوند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ما را از کسانی قرار ده که پرده های عصمت اولیا را بر روی آنها کشیدی و دلهایشان را به پاکی و صفا ویژه گردانیدی و در سر منزل برگزیدگان، آن دلها را به زیور فهم و آزرم آراستی و همّتهایشان را در ملکوت آسمانهایت پرده پرده سیر دادی، تا بر تو در آیند </w:t>
      </w:r>
      <w:r>
        <w:rPr>
          <w:rFonts w:eastAsia="IRNazanin" w:cs="IRNazanin"/>
          <w:color w:val="111111"/>
          <w:sz w:val="28"/>
          <w:szCs w:val="28"/>
          <w:rtl w:val="true"/>
          <w:lang w:bidi="fa-IR"/>
        </w:rPr>
        <w:t>..</w:t>
      </w:r>
    </w:p>
    <w:p>
      <w:pPr>
        <w:pStyle w:val="Heading5"/>
        <w:numPr>
          <w:ilvl w:val="4"/>
          <w:numId w:val="1"/>
        </w:numPr>
        <w:rPr/>
      </w:pPr>
      <w:bookmarkStart w:id="1489" w:name="__RefHeading___Toc14557680_73709187"/>
      <w:bookmarkStart w:id="1490" w:name="_Toc616"/>
      <w:bookmarkEnd w:id="1489"/>
      <w:r>
        <w:rPr/>
        <w:t>3339</w:t>
      </w:r>
      <w:r>
        <w:rPr>
          <w:rtl w:val="true"/>
        </w:rPr>
        <w:t xml:space="preserve"> - </w:t>
      </w:r>
      <w:r>
        <w:rPr>
          <w:rtl w:val="true"/>
        </w:rPr>
        <w:t>انشِراحُ القَلبِ</w:t>
      </w:r>
      <w:bookmarkEnd w:id="1490"/>
    </w:p>
    <w:p>
      <w:pPr>
        <w:pStyle w:val="Heading6"/>
        <w:numPr>
          <w:ilvl w:val="5"/>
          <w:numId w:val="1"/>
        </w:numPr>
        <w:rPr/>
      </w:pPr>
      <w:bookmarkStart w:id="1491" w:name="__RefHeading___Toc14557682_73709187"/>
      <w:bookmarkStart w:id="1492" w:name="_Toc617"/>
      <w:bookmarkEnd w:id="1491"/>
      <w:r>
        <w:rPr/>
        <w:t>3339</w:t>
      </w:r>
      <w:r>
        <w:rPr>
          <w:rtl w:val="true"/>
        </w:rPr>
        <w:t xml:space="preserve"> - </w:t>
      </w:r>
      <w:r>
        <w:rPr>
          <w:rtl w:val="true"/>
        </w:rPr>
        <w:t>گشادگی دل</w:t>
      </w:r>
      <w:bookmarkEnd w:id="14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لِلاْءِسْلامِ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xml:space="preserve">» . </w:t>
      </w:r>
      <w:r>
        <w:rPr>
          <w:rStyle w:val="FootnoteAnchor"/>
          <w:rtl w:val="true"/>
        </w:rPr>
        <w:footnoteReference w:id="2022"/>
      </w:r>
    </w:p>
    <w:p>
      <w:pPr>
        <w:pStyle w:val="BookText"/>
        <w:rPr/>
      </w:pPr>
      <w:r>
        <w:rPr>
          <w:rFonts w:eastAsia="Times New Roman" w:cs="Times New Roman" w:ascii="Times New Roman" w:hAnsi="Times New Roman"/>
          <w:color w:val="111111"/>
          <w:sz w:val="28"/>
          <w:szCs w:val="28"/>
          <w:lang w:val="en-US" w:bidi="en-US"/>
        </w:rPr>
        <w:t>3339</w:t>
      </w:r>
    </w:p>
    <w:p>
      <w:pPr>
        <w:pStyle w:val="BookText"/>
        <w:rPr/>
      </w:pPr>
      <w:r>
        <w:rPr>
          <w:rFonts w:ascii="IRNazanin" w:hAnsi="IRNazanin" w:eastAsia="IRNazanin"/>
          <w:color w:val="111111"/>
          <w:sz w:val="28"/>
          <w:sz w:val="28"/>
          <w:szCs w:val="28"/>
          <w:rtl w:val="true"/>
          <w:lang w:bidi="fa-IR"/>
        </w:rPr>
        <w:t>گشادگی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هدایتش کند، دلش را به پذیرش اسلام می گشاید و هر که را بخواهد گمراه سازد، دلش را سخت تنگ می گرداند؛ چنان که گویی به زحمت در آسمان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پلیدی را بر کسانی که ایمان نمی آورند،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 </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الرّوایةُ الصَّحیحة أنّه لمّا 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سُئلَ رسولُ اللّهِ صلی الله علیه و آله عن شَرحِ الصَّدرِ ما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یَقذِفُهُ اللّهُ فی قَلبِ المؤمنِ فَیَنشَرِحُ لَهُ صَدرُهُ و یَنفَسِحُ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لذلکَ مِن أمارَةٍ یُعرَفُ بها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الإنابَةُ إلی دارِ الخُلودِ ، و التَّجافی عن دارِ الغُرورِ ، و الاستِعدادُ لِلمَوتِ قَبلَ نُزولِ المَوتِ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مکارم الأخلاق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 فمَن شَرَحَ اللّهُ صَدرَهُ للإسلامِ فهُو علی نُورٍ مِن رَبِّهِ ، فإنَّ النورَ إذا وَقَعَ فی القَلبِ انشَرَحَ و انفَسَحَ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فهَل لذلکَ مِن عَلامَةٍ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التَّجافی عن دارِ الغُرورِ ، و الإنابَةُ إلی دارِ الخُلودِ ، و الاستِعدادُ للمَوتِ قبلَ نُزولِ الفَوتِ ، فَمَن زَهِدَ فی الدنیا قَصُرَ أمَلُهُ فیها و تَرَکَها لِأهلِها </w:t>
      </w:r>
      <w:r>
        <w:rPr>
          <w:rFonts w:eastAsia="Amiri" w:cs="Amiri" w:ascii="Amiri" w:hAnsi="Amiri"/>
          <w:color w:val="111111"/>
          <w:sz w:val="28"/>
          <w:szCs w:val="28"/>
          <w:rtl w:val="true"/>
          <w:lang w:bidi="ar-SA"/>
        </w:rPr>
        <w:t xml:space="preserve">. </w:t>
      </w:r>
      <w:r>
        <w:rPr>
          <w:rStyle w:val="FootnoteAnchor"/>
          <w:rtl w:val="true"/>
        </w:rPr>
        <w:footnoteReference w:id="20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 ات را نگشادیم؟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را که خدا بخواهد هدایتش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از پیامبر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که خدا در دل مؤمن می افکند و بدان سبب سینه اش فراخ می گردد و گشاده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شناخت آن نشانه ای وجود دارد؟ فرمود، آری، روی آوردن به سرای جاودانی و دوری گزیدن از سرای پوچی و فریب و آماده شدن برای مرگ، پیش از فرا رسیدن آن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خدا صلی الله علیه و آله رسیدم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خداوند سینه اش را برای اسلام بگشاید، او دارای نوری از پروردگار خویش شود؛ زیرا نور هر گاه در دل بیفتد، دل گشاده و فراخ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نشانه 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دوری کردن از سرای پوچی و فریب و روی آوردن به سرای جاودانی و آماده شدن برای مرگ پیش از فرود آمدن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 که از دنیا دل بَرکند، آرزویش در دنیا کوتاه شود و دنیا را به اهلش وا گذارد</w:t>
      </w:r>
      <w:r>
        <w:rPr>
          <w:rFonts w:eastAsia="IRNazanin" w:cs="IRNazanin"/>
          <w:color w:val="111111"/>
          <w:sz w:val="28"/>
          <w:szCs w:val="28"/>
          <w:rtl w:val="true"/>
          <w:lang w:bidi="fa-IR"/>
        </w:rPr>
        <w:t>.</w:t>
      </w:r>
      <w:bookmarkStart w:id="1493" w:name="pg11930_148140"/>
    </w:p>
    <w:p>
      <w:pPr>
        <w:pStyle w:val="BookText"/>
        <w:rPr/>
      </w:pPr>
      <w:bookmarkEnd w:id="1493"/>
      <w:r>
        <w:rPr>
          <w:rFonts w:ascii="Amiri" w:hAnsi="Amiri" w:eastAsia="Amiri" w:cs="Amiri"/>
          <w:color w:val="111111"/>
          <w:sz w:val="28"/>
          <w:sz w:val="28"/>
          <w:szCs w:val="28"/>
          <w:rtl w:val="true"/>
          <w:lang w:bidi="ar-SA"/>
        </w:rPr>
        <w:t>الإمامُ زینُ العابدینَ علیه السلامـ فی مُناجاةِ العارفینَ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فاجعَلنا مِن الذینَ تَوَشَّحَت أشجارُ الشَّوقِ إلَیکَ فی حَدائقِ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انجَلَت ظُلمَةُ الرَّیبِ عن عَقائدِهِم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ضَمائرِهِم ، و انتَفَت مُخالَجَةُ الشَّکِّ عن قُلوبِهِم و سَرائرِهِم، و انشَرَحَت بِتَحقیقِ المَعرِفَةِ صُدورُهُم </w:t>
      </w:r>
      <w:r>
        <w:rPr>
          <w:rFonts w:eastAsia="Amiri" w:cs="Amiri" w:ascii="Amiri" w:hAnsi="Amiri"/>
          <w:color w:val="111111"/>
          <w:sz w:val="28"/>
          <w:szCs w:val="28"/>
          <w:rtl w:val="true"/>
          <w:lang w:bidi="ar-SA"/>
        </w:rPr>
        <w:t xml:space="preserve">. </w:t>
      </w:r>
      <w:r>
        <w:rPr>
          <w:rStyle w:val="FootnoteAnchor"/>
          <w:rtl w:val="true"/>
        </w:rPr>
        <w:footnoteReference w:id="2026"/>
      </w:r>
    </w:p>
    <w:p>
      <w:pPr>
        <w:pStyle w:val="BookText"/>
        <w:rPr/>
      </w:pP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امام زین العابدین علیه السلامـ در مناجات العارفین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قرار ده که درختان شوقِ به تو، در باغهای سینه هایشان درهم پیچیده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ظلمت تردید در عقاید، از اندیشه هایشان زدوده شده و خلجان شک از دلها و درونهایشان، رخت بربسته و با شناخت راستین، سینه هایشان گشاده گشته است</w:t>
      </w:r>
      <w:r>
        <w:rPr>
          <w:rFonts w:eastAsia="IRNazanin" w:cs="IRNazanin"/>
          <w:color w:val="111111"/>
          <w:sz w:val="28"/>
          <w:szCs w:val="28"/>
          <w:rtl w:val="true"/>
          <w:lang w:bidi="fa-IR"/>
        </w:rPr>
        <w:t>.</w:t>
      </w:r>
    </w:p>
    <w:p>
      <w:pPr>
        <w:pStyle w:val="Heading5"/>
        <w:numPr>
          <w:ilvl w:val="4"/>
          <w:numId w:val="1"/>
        </w:numPr>
        <w:rPr/>
      </w:pPr>
      <w:bookmarkStart w:id="1494" w:name="__RefHeading___Toc14557684_73709187"/>
      <w:bookmarkStart w:id="1495" w:name="_Toc618"/>
      <w:bookmarkEnd w:id="1494"/>
      <w:r>
        <w:rPr/>
        <w:t>3340</w:t>
      </w:r>
      <w:r>
        <w:rPr>
          <w:rtl w:val="true"/>
        </w:rPr>
        <w:t xml:space="preserve"> - </w:t>
      </w:r>
      <w:r>
        <w:rPr>
          <w:rtl w:val="true"/>
        </w:rPr>
        <w:t>طَبعُ القَلبِ</w:t>
      </w:r>
      <w:bookmarkEnd w:id="1495"/>
    </w:p>
    <w:p>
      <w:pPr>
        <w:pStyle w:val="Heading6"/>
        <w:numPr>
          <w:ilvl w:val="5"/>
          <w:numId w:val="1"/>
        </w:numPr>
        <w:rPr/>
      </w:pPr>
      <w:bookmarkStart w:id="1496" w:name="__RefHeading___Toc14557686_73709187"/>
      <w:bookmarkStart w:id="1497" w:name="_Toc619"/>
      <w:bookmarkEnd w:id="1496"/>
      <w:r>
        <w:rPr/>
        <w:t>3340</w:t>
      </w:r>
      <w:r>
        <w:rPr>
          <w:rtl w:val="true"/>
        </w:rPr>
        <w:t xml:space="preserve"> - </w:t>
      </w:r>
      <w:r>
        <w:rPr>
          <w:rtl w:val="true"/>
        </w:rPr>
        <w:t>مُهر زدن بر دل</w:t>
      </w:r>
      <w:bookmarkEnd w:id="14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یُجادِلُونَ فِی آیاتِ اللّهِ بِغَیْرِ سُلْطانٍ أَتاهُمْ کَبُرَ مَقْتا عِندَ اللّهِ وَ عِنْدَ الَّذِینَ آمَنُوا کَذَلِکَ یَطْبَعُ اللّهُ عَلَی کُلِّ قَلْبِ مُتَکَبِّرٍ جَبَّارٍ</w:t>
      </w:r>
      <w:r>
        <w:rPr>
          <w:rFonts w:eastAsia="Amiri" w:cs="Amiri" w:ascii="Amiri" w:hAnsi="Amiri"/>
          <w:color w:val="111111"/>
          <w:sz w:val="28"/>
          <w:szCs w:val="28"/>
          <w:rtl w:val="true"/>
          <w:lang w:bidi="ar-SA"/>
        </w:rPr>
        <w:t xml:space="preserve">» . </w:t>
      </w:r>
      <w:r>
        <w:rPr>
          <w:rStyle w:val="FootnoteAnchor"/>
          <w:rtl w:val="true"/>
        </w:rPr>
        <w:footnoteReference w:id="2028"/>
      </w:r>
    </w:p>
    <w:p>
      <w:pPr>
        <w:pStyle w:val="BookText"/>
        <w:rPr/>
      </w:pPr>
      <w:r>
        <w:rPr>
          <w:rFonts w:eastAsia="Times New Roman" w:cs="Times New Roman" w:ascii="Times New Roman" w:hAnsi="Times New Roman"/>
          <w:color w:val="111111"/>
          <w:sz w:val="28"/>
          <w:szCs w:val="28"/>
          <w:lang w:val="en-US" w:bidi="en-US"/>
        </w:rPr>
        <w:t>3340</w:t>
      </w:r>
    </w:p>
    <w:p>
      <w:pPr>
        <w:pStyle w:val="BookText"/>
        <w:rPr/>
      </w:pPr>
      <w:r>
        <w:rPr>
          <w:rFonts w:ascii="IRNazanin" w:hAnsi="IRNazanin" w:eastAsia="IRNazanin"/>
          <w:color w:val="111111"/>
          <w:sz w:val="28"/>
          <w:sz w:val="28"/>
          <w:szCs w:val="28"/>
          <w:rtl w:val="true"/>
          <w:lang w:bidi="fa-IR"/>
        </w:rPr>
        <w:t>مُهر زدن بر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درباره آیات خدا ـ بدون حجتی که برای آنان آمده باشد ـ مجادله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ستیزه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و نزد کسانی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 هر متکبّر زورگویی مُهر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 رُسُلاً إِلَی قَوْمِهِمْ فَجاؤُوهُمْ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 xml:space="preserve">» .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 xml:space="preserve">» .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تِلْکَ الْقُرَی نَقُصُّ عَلَیْکَ مِنْ أَنْبَائِهَا وَ لَقَدْ جَاءَتْهُمْ رُسُلُهُمْ بِالْبَیِّناتِ فَما کانُوا لِیُؤْمِنُوا بِما کَذَّبُوا مِنْ قَبْلُ کَذَلِکَ یَطْبَعُ اللّهُ عَلَی قُلُوبِ الْکافِرِینَ</w:t>
      </w:r>
      <w:r>
        <w:rPr>
          <w:rFonts w:eastAsia="Amiri" w:cs="Amiri" w:ascii="Amiri" w:hAnsi="Amiri"/>
          <w:color w:val="111111"/>
          <w:sz w:val="28"/>
          <w:szCs w:val="28"/>
          <w:rtl w:val="true"/>
          <w:lang w:bidi="ar-SA"/>
        </w:rPr>
        <w:t xml:space="preserve">» . </w:t>
      </w:r>
      <w:r>
        <w:rPr>
          <w:rStyle w:val="FootnoteAnchor"/>
          <w:rtl w:val="true"/>
        </w:rPr>
        <w:footnoteReference w:id="2031"/>
      </w:r>
    </w:p>
    <w:p>
      <w:pPr>
        <w:pStyle w:val="BookText"/>
        <w:rPr/>
      </w:pPr>
      <w:r>
        <w:rPr>
          <w:rStyle w:val="FootnoteAnchor"/>
          <w:rtl w:val="true"/>
        </w:rPr>
        <w:footnoteReference w:id="2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الطابَعُ مُعَلَّقٌ بِقائمَةِ العَرشِ ، فإذا انتُهِکَتِ الحُرمَةُ و عُمِلَ بالمَعاصی و اجْتُرِئَ علَی اللّهِ بَعَثَ اللّهُ الطابَعَ فَیَطبَعُ اللّهُ علی قَلبِهِ فلا یَعقِلُ بعدَ ذلکَ شیئا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استِشعارَ الطَّمَعِ ؛ فإنّهُ یَشوبُ القَلبَ شِدَّةُ الحِرصِ ، و یَختِمُ علَی القُلوبِ بطَبائعِ حُبِّ الدنیا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الإمامُ الحسینُ علیه السلامـ لمّا عَبَّأَ عُمَرُ بنُ سَعدٍ أصحابَهُ لِمُحارَبَتِهِ علیه السلام و أحاطُوا بهِ مِن کُلِّ جانِبٍ حتّی جَعَلُوهُ فی مِثلِ الحَلْقَةِ فَخَرَجَ علیه السلام حتّی أتی الناسَ فَاستَنصَتَهُم فَأبَوا أن یُنصِتُوا حتّی قالَ لَهُم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علَیکُم أن تُنصِتوا إلَیَّ فَتَسمَعوا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أدعُوکُم إلی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کُلُّکُم عاصٍ لِأمری غیرُ مُستَمِعٍ قَولی فقد مُلِئَت بُطونُکُم مِن الحَرامِ و طُبِعَ علی قُلوبِکُم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وی رسولانی را به سوی قومشان فرستادیم و آنان دلایل آشکار برایشان آوردند، ولی ایشان بر آن نبودند که به چیزی که قبلاً آن را دروغ شمرده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بر دلهای تجاوز کاران مهر می نهیم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دلهای کسانی که نمی دانند، مهر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شهرهاست که برخی از خبرهای آنها را بر تو حکایت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پیامبرانشان دلایل روشن برایشان آوردند، اما آنان به آنچه قبلاً تکذیب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دلهای کافران مهر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به ستون عرش آویزان است و هر گاه حرمتی شکسته شود و به گناهان عمل گردد و به خدا گستاخی شود، خداوند مُهر را می فرستد و این سان خدا بر دل چنین شخصی مُهر می زند و پس از آن دیگر چیزی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پوشیدن زیرپوش طمع؛ زیرا که طمع ، دل را به حرص شدید می آمیزد و مُهرهای دنیا دوستی را بر دلها می زند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السلامـ هنگامی که عمر بن سعد سپاهیان خود را برای جنگ با ایشان آماده کرد و از هر سو آن حضرت را در محاصره گرفتند و امام علیه السلام به سوی دشمن بیرون آمد و آنها را به سکوت دعوت کرد، اما خاموش نشدند خطاب به آنها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زیان که به من گوش دهید و گفتار مرا ، که به راه راستتان فرا می خوانم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از من نافرمانی می کنید و به سخنان من گوش نمی دهید؛ زیرا شکمهایتان از حرام پر شده و بر دلهایتان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bookmarkStart w:id="1498" w:name="pg11930_148142"/>
    </w:p>
    <w:p>
      <w:pPr>
        <w:pStyle w:val="Heading5"/>
        <w:numPr>
          <w:ilvl w:val="4"/>
          <w:numId w:val="1"/>
        </w:numPr>
        <w:rPr/>
      </w:pPr>
      <w:bookmarkStart w:id="1499" w:name="__RefHeading___Toc14557688_73709187"/>
      <w:bookmarkStart w:id="1500" w:name="_Toc620"/>
      <w:bookmarkEnd w:id="1498"/>
      <w:bookmarkEnd w:id="1499"/>
      <w:r>
        <w:rPr/>
        <w:t>3341</w:t>
      </w:r>
      <w:r>
        <w:rPr>
          <w:rtl w:val="true"/>
        </w:rPr>
        <w:t xml:space="preserve"> - </w:t>
      </w:r>
      <w:r>
        <w:rPr>
          <w:rtl w:val="true"/>
        </w:rPr>
        <w:t>خَتمُ القَلبِ</w:t>
      </w:r>
      <w:bookmarkEnd w:id="1500"/>
    </w:p>
    <w:p>
      <w:pPr>
        <w:pStyle w:val="Heading6"/>
        <w:numPr>
          <w:ilvl w:val="5"/>
          <w:numId w:val="1"/>
        </w:numPr>
        <w:rPr/>
      </w:pPr>
      <w:bookmarkStart w:id="1501" w:name="__RefHeading___Toc14557690_73709187"/>
      <w:bookmarkStart w:id="1502" w:name="_Toc621"/>
      <w:bookmarkEnd w:id="1501"/>
      <w:r>
        <w:rPr/>
        <w:t>3341</w:t>
      </w:r>
      <w:r>
        <w:rPr>
          <w:rtl w:val="true"/>
        </w:rPr>
        <w:t xml:space="preserve"> - </w:t>
      </w:r>
      <w:r>
        <w:rPr>
          <w:rtl w:val="true"/>
        </w:rPr>
        <w:t>مُهر خوردن دل</w:t>
      </w:r>
      <w:bookmarkEnd w:id="15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إلـهَهُ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 </w:t>
      </w:r>
      <w:r>
        <w:rPr>
          <w:rStyle w:val="FootnoteAnchor"/>
          <w:rtl w:val="true"/>
        </w:rPr>
        <w:footnoteReference w:id="2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Amiri" w:cs="Amiri" w:ascii="Amiri" w:hAnsi="Amiri"/>
          <w:color w:val="111111"/>
          <w:sz w:val="28"/>
          <w:szCs w:val="28"/>
          <w:rtl w:val="true"/>
          <w:lang w:bidi="ar-SA"/>
        </w:rPr>
        <w:t xml:space="preserve">» . </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هو الطَّبعُ علی قُلوبِ الکُفّارِ عُقوبَةً علی کُفرِهِم ، کما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عَلَیها بکُفْرِهِمْ فَلا یُؤمِنُونَ إلاّ قَلیلاً</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p>
    <w:p>
      <w:pPr>
        <w:pStyle w:val="BookText"/>
        <w:rPr/>
      </w:pPr>
      <w:r>
        <w:rPr>
          <w:rFonts w:eastAsia="Times New Roman" w:cs="Times New Roman" w:ascii="Times New Roman" w:hAnsi="Times New Roman"/>
          <w:color w:val="111111"/>
          <w:sz w:val="28"/>
          <w:szCs w:val="28"/>
          <w:lang w:val="en-US" w:bidi="en-US"/>
        </w:rPr>
        <w:t>3341</w:t>
      </w:r>
    </w:p>
    <w:p>
      <w:pPr>
        <w:pStyle w:val="BookText"/>
        <w:rPr/>
      </w:pPr>
      <w:r>
        <w:rPr>
          <w:rFonts w:ascii="IRNazanin" w:hAnsi="IRNazanin" w:eastAsia="IRNazanin"/>
          <w:color w:val="111111"/>
          <w:sz w:val="28"/>
          <w:sz w:val="28"/>
          <w:szCs w:val="28"/>
          <w:rtl w:val="true"/>
          <w:lang w:bidi="fa-IR"/>
        </w:rPr>
        <w:t>مُهر خوردن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 اش پرده نهاده است؟ آیا پس از خدا چه کسی او را هدایت خواهد کرد؟ آیا پند نمی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آنان و بر شنوایی ایشان مُهر نهاده و بر دیدگانشان پرده ای است و آنان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مُهر زدن است بر دلهای کافران به کیفر کُفرشان؛ همچنان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 بر دلهای کافران به سبب کفرشان مُهر زد، پس ایمان نیاورند ، مگر شماری اندک</w:t>
      </w:r>
      <w:r>
        <w:rPr>
          <w:rFonts w:eastAsia="IRNazanin" w:cs="IRNazanin"/>
          <w:color w:val="111111"/>
          <w:sz w:val="28"/>
          <w:szCs w:val="28"/>
          <w:rtl w:val="true"/>
          <w:lang w:bidi="fa-IR"/>
        </w:rPr>
        <w:t>».</w:t>
      </w:r>
      <w:bookmarkStart w:id="1503" w:name="pg11930_148143"/>
    </w:p>
    <w:p>
      <w:pPr>
        <w:pStyle w:val="Heading5"/>
        <w:numPr>
          <w:ilvl w:val="4"/>
          <w:numId w:val="1"/>
        </w:numPr>
        <w:rPr/>
      </w:pPr>
      <w:bookmarkStart w:id="1504" w:name="__RefHeading___Toc14557692_73709187"/>
      <w:bookmarkStart w:id="1505" w:name="_Toc622"/>
      <w:bookmarkEnd w:id="1503"/>
      <w:bookmarkEnd w:id="1504"/>
      <w:r>
        <w:rPr/>
        <w:t>3342</w:t>
      </w:r>
      <w:r>
        <w:rPr>
          <w:rtl w:val="true"/>
        </w:rPr>
        <w:t xml:space="preserve"> - </w:t>
      </w:r>
      <w:r>
        <w:rPr>
          <w:rtl w:val="true"/>
        </w:rPr>
        <w:t>عَدَمُ شُعورِ القَلبِ</w:t>
      </w:r>
      <w:bookmarkEnd w:id="1505"/>
    </w:p>
    <w:p>
      <w:pPr>
        <w:pStyle w:val="Heading6"/>
        <w:numPr>
          <w:ilvl w:val="5"/>
          <w:numId w:val="1"/>
        </w:numPr>
        <w:rPr/>
      </w:pPr>
      <w:bookmarkStart w:id="1506" w:name="__RefHeading___Toc14557694_73709187"/>
      <w:bookmarkStart w:id="1507" w:name="_Toc623"/>
      <w:bookmarkEnd w:id="1506"/>
      <w:r>
        <w:rPr/>
        <w:t>3342</w:t>
      </w:r>
      <w:r>
        <w:rPr>
          <w:rtl w:val="true"/>
        </w:rPr>
        <w:t xml:space="preserve"> - </w:t>
      </w:r>
      <w:r>
        <w:rPr>
          <w:rtl w:val="true"/>
        </w:rPr>
        <w:t>نادانی دل</w:t>
      </w:r>
      <w:bookmarkEnd w:id="150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 </w:t>
      </w:r>
      <w:r>
        <w:rPr>
          <w:rStyle w:val="FootnoteAnchor"/>
          <w:rtl w:val="true"/>
        </w:rPr>
        <w:footnoteReference w:id="2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صُمٌّ وَ بُکْمٌ فِی الظُّلُماتِ مَنْ یَشأِ اللّهُ یُضْلِلْهُ وَمَنْ یَشَأْ یَجْعَلْهُ عَلَی صِرَاطٍ مُسْتَقِیمٍ</w:t>
      </w:r>
      <w:r>
        <w:rPr>
          <w:rFonts w:eastAsia="Amiri" w:cs="Amiri" w:ascii="Amiri" w:hAnsi="Amiri"/>
          <w:color w:val="111111"/>
          <w:sz w:val="28"/>
          <w:szCs w:val="28"/>
          <w:rtl w:val="true"/>
          <w:lang w:bidi="ar-SA"/>
        </w:rPr>
        <w:t xml:space="preserve">» . </w:t>
      </w:r>
      <w:r>
        <w:rPr>
          <w:rStyle w:val="FootnoteAnchor"/>
          <w:rtl w:val="true"/>
        </w:rPr>
        <w:footnoteReference w:id="2041"/>
      </w:r>
    </w:p>
    <w:p>
      <w:pPr>
        <w:pStyle w:val="BookText"/>
        <w:rPr/>
      </w:pPr>
      <w:r>
        <w:rPr>
          <w:rStyle w:val="FootnoteAnchor"/>
          <w:rtl w:val="true"/>
        </w:rPr>
        <w:footnoteReference w:id="2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 ذی قَلبٍ بِلَبِیبٍ ، و لا کُلُ ذی سَمعٍ بِسَمیعٍ، و لا کُلُ ناظِرٍ بِبَصیرٍ</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eastAsia="Times New Roman" w:cs="Times New Roman" w:ascii="Times New Roman" w:hAnsi="Times New Roman"/>
          <w:color w:val="111111"/>
          <w:sz w:val="28"/>
          <w:szCs w:val="28"/>
          <w:lang w:val="en-US" w:bidi="en-US"/>
        </w:rPr>
        <w:t>3342</w:t>
      </w:r>
    </w:p>
    <w:p>
      <w:pPr>
        <w:pStyle w:val="BookText"/>
        <w:rPr/>
      </w:pPr>
      <w:r>
        <w:rPr>
          <w:rFonts w:ascii="IRNazanin" w:hAnsi="IRNazanin" w:eastAsia="IRNazanin"/>
          <w:color w:val="111111"/>
          <w:sz w:val="28"/>
          <w:sz w:val="28"/>
          <w:szCs w:val="28"/>
          <w:rtl w:val="true"/>
          <w:lang w:bidi="fa-IR"/>
        </w:rPr>
        <w:t>نادانی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بسیاری از جنّیان و آدمیان را برای دوزخ آفریده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نمی کنند و چشمانی دارند که با آنها نمی بینند و گوشهایی دارند که با آنها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چهار پایانند بلکه گمراهترند، آنان همان غافلانند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آیات ما را دروغ پنداشتند، در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بخواهد، گمراهش می گذارد و هر که را بخواهد، بر راه راست قرارش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صاحب دلی خردمند است و نه هر صاحب گوشی شنوا و نه هر بیننده ای بینا</w:t>
      </w:r>
      <w:r>
        <w:rPr>
          <w:rFonts w:eastAsia="IRNazanin" w:cs="IRNazanin"/>
          <w:color w:val="111111"/>
          <w:sz w:val="28"/>
          <w:szCs w:val="28"/>
          <w:rtl w:val="true"/>
          <w:lang w:bidi="fa-IR"/>
        </w:rPr>
        <w:t>.</w:t>
      </w:r>
    </w:p>
    <w:p>
      <w:pPr>
        <w:pStyle w:val="Heading5"/>
        <w:numPr>
          <w:ilvl w:val="4"/>
          <w:numId w:val="1"/>
        </w:numPr>
        <w:rPr/>
      </w:pPr>
      <w:bookmarkStart w:id="1508" w:name="__RefHeading___Toc14557696_73709187"/>
      <w:bookmarkStart w:id="1509" w:name="_Toc624"/>
      <w:bookmarkEnd w:id="1508"/>
      <w:r>
        <w:rPr/>
        <w:t>3343</w:t>
      </w:r>
      <w:r>
        <w:rPr>
          <w:rtl w:val="true"/>
        </w:rPr>
        <w:t xml:space="preserve"> - </w:t>
      </w:r>
      <w:r>
        <w:rPr>
          <w:rtl w:val="true"/>
        </w:rPr>
        <w:t>عَمَی القَلبِ</w:t>
      </w:r>
      <w:bookmarkEnd w:id="1509"/>
    </w:p>
    <w:p>
      <w:pPr>
        <w:pStyle w:val="Heading6"/>
        <w:numPr>
          <w:ilvl w:val="5"/>
          <w:numId w:val="1"/>
        </w:numPr>
        <w:rPr/>
      </w:pPr>
      <w:bookmarkStart w:id="1510" w:name="__RefHeading___Toc14557698_73709187"/>
      <w:bookmarkStart w:id="1511" w:name="_Toc625"/>
      <w:bookmarkEnd w:id="1510"/>
      <w:r>
        <w:rPr/>
        <w:t>3343</w:t>
      </w:r>
      <w:r>
        <w:rPr>
          <w:rtl w:val="true"/>
        </w:rPr>
        <w:t xml:space="preserve"> - </w:t>
      </w:r>
      <w:r>
        <w:rPr>
          <w:rtl w:val="true"/>
        </w:rPr>
        <w:t>کوری دل</w:t>
      </w:r>
      <w:bookmarkEnd w:id="1511"/>
    </w:p>
    <w:p>
      <w:pPr>
        <w:pStyle w:val="BookText"/>
        <w:rPr/>
      </w:pPr>
      <w:r>
        <w:rPr>
          <w:rFonts w:eastAsia="Times New Roman" w:cs="Times New Roman" w:ascii="Times New Roman" w:hAnsi="Times New Roman"/>
          <w:color w:val="111111"/>
          <w:sz w:val="28"/>
          <w:szCs w:val="28"/>
          <w:lang w:val="en-US" w:bidi="en-US"/>
        </w:rPr>
        <w:t>3343</w:t>
      </w:r>
    </w:p>
    <w:p>
      <w:pPr>
        <w:pStyle w:val="BookText"/>
        <w:rPr/>
      </w:pPr>
      <w:r>
        <w:rPr>
          <w:rFonts w:ascii="Amiri" w:hAnsi="Amiri" w:eastAsia="Amiri" w:cs="Amiri"/>
          <w:color w:val="111111"/>
          <w:sz w:val="28"/>
          <w:sz w:val="28"/>
          <w:szCs w:val="28"/>
          <w:rtl w:val="true"/>
          <w:lang w:bidi="ar-SA"/>
        </w:rPr>
        <w:t>عَمَی القَلبِ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 xml:space="preserve">» . </w:t>
      </w:r>
      <w:r>
        <w:rPr>
          <w:rStyle w:val="FootnoteAnchor"/>
          <w:rtl w:val="true"/>
        </w:rPr>
        <w:footnoteReference w:id="2044"/>
      </w:r>
    </w:p>
    <w:p>
      <w:pPr>
        <w:pStyle w:val="BookText"/>
        <w:rPr/>
      </w:pPr>
      <w:r>
        <w:rPr>
          <w:rFonts w:eastAsia="Times New Roman" w:cs="Times New Roman" w:ascii="Times New Roman" w:hAnsi="Times New Roman"/>
          <w:color w:val="111111"/>
          <w:sz w:val="28"/>
          <w:szCs w:val="28"/>
          <w:lang w:val="en-US" w:bidi="en-US"/>
        </w:rPr>
        <w:t>3343</w:t>
      </w:r>
    </w:p>
    <w:p>
      <w:pPr>
        <w:pStyle w:val="BookText"/>
        <w:rPr/>
      </w:pPr>
      <w:r>
        <w:rPr>
          <w:rFonts w:ascii="IRNazanin" w:hAnsi="IRNazanin" w:eastAsia="IRNazanin"/>
          <w:color w:val="111111"/>
          <w:sz w:val="28"/>
          <w:sz w:val="28"/>
          <w:szCs w:val="28"/>
          <w:rtl w:val="true"/>
          <w:lang w:bidi="fa-IR"/>
        </w:rPr>
        <w:t>کوری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نگشته اند تا دلهایی داشته باشند که با آن بیندیشند یا گوشهایی که با آن بشنوند؟ زیرا در حقیقت، چشمها کور نیست، بلکه دلهایی که در سینه هاست 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 </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العَمی عَمَی القَلبِ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أعمَی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العَمی عَمَی القَلبِ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الأعمی أعمَی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xml:space="preserve">» .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یَدُلَّهُ خَلقُ السماواتِ و الأرضِ و اختِلافُ اللیلِ و النهارِ ، و دَوَرانُ الفَلَکِ بالشمسِ و القَمرِ ، و الآیاتُ العَجیباتُ علی أنَّ وَراءَ ذلکَ أمرا هُو أعظَمُ مِنها فهُو فی الآخِرَةِ أعمی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عمّا لم یُعایِنْ أعمی و أضَلُّ سبیلاً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این دنیا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کوری، کوریِ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کورترین کوری، کوریِ گمراهیِ بعد از هدایت است و بدترین کوری، کوری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حقیقی کسی است که دلش کور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حقیقت چشمها کور نیست، بلکه دلهایی که در سینه هاست کور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این دنیا کور باشد، در آخرت نیز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آفرینش آسمانها و زمین و گردش شب و روز و چرخش خورشید و ماه در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آیات شگفت آور، او را به این نکته رهنمون نشود که فرا سوی اینها امری بزرگتر و با عظمت تر وجود دارد، چنین کسی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آنچه نا دیدنی است کور است و گمراهتر</w:t>
      </w:r>
      <w:r>
        <w:rPr>
          <w:rFonts w:eastAsia="IRNazanin" w:cs="IRNazanin"/>
          <w:color w:val="111111"/>
          <w:sz w:val="28"/>
          <w:szCs w:val="28"/>
          <w:rtl w:val="true"/>
          <w:lang w:bidi="fa-IR"/>
        </w:rPr>
        <w:t>.</w:t>
      </w:r>
      <w:bookmarkStart w:id="1512" w:name="pg11930_148145"/>
    </w:p>
    <w:p>
      <w:pPr>
        <w:pStyle w:val="BookText"/>
        <w:rPr/>
      </w:pPr>
      <w:bookmarkEnd w:id="1512"/>
      <w:r>
        <w:rPr>
          <w:rFonts w:ascii="Amiri" w:hAnsi="Amiri" w:eastAsia="Amiri" w:cs="Amiri"/>
          <w:color w:val="111111"/>
          <w:sz w:val="28"/>
          <w:sz w:val="28"/>
          <w:szCs w:val="28"/>
          <w:rtl w:val="true"/>
          <w:lang w:bidi="ar-SA"/>
        </w:rPr>
        <w:t>الإمامُ الرِّضا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أعمی عنِ الحَقائِقِ المَوجودَةِ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Style w:val="FootnoteAnchor"/>
          <w:rtl w:val="true"/>
        </w:rPr>
        <w:footnoteReference w:id="2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دیدن حقایق هستی، کور و عاجز است</w:t>
      </w:r>
      <w:r>
        <w:rPr>
          <w:rFonts w:eastAsia="IRNazanin" w:cs="IRNazanin"/>
          <w:color w:val="111111"/>
          <w:sz w:val="28"/>
          <w:szCs w:val="28"/>
          <w:rtl w:val="true"/>
          <w:lang w:bidi="fa-IR"/>
        </w:rPr>
        <w:t>.</w:t>
      </w:r>
    </w:p>
    <w:p>
      <w:pPr>
        <w:pStyle w:val="Heading5"/>
        <w:numPr>
          <w:ilvl w:val="4"/>
          <w:numId w:val="1"/>
        </w:numPr>
        <w:rPr/>
      </w:pPr>
      <w:bookmarkStart w:id="1513" w:name="__RefHeading___Toc14557700_73709187"/>
      <w:bookmarkStart w:id="1514" w:name="_Toc626"/>
      <w:bookmarkEnd w:id="1513"/>
      <w:r>
        <w:rPr/>
        <w:t>3344</w:t>
      </w:r>
      <w:r>
        <w:rPr>
          <w:rtl w:val="true"/>
        </w:rPr>
        <w:t xml:space="preserve"> - </w:t>
      </w:r>
      <w:r>
        <w:rPr>
          <w:rtl w:val="true"/>
        </w:rPr>
        <w:t>حِجابُ القَلبِ</w:t>
      </w:r>
      <w:bookmarkEnd w:id="1514"/>
    </w:p>
    <w:p>
      <w:pPr>
        <w:pStyle w:val="Heading6"/>
        <w:numPr>
          <w:ilvl w:val="5"/>
          <w:numId w:val="1"/>
        </w:numPr>
        <w:rPr/>
      </w:pPr>
      <w:bookmarkStart w:id="1515" w:name="__RefHeading___Toc14557702_73709187"/>
      <w:bookmarkStart w:id="1516" w:name="_Toc627"/>
      <w:bookmarkEnd w:id="1515"/>
      <w:r>
        <w:rPr/>
        <w:t>3344</w:t>
      </w:r>
      <w:r>
        <w:rPr>
          <w:rtl w:val="true"/>
        </w:rPr>
        <w:t xml:space="preserve"> - </w:t>
      </w:r>
      <w:r>
        <w:rPr>
          <w:rtl w:val="true"/>
        </w:rPr>
        <w:t>پرده دل</w:t>
      </w:r>
      <w:bookmarkEnd w:id="15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 </w:t>
      </w: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أذنَبَ کانَت نُکتَةٌ سَوداءُ فی قَلبِهِ ، فإن تابَ و نَزَعَ و استَغفَرَ صُقِلَ قَلبُهُ، فإن زاد زَادَت ، فذلکَ الرانُ الذی ذَکَرَهُ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أذنَبَ العَبدُ نُکِتَت فی قَلبِهِ نُکتَةٌ سَوداءُ ، فإذا تابَ صُقِلَ مِنها ، فإن عادَ زادَت حتّی تَعظُمَ فی قَلبِهِ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قادَتکُم أزِمَّةُ الحَینِ ، و استَغلَقَت علی قُلوبِکُم أقفالُ الرَّینِ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eastAsia="Times New Roman" w:cs="Times New Roman" w:ascii="Times New Roman" w:hAnsi="Times New Roman"/>
          <w:color w:val="111111"/>
          <w:sz w:val="28"/>
          <w:szCs w:val="28"/>
          <w:lang w:val="en-US" w:bidi="en-US"/>
        </w:rPr>
        <w:t>3344</w:t>
      </w:r>
    </w:p>
    <w:p>
      <w:pPr>
        <w:pStyle w:val="BookText"/>
        <w:rPr/>
      </w:pPr>
      <w:r>
        <w:rPr>
          <w:rFonts w:ascii="IRNazanin" w:hAnsi="IRNazanin" w:eastAsia="IRNazanin"/>
          <w:color w:val="111111"/>
          <w:sz w:val="28"/>
          <w:sz w:val="28"/>
          <w:szCs w:val="28"/>
          <w:rtl w:val="true"/>
          <w:lang w:bidi="fa-IR"/>
        </w:rPr>
        <w:t>پرده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آنچه کرده اند بر دلهایشان زنگار نهاده است زهی پندار، که آنان در آن روز از پروردگارشان سخت محجوبند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 گاه گناه کند، نقطه ای سیاه در دلش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و دست از گناه کشید و آمرزش خواست، دلش از آن لکه سیاه پاک شود، اما اگر بر گناهش افزود، آن نقطه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زنگاری است که خداوند متعال در کتاب خود از آن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بلکه آنچه مرتکب می شدند، زنگار بر دلهایشان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گناه کند، نقطه ای سیاه در دلش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دلش از آن نقطه صاف می شود و اگر گناه را تکرار کرد، آن لکّه افزوده می شود تا آن که در دل او به لکّه ای بزرگ تبدیل می گردد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مهارهای هلاکت، شما را به پیش کشیده و قفلهای چرک و زنگار، بر دلهای شما بسته شده است</w:t>
      </w:r>
      <w:r>
        <w:rPr>
          <w:rFonts w:eastAsia="IRNazanin" w:cs="IRNazanin"/>
          <w:color w:val="111111"/>
          <w:sz w:val="28"/>
          <w:szCs w:val="28"/>
          <w:rtl w:val="true"/>
          <w:lang w:bidi="fa-IR"/>
        </w:rPr>
        <w:t>.</w:t>
      </w:r>
      <w:bookmarkStart w:id="1517" w:name="pg11930_148146"/>
    </w:p>
    <w:p>
      <w:pPr>
        <w:pStyle w:val="BookText"/>
        <w:rPr/>
      </w:pPr>
      <w:bookmarkEnd w:id="1517"/>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و اللّهِ ما عَلِمتُ الأغلَفُ القَلبِ ، المُقارِبُ العَقلِ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لَجَّ و تَمادی فهُو الراکِسُ </w:t>
      </w:r>
      <w:r>
        <w:rPr>
          <w:rStyle w:val="FootnoteAnchor"/>
          <w:rtl w:val="true"/>
        </w:rPr>
        <w:footnoteReference w:id="2058"/>
      </w:r>
      <w:r>
        <w:rPr>
          <w:rFonts w:ascii="Amiri" w:hAnsi="Amiri" w:eastAsia="Amiri" w:cs="Amiri"/>
          <w:color w:val="111111"/>
          <w:sz w:val="28"/>
          <w:sz w:val="28"/>
          <w:szCs w:val="28"/>
          <w:rtl w:val="true"/>
          <w:lang w:bidi="ar-SA"/>
        </w:rPr>
        <w:t xml:space="preserve">الذی رَانَ اللّهُ علی قَلبِهِ و صارَت دائرَةُ السَّوءِ علی رَأسِهِ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 حَذِّرْ و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أصحابَکَ عن حُبِّ الشَّهَواتِ ، فإنّ المُعَلَّقةَ قُلوبُهُم بِشَهَواتِ الدنیا قُلوبُهُم مَحجوبَةٌ عَنِّی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همانی که من می شناسم؛ دلی در پرده و 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 خردی سست 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لجاجت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کند، او همان پیمان شکن نگونساری است که خدا بر دلش پرده کشیده و پیشامدهای بدِ روزگار بر فرازِ سر او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داوود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از شهوت پرستی بر حذر دار و بیم ده؛ زیرا کسانی که دلهایشان آویخته به شهوت دنیاست، دلهایشان از من در پرده است</w:t>
      </w:r>
      <w:r>
        <w:rPr>
          <w:rFonts w:eastAsia="IRNazanin" w:cs="IRNazanin"/>
          <w:color w:val="111111"/>
          <w:sz w:val="28"/>
          <w:szCs w:val="28"/>
          <w:rtl w:val="true"/>
          <w:lang w:bidi="fa-IR"/>
        </w:rPr>
        <w:t>.</w:t>
      </w:r>
    </w:p>
    <w:p>
      <w:pPr>
        <w:pStyle w:val="Heading5"/>
        <w:numPr>
          <w:ilvl w:val="4"/>
          <w:numId w:val="1"/>
        </w:numPr>
        <w:rPr/>
      </w:pPr>
      <w:bookmarkStart w:id="1518" w:name="__RefHeading___Toc14557704_73709187"/>
      <w:bookmarkStart w:id="1519" w:name="_Toc628"/>
      <w:bookmarkEnd w:id="1518"/>
      <w:r>
        <w:rPr/>
        <w:t>3345</w:t>
      </w:r>
      <w:r>
        <w:rPr>
          <w:rtl w:val="true"/>
        </w:rPr>
        <w:t xml:space="preserve"> - </w:t>
      </w:r>
      <w:r>
        <w:rPr>
          <w:rtl w:val="true"/>
        </w:rPr>
        <w:t>زَیغُ القَلبِ</w:t>
      </w:r>
      <w:bookmarkEnd w:id="1519"/>
    </w:p>
    <w:p>
      <w:pPr>
        <w:pStyle w:val="Heading6"/>
        <w:numPr>
          <w:ilvl w:val="5"/>
          <w:numId w:val="1"/>
        </w:numPr>
        <w:rPr/>
      </w:pPr>
      <w:bookmarkStart w:id="1520" w:name="__RefHeading___Toc14557706_73709187"/>
      <w:bookmarkStart w:id="1521" w:name="_Toc629"/>
      <w:bookmarkEnd w:id="1520"/>
      <w:r>
        <w:rPr/>
        <w:t>3345</w:t>
      </w:r>
      <w:r>
        <w:rPr>
          <w:rtl w:val="true"/>
        </w:rPr>
        <w:t xml:space="preserve"> - </w:t>
      </w:r>
      <w:r>
        <w:rPr>
          <w:rtl w:val="true"/>
        </w:rPr>
        <w:t>انحراف دل</w:t>
      </w:r>
      <w:bookmarkEnd w:id="15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 </w:t>
      </w:r>
      <w:r>
        <w:rPr>
          <w:rStyle w:val="FootnoteAnchor"/>
          <w:rtl w:val="true"/>
        </w:rPr>
        <w:footnoteReference w:id="2062"/>
      </w:r>
    </w:p>
    <w:p>
      <w:pPr>
        <w:pStyle w:val="BookText"/>
        <w:rPr/>
      </w:pPr>
      <w:r>
        <w:rPr>
          <w:rFonts w:eastAsia="Times New Roman" w:cs="Times New Roman" w:ascii="Times New Roman" w:hAnsi="Times New Roman"/>
          <w:color w:val="111111"/>
          <w:sz w:val="28"/>
          <w:szCs w:val="28"/>
          <w:lang w:val="en-US" w:bidi="en-US"/>
        </w:rPr>
        <w:t>3345</w:t>
      </w:r>
    </w:p>
    <w:p>
      <w:pPr>
        <w:pStyle w:val="BookText"/>
        <w:rPr/>
      </w:pPr>
      <w:r>
        <w:rPr>
          <w:rFonts w:ascii="IRNazanin" w:hAnsi="IRNazanin" w:eastAsia="IRNazanin"/>
          <w:color w:val="111111"/>
          <w:sz w:val="28"/>
          <w:sz w:val="28"/>
          <w:szCs w:val="28"/>
          <w:rtl w:val="true"/>
          <w:lang w:bidi="fa-IR"/>
        </w:rPr>
        <w:t>انحراف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لِمَ تُؤْذُونَنِی وَ قَد تَعْلَمُونَ أَنِّی رَسُولُ اللّهِ إِلَیْکُمْ فَلَمَّا زَاغُوا أَزَاغَ اللّهُ قُلُوبَهُمْ وَ اللّهُ لاَ یَهْدِی الْقَوْمَ الْفاسِقِینَ</w:t>
      </w:r>
      <w:r>
        <w:rPr>
          <w:rFonts w:eastAsia="Amiri" w:cs="Amiri" w:ascii="Amiri" w:hAnsi="Amiri"/>
          <w:color w:val="111111"/>
          <w:sz w:val="28"/>
          <w:szCs w:val="28"/>
          <w:rtl w:val="true"/>
          <w:lang w:bidi="ar-SA"/>
        </w:rPr>
        <w:t xml:space="preserve">» .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فَأَمَّا الَّذِینَ فِی قُلُوبِهِمْ زَیْغٌ فَیَتَّبِعُونَ ما تَشابَهَ مِنْهُ</w:t>
      </w:r>
      <w:r>
        <w:rPr>
          <w:rFonts w:eastAsia="Amiri" w:cs="Amiri" w:ascii="Amiri" w:hAnsi="Amiri"/>
          <w:color w:val="111111"/>
          <w:sz w:val="28"/>
          <w:szCs w:val="28"/>
          <w:rtl w:val="true"/>
          <w:lang w:bidi="ar-SA"/>
        </w:rPr>
        <w:t xml:space="preserve">» . </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کانَ یُکثِرُ أن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ثَبِّتْ قَلبی علی دِینِکَ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الإمامُ علیٌّ علیه السلامـ فی التَّحذیرِ مِن الفِتَنِ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بعدَ ذلکَ طالِعُ الفِتنَةِ الرَّجُوفِ ، و القاصِمَةِ الزَّحُوفِ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فَتَزیغُ قُلوبٌ بعدَ استِقامَةٍ ، و تَضِلُّ رِجالٌ بعدَ سَلامَةٍ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مُحادَثَةُ النِّساءِ تَدعُو إلَی البَلاءِ و تُزیغُ القُلوبَ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 عَزَّ حکی عَن قَومٍ صالِحینَ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حینَ عَلِمُوا أنَّ القُلوبَ تَزیغُ و تَعودُ إلی عَماها و رَداها </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آزارم می دهید با این که می دانید من فرستاده خدا به سوی شما هستم؟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خدا دلهایشان را 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نافرمان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دلهایشان انحراف است، از متشابه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این جمله را زیاد به زبان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دگرگونساز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استوار بدار</w:t>
      </w:r>
      <w:r>
        <w:rPr>
          <w:rFonts w:eastAsia="IRNazanin" w:cs="IRNazanin"/>
          <w:color w:val="111111"/>
          <w:sz w:val="28"/>
          <w:szCs w:val="28"/>
          <w:rtl w:val="true"/>
          <w:lang w:bidi="fa-IR"/>
        </w:rPr>
        <w:t xml:space="preserve">. </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 xml:space="preserve">امام علی علیه السلامـ در بر حذر داشتن از فتنه 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 سخت و شکننده و پر شتاب پیش خواهد آمد، که بر اثر آن برخی دلهای راست و استوار منحرف می شوند و برخی مردانِ به سلامت مانده، گمراه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همسخن شدن با زنان، به بلا می کشاند و دلها را منحرف می سازد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از مردمی درستکار حکایت کرده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دستخوش انحراف مگردان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زیرا آنها می دانستند که دلها منحرف می شوند و به کوری و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باز می گردند</w:t>
      </w:r>
      <w:r>
        <w:rPr>
          <w:rFonts w:eastAsia="IRNazanin" w:cs="IRNazanin"/>
          <w:color w:val="111111"/>
          <w:sz w:val="28"/>
          <w:szCs w:val="28"/>
          <w:rtl w:val="true"/>
          <w:lang w:bidi="fa-IR"/>
        </w:rPr>
        <w:t>.</w:t>
      </w:r>
      <w:bookmarkStart w:id="1522" w:name="pg11930_148148"/>
    </w:p>
    <w:p>
      <w:pPr>
        <w:pStyle w:val="Heading5"/>
        <w:numPr>
          <w:ilvl w:val="4"/>
          <w:numId w:val="1"/>
        </w:numPr>
        <w:rPr/>
      </w:pPr>
      <w:bookmarkStart w:id="1523" w:name="__RefHeading___Toc14557708_73709187"/>
      <w:bookmarkStart w:id="1524" w:name="_Toc630"/>
      <w:bookmarkEnd w:id="1522"/>
      <w:bookmarkEnd w:id="1523"/>
      <w:r>
        <w:rPr/>
        <w:t>3346</w:t>
      </w:r>
      <w:r>
        <w:rPr>
          <w:rtl w:val="true"/>
        </w:rPr>
        <w:t xml:space="preserve"> - </w:t>
      </w:r>
      <w:r>
        <w:rPr>
          <w:rtl w:val="true"/>
        </w:rPr>
        <w:t>قَسوَةُ القَلبِ</w:t>
      </w:r>
      <w:bookmarkEnd w:id="1524"/>
    </w:p>
    <w:p>
      <w:pPr>
        <w:pStyle w:val="Heading6"/>
        <w:numPr>
          <w:ilvl w:val="5"/>
          <w:numId w:val="1"/>
        </w:numPr>
        <w:rPr/>
      </w:pPr>
      <w:bookmarkStart w:id="1525" w:name="__RefHeading___Toc14557710_73709187"/>
      <w:bookmarkStart w:id="1526" w:name="_Toc631"/>
      <w:bookmarkEnd w:id="1525"/>
      <w:r>
        <w:rPr/>
        <w:t>3346</w:t>
      </w:r>
      <w:r>
        <w:rPr>
          <w:rtl w:val="true"/>
        </w:rPr>
        <w:t xml:space="preserve"> - </w:t>
      </w:r>
      <w:r>
        <w:rPr>
          <w:rtl w:val="true"/>
        </w:rPr>
        <w:t>سختدلی</w:t>
      </w:r>
      <w:bookmarkEnd w:id="15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Amiri" w:cs="Amiri" w:ascii="Amiri" w:hAnsi="Amiri"/>
          <w:color w:val="111111"/>
          <w:sz w:val="28"/>
          <w:szCs w:val="28"/>
          <w:rtl w:val="true"/>
          <w:lang w:bidi="ar-SA"/>
        </w:rPr>
        <w:t xml:space="preserve">» . </w:t>
      </w:r>
      <w:r>
        <w:rPr>
          <w:rStyle w:val="FootnoteAnchor"/>
          <w:rtl w:val="true"/>
        </w:rPr>
        <w:footnoteReference w:id="2071"/>
      </w:r>
    </w:p>
    <w:p>
      <w:pPr>
        <w:pStyle w:val="BookText"/>
        <w:rPr/>
      </w:pPr>
      <w:r>
        <w:rPr>
          <w:rStyle w:val="FootnoteAnchor"/>
          <w:rtl w:val="true"/>
        </w:rPr>
        <w:footnoteReference w:id="2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الکافِرِ أقسی مِن الحَجَرِ </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قاسِیَةٌ عن حَظِّها ، لاهِیَةٌ عن رُشدِها ، سالِکَةٌ فی غَیرِ مِضمارِها ، کأنَّ المَعنِیَّ سِواها ، و کأنَّ الرُّشدَ فی إحرازِ دُنیاها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عنه علیه السلامـ مِن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قَلبُ الحَدَثِ کالأرضِ الخالِیَةِ ؛ ما اُلقِیَ فیها مِن شیءٍ قَبِلَتهُ ، فَبادَرتُکَ بالأدَبِ قَبلَ أن یَقسُوَ قَلبُکَ و یَشتَغِلَ لُبُّکَ </w:t>
      </w:r>
      <w:r>
        <w:rPr>
          <w:rFonts w:eastAsia="Amiri" w:cs="Amiri" w:ascii="Amiri" w:hAnsi="Amiri"/>
          <w:color w:val="111111"/>
          <w:sz w:val="28"/>
          <w:szCs w:val="28"/>
          <w:rtl w:val="true"/>
          <w:lang w:bidi="ar-SA"/>
        </w:rPr>
        <w:t xml:space="preserve">. </w:t>
      </w:r>
      <w:r>
        <w:rPr>
          <w:rStyle w:val="FootnoteAnchor"/>
          <w:rtl w:val="true"/>
        </w:rPr>
        <w:footnoteReference w:id="2075"/>
      </w:r>
    </w:p>
    <w:p>
      <w:pPr>
        <w:pStyle w:val="BookText"/>
        <w:rPr/>
      </w:pPr>
      <w:r>
        <w:rPr>
          <w:rFonts w:eastAsia="Times New Roman" w:cs="Times New Roman" w:ascii="Times New Roman" w:hAnsi="Times New Roman"/>
          <w:color w:val="111111"/>
          <w:sz w:val="28"/>
          <w:szCs w:val="28"/>
          <w:lang w:val="en-US" w:bidi="en-US"/>
        </w:rPr>
        <w:t>3346</w:t>
      </w:r>
    </w:p>
    <w:p>
      <w:pPr>
        <w:pStyle w:val="BookText"/>
        <w:rPr/>
      </w:pPr>
      <w:r>
        <w:rPr>
          <w:rFonts w:ascii="IRNazanin" w:hAnsi="IRNazanin" w:eastAsia="IRNazanin"/>
          <w:color w:val="111111"/>
          <w:sz w:val="28"/>
          <w:sz w:val="28"/>
          <w:szCs w:val="28"/>
          <w:rtl w:val="true"/>
          <w:lang w:bidi="fa-IR"/>
        </w:rPr>
        <w:t>سخت دلی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دلهای شما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گردید، همانند سنگ یا سخت تر از آن؛ چرا که از برخی سنگها جویهایی بیرون می زند و پاره ای از آنها می شکافد و آب از آن خارج می شود و برخی از آنها از بیم خدا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می کنید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کافر، سخت تر از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در به دست آوردن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سخت گشته اند و از رستگاری خویش، غافل شده اند و در راهی جز مسیر خویش ره می سپرند؛ گویی مقصود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دلهاست و انگار رستگاری آنها در به دست آوردن دنیایشان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سفارش به فرزندش حضرت حسن علیه السلام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در حقیقت، همچون زمین خالی است که هر بذری در آن افکنده شود، می پذیردش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آن که دلت سخت گردد و اندیشه ات مشغول و گرفتار شود، به تربیت تو مبادرت ورزیدم</w:t>
      </w:r>
      <w:r>
        <w:rPr>
          <w:rFonts w:eastAsia="IRNazanin" w:cs="IRNazanin"/>
          <w:color w:val="111111"/>
          <w:sz w:val="28"/>
          <w:szCs w:val="28"/>
          <w:rtl w:val="true"/>
          <w:lang w:bidi="fa-IR"/>
        </w:rPr>
        <w:t>.</w:t>
      </w:r>
      <w:bookmarkStart w:id="1527" w:name="pg11930_148149"/>
    </w:p>
    <w:p>
      <w:pPr>
        <w:pStyle w:val="BookText"/>
        <w:rPr/>
      </w:pPr>
      <w:bookmarkEnd w:id="152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عُقوباتٍ فی القُلوبِ و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ضَنْکٌ فی المَعیشَةِ و وَهنٌ فی العِبادَةِ، و ما ضُرِبَ عَبدٌ بِعُقوبَةٍ أعظَمَ مِن قَسوَةِ القَلبِ </w:t>
      </w:r>
      <w:r>
        <w:rPr>
          <w:rFonts w:eastAsia="Amiri" w:cs="Amiri" w:ascii="Amiri" w:hAnsi="Amiri"/>
          <w:color w:val="111111"/>
          <w:sz w:val="28"/>
          <w:szCs w:val="28"/>
          <w:rtl w:val="true"/>
          <w:lang w:bidi="ar-SA"/>
        </w:rPr>
        <w:t xml:space="preserve">.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برای دلها و بدنها کیفرهایی است؛ تنگی در معیشت و سستی در عبادت و به هیچ بنده ای کیفری بزرگتر از سخت دلی چشانده نشده است</w:t>
      </w:r>
      <w:r>
        <w:rPr>
          <w:rFonts w:eastAsia="IRNazanin" w:cs="IRNazanin"/>
          <w:color w:val="111111"/>
          <w:sz w:val="28"/>
          <w:szCs w:val="28"/>
          <w:rtl w:val="true"/>
          <w:lang w:bidi="fa-IR"/>
        </w:rPr>
        <w:t>.</w:t>
      </w:r>
    </w:p>
    <w:p>
      <w:pPr>
        <w:pStyle w:val="Heading5"/>
        <w:numPr>
          <w:ilvl w:val="4"/>
          <w:numId w:val="1"/>
        </w:numPr>
        <w:rPr/>
      </w:pPr>
      <w:bookmarkStart w:id="1528" w:name="__RefHeading___Toc14557712_73709187"/>
      <w:bookmarkStart w:id="1529" w:name="_Toc632"/>
      <w:bookmarkEnd w:id="1528"/>
      <w:r>
        <w:rPr/>
        <w:t>3347</w:t>
      </w:r>
      <w:r>
        <w:rPr>
          <w:rtl w:val="true"/>
        </w:rPr>
        <w:t xml:space="preserve"> - </w:t>
      </w:r>
      <w:r>
        <w:rPr>
          <w:rtl w:val="true"/>
        </w:rPr>
        <w:t>ما یُقسِی القَلبَ</w:t>
      </w:r>
      <w:bookmarkEnd w:id="1529"/>
    </w:p>
    <w:p>
      <w:pPr>
        <w:pStyle w:val="Heading6"/>
        <w:numPr>
          <w:ilvl w:val="5"/>
          <w:numId w:val="1"/>
        </w:numPr>
        <w:rPr/>
      </w:pPr>
      <w:bookmarkStart w:id="1530" w:name="__RefHeading___Toc14557714_73709187"/>
      <w:bookmarkStart w:id="1531" w:name="_Toc633"/>
      <w:bookmarkEnd w:id="1530"/>
      <w:r>
        <w:rPr/>
        <w:t>3347</w:t>
      </w:r>
      <w:r>
        <w:rPr>
          <w:rtl w:val="true"/>
        </w:rPr>
        <w:t xml:space="preserve"> - </w:t>
      </w:r>
      <w:r>
        <w:rPr>
          <w:rtl w:val="true"/>
        </w:rPr>
        <w:t>عوامل سختدلی</w:t>
      </w:r>
      <w:bookmarkEnd w:id="15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 جَعَلْنا قُلُوبَهُمْ قاسِیَةً</w:t>
      </w:r>
      <w:r>
        <w:rPr>
          <w:rFonts w:eastAsia="Amiri" w:cs="Amiri" w:ascii="Amiri" w:hAnsi="Amiri"/>
          <w:color w:val="111111"/>
          <w:sz w:val="28"/>
          <w:szCs w:val="28"/>
          <w:rtl w:val="true"/>
          <w:lang w:bidi="ar-SA"/>
        </w:rPr>
        <w:t xml:space="preserve">» . </w:t>
      </w:r>
      <w:r>
        <w:rPr>
          <w:rStyle w:val="FootnoteAnchor"/>
          <w:rtl w:val="true"/>
        </w:rPr>
        <w:footnoteReference w:id="20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تُکثِرُوا الکلامَ بغَیرِ ذِکرِ اللّهِ ؛ فإنَّ کَثرَةَ الکلامِ بغَیرِ ذِکرِ اللّهِ قَسوَةُ القَلبِ ، إنّ أبعَدَ الناسِ مِن اللّهِ القَلبُ القاسی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یُقسِینَ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اللَّهوِ ، و طَلَبُ الصَّیدِ ، و إتیانُ بابِ السُّلطانِ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eastAsia="Times New Roman" w:cs="Times New Roman" w:ascii="Times New Roman" w:hAnsi="Times New Roman"/>
          <w:color w:val="111111"/>
          <w:sz w:val="28"/>
          <w:szCs w:val="28"/>
          <w:lang w:val="en-US" w:bidi="en-US"/>
        </w:rPr>
        <w:t>3347</w:t>
      </w:r>
    </w:p>
    <w:p>
      <w:pPr>
        <w:pStyle w:val="BookText"/>
        <w:rPr/>
      </w:pPr>
      <w:r>
        <w:rPr>
          <w:rFonts w:ascii="IRNazanin" w:hAnsi="IRNazanin" w:eastAsia="IRNazanin"/>
          <w:color w:val="111111"/>
          <w:sz w:val="28"/>
          <w:sz w:val="28"/>
          <w:szCs w:val="28"/>
          <w:rtl w:val="true"/>
          <w:lang w:bidi="fa-IR"/>
        </w:rPr>
        <w:t>عوامل سخت دلی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آن که پیمان خود را شکستند، لعنتشان کردیم و دلهای ایشان را سخت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کسانی که ایمان آورده اند وقت آن نرسیده است که دلهایشان برای خدا و آن حقیقتی که نازل شده است نرم 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 آنان به درازا کشید و دلهایشان سخت گردید و بسیاری از آنان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ذکر خدا، زیاده گویی نکنید؛ زیرا زیاده گویی در غیر ذکر خدا، موجب سخت دلی می شود و دورترین مردم از خدا، سخت دل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دل را سخت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شنوی، شکار کردن ، و آمد و شد به دربار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العِبادَةِ یُقسی القَلبَ، تَرکُ الذِّکرِ یُمیتُ النَّفسَ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ثلاثَ جُمَعٍ تَهاوُنا بها طَبَعَ اللّهُ علی قَلبِهِ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الدابَّةَ إذا لم تُرتَکَبْ و لم تُمتَهَنْ و تُستَعمَلْ لَتَصعُبُ و یَتَغَیَّرُ خُلقُها ، و کذلکَ القُلوبُ إذا لم تُرَقَّقْ بذِکرِ المَوتِ و یَتبَعُها دُؤوبُ العِبادَةِ تَقسُو و تَغلُظُ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عَزَّ و جلَّ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لا تُطَوِّلْ فی الدُّنیا أملَکَ فَیَقسُوَ قَلبُکَ ، و القاسی القَلبِ مِنّی بَعیدٌ </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جَفَّتِ الدُّموعُ إلاّ لِقَسوةِ القُلوبِ ، و ما قَسَتِ القُلوبُ إلاّ لکَثرَةِ الذُّنوبِ </w:t>
      </w:r>
      <w:r>
        <w:rPr>
          <w:rFonts w:eastAsia="Amiri" w:cs="Amiri" w:ascii="Amiri" w:hAnsi="Amiri"/>
          <w:color w:val="111111"/>
          <w:sz w:val="28"/>
          <w:szCs w:val="28"/>
          <w:rtl w:val="true"/>
          <w:lang w:bidi="ar-SA"/>
        </w:rPr>
        <w:t xml:space="preserve">. </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یَطولَنَّ علَیکُمُ الأمدُ فَتَقسُوَ قُلوبُکُم </w:t>
      </w:r>
      <w:r>
        <w:rPr>
          <w:rFonts w:eastAsia="Amiri" w:cs="Amiri" w:ascii="Amiri" w:hAnsi="Amiri"/>
          <w:color w:val="111111"/>
          <w:sz w:val="28"/>
          <w:szCs w:val="28"/>
          <w:rtl w:val="true"/>
          <w:lang w:bidi="ar-SA"/>
        </w:rPr>
        <w:t xml:space="preserve">. </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یَأمُلْ أن یَعیشَ غَدا فإنّهُ یَأمُلُ أن یَعیشَ أبَدا ، و مَن یَأمُلْ أن یَعیشَ أبَدا یَقسُو قَلبُهُ و یَرغَبُ فی دُنیاهُ </w:t>
      </w:r>
      <w:r>
        <w:rPr>
          <w:rFonts w:eastAsia="Amiri" w:cs="Amiri" w:ascii="Amiri" w:hAnsi="Amiri"/>
          <w:color w:val="111111"/>
          <w:sz w:val="28"/>
          <w:szCs w:val="28"/>
          <w:rtl w:val="true"/>
          <w:lang w:bidi="ar-SA"/>
        </w:rPr>
        <w:t xml:space="preserve">. </w:t>
      </w:r>
      <w:r>
        <w:rPr>
          <w:rStyle w:val="FootnoteAnchor"/>
          <w:rtl w:val="true"/>
        </w:rPr>
        <w:footnoteReference w:id="208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عبادت، دل را سخت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یاد خدا، جان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شرکت در سه نماز جمعه را از روی بی اعتنایی به آن ترک کند، خداوند بر دلش مُهر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ستور را هر گاه سوار نشوند و از آن بار و کار نکشند، سرکش و کج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نیز چنین اند، هر گاه با یاد مرگ نرم نشوند و عبادت مداوم آنها را به رنج نیفکند، سخت و سنگ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نجواهای خداوند عزّ و جلّ با موسی علیه السلام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 خود را دراز مگردان، که دلت سخت می شود و سخت دل از من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اشکها نخشکید مگر به سبب سخت شدن دلها و دلها سخت نشد مگر به سبب فزونی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پایان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و دراز نبینید، که دلهایتان سخت می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امید داشته باشد فردا زنده است، به زندگی همیشگی امید بسته است و کسی که به زندگی همیشگی امید داشته باشد، دلش سخت می شود و به دنیا راغب می گردد</w:t>
      </w:r>
      <w:r>
        <w:rPr>
          <w:rFonts w:eastAsia="IRNazanin" w:cs="IRNazanin"/>
          <w:color w:val="111111"/>
          <w:sz w:val="28"/>
          <w:szCs w:val="28"/>
          <w:rtl w:val="true"/>
          <w:lang w:bidi="fa-IR"/>
        </w:rPr>
        <w:t>.</w:t>
      </w:r>
      <w:bookmarkStart w:id="1532" w:name="pg11930_148151"/>
    </w:p>
    <w:p>
      <w:pPr>
        <w:pStyle w:val="BookText"/>
        <w:rPr/>
      </w:pPr>
      <w:bookmarkEnd w:id="15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کَثرَةَ المالِ مَفسَدَةٌ للدِّینِ، مَقساةٌ لِلقلوبِ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إلَی البَخیلِ یُقسی القَلبَ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أنهاکُم أن تَطرَحُوا التُّرابَ علی ذَوی الأرحامِ ؛ فإنّ ذلکَ یُورِثُ القَسوَةَ فی القَلبِ ، و مَن قَسا قَلبُهُ بَعُدَ مِن رَبِّهِ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Style w:val="FootnoteAnchor"/>
          <w:rtl w:val="true"/>
        </w:rPr>
        <w:footnoteReference w:id="2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مال و ثروت، مایه تباهی دین و سختی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شخص بخیل، دل را سخت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ریختن خاک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خویشاوندانتان نهی می کنم؛ زیرا این کار، سخت دلی به بار می آورد و هر که دلش سخت گردد، از پروردگارش دور می شود</w:t>
      </w:r>
      <w:r>
        <w:rPr>
          <w:rFonts w:eastAsia="IRNazanin" w:cs="IRNazanin"/>
          <w:color w:val="111111"/>
          <w:sz w:val="28"/>
          <w:szCs w:val="28"/>
          <w:rtl w:val="true"/>
          <w:lang w:bidi="fa-IR"/>
        </w:rPr>
        <w:t>.</w:t>
      </w:r>
    </w:p>
    <w:p>
      <w:pPr>
        <w:pStyle w:val="Heading5"/>
        <w:numPr>
          <w:ilvl w:val="4"/>
          <w:numId w:val="1"/>
        </w:numPr>
        <w:rPr/>
      </w:pPr>
      <w:bookmarkStart w:id="1533" w:name="__RefHeading___Toc14557716_73709187"/>
      <w:bookmarkStart w:id="1534" w:name="_Toc634"/>
      <w:bookmarkEnd w:id="1533"/>
      <w:r>
        <w:rPr/>
        <w:t>3348</w:t>
      </w:r>
      <w:r>
        <w:rPr>
          <w:rtl w:val="true"/>
        </w:rPr>
        <w:t xml:space="preserve"> - </w:t>
      </w:r>
      <w:r>
        <w:rPr>
          <w:rtl w:val="true"/>
        </w:rPr>
        <w:t>مَرَضُ القَلبِ</w:t>
      </w:r>
      <w:bookmarkEnd w:id="1534"/>
    </w:p>
    <w:p>
      <w:pPr>
        <w:pStyle w:val="Heading6"/>
        <w:numPr>
          <w:ilvl w:val="5"/>
          <w:numId w:val="1"/>
        </w:numPr>
        <w:rPr/>
      </w:pPr>
      <w:bookmarkStart w:id="1535" w:name="__RefHeading___Toc14557718_73709187"/>
      <w:bookmarkStart w:id="1536" w:name="_Toc635"/>
      <w:bookmarkEnd w:id="1535"/>
      <w:r>
        <w:rPr/>
        <w:t>3348</w:t>
      </w:r>
      <w:r>
        <w:rPr>
          <w:rtl w:val="true"/>
        </w:rPr>
        <w:t xml:space="preserve"> - </w:t>
      </w:r>
      <w:r>
        <w:rPr>
          <w:rtl w:val="true"/>
        </w:rPr>
        <w:t>بیماری دل</w:t>
      </w:r>
      <w:bookmarkEnd w:id="15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 xml:space="preserve">» . </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البَلاءِ الفاقَةَ ، و أشَدُّ مِن ذلکَ مَرَضُ البَدَنِ ، و أشَدُّ مِن ذلکَ مَرَضُ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النِّعَمِ سَعَةَ المالِ ، و أفضَلُ مِن ذلکَ صِحَّةُ البَدَنِ ، و أفضَلُ مِن ذلکَ تَقوَی القُلوبِ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eastAsia="Times New Roman" w:cs="Times New Roman" w:ascii="Times New Roman" w:hAnsi="Times New Roman"/>
          <w:color w:val="111111"/>
          <w:sz w:val="28"/>
          <w:szCs w:val="28"/>
          <w:lang w:val="en-US" w:bidi="en-US"/>
        </w:rPr>
        <w:t>3348</w:t>
      </w:r>
    </w:p>
    <w:p>
      <w:pPr>
        <w:pStyle w:val="BookText"/>
        <w:rPr/>
      </w:pPr>
      <w:r>
        <w:rPr>
          <w:rFonts w:ascii="IRNazanin" w:hAnsi="IRNazanin" w:eastAsia="IRNazanin"/>
          <w:color w:val="111111"/>
          <w:sz w:val="28"/>
          <w:sz w:val="28"/>
          <w:szCs w:val="28"/>
          <w:rtl w:val="true"/>
          <w:lang w:bidi="fa-IR"/>
        </w:rPr>
        <w:t>بیماری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دلهایشان مرضی است و خدا بر مرضشان افزود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دروغ می گفتند، عذابی دردناک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بلاها، تنگدستی است و بدتر از آن، بیماری جسم است و از آن بدتر،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 فراخی دارایی است و برتر از آن، تندرستی است و از تندرستی برتر، پرهیزگاری دلهاست</w:t>
      </w:r>
      <w:r>
        <w:rPr>
          <w:rFonts w:eastAsia="IRNazanin" w:cs="IRNazanin"/>
          <w:color w:val="111111"/>
          <w:sz w:val="28"/>
          <w:szCs w:val="28"/>
          <w:rtl w:val="true"/>
          <w:lang w:bidi="fa-IR"/>
        </w:rPr>
        <w:t>.</w:t>
      </w:r>
      <w:bookmarkStart w:id="1537" w:name="pg11930_148152"/>
    </w:p>
    <w:p>
      <w:pPr>
        <w:pStyle w:val="BookText"/>
        <w:rPr/>
      </w:pPr>
      <w:bookmarkEnd w:id="153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فَکَّرُوا فی عَظیمِ القُدرةِ و جَسیمِ النِّعمَةِ لَرَجَعُوا إلَی الطَّریقِ و خافُوا عَذابَ الحَریقِ، و لکنِ القلوبُ عَلیلةٌ و البَصائرُ مَدخولَةٌ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قدرت عظیم و نعمت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بیندیشند، بی گمان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آیند و از عذاب سوزان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دلها بیمار است و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عیبناک</w:t>
      </w:r>
      <w:r>
        <w:rPr>
          <w:rFonts w:eastAsia="IRNazanin" w:cs="IRNazanin"/>
          <w:color w:val="111111"/>
          <w:sz w:val="28"/>
          <w:szCs w:val="28"/>
          <w:rtl w:val="true"/>
          <w:lang w:bidi="fa-IR"/>
        </w:rPr>
        <w:t>.</w:t>
      </w:r>
    </w:p>
    <w:p>
      <w:pPr>
        <w:pStyle w:val="Heading5"/>
        <w:numPr>
          <w:ilvl w:val="4"/>
          <w:numId w:val="1"/>
        </w:numPr>
        <w:rPr/>
      </w:pPr>
      <w:bookmarkStart w:id="1538" w:name="__RefHeading___Toc14557720_73709187"/>
      <w:bookmarkStart w:id="1539" w:name="_Toc636"/>
      <w:bookmarkEnd w:id="1538"/>
      <w:r>
        <w:rPr/>
        <w:t>3349</w:t>
      </w:r>
      <w:r>
        <w:rPr>
          <w:rtl w:val="true"/>
        </w:rPr>
        <w:t xml:space="preserve"> - </w:t>
      </w:r>
      <w:r>
        <w:rPr>
          <w:rtl w:val="true"/>
        </w:rPr>
        <w:t>ما یُمرِضُ القَلبَ</w:t>
      </w:r>
      <w:bookmarkEnd w:id="1539"/>
    </w:p>
    <w:p>
      <w:pPr>
        <w:pStyle w:val="Heading6"/>
        <w:numPr>
          <w:ilvl w:val="5"/>
          <w:numId w:val="1"/>
        </w:numPr>
        <w:rPr/>
      </w:pPr>
      <w:bookmarkStart w:id="1540" w:name="__RefHeading___Toc14557722_73709187"/>
      <w:bookmarkStart w:id="1541" w:name="_Toc637"/>
      <w:bookmarkEnd w:id="1540"/>
      <w:r>
        <w:rPr/>
        <w:t>3349</w:t>
      </w:r>
      <w:r>
        <w:rPr>
          <w:rtl w:val="true"/>
        </w:rPr>
        <w:t xml:space="preserve"> - </w:t>
      </w:r>
      <w:r>
        <w:rPr>
          <w:rtl w:val="true"/>
        </w:rPr>
        <w:t>آنچه دل را بیمار می کند</w:t>
      </w:r>
      <w:bookmarkEnd w:id="15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الفِتَنُ علَی القُلوبِ کالحَصیرِ عُودا عُودا ، فأیُّ قَلبٍ اُشرِبَها نُکِتَت فیهِ نُکتَةٌ سَوداءُ ، و أیُّ قَلبٍ أنکَرَها نُکِتَت فیهِ نُکتَةٌ بَیضاءُ ، حتّی تَصیرَ علی قَلبَینِ ، علی أبیضَ مثلِ الصَّفا فلا تَضُرُّهُ فِتنَةٌ ما دامَتِ السماواتُ و الأرضُ ، و الآخَرُ أسوَدُ مُربادّا </w:t>
      </w:r>
      <w:r>
        <w:rPr>
          <w:rStyle w:val="FootnoteAnchor"/>
          <w:rtl w:val="true"/>
        </w:rPr>
        <w:footnoteReference w:id="2095"/>
      </w:r>
      <w:r>
        <w:rPr>
          <w:rFonts w:ascii="Amiri" w:hAnsi="Amiri" w:eastAsia="Amiri" w:cs="Amiri"/>
          <w:color w:val="111111"/>
          <w:sz w:val="28"/>
          <w:sz w:val="28"/>
          <w:szCs w:val="28"/>
          <w:rtl w:val="true"/>
          <w:lang w:bidi="ar-SA"/>
        </w:rPr>
        <w:t xml:space="preserve">کَالکُوزِ مُجَخِّیا </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 xml:space="preserve">و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القلب إذا افتتن و خرجت منه حرمة المعاصی و المنکرات خرج منه نور الإیمان کما یخرج الماء من الکوز إذا مال أو انتکس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 لا یَعرِفُ مَعروفا و لا یُنکِرُ مُنکَرا إلاّ ما اُشرِبَ مِن هَواهُ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المِراءَ و الخُصومَةَ؛ فإنّهُما یُمرِضانِ القُلوبَ علَی الإخوانِ و یَنبُتُ علَیهِما النِّفاقُ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eastAsia="Times New Roman" w:cs="Times New Roman" w:ascii="Times New Roman" w:hAnsi="Times New Roman"/>
          <w:color w:val="111111"/>
          <w:sz w:val="28"/>
          <w:szCs w:val="28"/>
          <w:lang w:val="en-US" w:bidi="en-US"/>
        </w:rPr>
        <w:t>3349</w:t>
      </w:r>
    </w:p>
    <w:p>
      <w:pPr>
        <w:pStyle w:val="BookText"/>
        <w:rPr/>
      </w:pPr>
      <w:r>
        <w:rPr>
          <w:rFonts w:ascii="IRNazanin" w:hAnsi="IRNazanin" w:eastAsia="IRNazanin"/>
          <w:color w:val="111111"/>
          <w:sz w:val="28"/>
          <w:sz w:val="28"/>
          <w:szCs w:val="28"/>
          <w:rtl w:val="true"/>
          <w:lang w:bidi="fa-IR"/>
        </w:rPr>
        <w:t>آنچه دل را بیمار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عوامل گمراه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نی های حصیر، یکی یکی به دلها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مِهر این گناهان به آن آمیخته شود، نقطه ای سیاه در آن پدیدار گردد و هر دلی که با آنها مخالفت کند، نقطه ای سفید در آن پدید آید و بدین سان دو دل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سفید، مانند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سنگ صاف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آسمانها و زمین برجاست هیچ فتنه ای به آن گزند نمی رساند و دلی سیاه و خاکستری رنگ، مانند کوزه ای کج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98"/>
      </w:r>
      <w:r>
        <w:rPr>
          <w:rFonts w:ascii="IRNazanin" w:hAnsi="IRNazanin" w:eastAsia="IRNazanin"/>
          <w:color w:val="111111"/>
          <w:sz w:val="28"/>
          <w:sz w:val="28"/>
          <w:szCs w:val="28"/>
          <w:rtl w:val="true"/>
          <w:lang w:bidi="fa-IR"/>
        </w:rPr>
        <w:t>نه خوب را خوب می شمارد و نه منکر را زشت می داند و تنها چیزی که می شناسد، همان هوا و هوسهایی است که با دلش آمیخته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مجادله و ستیزه کردن بپرهیزید؛ زیرا این دو کار، دلها را نسبت به برادرانْ بیمار می کند و از آنها نفاق می روید</w:t>
      </w:r>
      <w:r>
        <w:rPr>
          <w:rFonts w:eastAsia="IRNazanin" w:cs="IRNazanin"/>
          <w:color w:val="111111"/>
          <w:sz w:val="28"/>
          <w:szCs w:val="28"/>
          <w:rtl w:val="true"/>
          <w:lang w:bidi="fa-IR"/>
        </w:rPr>
        <w:t>.</w:t>
      </w:r>
      <w:bookmarkStart w:id="1542" w:name="pg11930_148153"/>
    </w:p>
    <w:p>
      <w:pPr>
        <w:pStyle w:val="BookText"/>
        <w:rPr/>
      </w:pPr>
      <w:bookmarkEnd w:id="15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وَجَعَ أوجَعُ للقُلوبِ مِن الذُّنوبِ </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عنه علیه السلامـ مِن کتابِهِ للأشتَرِ لمّا وَلاّهُ علی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مُؤَمَّرٌ آمُرُ فَاُطاعُ، فإنّ ذلکَ إدغالٌ فی القَلبِ ، و مَنهَکةٌ للدِّینِ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ما اُلقِیَ فی القُلوبِ الغُلولُ </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أفسَدَ للقَلبِ مِن خَطیئةٍ ، إنَّ القَلبَ لَیُواقِعُ الخَطیئةَ ، فما تَزالُ بهِ حتّی تَغلِبَ علَیهِ فَیَصیرَ أعلاهُ أسفَلَهُ </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دردی برای دلها، درد آورتر از گناهان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فرمان استانداری مصر به مالک اشتر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مگو که من به فرمانروایی نصب شده ام، پس فرمان می دهم و باید فرمانم اطاعت شود؛ زیرا این روش، سبب فساد دل و ضعف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چیزی که در دلها افکنده شده،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 چیزی تباه کننده تر از گناه نیست؛ زیرا دل، مرتکب گناه می شود و بر اثر مداومت بر آن، گناه بر آن چیره می گردد و نگونسارش می کند</w:t>
      </w:r>
      <w:r>
        <w:rPr>
          <w:rFonts w:eastAsia="IRNazanin" w:cs="IRNazanin"/>
          <w:color w:val="111111"/>
          <w:sz w:val="28"/>
          <w:szCs w:val="28"/>
          <w:rtl w:val="true"/>
          <w:lang w:bidi="fa-IR"/>
        </w:rPr>
        <w:t>.</w:t>
      </w:r>
    </w:p>
    <w:p>
      <w:pPr>
        <w:pStyle w:val="Heading5"/>
        <w:numPr>
          <w:ilvl w:val="4"/>
          <w:numId w:val="1"/>
        </w:numPr>
        <w:rPr/>
      </w:pPr>
      <w:bookmarkStart w:id="1543" w:name="__RefHeading___Toc14557724_73709187"/>
      <w:bookmarkStart w:id="1544" w:name="_Toc638"/>
      <w:bookmarkEnd w:id="1543"/>
      <w:r>
        <w:rPr/>
        <w:t>3350</w:t>
      </w:r>
      <w:r>
        <w:rPr>
          <w:rtl w:val="true"/>
        </w:rPr>
        <w:t xml:space="preserve"> - </w:t>
      </w:r>
      <w:r>
        <w:rPr>
          <w:rtl w:val="true"/>
        </w:rPr>
        <w:t>ما یَشفِی القَلبَ</w:t>
      </w:r>
      <w:bookmarkEnd w:id="1544"/>
    </w:p>
    <w:p>
      <w:pPr>
        <w:pStyle w:val="Heading6"/>
        <w:numPr>
          <w:ilvl w:val="5"/>
          <w:numId w:val="1"/>
        </w:numPr>
        <w:rPr/>
      </w:pPr>
      <w:bookmarkStart w:id="1545" w:name="__RefHeading___Toc14557726_73709187"/>
      <w:bookmarkStart w:id="1546" w:name="_Toc639"/>
      <w:bookmarkEnd w:id="1545"/>
      <w:r>
        <w:rPr/>
        <w:t>3350</w:t>
      </w:r>
      <w:r>
        <w:rPr>
          <w:rtl w:val="true"/>
        </w:rPr>
        <w:t xml:space="preserve"> - </w:t>
      </w:r>
      <w:r>
        <w:rPr>
          <w:rtl w:val="true"/>
        </w:rPr>
        <w:t>آنچه دل را درمان می کند</w:t>
      </w:r>
      <w:bookmarkEnd w:id="15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 </w:t>
      </w:r>
      <w:r>
        <w:rPr>
          <w:rStyle w:val="FootnoteAnchor"/>
          <w:rtl w:val="true"/>
        </w:rPr>
        <w:footnoteReference w:id="2104"/>
      </w:r>
    </w:p>
    <w:p>
      <w:pPr>
        <w:pStyle w:val="BookText"/>
        <w:rPr/>
      </w:pPr>
      <w:r>
        <w:rPr>
          <w:rFonts w:eastAsia="Times New Roman" w:cs="Times New Roman" w:ascii="Times New Roman" w:hAnsi="Times New Roman"/>
          <w:color w:val="111111"/>
          <w:sz w:val="28"/>
          <w:szCs w:val="28"/>
          <w:lang w:val="en-US" w:bidi="en-US"/>
        </w:rPr>
        <w:t>3350</w:t>
      </w:r>
    </w:p>
    <w:p>
      <w:pPr>
        <w:pStyle w:val="BookText"/>
        <w:rPr/>
      </w:pPr>
      <w:r>
        <w:rPr>
          <w:rFonts w:ascii="IRNazanin" w:hAnsi="IRNazanin" w:eastAsia="IRNazanin"/>
          <w:color w:val="111111"/>
          <w:sz w:val="28"/>
          <w:sz w:val="28"/>
          <w:szCs w:val="28"/>
          <w:rtl w:val="true"/>
          <w:lang w:bidi="fa-IR"/>
        </w:rPr>
        <w:t>آنچه دل را درمان می کند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برای شما از جانب پروردگارتان اندرزی و درمانی برای آنچه در سینه هاست و رهنمود و رحمتی برای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دَوّارٌ بِطِبِّهِ ، قد أحکَمَ مَراهِمَهُ ، و 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 یَضَعُ ذلکَ حیثُ الحاجَةَ إلَیهِ ، مِن قُلوبٍ عُمْیٍ ، و آذانٍ صُمٍّ ، و ألسِنَةٍ بُکْمٍ ، مُتَتبِّعٌ بدَوائهِ مَواضِعَ الغَفلَةِ و مَواطِنَ الحَیرَةِ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أنَّکُم إن اتَّبَعتُم طالِعَ المَشرِقِ سَلَکَ بِکُم مَناهِجَ الرَّسولِ صلی الله علیه و آله فَتَداوَیتُم مِن العَمی و الصَّمَمِ و البَکمِ </w:t>
      </w:r>
      <w:r>
        <w:rPr>
          <w:rFonts w:eastAsia="Amiri" w:cs="Amiri" w:ascii="Amiri" w:hAnsi="Amiri"/>
          <w:color w:val="111111"/>
          <w:sz w:val="28"/>
          <w:szCs w:val="28"/>
          <w:rtl w:val="true"/>
          <w:lang w:bidi="ar-SA"/>
        </w:rPr>
        <w:t xml:space="preserve">.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دَواءُ داءِ قُلوبِکُم، و بَصَرُ عَمی أفئدَتِکُم ، و شِفاءُ مَرَضِ أجسادِکُم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صَلاحُ فَسادِ صُدورِکُم ، و طَهورُ دَنَسِ أنفُسِکُم ، و جَلاءُ عَشا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أبصارِکُم </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طبیبی است که با دانش طبّ خود، پیوسته میان مردم می گردد، مرهمهایش را درست و آماده کرده و ابزار داغ نهادنش را تافته است و آنها را بر هر جا که لازم باشد، از دلهای کور و گوشهای کر و زبانهای گنگ،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دوای خود جایگاههای غفلت و مراکز سرگردانی را می جوید و درمان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از آن که از مشرق سر بر می دارد پیروی کنید، شما را به راههای رسول صلی الله علیه و آله می برد و درد کوری و کری و لالی شما درمان می 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پروای از خدا، داروی درد قلوب شماست و بینا کننده کوری دلهایتان و شفا بخش بیماری جسمهایتان و درست کننده تباهی سینه هایتان و پاک کننده آلودگی جانهایتان و زداینده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دیدگانتان</w:t>
      </w:r>
      <w:r>
        <w:rPr>
          <w:rFonts w:eastAsia="IRNazanin" w:cs="IRNazanin"/>
          <w:color w:val="111111"/>
          <w:sz w:val="28"/>
          <w:szCs w:val="28"/>
          <w:rtl w:val="true"/>
          <w:lang w:bidi="fa-IR"/>
        </w:rPr>
        <w:t>.</w:t>
      </w:r>
      <w:bookmarkStart w:id="1547" w:name="pg11930_148155"/>
    </w:p>
    <w:p>
      <w:pPr>
        <w:pStyle w:val="Heading5"/>
        <w:numPr>
          <w:ilvl w:val="4"/>
          <w:numId w:val="1"/>
        </w:numPr>
        <w:rPr/>
      </w:pPr>
      <w:bookmarkStart w:id="1548" w:name="__RefHeading___Toc14557728_73709187"/>
      <w:bookmarkStart w:id="1549" w:name="_Toc640"/>
      <w:bookmarkEnd w:id="1547"/>
      <w:bookmarkEnd w:id="1548"/>
      <w:r>
        <w:rPr/>
        <w:t>3351</w:t>
      </w:r>
      <w:r>
        <w:rPr>
          <w:rtl w:val="true"/>
        </w:rPr>
        <w:t xml:space="preserve"> - </w:t>
      </w:r>
      <w:r>
        <w:rPr>
          <w:rtl w:val="true"/>
        </w:rPr>
        <w:t>ما یُمیتُ القَلبَ</w:t>
      </w:r>
      <w:bookmarkEnd w:id="1549"/>
    </w:p>
    <w:p>
      <w:pPr>
        <w:pStyle w:val="Heading6"/>
        <w:numPr>
          <w:ilvl w:val="5"/>
          <w:numId w:val="1"/>
        </w:numPr>
        <w:rPr/>
      </w:pPr>
      <w:bookmarkStart w:id="1550" w:name="__RefHeading___Toc14557730_73709187"/>
      <w:bookmarkStart w:id="1551" w:name="_Toc641"/>
      <w:bookmarkEnd w:id="1550"/>
      <w:r>
        <w:rPr/>
        <w:t>3351</w:t>
      </w:r>
      <w:r>
        <w:rPr>
          <w:rtl w:val="true"/>
        </w:rPr>
        <w:t xml:space="preserve"> - </w:t>
      </w:r>
      <w:r>
        <w:rPr>
          <w:rtl w:val="true"/>
        </w:rPr>
        <w:t>آنچه دل را می میراند</w:t>
      </w:r>
      <w:bookmarkEnd w:id="15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مُجالَسَتُهُم تُمیتُ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الأنذالِ ، و مُجالَسَةُ الأغنیاءِ ، و الحدیثُ مَع النِّساءِ </w:t>
      </w:r>
      <w:r>
        <w:rPr>
          <w:rFonts w:eastAsia="Amiri" w:cs="Amiri" w:ascii="Amiri" w:hAnsi="Amiri"/>
          <w:color w:val="111111"/>
          <w:sz w:val="28"/>
          <w:szCs w:val="28"/>
          <w:rtl w:val="true"/>
          <w:lang w:bidi="ar-SA"/>
        </w:rPr>
        <w:t xml:space="preserve">. </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عنه صلی الله علیه و آلهـ فی مَواعِظِهِ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کَثرَةَ الضَّحِکِ ؛ فإنّهُ یُمِیتُ القَلبَ </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الأمالی للطوسی عن أبی المُحبَّرُ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مَفسَدَةٌ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الخَلوَةُ بالنِّساءِ ، و الاستِماعُ مِنهُنَّ ، و الأخذُ بِرَأیِهِنَّ ، و مُجالَسَةُ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مُجالَسَةُ المَوتی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کُلِّ ضالٍّ عنِ الإیمانِ و جائرٍ عنِ الأحکامِ </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شیئا أعشی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 و أمرَضَ قَلبَهُ ، فهُو یَنظُرُ بعَینٍ غیرِ صَحیحَةٍ ، و یَسمَعُ باُذُنٍ غیرِ سَمیعَةٍ ، قد خَرَقَتِ الشَّهَواتُ عَقلَهُ ، و أماتَتِ الدنیا قَلبَهُ </w:t>
      </w:r>
      <w:r>
        <w:rPr>
          <w:rFonts w:eastAsia="Amiri" w:cs="Amiri" w:ascii="Amiri" w:hAnsi="Amiri"/>
          <w:color w:val="111111"/>
          <w:sz w:val="28"/>
          <w:szCs w:val="28"/>
          <w:rtl w:val="true"/>
          <w:lang w:bidi="ar-SA"/>
        </w:rPr>
        <w:t xml:space="preserve">.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وَرَعُهُ ماتَ قَلبُهُ ، و مَن ماتَ قَلبُهُ دَخَلَ النارَ </w:t>
      </w:r>
      <w:r>
        <w:rPr>
          <w:rFonts w:eastAsia="Amiri" w:cs="Amiri" w:ascii="Amiri" w:hAnsi="Amiri"/>
          <w:color w:val="111111"/>
          <w:sz w:val="28"/>
          <w:szCs w:val="28"/>
          <w:rtl w:val="true"/>
          <w:lang w:bidi="ar-SA"/>
        </w:rPr>
        <w:t xml:space="preserve">. </w:t>
      </w:r>
      <w:r>
        <w:rPr>
          <w:rStyle w:val="FootnoteAnchor"/>
          <w:rtl w:val="true"/>
        </w:rPr>
        <w:footnoteReference w:id="2113"/>
      </w:r>
    </w:p>
    <w:p>
      <w:pPr>
        <w:pStyle w:val="BookText"/>
        <w:rPr/>
      </w:pPr>
      <w:r>
        <w:rPr>
          <w:rFonts w:eastAsia="Times New Roman" w:cs="Times New Roman" w:ascii="Times New Roman" w:hAnsi="Times New Roman"/>
          <w:color w:val="111111"/>
          <w:sz w:val="28"/>
          <w:szCs w:val="28"/>
          <w:lang w:val="en-US" w:bidi="en-US"/>
        </w:rPr>
        <w:t>3351</w:t>
      </w:r>
    </w:p>
    <w:p>
      <w:pPr>
        <w:pStyle w:val="BookText"/>
        <w:rPr/>
      </w:pPr>
      <w:r>
        <w:rPr>
          <w:rFonts w:ascii="IRNazanin" w:hAnsi="IRNazanin" w:eastAsia="IRNazanin"/>
          <w:color w:val="111111"/>
          <w:sz w:val="28"/>
          <w:sz w:val="28"/>
          <w:szCs w:val="28"/>
          <w:rtl w:val="true"/>
          <w:lang w:bidi="fa-IR"/>
        </w:rPr>
        <w:t>آنچه دل را می میراند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همنشینی با آنها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فرومایگان، همنشینی با ثروتمندان و گفتگو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اندرزهای خود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زیاد بپرهیز، که آن دل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مایه تباهی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کردن با زنان، گوش کردن به حرفهای آنان، عمل کردن به رأی و نظر آنان و 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مردگان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هر شخص گمراه از ایمان و منحرف از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عاشق چیزی شود، دیده اش را کور گرداند و دلش را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چشمی عیبناک بنگرد و با گوشی ناشنوا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خِرد او را از هم بدَرد و دنیا، دلش را بمیراند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پارسایی اش اندک باشد، دلش بمیرد و هر که دلش بمیرد، به دوزخ رود</w:t>
      </w:r>
      <w:r>
        <w:rPr>
          <w:rFonts w:eastAsia="IRNazanin" w:cs="IRNazanin"/>
          <w:color w:val="111111"/>
          <w:sz w:val="28"/>
          <w:szCs w:val="28"/>
          <w:rtl w:val="true"/>
          <w:lang w:bidi="fa-IR"/>
        </w:rPr>
        <w:t>.</w:t>
      </w:r>
      <w:bookmarkStart w:id="1552" w:name="pg11930_148156"/>
    </w:p>
    <w:p>
      <w:pPr>
        <w:pStyle w:val="BookText"/>
        <w:rPr/>
      </w:pPr>
      <w:bookmarkEnd w:id="1552"/>
      <w:r>
        <w:rPr>
          <w:rFonts w:ascii="Amiri" w:hAnsi="Amiri" w:eastAsia="Amiri" w:cs="Amiri"/>
          <w:color w:val="111111"/>
          <w:sz w:val="28"/>
          <w:sz w:val="28"/>
          <w:szCs w:val="28"/>
          <w:rtl w:val="true"/>
          <w:lang w:bidi="ar-SA"/>
        </w:rPr>
        <w:t>الإمامُ زینُ العابدینَ علیه السلامـ فی مناجاةِ التائبینَ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ألبَسَتنی الخَطایا ثَوبَ مَذَلَّتی ، و جَلَّلَنی التَّباعُدُ مِنکَ لِباسَ مَسکَنَتی ، و أماتَ قَلبی عَظیمُ جِنایَتی ، فَأحْیِهِ بِتَوبَةٍ مِنکَ یا أمَلی و بُغیَتی </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الخصالـ عن الإمامِ الباقرِ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یُمِتنَ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علَی الذَّنبِ ، و کَثرَةُ مُناقَشَةِ النِّساءِ ـ یَعنی مُحادَثَتَهُنَّ ـ و مُماراةُ الأحمَقِ، تَقولُ و یَقولُ و لا یَرجِعُ إلی خَیرٍ أبَدا ، و مُجالَسَةُ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المَوتی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غَنِیٍّ مُترَفٍ </w:t>
      </w:r>
      <w:r>
        <w:rPr>
          <w:rFonts w:eastAsia="Amiri" w:cs="Amiri" w:ascii="Amiri" w:hAnsi="Amiri"/>
          <w:color w:val="111111"/>
          <w:sz w:val="28"/>
          <w:szCs w:val="28"/>
          <w:rtl w:val="true"/>
          <w:lang w:bidi="ar-SA"/>
        </w:rPr>
        <w:t xml:space="preserve">. </w:t>
      </w:r>
      <w:r>
        <w:rPr>
          <w:rStyle w:val="FootnoteAnchor"/>
          <w:rtl w:val="true"/>
        </w:rPr>
        <w:footnoteReference w:id="2115"/>
      </w:r>
    </w:p>
    <w:p>
      <w:pPr>
        <w:pStyle w:val="BookText"/>
        <w:rPr/>
      </w:pP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 xml:space="preserve">الأمر بالمعروف و 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در مناجات التائبین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جامه خواری بر من پوشانده اند و دوری از تو جامه بینوایی بر تنم کرده و بزرگی گناهم، دل مرا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توبه پذیری خود، آن را زنده گردان، ای امید من و ای مطلوب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امام باقر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روی گناه، همسخن شدن زیاد با زنان، مجادله کردن با نابخرد، تو می گویی و او می گوید و هرگز به راه نمی آید و 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توانگر خوشگذرانی</w:t>
      </w:r>
      <w:r>
        <w:rPr>
          <w:rFonts w:eastAsia="IRNazanin" w:cs="IRNazanin"/>
          <w:color w:val="111111"/>
          <w:sz w:val="28"/>
          <w:szCs w:val="28"/>
          <w:rtl w:val="true"/>
          <w:lang w:bidi="fa-IR"/>
        </w:rPr>
        <w:t>.</w:t>
      </w:r>
    </w:p>
    <w:p>
      <w:pPr>
        <w:pStyle w:val="Heading5"/>
        <w:numPr>
          <w:ilvl w:val="4"/>
          <w:numId w:val="1"/>
        </w:numPr>
        <w:rPr/>
      </w:pPr>
      <w:bookmarkStart w:id="1553" w:name="__RefHeading___Toc14557732_73709187"/>
      <w:bookmarkStart w:id="1554" w:name="_Toc642"/>
      <w:bookmarkEnd w:id="1553"/>
      <w:r>
        <w:rPr/>
        <w:t>3352</w:t>
      </w:r>
      <w:r>
        <w:rPr>
          <w:rtl w:val="true"/>
        </w:rPr>
        <w:t xml:space="preserve"> - </w:t>
      </w:r>
      <w:r>
        <w:rPr>
          <w:rtl w:val="true"/>
        </w:rPr>
        <w:t>ما یُحیِی القَلبَ</w:t>
      </w:r>
      <w:bookmarkEnd w:id="1554"/>
    </w:p>
    <w:p>
      <w:pPr>
        <w:pStyle w:val="Heading6"/>
        <w:numPr>
          <w:ilvl w:val="5"/>
          <w:numId w:val="1"/>
        </w:numPr>
        <w:rPr/>
      </w:pPr>
      <w:bookmarkStart w:id="1555" w:name="__RefHeading___Toc14557734_73709187"/>
      <w:bookmarkStart w:id="1556" w:name="_Toc643"/>
      <w:bookmarkEnd w:id="1555"/>
      <w:r>
        <w:rPr/>
        <w:t>3352</w:t>
      </w:r>
      <w:r>
        <w:rPr>
          <w:rtl w:val="true"/>
        </w:rPr>
        <w:t xml:space="preserve"> - </w:t>
      </w:r>
      <w:r>
        <w:rPr>
          <w:rtl w:val="true"/>
        </w:rPr>
        <w:t>آنچه دل را زنده می کند</w:t>
      </w:r>
      <w:bookmarkEnd w:id="15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 العِلمِ بینَ عِبادی مِمّا تَحیا علیهِ القُلوبُ المَیِّتةُ إذا هُمُ انتَهَوا فیهِ إلی أمری </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BookText"/>
        <w:rPr/>
      </w:pPr>
      <w:r>
        <w:rPr>
          <w:rFonts w:eastAsia="Times New Roman" w:cs="Times New Roman" w:ascii="Times New Roman" w:hAnsi="Times New Roman"/>
          <w:color w:val="111111"/>
          <w:sz w:val="28"/>
          <w:szCs w:val="28"/>
          <w:lang w:val="en-US" w:bidi="en-US"/>
        </w:rPr>
        <w:t>3352</w:t>
      </w:r>
    </w:p>
    <w:p>
      <w:pPr>
        <w:pStyle w:val="BookText"/>
        <w:rPr/>
      </w:pPr>
      <w:r>
        <w:rPr>
          <w:rFonts w:ascii="IRNazanin" w:hAnsi="IRNazanin" w:eastAsia="IRNazanin"/>
          <w:color w:val="111111"/>
          <w:sz w:val="28"/>
          <w:sz w:val="28"/>
          <w:szCs w:val="28"/>
          <w:rtl w:val="true"/>
          <w:lang w:bidi="fa-IR"/>
        </w:rPr>
        <w:t>آنچه دل را زنده می کند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علمی میان بندگان من از چیزهایی است که دلهای مرده با آن زنده می شود ، به شرط آن که در این گفتگوهای خود به خواسته من بینجامند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 زاحِمُوا العُلَماءَ فی مَجالِسِهِم و لو جُثوّا علَی الرُّکَبِ ؛ فإنّ اللّهَ یُحیی القُلوبَ المَیتَةَ بِنُورِ الحِکمَةِ کما یُحیی الأرضَ المَیتَةَ بِوابِلِ المَطَرِ </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جالِسِ العُلَماءَ ، و زاحِمْهُم برُکبَتَیکَ ؛ فإنّ اللّهَ عَزَّ و جلَّ یُحیی القُلوبَ بِنُورِ الحِکمَةِ کما یُحیی الأرضَ بِوابِلِ السَّماءِ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الإمامُ علیٌّ علیه السلامـ مِن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 و أمِتْهُ بالزَّهادَةِ </w:t>
      </w:r>
      <w:r>
        <w:rPr>
          <w:rFonts w:eastAsia="Amiri" w:cs="Amiri" w:ascii="Amiri" w:hAnsi="Amiri"/>
          <w:color w:val="111111"/>
          <w:sz w:val="28"/>
          <w:szCs w:val="28"/>
          <w:rtl w:val="true"/>
          <w:lang w:bidi="ar-SA"/>
        </w:rPr>
        <w:t xml:space="preserve">.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مُعاشَرَةُ ذَوی الفَضائلِ حَیاةُ القُلوبِ </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لیسَ مِن شیءٍ إلاّ و یَکادُ صاحِبُهُ یَشبَعُ مِنهُ و یَمَلُّهُ ، إلاّ الحَیاةَ فإنّهُ لا یَجِدُ فی المَوتِ راحَةً ، و إنّما ذلکَ بمَنزِلَةِ الحِکمَةِ التی هِی حَیاةٌ للقَلبِ المَیِّتِ ، و بَصَرٌ لِلعَینِ العَمیاءِ ، و سَمعٌ للاُذُنِ الصَمّاءِ </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را پُر کنید،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کثرت ازدحام مجبور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 بنشینید؛ زیرا خداوند، دلهای مُرده را با نور حکمت زنده می کند، همچنان که زمین مرده را با باران تند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بنشین و زانو به زانوی آنان بزن؛ زیرا خداوند عزّ و جلّ، همچنان که زمین را با بارش آسمان حیات می بخشد، دلها را با نور حکمت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بزرگوارش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خویش را با موعظه، زنده کن و با دل بر کندن از دنیا، بمیرانش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ارباب فضایل، دلها را زنده می 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چیز نیست جز این که دارنده اش از آن سیر و خسته می شود، مگر زندگی؛ زیرا که او در مرگ آسودگی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حقیقت، به سان حکمت است که حیاتبخش دل مرده ، بینا کننده چشم کور و شنوا کننده گوش کر است</w:t>
      </w:r>
      <w:r>
        <w:rPr>
          <w:rFonts w:eastAsia="IRNazanin" w:cs="IRNazanin"/>
          <w:color w:val="111111"/>
          <w:sz w:val="28"/>
          <w:szCs w:val="28"/>
          <w:rtl w:val="true"/>
          <w:lang w:bidi="fa-IR"/>
        </w:rPr>
        <w:t>.</w:t>
      </w:r>
      <w:bookmarkStart w:id="1557" w:name="pg11930_148158"/>
    </w:p>
    <w:p>
      <w:pPr>
        <w:pStyle w:val="BookText"/>
        <w:rPr/>
      </w:pPr>
      <w:bookmarkEnd w:id="155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لم یَعِظْ أحَدا بمِثلِ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رَبیعُ القَلبِ و یَنابیعُ العِلمِ </w:t>
      </w:r>
      <w:r>
        <w:rPr>
          <w:rFonts w:eastAsia="Amiri" w:cs="Amiri" w:ascii="Amiri" w:hAnsi="Amiri"/>
          <w:color w:val="111111"/>
          <w:sz w:val="28"/>
          <w:szCs w:val="28"/>
          <w:rtl w:val="true"/>
          <w:lang w:bidi="ar-SA"/>
        </w:rPr>
        <w:t xml:space="preserve">. </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حَیاةُ قَلبِ البَصیرِ </w:t>
      </w:r>
      <w:r>
        <w:rPr>
          <w:rFonts w:eastAsia="Amiri" w:cs="Amiri" w:ascii="Amiri" w:hAnsi="Amiri"/>
          <w:color w:val="111111"/>
          <w:sz w:val="28"/>
          <w:szCs w:val="28"/>
          <w:rtl w:val="true"/>
          <w:lang w:bidi="ar-SA"/>
        </w:rPr>
        <w:t xml:space="preserve">.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بالفِکرِ ؛ فإنّهُ حَیاةُ قَلبِ البَصیرِ و مَفاتیحُ أبوابِ الحِکمَةِ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هیچ کس را به چیزی مانند این قرآن اندرز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بهار دل و چشمه های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کردن، زنده کننده دل شخص با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اندیشیدن، که آن ، زنده کننده دل انسان بصیر است و کلیدهای درهای حکمت</w:t>
      </w:r>
      <w:r>
        <w:rPr>
          <w:rFonts w:eastAsia="IRNazanin" w:cs="IRNazanin"/>
          <w:color w:val="111111"/>
          <w:sz w:val="28"/>
          <w:szCs w:val="28"/>
          <w:rtl w:val="true"/>
          <w:lang w:bidi="fa-IR"/>
        </w:rPr>
        <w:t>.</w:t>
      </w:r>
    </w:p>
    <w:p>
      <w:pPr>
        <w:pStyle w:val="Heading5"/>
        <w:numPr>
          <w:ilvl w:val="4"/>
          <w:numId w:val="1"/>
        </w:numPr>
        <w:rPr/>
      </w:pPr>
      <w:bookmarkStart w:id="1558" w:name="__RefHeading___Toc14557736_73709187"/>
      <w:bookmarkStart w:id="1559" w:name="_Toc644"/>
      <w:bookmarkEnd w:id="1558"/>
      <w:r>
        <w:rPr/>
        <w:t>3353</w:t>
      </w:r>
      <w:r>
        <w:rPr>
          <w:rtl w:val="true"/>
        </w:rPr>
        <w:t xml:space="preserve"> - </w:t>
      </w:r>
      <w:r>
        <w:rPr>
          <w:rtl w:val="true"/>
        </w:rPr>
        <w:t>ما یَعمُرُ القَلبَ</w:t>
      </w:r>
      <w:bookmarkEnd w:id="1559"/>
    </w:p>
    <w:p>
      <w:pPr>
        <w:pStyle w:val="Heading6"/>
        <w:numPr>
          <w:ilvl w:val="5"/>
          <w:numId w:val="1"/>
        </w:numPr>
        <w:rPr/>
      </w:pPr>
      <w:bookmarkStart w:id="1560" w:name="__RefHeading___Toc14557738_73709187"/>
      <w:bookmarkStart w:id="1561" w:name="_Toc645"/>
      <w:bookmarkEnd w:id="1560"/>
      <w:r>
        <w:rPr/>
        <w:t>3353</w:t>
      </w:r>
      <w:r>
        <w:rPr>
          <w:rtl w:val="true"/>
        </w:rPr>
        <w:t xml:space="preserve"> - </w:t>
      </w:r>
      <w:r>
        <w:rPr>
          <w:rtl w:val="true"/>
        </w:rPr>
        <w:t>آنچه دل را آباد می کند</w:t>
      </w:r>
      <w:bookmarkEnd w:id="15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أهلِ الخَیرِ عِمارَةُ القَلبِ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أهلِ المَعرفَةِ عِمارَةُ القُلوبِ و مُستَفادُ الحِکمَةِ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eastAsia="Times New Roman" w:cs="Times New Roman" w:ascii="Times New Roman" w:hAnsi="Times New Roman"/>
          <w:color w:val="111111"/>
          <w:sz w:val="28"/>
          <w:szCs w:val="28"/>
          <w:lang w:val="en-US" w:bidi="en-US"/>
        </w:rPr>
        <w:t>3353</w:t>
      </w:r>
    </w:p>
    <w:p>
      <w:pPr>
        <w:pStyle w:val="BookText"/>
        <w:rPr/>
      </w:pPr>
      <w:r>
        <w:rPr>
          <w:rFonts w:ascii="IRNazanin" w:hAnsi="IRNazanin" w:eastAsia="IRNazanin"/>
          <w:color w:val="111111"/>
          <w:sz w:val="28"/>
          <w:sz w:val="28"/>
          <w:szCs w:val="28"/>
          <w:rtl w:val="true"/>
          <w:lang w:bidi="fa-IR"/>
        </w:rPr>
        <w:t>آنچه دل را آباد 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اهل خیر و نیکی، مایه آبادی دلهاست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اهل معرفت، مایه آبادی دلها و فرا گرفتن حکمت است</w:t>
      </w:r>
      <w:r>
        <w:rPr>
          <w:rFonts w:eastAsia="IRNazanin" w:cs="IRNazanin"/>
          <w:color w:val="111111"/>
          <w:sz w:val="28"/>
          <w:szCs w:val="28"/>
          <w:rtl w:val="true"/>
          <w:lang w:bidi="fa-IR"/>
        </w:rPr>
        <w:t>.</w:t>
      </w:r>
      <w:bookmarkStart w:id="1562" w:name="pg11930_148159"/>
    </w:p>
    <w:p>
      <w:pPr>
        <w:pStyle w:val="BookText"/>
        <w:rPr/>
      </w:pPr>
      <w:bookmarkEnd w:id="15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القُلوبِ فی مُعاشَرَةِ ذَوی العُقولِ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عنه علیه السلامـ من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بتَقوَی اللّهِ ـ أی بُنَیَّ ـ و لُزومِ أمرِهِ ، و عِمارَةِ قَلبِکَ بذِکرِهِ</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Style w:val="FootnoteAnchor"/>
          <w:rtl w:val="true"/>
        </w:rPr>
        <w:footnoteReference w:id="2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دلها، در معاشرت با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سفارش به فرزند بزرگوارش حسن علیه السلام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پروای از خدا و پایبندی به فرمان او و آباد کردن دلت با یاد او سفارش می کنم</w:t>
      </w:r>
      <w:r>
        <w:rPr>
          <w:rFonts w:eastAsia="IRNazanin" w:cs="IRNazanin"/>
          <w:color w:val="111111"/>
          <w:sz w:val="28"/>
          <w:szCs w:val="28"/>
          <w:rtl w:val="true"/>
          <w:lang w:bidi="fa-IR"/>
        </w:rPr>
        <w:t>.</w:t>
      </w:r>
    </w:p>
    <w:p>
      <w:pPr>
        <w:pStyle w:val="Heading5"/>
        <w:numPr>
          <w:ilvl w:val="4"/>
          <w:numId w:val="1"/>
        </w:numPr>
        <w:rPr/>
      </w:pPr>
      <w:bookmarkStart w:id="1563" w:name="__RefHeading___Toc14557740_73709187"/>
      <w:bookmarkStart w:id="1564" w:name="_Toc646"/>
      <w:bookmarkEnd w:id="1563"/>
      <w:r>
        <w:rPr/>
        <w:t>3354</w:t>
      </w:r>
      <w:r>
        <w:rPr>
          <w:rtl w:val="true"/>
        </w:rPr>
        <w:t xml:space="preserve"> - </w:t>
      </w:r>
      <w:r>
        <w:rPr>
          <w:rtl w:val="true"/>
        </w:rPr>
        <w:t>ما یُلینُ القَلبَ</w:t>
      </w:r>
      <w:bookmarkEnd w:id="1564"/>
    </w:p>
    <w:p>
      <w:pPr>
        <w:pStyle w:val="Heading6"/>
        <w:numPr>
          <w:ilvl w:val="5"/>
          <w:numId w:val="1"/>
        </w:numPr>
        <w:rPr/>
      </w:pPr>
      <w:bookmarkStart w:id="1565" w:name="__RefHeading___Toc14557742_73709187"/>
      <w:bookmarkStart w:id="1566" w:name="_Toc647"/>
      <w:bookmarkEnd w:id="1565"/>
      <w:r>
        <w:rPr/>
        <w:t>3354</w:t>
      </w:r>
      <w:r>
        <w:rPr>
          <w:rtl w:val="true"/>
        </w:rPr>
        <w:t xml:space="preserve"> - </w:t>
      </w:r>
      <w:r>
        <w:rPr>
          <w:rtl w:val="true"/>
        </w:rPr>
        <w:t>آنچه دل را نرم می کند</w:t>
      </w:r>
      <w:bookmarkEnd w:id="1566"/>
    </w:p>
    <w:p>
      <w:pPr>
        <w:pStyle w:val="BookText"/>
        <w:rPr/>
      </w:pPr>
      <w:r>
        <w:rPr>
          <w:rFonts w:ascii="Amiri" w:hAnsi="Amiri" w:eastAsia="Amiri" w:cs="Amiri"/>
          <w:color w:val="111111"/>
          <w:sz w:val="28"/>
          <w:sz w:val="28"/>
          <w:szCs w:val="28"/>
          <w:rtl w:val="true"/>
          <w:lang w:bidi="ar-SA"/>
        </w:rPr>
        <w:t>رسولُ اللّهِ صلی الله علیه و آلهـ لمّا شَکا إلَیهِ رجُلٌ قَساوَةَ قَلبِهِ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یَلینَ قَلبُکَ فَأطعِمِ المِسکینَ و امسَحْ رَأسَ الیَتیمِ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قُلوبَکُمُ الرِّقَّةَ ، و أکثِرُوا مِن التَّفَکُّرِ و البُکاءِ مِن خَشیَةِ اللّهِ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ذَلِّلْهُ بِذِکرِ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بَصِّرْهُ فَجائعَ الدُّنیا ، و حَذِّرْهُ صَولَةَ الدَّهرِ و فُحشَ تَقَلُّبِ اللیالی و الأیّامِ ، و أعرِضْ علَیهِ أخبارَ الماضینَ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عنه علیه السلامـ و قد رُئیَ علَیهِ إزارٌ خَلَقٌ مَرقوعٌ فقیلَ لَهُ فی ذلکَ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یَخشَعُ لَهُ القَلبُ ، و تَذِلُّ بهِ النفسُ ، و یَقتَدی بهِ المُؤمنونَ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eastAsia="Times New Roman" w:cs="Times New Roman" w:ascii="Times New Roman" w:hAnsi="Times New Roman"/>
          <w:color w:val="111111"/>
          <w:sz w:val="28"/>
          <w:szCs w:val="28"/>
          <w:lang w:val="en-US" w:bidi="en-US"/>
        </w:rPr>
        <w:t>3354</w:t>
      </w:r>
    </w:p>
    <w:p>
      <w:pPr>
        <w:pStyle w:val="BookText"/>
        <w:rPr/>
      </w:pPr>
      <w:r>
        <w:rPr>
          <w:rFonts w:ascii="IRNazanin" w:hAnsi="IRNazanin" w:eastAsia="IRNazanin"/>
          <w:color w:val="111111"/>
          <w:sz w:val="28"/>
          <w:sz w:val="28"/>
          <w:szCs w:val="28"/>
          <w:rtl w:val="true"/>
          <w:lang w:bidi="fa-IR"/>
        </w:rPr>
        <w:t>آنچه دل را نرم می کند</w:t>
      </w:r>
    </w:p>
    <w:p>
      <w:pPr>
        <w:pStyle w:val="BookText"/>
        <w:rPr/>
      </w:pPr>
      <w:r>
        <w:rPr>
          <w:rFonts w:ascii="IRNazanin" w:hAnsi="IRNazanin" w:eastAsia="IRNazanin"/>
          <w:color w:val="111111"/>
          <w:sz w:val="28"/>
          <w:sz w:val="28"/>
          <w:szCs w:val="28"/>
          <w:rtl w:val="true"/>
          <w:lang w:bidi="fa-IR"/>
        </w:rPr>
        <w:t>پیامبر خدا صلی الله علیه و آلهـ به مردی که از سخت دلی خود نزد آن حضرت شِکوه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دلت نرم شود، مستمند را اطعام کن و بر سر یتیم دست نوازش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خود را به رقّت خو دهید و زیاد بیندیشید و از خوف خدا بسیار بگریید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را با موعظه زنده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یاد مرگ، رام و خوار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بدیها و سختیهای دنیا بینایش ساز و از هجوم روزگار و دگرگونیهای آشکار گردش شبان و روزان، بر حذرش دار و سر گذشت پیشینیان را به یادش آور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وقتی جامه ای کهنه و وصله خورده بر تن امام علیه السلام دیدند و علت را پرسیدندـفرمود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دل را فروتن می کند و نفس را خوار و رام، می گرداند و برای مؤمنان، سر مشق است</w:t>
      </w:r>
      <w:r>
        <w:rPr>
          <w:rFonts w:eastAsia="IRNazanin" w:cs="IRNazanin"/>
          <w:color w:val="111111"/>
          <w:sz w:val="28"/>
          <w:szCs w:val="28"/>
          <w:rtl w:val="true"/>
          <w:lang w:bidi="fa-IR"/>
        </w:rPr>
        <w:t>.</w:t>
      </w:r>
      <w:bookmarkStart w:id="1567" w:name="pg11930_148160"/>
    </w:p>
    <w:p>
      <w:pPr>
        <w:pStyle w:val="BookText"/>
        <w:rPr/>
      </w:pPr>
      <w:bookmarkEnd w:id="156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لِرِقَّةِ القَلبِ بکَثرَةِ الذِّکرِ فی الخَلَواتِ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Style w:val="FootnoteAnchor"/>
          <w:rtl w:val="true"/>
        </w:rPr>
        <w:footnoteReference w:id="2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رقّت قلب را با ذکر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خلوتها، بجوی</w:t>
      </w:r>
      <w:r>
        <w:rPr>
          <w:rFonts w:eastAsia="IRNazanin" w:cs="IRNazanin"/>
          <w:color w:val="111111"/>
          <w:sz w:val="28"/>
          <w:szCs w:val="28"/>
          <w:rtl w:val="true"/>
          <w:lang w:bidi="fa-IR"/>
        </w:rPr>
        <w:t>.</w:t>
      </w:r>
    </w:p>
    <w:p>
      <w:pPr>
        <w:pStyle w:val="Heading5"/>
        <w:numPr>
          <w:ilvl w:val="4"/>
          <w:numId w:val="1"/>
        </w:numPr>
        <w:rPr/>
      </w:pPr>
      <w:bookmarkStart w:id="1568" w:name="__RefHeading___Toc14557744_73709187"/>
      <w:bookmarkStart w:id="1569" w:name="_Toc648"/>
      <w:bookmarkEnd w:id="1568"/>
      <w:r>
        <w:rPr/>
        <w:t>3355</w:t>
      </w:r>
      <w:r>
        <w:rPr>
          <w:rtl w:val="true"/>
        </w:rPr>
        <w:t xml:space="preserve"> - </w:t>
      </w:r>
      <w:r>
        <w:rPr>
          <w:rtl w:val="true"/>
        </w:rPr>
        <w:t>ما یَجلِی القَلبَ</w:t>
      </w:r>
      <w:bookmarkEnd w:id="1569"/>
    </w:p>
    <w:p>
      <w:pPr>
        <w:pStyle w:val="Heading6"/>
        <w:numPr>
          <w:ilvl w:val="5"/>
          <w:numId w:val="1"/>
        </w:numPr>
        <w:rPr/>
      </w:pPr>
      <w:bookmarkStart w:id="1570" w:name="__RefHeading___Toc14557746_73709187"/>
      <w:bookmarkStart w:id="1571" w:name="_Toc649"/>
      <w:bookmarkEnd w:id="1570"/>
      <w:r>
        <w:rPr/>
        <w:t>3355</w:t>
      </w:r>
      <w:r>
        <w:rPr>
          <w:rtl w:val="true"/>
        </w:rPr>
        <w:t xml:space="preserve"> - </w:t>
      </w:r>
      <w:r>
        <w:rPr>
          <w:rtl w:val="true"/>
        </w:rPr>
        <w:t>آنچه دل را صیقل می دهد</w:t>
      </w:r>
      <w:bookmarkEnd w:id="15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جَلاءُ هذهِ القُلوبِ ذِکرُ اللّهِ و تِلاوَتُ القرآنِ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تَصدَأُ کما یَصدأُ الحَدیدُ إذا أصابَهُ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جَلاؤها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ذِکرِ المَوتِ، و تِلاوَتِ القرآنِ </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لم یَعِظْ أحَدا بمِثلِ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لِلقَلبِ جَلاءٌ غیرُهُ </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 تعالی جَعَلَ الذِّکرَ جَلاءً لِلقُلوبِ ، تَسمَعُ بهِ بَعدَ الوَقرَةِ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تَأدَّمْ بالجُوعِ و تَأدَّبْ بالقُنوعِ ، تَداوَ مِن داءِ الفَترَةِ فی قَلبِکَ بعَزیمَةٍ ، و مِن کَرَی الغَفلَةِ فی ناظِرِکَ بیَقَظَةٍ </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eastAsia="Times New Roman" w:cs="Times New Roman" w:ascii="Times New Roman" w:hAnsi="Times New Roman"/>
          <w:color w:val="111111"/>
          <w:sz w:val="28"/>
          <w:szCs w:val="28"/>
          <w:lang w:val="en-US" w:bidi="en-US"/>
        </w:rPr>
        <w:t>3355</w:t>
      </w:r>
    </w:p>
    <w:p>
      <w:pPr>
        <w:pStyle w:val="BookText"/>
        <w:rPr/>
      </w:pPr>
      <w:r>
        <w:rPr>
          <w:rFonts w:ascii="IRNazanin" w:hAnsi="IRNazanin" w:eastAsia="IRNazanin"/>
          <w:color w:val="111111"/>
          <w:sz w:val="28"/>
          <w:sz w:val="28"/>
          <w:szCs w:val="28"/>
          <w:rtl w:val="true"/>
          <w:lang w:bidi="fa-IR"/>
        </w:rPr>
        <w:t>آنچه دل را صیقل می دهد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 دهنده این دلها، یاد خدا و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آهن اگر آب به آن رسد زنگ می زند، این دلها نیز زنگار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دادن آنها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بودن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هیچ کس را به چیزی مانند قرآن اندرز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دل صیقلی جز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یاد خود را صیقل دهنده دلها قرار داده است، گوشِ سنگینِ دلها به وسیله آن شنوا می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را نانخورش خود کن و با قناعت خود را بپروران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سستی دلت را با عزم و اراده درمان کن و خواب غفلت چشمانت را با بیداری</w:t>
      </w:r>
      <w:r>
        <w:rPr>
          <w:rFonts w:eastAsia="IRNazanin" w:cs="IRNazanin"/>
          <w:color w:val="111111"/>
          <w:sz w:val="28"/>
          <w:szCs w:val="28"/>
          <w:rtl w:val="true"/>
          <w:lang w:bidi="fa-IR"/>
        </w:rPr>
        <w:t>.</w:t>
      </w:r>
      <w:bookmarkStart w:id="1572" w:name="pg11930_148161"/>
    </w:p>
    <w:p>
      <w:pPr>
        <w:pStyle w:val="BookText"/>
        <w:rPr/>
      </w:pPr>
      <w:bookmarkEnd w:id="157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صَداءً کصَداءِ النُّحاسِ ، فاجلُوها بالاستِغفارِ </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نیز، همچون مس، زنگار می بندد، پس آنها را با استغفار صیقل دهید</w:t>
      </w:r>
      <w:r>
        <w:rPr>
          <w:rFonts w:eastAsia="IRNazanin" w:cs="IRNazanin"/>
          <w:color w:val="111111"/>
          <w:sz w:val="28"/>
          <w:szCs w:val="28"/>
          <w:rtl w:val="true"/>
          <w:lang w:bidi="fa-IR"/>
        </w:rPr>
        <w:t>.</w:t>
      </w:r>
    </w:p>
    <w:p>
      <w:pPr>
        <w:pStyle w:val="Heading5"/>
        <w:numPr>
          <w:ilvl w:val="4"/>
          <w:numId w:val="1"/>
        </w:numPr>
        <w:rPr/>
      </w:pPr>
      <w:bookmarkStart w:id="1573" w:name="__RefHeading___Toc14557748_73709187"/>
      <w:bookmarkStart w:id="1574" w:name="_Toc650"/>
      <w:bookmarkEnd w:id="1573"/>
      <w:r>
        <w:rPr/>
        <w:t>3356</w:t>
      </w:r>
      <w:r>
        <w:rPr>
          <w:rtl w:val="true"/>
        </w:rPr>
        <w:t xml:space="preserve"> - </w:t>
      </w:r>
      <w:r>
        <w:rPr>
          <w:rtl w:val="true"/>
        </w:rPr>
        <w:t>ما یُنَوِّرُ القَلبَ</w:t>
      </w:r>
      <w:bookmarkEnd w:id="1574"/>
    </w:p>
    <w:p>
      <w:pPr>
        <w:pStyle w:val="Heading6"/>
        <w:numPr>
          <w:ilvl w:val="5"/>
          <w:numId w:val="1"/>
        </w:numPr>
        <w:rPr/>
      </w:pPr>
      <w:bookmarkStart w:id="1575" w:name="__RefHeading___Toc14557750_73709187"/>
      <w:bookmarkStart w:id="1576" w:name="_Toc651"/>
      <w:bookmarkEnd w:id="1575"/>
      <w:r>
        <w:rPr/>
        <w:t>3356</w:t>
      </w:r>
      <w:r>
        <w:rPr>
          <w:rtl w:val="true"/>
        </w:rPr>
        <w:t xml:space="preserve"> - </w:t>
      </w:r>
      <w:r>
        <w:rPr>
          <w:rtl w:val="true"/>
        </w:rPr>
        <w:t>آنچه دلها را روشنایی می بخشد</w:t>
      </w:r>
      <w:bookmarkEnd w:id="1576"/>
    </w:p>
    <w:p>
      <w:pPr>
        <w:pStyle w:val="BookText"/>
        <w:rPr/>
      </w:pPr>
      <w:r>
        <w:rPr>
          <w:rFonts w:ascii="Amiri" w:hAnsi="Amiri" w:eastAsia="Amiri" w:cs="Amiri"/>
          <w:color w:val="111111"/>
          <w:sz w:val="28"/>
          <w:sz w:val="28"/>
          <w:szCs w:val="28"/>
          <w:rtl w:val="true"/>
          <w:lang w:bidi="ar-SA"/>
        </w:rPr>
        <w:t>رسولُ اللّهِ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 یا طَبیبَ القُلوبِ ، یا مُنوِّرَ القُلوبِ ، یا أنیسَ القُلوبِ </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نَوِّرْهُ بالحِکمَةِ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الإیمانَ یَبدُو لُمظَةً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القَلبِ ، کُلَّما ازدادَ الإیمانُ ازدادَتِ اللُّمظَةُ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نورٌ </w:t>
      </w:r>
      <w:r>
        <w:rPr>
          <w:rFonts w:eastAsia="Amiri" w:cs="Amiri" w:ascii="Amiri" w:hAnsi="Amiri"/>
          <w:color w:val="111111"/>
          <w:sz w:val="28"/>
          <w:szCs w:val="28"/>
          <w:rtl w:val="true"/>
          <w:lang w:bidi="ar-SA"/>
        </w:rPr>
        <w:t xml:space="preserve">. </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عنه علیه السلامـ فی النَّهیِ عنِ العُدوانِ و المُنکَرِ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أنکَرَهُ بالسَّیفِ لِتَکونَ کَلِمَةُ اللّهِ هِی العُلیا و کَلِمَةُ الظالِمینَ هِیَ السُّفلی فذلکَ الذی أصابَ سَبیلَ الهُدی ، و قامَ علَی الطَّریقِ ، و نَوَّرَ فی قَلبهِ الیَقینُ </w:t>
      </w:r>
      <w:r>
        <w:rPr>
          <w:rFonts w:eastAsia="Amiri" w:cs="Amiri" w:ascii="Amiri" w:hAnsi="Amiri"/>
          <w:color w:val="111111"/>
          <w:sz w:val="28"/>
          <w:szCs w:val="28"/>
          <w:rtl w:val="true"/>
          <w:lang w:bidi="ar-SA"/>
        </w:rPr>
        <w:t xml:space="preserve">. </w:t>
      </w:r>
      <w:r>
        <w:rPr>
          <w:rStyle w:val="FootnoteAnchor"/>
          <w:rtl w:val="true"/>
        </w:rPr>
        <w:footnoteReference w:id="2148"/>
      </w:r>
      <w:r>
        <w:rPr>
          <w:rStyle w:val="FootnoteAnchor"/>
          <w:rtl w:val="true"/>
        </w:rPr>
        <w:footnoteReference w:id="2149"/>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3356</w:t>
      </w:r>
    </w:p>
    <w:p>
      <w:pPr>
        <w:pStyle w:val="BookText"/>
        <w:rPr/>
      </w:pPr>
      <w:r>
        <w:rPr>
          <w:rFonts w:ascii="IRNazanin" w:hAnsi="IRNazanin" w:eastAsia="IRNazanin"/>
          <w:color w:val="111111"/>
          <w:sz w:val="28"/>
          <w:sz w:val="28"/>
          <w:szCs w:val="28"/>
          <w:rtl w:val="true"/>
          <w:lang w:bidi="fa-IR"/>
        </w:rPr>
        <w:t>آنچه دلها را روشنایی می بخشد</w:t>
      </w:r>
    </w:p>
    <w:p>
      <w:pPr>
        <w:pStyle w:val="BookText"/>
        <w:rPr/>
      </w:pPr>
      <w:r>
        <w:rPr>
          <w:rFonts w:ascii="IRNazanin" w:hAnsi="IRNazanin" w:eastAsia="IRNazanin"/>
          <w:color w:val="111111"/>
          <w:sz w:val="28"/>
          <w:sz w:val="28"/>
          <w:szCs w:val="28"/>
          <w:rtl w:val="true"/>
          <w:lang w:bidi="fa-IR"/>
        </w:rPr>
        <w:t>پیامبر خدا صلی الله علیه و آلهـ در دعا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دگرگونساز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بخش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همدم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را با موعظه، زنده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حکمت، روشنایی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چون نقطه ای سفید در دل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زیادتر شود، آن نقطه بزرگتر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نور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نهی از تجاوز و منکر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شمشیر به انکار و مبارزه آن برخاست تا کلمه حق رو آید و کلمه ستمگران به زیر رود، هموست که راه هدایت را یافته و بر طریق حق برخاسته و نور یقین در دلش تابیده است</w:t>
      </w:r>
      <w:r>
        <w:rPr>
          <w:rFonts w:eastAsia="IRNazanin" w:cs="IRNazanin"/>
          <w:color w:val="111111"/>
          <w:sz w:val="28"/>
          <w:szCs w:val="28"/>
          <w:rtl w:val="true"/>
          <w:lang w:bidi="fa-IR"/>
        </w:rPr>
        <w:t>.</w:t>
      </w:r>
      <w:bookmarkStart w:id="1577" w:name="pg11930_148162"/>
    </w:p>
    <w:p>
      <w:pPr>
        <w:pStyle w:val="Heading5"/>
        <w:numPr>
          <w:ilvl w:val="4"/>
          <w:numId w:val="1"/>
        </w:numPr>
        <w:rPr/>
      </w:pPr>
      <w:bookmarkStart w:id="1578" w:name="__RefHeading___Toc14557752_73709187"/>
      <w:bookmarkStart w:id="1579" w:name="_Toc652"/>
      <w:bookmarkEnd w:id="1577"/>
      <w:bookmarkEnd w:id="1578"/>
      <w:r>
        <w:rPr/>
        <w:t>3357</w:t>
      </w:r>
      <w:r>
        <w:rPr>
          <w:rtl w:val="true"/>
        </w:rPr>
        <w:t xml:space="preserve"> - </w:t>
      </w:r>
      <w:r>
        <w:rPr>
          <w:rtl w:val="true"/>
        </w:rPr>
        <w:t>ما یُصلِحُ القَلبَ</w:t>
      </w:r>
      <w:bookmarkEnd w:id="1579"/>
    </w:p>
    <w:p>
      <w:pPr>
        <w:pStyle w:val="Heading6"/>
        <w:numPr>
          <w:ilvl w:val="5"/>
          <w:numId w:val="1"/>
        </w:numPr>
        <w:rPr/>
      </w:pPr>
      <w:bookmarkStart w:id="1580" w:name="__RefHeading___Toc14557754_73709187"/>
      <w:bookmarkStart w:id="1581" w:name="_Toc653"/>
      <w:bookmarkEnd w:id="1580"/>
      <w:r>
        <w:rPr/>
        <w:t>3357</w:t>
      </w:r>
      <w:r>
        <w:rPr>
          <w:rtl w:val="true"/>
        </w:rPr>
        <w:t xml:space="preserve"> - </w:t>
      </w:r>
      <w:r>
        <w:rPr>
          <w:rtl w:val="true"/>
        </w:rPr>
        <w:t>آنچه دل را اصلاح می کند</w:t>
      </w:r>
      <w:bookmarkEnd w:id="15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یَستَقیمُ إیمانُ عَبدٍ حتّی یَستَقیمَ قَلبُهُ ، و لا یَستَقیمُ قلبُهُ حتّی یَستَقیمَ لِسانُهُ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الصّالِحِ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یُصَفِّی قَلبَهُ ، و یُصلِحُ عَمَلَهُ ، و یُصلِحُ کَسبَهُ ، و یُصلِحُ اُمورَهُ کُلَّها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صَلاحِ القَلبِ اشتِغالُهُ بِذِکرِ اللّهِ </w:t>
      </w:r>
      <w:r>
        <w:rPr>
          <w:rFonts w:eastAsia="Amiri" w:cs="Amiri" w:ascii="Amiri" w:hAnsi="Amiri"/>
          <w:color w:val="111111"/>
          <w:sz w:val="28"/>
          <w:szCs w:val="28"/>
          <w:rtl w:val="true"/>
          <w:lang w:bidi="ar-SA"/>
        </w:rPr>
        <w:t xml:space="preserve">.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سُقمی لا یَشفیهِ إلاّ طِبُّکَ ، و غَمِّی لا یُزیلُهُ إلاّ قُربُکَ ، و جُرحِی لا یُبرِئُهُ إلاّ صَفحُکَ ، و رَینَ قَلبی لا یَجلوهُ إلاّ عَفوُکَ </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eastAsia="Times New Roman" w:cs="Times New Roman" w:ascii="Times New Roman" w:hAnsi="Times New Roman"/>
          <w:color w:val="111111"/>
          <w:sz w:val="28"/>
          <w:szCs w:val="28"/>
          <w:lang w:val="en-US" w:bidi="en-US"/>
        </w:rPr>
        <w:t>3357</w:t>
      </w:r>
    </w:p>
    <w:p>
      <w:pPr>
        <w:pStyle w:val="BookText"/>
        <w:rPr/>
      </w:pPr>
      <w:r>
        <w:rPr>
          <w:rFonts w:ascii="IRNazanin" w:hAnsi="IRNazanin" w:eastAsia="IRNazanin"/>
          <w:color w:val="111111"/>
          <w:sz w:val="28"/>
          <w:sz w:val="28"/>
          <w:szCs w:val="28"/>
          <w:rtl w:val="true"/>
          <w:lang w:bidi="fa-IR"/>
        </w:rPr>
        <w:t>آنچه دل را اصلاح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بنده ای درست نباشد، مگر این که دلش درست باشد و دلش درست نباشد، مگر آن گاه که زبانش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نشانه شخص صالح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صاف می کند، کردارش را اصلاح می گرداند، درآمدش را اصلاح می کند و همه کارهایش را اصلاح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اصلاحِ دل، پرداختن آن به یاد خداست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السلامـ در مناجات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مرا جز طبابت تو درمان نمی کند و اندوه مرا جز نزدیک شدن به تو نمی زداید و زخم مرا جز گذشت تو بهبود نمی بخشد و زنگار دلم را جز بخشش تو، صیقل نمی دهد</w:t>
      </w:r>
      <w:r>
        <w:rPr>
          <w:rFonts w:eastAsia="IRNazanin" w:cs="IRNazanin"/>
          <w:color w:val="111111"/>
          <w:sz w:val="28"/>
          <w:szCs w:val="28"/>
          <w:rtl w:val="true"/>
          <w:lang w:bidi="fa-IR"/>
        </w:rPr>
        <w:t>.</w:t>
      </w:r>
      <w:bookmarkStart w:id="1582" w:name="pg11930_148163"/>
    </w:p>
    <w:p>
      <w:pPr>
        <w:pStyle w:val="Heading5"/>
        <w:numPr>
          <w:ilvl w:val="4"/>
          <w:numId w:val="1"/>
        </w:numPr>
        <w:rPr/>
      </w:pPr>
      <w:bookmarkStart w:id="1583" w:name="__RefHeading___Toc14557756_73709187"/>
      <w:bookmarkStart w:id="1584" w:name="_Toc654"/>
      <w:bookmarkEnd w:id="1582"/>
      <w:bookmarkEnd w:id="1583"/>
      <w:r>
        <w:rPr/>
        <w:t>3358</w:t>
      </w:r>
      <w:r>
        <w:rPr>
          <w:rtl w:val="true"/>
        </w:rPr>
        <w:t xml:space="preserve"> - </w:t>
      </w:r>
      <w:r>
        <w:rPr>
          <w:rtl w:val="true"/>
        </w:rPr>
        <w:t>ما یُقَوِّی القَلبَ</w:t>
      </w:r>
      <w:bookmarkEnd w:id="1584"/>
    </w:p>
    <w:p>
      <w:pPr>
        <w:pStyle w:val="Heading6"/>
        <w:numPr>
          <w:ilvl w:val="5"/>
          <w:numId w:val="1"/>
        </w:numPr>
        <w:rPr/>
      </w:pPr>
      <w:bookmarkStart w:id="1585" w:name="__RefHeading___Toc14557758_73709187"/>
      <w:bookmarkStart w:id="1586" w:name="_Toc655"/>
      <w:bookmarkEnd w:id="1585"/>
      <w:r>
        <w:rPr/>
        <w:t>3358</w:t>
      </w:r>
      <w:r>
        <w:rPr>
          <w:rtl w:val="true"/>
        </w:rPr>
        <w:t xml:space="preserve"> - </w:t>
      </w:r>
      <w:r>
        <w:rPr>
          <w:rtl w:val="true"/>
        </w:rPr>
        <w:t>آنچه دل را نیرو می بخشد</w:t>
      </w:r>
      <w:bookmarkEnd w:id="15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قُوَّةِ القَلبِ التَّوکُّلُ علَی اللّهِ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 قَلبَکَ بالمَوعِظَةِ ، و أمِتْهُ بالزَّهادَةِ ، و قَوِّهِ بالیَقینِ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قُوَّةَ المؤمنِ فی قَلبِهِ، أ لا تَرَونَ أنّکُم تَجِدُونَهُ ضَعیفَ البَدَنِ نَحیفَ الجِسمِ و هُو یَقومُ اللیلَ و یَصومُ النهارَ ؟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Style w:val="FootnoteAnchor"/>
          <w:rtl w:val="true"/>
        </w:rPr>
        <w:footnoteReference w:id="21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3358</w:t>
      </w:r>
    </w:p>
    <w:p>
      <w:pPr>
        <w:pStyle w:val="BookText"/>
        <w:rPr/>
      </w:pPr>
      <w:r>
        <w:rPr>
          <w:rFonts w:ascii="IRNazanin" w:hAnsi="IRNazanin" w:eastAsia="IRNazanin"/>
          <w:color w:val="111111"/>
          <w:sz w:val="28"/>
          <w:sz w:val="28"/>
          <w:szCs w:val="28"/>
          <w:rtl w:val="true"/>
          <w:lang w:bidi="fa-IR"/>
        </w:rPr>
        <w:t>آنچه دل را نیرو می بخشد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نیرومندی دل، توکّل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خویش را با موعظه زنده کن و با زهد و نیروی یقین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نیروی مؤمن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می بینید بدنی ضعیف و پیکری نحیف دارد و با این حال شب را به عبادت می گذراند و روز، روزه می گیرد</w:t>
      </w:r>
      <w:r>
        <w:rPr>
          <w:rFonts w:eastAsia="IRNazanin" w:cs="IRNazanin"/>
          <w:color w:val="111111"/>
          <w:sz w:val="28"/>
          <w:szCs w:val="28"/>
          <w:rtl w:val="true"/>
          <w:lang w:bidi="fa-IR"/>
        </w:rPr>
        <w:t>.</w:t>
      </w:r>
    </w:p>
    <w:p>
      <w:pPr>
        <w:pStyle w:val="Heading5"/>
        <w:numPr>
          <w:ilvl w:val="4"/>
          <w:numId w:val="1"/>
        </w:numPr>
        <w:rPr/>
      </w:pPr>
      <w:bookmarkStart w:id="1587" w:name="__RefHeading___Toc14557760_73709187"/>
      <w:bookmarkStart w:id="1588" w:name="_Toc656"/>
      <w:bookmarkEnd w:id="1587"/>
      <w:r>
        <w:rPr/>
        <w:t>3359</w:t>
      </w:r>
      <w:r>
        <w:rPr>
          <w:rtl w:val="true"/>
        </w:rPr>
        <w:t xml:space="preserve"> - </w:t>
      </w:r>
      <w:r>
        <w:rPr>
          <w:rtl w:val="true"/>
        </w:rPr>
        <w:t>الحَیلولَةُ بَینَ المَرءِ وقَلبِهِ</w:t>
      </w:r>
      <w:bookmarkEnd w:id="1588"/>
    </w:p>
    <w:p>
      <w:pPr>
        <w:pStyle w:val="Heading6"/>
        <w:numPr>
          <w:ilvl w:val="5"/>
          <w:numId w:val="1"/>
        </w:numPr>
        <w:rPr/>
      </w:pPr>
      <w:bookmarkStart w:id="1589" w:name="__RefHeading___Toc14557762_73709187"/>
      <w:bookmarkStart w:id="1590" w:name="_Toc657"/>
      <w:bookmarkEnd w:id="1589"/>
      <w:r>
        <w:rPr/>
        <w:t>3359</w:t>
      </w:r>
      <w:r>
        <w:rPr>
          <w:rtl w:val="true"/>
        </w:rPr>
        <w:t xml:space="preserve"> - </w:t>
      </w:r>
      <w:r>
        <w:rPr>
          <w:rtl w:val="true"/>
        </w:rPr>
        <w:t>مانع شدن میان آدمی و دل او</w:t>
      </w:r>
      <w:bookmarkEnd w:id="15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 وَ اعْلَمُوا أَنَّ اللّهَ یَحُولُ بَیْنَ الْمَرْءِ وَ قَلْبِهِ وَ أَنَّهُ إِلَیْهِ تُحْشَرُونَ</w:t>
      </w:r>
      <w:r>
        <w:rPr>
          <w:rFonts w:eastAsia="Amiri" w:cs="Amiri" w:ascii="Amiri" w:hAnsi="Amiri"/>
          <w:color w:val="111111"/>
          <w:sz w:val="28"/>
          <w:szCs w:val="28"/>
          <w:rtl w:val="true"/>
          <w:lang w:bidi="ar-SA"/>
        </w:rPr>
        <w:t xml:space="preserve">» . </w:t>
      </w:r>
      <w:r>
        <w:rPr>
          <w:rStyle w:val="FootnoteAnchor"/>
          <w:rtl w:val="true"/>
        </w:rPr>
        <w:footnoteReference w:id="21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الشَّیءُ یَشتَهیهِ الرجُلُ بقَلبِهِ و سَمعِهِ و بَصَرِهِ، لا تَتُوقُ نَفسُهُ إلی غیرِ ذلکَ ، فَقَد حِیلَ بینَهُ و بینَ قَلبِهِ إلی ذلکَ الشَّیءِ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eastAsia="Times New Roman" w:cs="Times New Roman" w:ascii="Times New Roman" w:hAnsi="Times New Roman"/>
          <w:color w:val="111111"/>
          <w:sz w:val="28"/>
          <w:szCs w:val="28"/>
          <w:lang w:val="en-US" w:bidi="en-US"/>
        </w:rPr>
        <w:t>3359</w:t>
      </w:r>
    </w:p>
    <w:p>
      <w:pPr>
        <w:pStyle w:val="BookText"/>
        <w:rPr/>
      </w:pPr>
      <w:r>
        <w:rPr>
          <w:rFonts w:ascii="IRNazanin" w:hAnsi="IRNazanin" w:eastAsia="IRNazanin"/>
          <w:color w:val="111111"/>
          <w:sz w:val="28"/>
          <w:sz w:val="28"/>
          <w:szCs w:val="28"/>
          <w:rtl w:val="true"/>
          <w:lang w:bidi="fa-IR"/>
        </w:rPr>
        <w:t>مانع شدن میان آدمی و دل او</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چون خدا و پیامبر ، شما را به چیزی فرا خواندند که به شما حیات می بخشد آنان را اجابت کنید و بدانید که خدا میان آدمی و دل او حایل می گردد و هم در نزد او 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میان آدمی و دل او حایل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چیزی را با دل و چشم و گوش خود هوس می کند و جانش به چیزی جز آن اشتیاق ندارد، اما میان او و اشتیاق دلش به آن چیز حائل به وجود می آید</w:t>
      </w:r>
      <w:r>
        <w:rPr>
          <w:rFonts w:eastAsia="IRNazanin" w:cs="IRNazanin"/>
          <w:color w:val="111111"/>
          <w:sz w:val="28"/>
          <w:szCs w:val="28"/>
          <w:rtl w:val="true"/>
          <w:lang w:bidi="fa-IR"/>
        </w:rPr>
        <w:t>.</w:t>
      </w:r>
      <w:bookmarkStart w:id="1591" w:name="pg11930_148164"/>
    </w:p>
    <w:p>
      <w:pPr>
        <w:pStyle w:val="BookText"/>
        <w:rPr/>
      </w:pPr>
      <w:bookmarkEnd w:id="1591"/>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أیضا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یَشتَهیَ الشَّیءَ بسَمعِهِ و ببَصَرِهِ و لِسانِهِ و یَدِهِ ، أمّا إن هُو غَشِیَ شیئا مِمّا یَشتَهی فإنّهُ لا یَأتِیهِ إلاّ و قَلبُهُ مُنکِرٌ لا یَقبَلُ الذی یَأتی ؛ یَعرِفُ أنَّ الحَقَّ لیسَ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خَبرِ هِشامٍ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یَحُولُ بینَهُ و بینَ أن یَعلَمَ أنّ الباطِلَ حَقٌّ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یَشتَهیَ الشَّیءَ بسَمعِهِ و بَصَرِهِ و لِسانِهِ و یَدِهِ ، و أمّا إنّهُ لا یَغشَی شیئا مِنها و إن کانَ یشتَهیهِ فإنّهُ لا یَأتِیهِ إلاّ و قَلبُهُ مُنکِرٌ لا یَقبَلُ الذی یَأتی ؛ یَعرِفُ أنَّ الحَقَّ لیسَ فیهِ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Style w:val="FootnoteAnchor"/>
          <w:rtl w:val="true"/>
        </w:rPr>
        <w:footnoteReference w:id="2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ـ درباره همین آیه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چنین است که انسان با گوش و چشم و زبان و دستش هوس چیزی می کند، اما وقتی آن چیز به طرف او می آید دلش آن را انکار نموده ، پس می زند و می فهمد که آن چیز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هشام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ـ درباره همین آیه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چنین است که انسان با گوش و چشم و زبان و دستش هوس چیزی می کند، اما وقتی آن چیز به طرف او می آید دلش آن را انکار نموده ، پس می زند و می فهمد که آن چیز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هشام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او و این که باطل را حق بداند، حایل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بدین صورت است که انسان با گوش و چشم و زبان و دست خود هوس چیزی کند، اما علی رغم میل خود، به سمت چیزی از آنها نمی رود و اگر آن چیز به او دست دهد ، دلش آن را انکار می کند و از پذیرفتنش سر باز می زند و می فهمد که آن چیز حق نیست</w:t>
      </w:r>
      <w:r>
        <w:rPr>
          <w:rFonts w:eastAsia="IRNazanin" w:cs="IRNazanin"/>
          <w:color w:val="111111"/>
          <w:sz w:val="28"/>
          <w:szCs w:val="28"/>
          <w:rtl w:val="true"/>
          <w:lang w:bidi="fa-IR"/>
        </w:rPr>
        <w:t>.</w:t>
      </w:r>
    </w:p>
    <w:p>
      <w:pPr>
        <w:pStyle w:val="Heading5"/>
        <w:numPr>
          <w:ilvl w:val="4"/>
          <w:numId w:val="1"/>
        </w:numPr>
        <w:rPr/>
      </w:pPr>
      <w:bookmarkStart w:id="1592" w:name="__RefHeading___Toc14557764_73709187"/>
      <w:bookmarkStart w:id="1593" w:name="_Toc658"/>
      <w:bookmarkEnd w:id="1592"/>
      <w:r>
        <w:rPr/>
        <w:t>3360</w:t>
      </w:r>
      <w:r>
        <w:rPr>
          <w:rtl w:val="true"/>
        </w:rPr>
        <w:t xml:space="preserve"> - </w:t>
      </w:r>
      <w:r>
        <w:rPr>
          <w:rtl w:val="true"/>
        </w:rPr>
        <w:t>النَّوادِرُ</w:t>
      </w:r>
      <w:bookmarkEnd w:id="1593"/>
    </w:p>
    <w:p>
      <w:pPr>
        <w:pStyle w:val="Heading6"/>
        <w:numPr>
          <w:ilvl w:val="5"/>
          <w:numId w:val="1"/>
        </w:numPr>
        <w:rPr/>
      </w:pPr>
      <w:bookmarkStart w:id="1594" w:name="__RefHeading___Toc14557766_73709187"/>
      <w:bookmarkStart w:id="1595" w:name="_Toc659"/>
      <w:bookmarkEnd w:id="1594"/>
      <w:r>
        <w:rPr/>
        <w:t>3360</w:t>
      </w:r>
      <w:r>
        <w:rPr>
          <w:rtl w:val="true"/>
        </w:rPr>
        <w:t xml:space="preserve"> - </w:t>
      </w:r>
      <w:r>
        <w:rPr>
          <w:rtl w:val="true"/>
        </w:rPr>
        <w:t>گوناگون</w:t>
      </w:r>
      <w:bookmarkEnd w:id="15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جُبِلَتِ القُلوبُ علی حُبِّ مَن أحسَنَ إلَیها و بُغضِ مَن أساءَ إلَیها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eastAsia="Times New Roman" w:cs="Times New Roman" w:ascii="Times New Roman" w:hAnsi="Times New Roman"/>
          <w:color w:val="111111"/>
          <w:sz w:val="28"/>
          <w:szCs w:val="28"/>
          <w:lang w:val="en-US" w:bidi="en-US"/>
        </w:rPr>
        <w:t>3360</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بر دوست داشتن کسی که به آنها نیکی کند و نفرت از کسی که به آنها بدی کند، سرشته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قُلوبَکُم بُیوتا للتَّقوی ، و لا تَجعَلُوا قُلوبَکُم مَأْویً لِلشَّهَواتِ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شَواهِدَ تَجری الأنفُسُ عن مَدرَجَةِ أهلِ التَّفریطِ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الرجُلِ یُنبِئُ عن قُوَّةِ جَنانِهِ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بالتَّعلُّلِ رَهینٌ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خَواطِرَ سَوءٍ ، و العُقولُ تُزجَرُ مِنها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تَخَلَّصْ إلی إجمامِ القَلبِ بِقِلَّةِ الخَطَأِ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فی العَواقِبِ تَلقیحُ القُلوبِ </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إزالَةُ الجِبالِ أهوَنُ مِن إزالَةِ قَلبٍ عَن مَوضِعِهِ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خود را خانه تقوا کنید و دلهایتان را، مأوای شهوات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دلها گواهانی است که نفْس را از راه اهل تفریط دور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مرد، از قوّت دل او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گروگان 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دلها را خطورات بَد و ناپسندی است که خردها از آنها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 کردن خطا، به آسایش دل دست 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اندیشی، بارور ساختن دلهاست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کندن کوهها، آسانتر است تا از جا برکندن دلها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قَلبَکَ قَریبا تُشارِکْهُ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تَتَنازَلْهُ</w:t>
      </w:r>
      <w:r>
        <w:rPr>
          <w:rFonts w:eastAsia="Amiri" w:cs="Amiri" w:ascii="Amiri" w:hAnsi="Amiri"/>
          <w:color w:val="111111"/>
          <w:sz w:val="28"/>
          <w:szCs w:val="28"/>
          <w:rtl w:val="true"/>
          <w:lang w:bidi="ar-SA"/>
        </w:rPr>
        <w:t xml:space="preserve">) . </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یَعرِفْ راحَةَ القَلبِ مَن لم یُجَرِّعْهُ الحِلمُ غُصَصَ الغَیظِ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که شریکش می شوی، قرار ده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بردباری جرعه های گلوگیر خشم را به او ننوشاند، طعم آسایش دل را نچشد</w:t>
      </w:r>
      <w:r>
        <w:rPr>
          <w:rFonts w:eastAsia="IRNazanin" w:cs="IRNazanin"/>
          <w:color w:val="111111"/>
          <w:sz w:val="28"/>
          <w:szCs w:val="28"/>
          <w:rtl w:val="true"/>
          <w:lang w:bidi="fa-IR"/>
        </w:rPr>
        <w:t>.</w:t>
      </w:r>
      <w:bookmarkStart w:id="1596" w:name="pg11930_148167"/>
    </w:p>
    <w:p>
      <w:pPr>
        <w:pStyle w:val="Heading3"/>
        <w:numPr>
          <w:ilvl w:val="2"/>
          <w:numId w:val="1"/>
        </w:numPr>
        <w:rPr/>
      </w:pPr>
      <w:bookmarkStart w:id="1597" w:name="__RefHeading___Toc14557768_73709187"/>
      <w:bookmarkStart w:id="1598" w:name="_Toc660"/>
      <w:bookmarkEnd w:id="1596"/>
      <w:bookmarkEnd w:id="1597"/>
      <w:r>
        <w:rPr/>
        <w:t>445</w:t>
      </w:r>
      <w:r>
        <w:rPr>
          <w:rtl w:val="true"/>
        </w:rPr>
        <w:t xml:space="preserve"> - </w:t>
      </w:r>
      <w:r>
        <w:rPr>
          <w:rtl w:val="true"/>
        </w:rPr>
        <w:t>التَّقلید</w:t>
      </w:r>
      <w:bookmarkEnd w:id="1598"/>
    </w:p>
    <w:p>
      <w:pPr>
        <w:pStyle w:val="Heading4"/>
        <w:numPr>
          <w:ilvl w:val="3"/>
          <w:numId w:val="1"/>
        </w:numPr>
        <w:rPr/>
      </w:pPr>
      <w:bookmarkStart w:id="1599" w:name="__RefHeading___Toc14557770_73709187"/>
      <w:bookmarkStart w:id="1600" w:name="_Toc661"/>
      <w:bookmarkEnd w:id="1599"/>
      <w:r>
        <w:rPr/>
        <w:t>445</w:t>
      </w:r>
      <w:r>
        <w:rPr>
          <w:rtl w:val="true"/>
        </w:rPr>
        <w:t xml:space="preserve"> - </w:t>
      </w:r>
      <w:r>
        <w:rPr>
          <w:rtl w:val="true"/>
        </w:rPr>
        <w:t>تقلید</w:t>
      </w:r>
      <w:bookmarkEnd w:id="1600"/>
    </w:p>
    <w:p>
      <w:pPr>
        <w:pStyle w:val="Heading5"/>
        <w:numPr>
          <w:ilvl w:val="4"/>
          <w:numId w:val="1"/>
        </w:numPr>
        <w:rPr/>
      </w:pPr>
      <w:bookmarkStart w:id="1601" w:name="__RefHeading___Toc14557772_73709187"/>
      <w:bookmarkStart w:id="1602" w:name="_Toc662"/>
      <w:bookmarkEnd w:id="1601"/>
      <w:r>
        <w:rPr>
          <w:rtl w:val="true"/>
        </w:rPr>
        <w:t>اشاره</w:t>
      </w:r>
      <w:bookmarkEnd w:id="1602"/>
    </w:p>
    <w:p>
      <w:pPr>
        <w:pStyle w:val="BookText"/>
        <w:rPr/>
      </w:pPr>
      <w:r>
        <w:rPr>
          <w:rStyle w:val="FootnoteAnchor"/>
          <w:rtl w:val="true"/>
        </w:rPr>
        <w:footnoteReference w:id="217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5"/>
      </w:r>
      <w:bookmarkStart w:id="1603" w:name="pg11930_148168"/>
    </w:p>
    <w:p>
      <w:pPr>
        <w:pStyle w:val="Heading5"/>
        <w:numPr>
          <w:ilvl w:val="4"/>
          <w:numId w:val="1"/>
        </w:numPr>
        <w:rPr/>
      </w:pPr>
      <w:bookmarkStart w:id="1604" w:name="__RefHeading___Toc14557774_73709187"/>
      <w:bookmarkStart w:id="1605" w:name="_Toc663"/>
      <w:bookmarkEnd w:id="1603"/>
      <w:bookmarkEnd w:id="1604"/>
      <w:r>
        <w:rPr/>
        <w:t>3361</w:t>
      </w:r>
      <w:r>
        <w:rPr>
          <w:rtl w:val="true"/>
        </w:rPr>
        <w:t xml:space="preserve"> - </w:t>
      </w:r>
      <w:r>
        <w:rPr>
          <w:rtl w:val="true"/>
        </w:rPr>
        <w:t>التَّقلیدُ المَذمومُ</w:t>
      </w:r>
      <w:bookmarkEnd w:id="1605"/>
    </w:p>
    <w:p>
      <w:pPr>
        <w:pStyle w:val="Heading6"/>
        <w:numPr>
          <w:ilvl w:val="5"/>
          <w:numId w:val="1"/>
        </w:numPr>
        <w:rPr/>
      </w:pPr>
      <w:bookmarkStart w:id="1606" w:name="__RefHeading___Toc14557776_73709187"/>
      <w:bookmarkStart w:id="1607" w:name="_Toc664"/>
      <w:bookmarkEnd w:id="1606"/>
      <w:r>
        <w:rPr/>
        <w:t>3361</w:t>
      </w:r>
      <w:r>
        <w:rPr>
          <w:rtl w:val="true"/>
        </w:rPr>
        <w:t xml:space="preserve"> - </w:t>
      </w:r>
      <w:r>
        <w:rPr>
          <w:rtl w:val="true"/>
        </w:rPr>
        <w:t>تقلید نکوهیده</w:t>
      </w:r>
      <w:bookmarkEnd w:id="16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rtl w:val="true"/>
          <w:lang w:bidi="ar-SA"/>
        </w:rPr>
        <w:t xml:space="preserve">» . </w:t>
      </w:r>
      <w:r>
        <w:rPr>
          <w:rStyle w:val="FootnoteAnchor"/>
          <w:rtl w:val="true"/>
        </w:rPr>
        <w:footnoteReference w:id="2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rtl w:val="true"/>
          <w:lang w:bidi="ar-SA"/>
        </w:rPr>
        <w:t xml:space="preserve">» . </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تَکُونُوا إمَّعةً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الناسُ أحسَنّا ، و إن ظَلَمُوا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وَطِّنُوا أنفُسَکُم إن أحسَنَ الناسُ أن تُحسِنُوا ، و إن أساؤوا أن لا تَظلِمُوا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عنه صلی الله علیه و آلهـ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أحْبـارَهُـم و رُهْـبـانَـهُـم أربـابـا مِـن دُونِ اللّهِ </w:t>
      </w:r>
      <w:r>
        <w:rPr>
          <w:rFonts w:eastAsia="Amiri" w:cs="Amiri" w:ascii="Amiri" w:hAnsi="Amiri"/>
          <w:color w:val="111111"/>
          <w:sz w:val="28"/>
          <w:szCs w:val="28"/>
          <w:rtl w:val="true"/>
          <w:lang w:bidi="ar-SA"/>
        </w:rPr>
        <w:t xml:space="preserve">......... » </w:t>
      </w:r>
      <w:r>
        <w:rPr>
          <w:rStyle w:val="FootnoteAnchor"/>
          <w:rtl w:val="true"/>
        </w:rPr>
        <w:footnoteReference w:id="217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لم یکونُوا یَعبُدونَهُم ، و لکنَّهُم کانوا إذا أحَلُّوا لَهُم شیئا استَحَلُّوهُ ، و إذا حَرَّمُوا علَیهِم شیئا حَرَّمُوهُ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Fonts w:eastAsia="Times New Roman" w:cs="Times New Roman" w:ascii="Times New Roman" w:hAnsi="Times New Roman"/>
          <w:color w:val="111111"/>
          <w:sz w:val="28"/>
          <w:szCs w:val="28"/>
          <w:lang w:val="en-US" w:bidi="en-US"/>
        </w:rPr>
        <w:t>3361</w:t>
      </w:r>
    </w:p>
    <w:p>
      <w:pPr>
        <w:pStyle w:val="BookText"/>
        <w:rPr/>
      </w:pPr>
      <w:r>
        <w:rPr>
          <w:rFonts w:ascii="IRNazanin" w:hAnsi="IRNazanin" w:eastAsia="IRNazanin"/>
          <w:color w:val="111111"/>
          <w:sz w:val="28"/>
          <w:sz w:val="28"/>
          <w:szCs w:val="28"/>
          <w:rtl w:val="true"/>
          <w:lang w:bidi="fa-IR"/>
        </w:rPr>
        <w:t>تقلید نکوهیده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 نازل کرده و به سوی پیامبر بیایید،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پدران خود را بر آن یافته 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پدرانشان چیزی نمی دانستند و هدایت نیافته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 دهنده ای نفرستادیم، مگر آن که خوش گذرانان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ایم و ما از پی ایشان راهسپاریم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 و بی اراده نباشید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خوبی کردند ما هم خوبی می کنیم و اگر ظلم کردند ما هم ظلم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خودتان اراده داشته باشید، اگر مردم خوبی کردند، شما خوبی کنید و اگر بدی کردند، شما ظلم نکنید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احبارهم و رهبانهم اربابا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آنها را عبادت می کردند، بلکه هر گاه احبار و راهبانشان چیزی را برای آنان حلال می شمردند، آنها هم آن را حلال می دانستند و اگر چیزی را بر آنان حرام می کردند، مردم هم آن را حرام می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لِهالِکٍ هَلَکَ مَن یَعذِرُهُ فی تَعَمُّدِ ضَلالةٍ حَسِبَها هُدیً ، و لا تَرکِ حَقٍّ حَسِبَهُ ضَلالَةً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عنه علیه السلامـ فی الشِّعرِ المَنسوبِ إلَیهِ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المُشکِلاتُ تَصَدَّیْنَ لی</w:t>
      </w:r>
    </w:p>
    <w:p>
      <w:pPr>
        <w:pStyle w:val="BookText"/>
        <w:rPr/>
      </w:pPr>
      <w:r>
        <w:rPr>
          <w:rFonts w:ascii="Amiri" w:hAnsi="Amiri" w:eastAsia="Amiri" w:cs="Amiri"/>
          <w:color w:val="111111"/>
          <w:sz w:val="28"/>
          <w:sz w:val="28"/>
          <w:szCs w:val="28"/>
          <w:rtl w:val="true"/>
          <w:lang w:bidi="ar-SA"/>
        </w:rPr>
        <w:t>کَشَفتُ حَقائقَها بالنَّظَرْ</w:t>
      </w:r>
    </w:p>
    <w:p>
      <w:pPr>
        <w:pStyle w:val="BookText"/>
        <w:rPr/>
      </w:pPr>
      <w:r>
        <w:rPr>
          <w:rFonts w:ascii="Amiri" w:hAnsi="Amiri" w:eastAsia="Amiri" w:cs="Amiri"/>
          <w:color w:val="111111"/>
          <w:sz w:val="28"/>
          <w:sz w:val="28"/>
          <w:szCs w:val="28"/>
          <w:rtl w:val="true"/>
          <w:lang w:bidi="ar-SA"/>
        </w:rPr>
        <w:t>و لَستُ بِإمَّعَةٍ فی الرِّجالِ</w:t>
      </w:r>
    </w:p>
    <w:p>
      <w:pPr>
        <w:pStyle w:val="BookText"/>
        <w:rPr/>
      </w:pPr>
      <w:r>
        <w:rPr>
          <w:rFonts w:ascii="Amiri" w:hAnsi="Amiri" w:eastAsia="Amiri" w:cs="Amiri"/>
          <w:color w:val="111111"/>
          <w:sz w:val="28"/>
          <w:sz w:val="28"/>
          <w:szCs w:val="28"/>
          <w:rtl w:val="true"/>
          <w:lang w:bidi="ar-SA"/>
        </w:rPr>
        <w:t>اُسائِلُ هذا و ذا ما الخَبَرْ؟</w:t>
      </w:r>
    </w:p>
    <w:p>
      <w:pPr>
        <w:pStyle w:val="BookText"/>
        <w:rPr/>
      </w:pPr>
      <w:r>
        <w:rPr>
          <w:rFonts w:ascii="Amiri" w:hAnsi="Amiri" w:eastAsia="Amiri" w:cs="Amiri"/>
          <w:color w:val="111111"/>
          <w:sz w:val="28"/>
          <w:sz w:val="28"/>
          <w:szCs w:val="28"/>
          <w:rtl w:val="true"/>
          <w:lang w:bidi="ar-SA"/>
        </w:rPr>
        <w:t>و لکنّی مُدرَّبُ الأصغَرینِ</w:t>
      </w:r>
    </w:p>
    <w:p>
      <w:pPr>
        <w:pStyle w:val="BookText"/>
        <w:rPr/>
      </w:pPr>
      <w:r>
        <w:rPr>
          <w:rFonts w:ascii="Amiri" w:hAnsi="Amiri" w:eastAsia="Amiri" w:cs="Amiri"/>
          <w:color w:val="111111"/>
          <w:sz w:val="28"/>
          <w:sz w:val="28"/>
          <w:szCs w:val="28"/>
          <w:rtl w:val="true"/>
          <w:lang w:bidi="ar-SA"/>
        </w:rPr>
        <w:t xml:space="preserve">اُبَیِّنُ مَعْ ما مَضی ما غَبَرْ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الإمامُ الباقرُ علیه السلامـ فیما کَتَبَ إلی سَعدِ الخیرِ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أشباهَ الأحبارِ و الرُّهبانِ الذینَ سارُوا بکِتمانِ الکتابِ و تَحریفِهِ ، فما رَبِحَت تِجارَتُهُم و ما کانوا مُهتَدینَ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اعرِفْ أشباهَهُم مِن هذهِ الاُمّةِ الذینَ أقامُوا حُروفَ الکتابِ و حَرَّفُوا حُدودَهُ ، فَهُم مَع السادَةِ و الکَبَرَةِ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تَفَرَّقَت قادَةُ الأهواءِ کانوا مَع أکثَرِهِم دُنیا ، و ذلکَ مَبلَغُهُم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اُولئکَ أشباهُ الأحبارِ و الرُّهبانِ ، قادَةٌ فی الهَوی ، سادَةٌ فی الرَّدی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ضلالتی را به این خیال که هدایت است دنبال کند و یا حقّی را به گمان این که ضلالت است فرو گذارد و با این کار به هلاکت در افتد، هیچ کس او را معذور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اشعار منسوب به حضرتش ـفرمود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امور مشکل و مبهم به من رو کنند،</w:t>
      </w:r>
    </w:p>
    <w:p>
      <w:pPr>
        <w:pStyle w:val="BookText"/>
        <w:rPr/>
      </w:pPr>
      <w:r>
        <w:rPr>
          <w:rFonts w:ascii="IRNazanin" w:hAnsi="IRNazanin" w:eastAsia="IRNazanin"/>
          <w:color w:val="111111"/>
          <w:sz w:val="28"/>
          <w:sz w:val="28"/>
          <w:szCs w:val="28"/>
          <w:rtl w:val="true"/>
          <w:lang w:bidi="fa-IR"/>
        </w:rPr>
        <w:t>با فکر و اندیشه حقیقت آنها را کشف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مقلّد مردمان نیستم، که</w:t>
      </w:r>
    </w:p>
    <w:p>
      <w:pPr>
        <w:pStyle w:val="BookText"/>
        <w:rPr/>
      </w:pPr>
      <w:r>
        <w:rPr>
          <w:rFonts w:ascii="IRNazanin" w:hAnsi="IRNazanin" w:eastAsia="IRNazanin"/>
          <w:color w:val="111111"/>
          <w:sz w:val="28"/>
          <w:sz w:val="28"/>
          <w:szCs w:val="28"/>
          <w:rtl w:val="true"/>
          <w:lang w:bidi="fa-IR"/>
        </w:rPr>
        <w:t>از این و 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بلکه دو عضو کوچک </w:t>
      </w:r>
      <w:r>
        <w:rPr>
          <w:rStyle w:val="FootnoteAnchor"/>
          <w:rtl w:val="true"/>
        </w:rPr>
        <w:footnoteReference w:id="2185"/>
      </w:r>
      <w:r>
        <w:rPr>
          <w:rFonts w:ascii="IRNazanin" w:hAnsi="IRNazanin" w:eastAsia="IRNazanin"/>
          <w:color w:val="111111"/>
          <w:sz w:val="28"/>
          <w:sz w:val="28"/>
          <w:szCs w:val="28"/>
          <w:rtl w:val="true"/>
          <w:lang w:bidi="fa-IR"/>
        </w:rPr>
        <w:t>را تمرین می دهم</w:t>
      </w:r>
    </w:p>
    <w:p>
      <w:pPr>
        <w:pStyle w:val="BookText"/>
        <w:rPr/>
      </w:pPr>
      <w:r>
        <w:rPr>
          <w:rFonts w:ascii="IRNazanin" w:hAnsi="IRNazanin" w:eastAsia="IRNazanin"/>
          <w:color w:val="111111"/>
          <w:sz w:val="28"/>
          <w:sz w:val="28"/>
          <w:szCs w:val="28"/>
          <w:rtl w:val="true"/>
          <w:lang w:bidi="fa-IR"/>
        </w:rPr>
        <w:t>و با نگاه به گذشته، آینده را روشن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 نامه ای به سعد الخیر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احبار و رُهبان را بشناس، همانان که حقایق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توارت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کتمان و تحریف کردند و این سوداگریشان سودی نبخشید و رهیافته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امثال آنها را در میان این امّت بشناس؛ همانان که الفاظ قرآن را مراعات می کنند و معانی و حقایق آن را تحریف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بزرگان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دمخورند و هر گاه جلوداران هوا و هوس پراکنده و گوناگون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برای خود دم از استقلال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 نماهای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کس همراهی می کنند که از دنیای بیشتری برخوردار باشد و این است بهره این عدّه از علم و دانش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امثال احبار و رهبان هستند، جلوداران هوا و هوس اند و مهتران هلاکت و نابودی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صَلَّوا لَهُم و لا صامُوا ، و لکنَّهُم أحَلُّوا لَهُم حَراما ، و حَرَّموا علَیهِم حَلالاً فاتَّبَعُوهُم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 ما دَعَوهُم إلی عِبادَةِ أنفُسِهِم ، و لو دَعَوهُم إلی عِبادَةِ أنفسِهِم ما أجابُوهُم ، و لکنْ أحَلُّوا لَهُم حَراما ، و حَرَّموا علَیهِم حَلالاً ، فَعَبَدُوهُم مِن حَیثُ لا یشَعُرونَ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عنه علیه السلامـ لِرجُلٍ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تَکونَنَّ إمَّعةً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الناسِ و أنا کَواحِدٍ مِن الناسِ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معانی الأخبار عن أبی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الرئاسةَ ، و إیّاکَ أن تَطَأ أعقابَ الرِّجالِ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أمّا الرِّئاسةُ فقد عَرَفتُها ، و أمّا أن أطَأ أعقابَ الرِّجالِ ، فما ثُلُثا ما فی یَدی إلاّ مِمّا وَطِئتُ أعقابَ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إیّاکَ أن تَنصِبَ رجُلاً دونَ الحُجَّةِ فَتُصَدِّقَهُ فی کُلِّ ما قالَ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راهبان خود را به جای خدا خداوندان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برایشان نماز نمی خواندند و روزه نمی گرفتند بلکه برای مردم حرامی را حلال و حلالی را حرام می کردند و مردم هم از ایشان پیروی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 که مردم را به عبادت خود فرا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عبادت خود دعوت می کردند، البته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مردم حرامی را حلال و حلالی را حرام می کردند و بدین سان مردم ندانسته، ایشان را عبادت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خطاب به یکی از اصحاب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همرنگ جماعت نباش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 مردم هستم و من هم مثل بقیه مردم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الأخبارـ به نقل از ابو حمزه ثمالی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ریاست مداری و بپرهیز از این که دنبال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ریاست مداری را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که دنبال رجال راه افتم، من دو سوم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و اخبار شما و دانشی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همین راه افتادن دنبال رجال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دلیل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هر چه گفت تصدیقش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عن سُفیانِ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 إیّاکَ و الرِّئاسةَ ، فَما طَلَبَها أحَدٌ إلاّ هَلَکَ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قد هَلَکْنا ، إذ لیسَ أحَدٌ مِنّا إلاّ و هُو یُحِبُّ أن یُذکَرَ و یُقصَدَ ، و یُؤخَذَ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إلَیهِ ، إنّما ذلکَ أن تَنصِبَ رجُلاً دُونَ الحُجَّةِ فَتُصَدِّقَهُ فی کُلِّ ما قالَ ، و تَدعُوَ الناسَ إلی قولِهِ </w:t>
      </w:r>
      <w:r>
        <w:rPr>
          <w:rFonts w:eastAsia="Amiri" w:cs="Amiri" w:ascii="Amiri" w:hAnsi="Amiri"/>
          <w:color w:val="111111"/>
          <w:sz w:val="28"/>
          <w:szCs w:val="28"/>
          <w:rtl w:val="true"/>
          <w:lang w:bidi="ar-SA"/>
        </w:rPr>
        <w:t xml:space="preserve">. </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مُتَعَلِّما و لا تَکُن 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الإمَّعَةُ ـ بکسر الهمزة و تشدید المیم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رأیَ له فهو یتابع کلَّ أحدٍ علی رأیِهِ ، و الهاء فیه للمبالغة ، و یقال فیه إمَّعٌ أیضا ، و لا یقال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یقول لکلِّ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مَعکَ ، و منه حدیثُ ابنِ مسعودٍ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یَکونَنَّ أحَدُکُم 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الإمَّعَةُ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الناسِ</w:t>
      </w:r>
      <w:r>
        <w:rPr>
          <w:rFonts w:eastAsia="Amiri" w:cs="Amiri" w:ascii="Amiri" w:hAnsi="Amiri"/>
          <w:color w:val="111111"/>
          <w:sz w:val="28"/>
          <w:szCs w:val="28"/>
          <w:rtl w:val="true"/>
          <w:lang w:bidi="ar-SA"/>
        </w:rPr>
        <w:t xml:space="preserve">» . </w:t>
      </w:r>
      <w:r>
        <w:rPr>
          <w:rStyle w:val="FootnoteAnchor"/>
          <w:rtl w:val="true"/>
        </w:rPr>
        <w:footnoteReference w:id="2191"/>
      </w:r>
      <w:r>
        <w:rPr>
          <w:rStyle w:val="FootnoteAnchor"/>
          <w:rtl w:val="true"/>
        </w:rPr>
        <w:footnoteReference w:id="2192"/>
      </w:r>
    </w:p>
    <w:p>
      <w:pPr>
        <w:pStyle w:val="BookText"/>
        <w:rPr/>
      </w:pPr>
      <w:r>
        <w:rPr>
          <w:rFonts w:ascii="IRNazanin" w:hAnsi="IRNazanin" w:eastAsia="IRNazanin"/>
          <w:color w:val="111111"/>
          <w:sz w:val="28"/>
          <w:sz w:val="28"/>
          <w:szCs w:val="28"/>
          <w:rtl w:val="true"/>
          <w:lang w:bidi="fa-IR"/>
        </w:rPr>
        <w:t>معانی الأخبارـ به نقل از سفیان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ریاست مداری؛ زیرا هیچ کس در پی ریاست نرفت، مگر این که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به هلاکت در افتاده ایم؛ زیرا هیچ یک از ما نیست، جز این که دوست دارد اسمش برده شود و مردم به سراغ او بیایند و از وی علم و دانش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نشدی، مقصود این است که مردی را بدون دلیل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هر چه گفت باور نمایی و مردم را به گفته های او دعوت کنی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دانشمند باش یا دانش آموز و اِمّعه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اِمّعه ـ به کسر همزه و تشدید میم ـ کسی را گویند که از خود رأی و اراده ای ندارد و از نظر این و آن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در این کلمه برای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جهت اِمَّع نیز گفته می شود و چنین نیست که برای زن اِمّعة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اِمّع هم گفته می شود زیرا هاء آن برای مبالغه است نه تأنیث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امّعه کسی است که به همه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معناست حدیث ابن مسعود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از شما 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تابع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bookmarkStart w:id="1608" w:name="pg11930_148172"/>
    </w:p>
    <w:p>
      <w:pPr>
        <w:pStyle w:val="Heading5"/>
        <w:numPr>
          <w:ilvl w:val="4"/>
          <w:numId w:val="1"/>
        </w:numPr>
        <w:rPr/>
      </w:pPr>
      <w:bookmarkStart w:id="1609" w:name="__RefHeading___Toc14557778_73709187"/>
      <w:bookmarkStart w:id="1610" w:name="_Toc665"/>
      <w:bookmarkEnd w:id="1608"/>
      <w:bookmarkEnd w:id="1609"/>
      <w:r>
        <w:rPr/>
        <w:t>3362</w:t>
      </w:r>
      <w:r>
        <w:rPr>
          <w:rtl w:val="true"/>
        </w:rPr>
        <w:t xml:space="preserve"> - </w:t>
      </w:r>
      <w:r>
        <w:rPr>
          <w:rtl w:val="true"/>
        </w:rPr>
        <w:t>مَن یَجوزُ تَقلیدُهُ</w:t>
      </w:r>
      <w:bookmarkEnd w:id="1610"/>
    </w:p>
    <w:p>
      <w:pPr>
        <w:pStyle w:val="Heading6"/>
        <w:numPr>
          <w:ilvl w:val="5"/>
          <w:numId w:val="1"/>
        </w:numPr>
        <w:rPr/>
      </w:pPr>
      <w:bookmarkStart w:id="1611" w:name="__RefHeading___Toc14557780_73709187"/>
      <w:bookmarkStart w:id="1612" w:name="_Toc666"/>
      <w:bookmarkEnd w:id="1611"/>
      <w:r>
        <w:rPr/>
        <w:t>3362</w:t>
      </w:r>
      <w:r>
        <w:rPr>
          <w:rtl w:val="true"/>
        </w:rPr>
        <w:t xml:space="preserve"> - </w:t>
      </w:r>
      <w:r>
        <w:rPr>
          <w:rtl w:val="true"/>
        </w:rPr>
        <w:t>کسی که تقلید از او رواست</w:t>
      </w:r>
      <w:bookmarkEnd w:id="1612"/>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الرجُلَ قد حَسَّنَ سَمتَهُ و هَدیَهُ و تَماوَتَ فی مَنطِقِهِ و تَخاضَعَ فی حَرَکاتِهِ فَرُوَیدا لا یَغُرَّنَّکُم ، فما أکثَرَ مَن یُعجِزُهُ تَناوُلُ الدنیا و رُکوبُ المَحارِمِ مِنها، لِضَعفِ نِیَّتِهِ و مَهانَتِهِ و جُبنِ قَلبِهِ ، فَنَصَبَ الدِّینَ فخّا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وَجَدتُموهُ یَعِفُّ عنِ المالِ الحَرامِ فَرُوَیدا لا یَغُرَّنَّکُم ، فإنَّ شَهَواتِ الخَلقِ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الرجُلَ کُلَّ الرجُلِ نِعمَ الرجُلُ هُو الذی جَعَلَ هَواهُ تَبِعا لأمرِ اللّهِ و قُواهُ مَبذولَةً فی رِضَی اللّهِ ، یَرَی الذُّلَّ مَع الحَقِّ أقرَبَ إلی عِزِّ الأبدِ مِن العِزِّ فی الباطِلِ ، و یَعلَمُ أنَّ قَلیلَ ما یَحتَمِلُهُ مِن ضَرّائها یُؤدِّیهِ إلی دَوامِ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الرجُلُ نِعمَ الرجُلُ ، فبِهِ فَتَمَسَّکُوا ، و بسُنَّتِهِ فاقتَدُوا ، و إلی رَبِّکُم فبِهِ فَتَوَسَّلوا ، فإنّهُ لا تُرَدُّ لَهُ دَعوَةٌ ، و لا تَخِیبُ لَهُ طَلِبةٌ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Fonts w:eastAsia="Times New Roman" w:cs="Times New Roman" w:ascii="Times New Roman" w:hAnsi="Times New Roman"/>
          <w:color w:val="111111"/>
          <w:sz w:val="28"/>
          <w:szCs w:val="28"/>
          <w:lang w:val="en-US" w:bidi="en-US"/>
        </w:rPr>
        <w:t>3362</w:t>
      </w:r>
    </w:p>
    <w:p>
      <w:pPr>
        <w:pStyle w:val="BookText"/>
        <w:rPr/>
      </w:pPr>
      <w:r>
        <w:rPr>
          <w:rFonts w:ascii="IRNazanin" w:hAnsi="IRNazanin" w:eastAsia="IRNazanin"/>
          <w:color w:val="111111"/>
          <w:sz w:val="28"/>
          <w:sz w:val="28"/>
          <w:szCs w:val="28"/>
          <w:rtl w:val="true"/>
          <w:lang w:bidi="fa-IR"/>
        </w:rPr>
        <w:t>کسی که تقلید از او رواست</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کسی ظاهر الصلاح است و در گفتارش دم از پارسایی می زند و در حرکات و رفتارهایش اظهار فروتنی می کند، بپایید که فریبتان ندهد؛ زیرا، چه بسیارند کسانی که به سبب ضعف و سستی در اندیشه و بزدلی، دستشان از دنیا و ارتکاب حرامهای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دین را دام دنیا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دیدید از خوردن مال حرام خودداری می کند، بپایید که شما را نفریبد؛ چرا که امیال و خواهشهای مردم گوناگون است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 به تمام معنا مرد، آن مردی است که هوای نفْسِ خود را پیرو فرمان خداوند گرداند و تواناییهایش را در راه رضای خدا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خواری همراه حق را، از عزّت و قدرت توأم با باطل، به عزّت و قدرت ابدی نزدیکتر ببیند و بداند که رنج و سختیهای اندکی را که در دنیا تحمّل می کند، او را به نعمت پاینده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مرد، نیکو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دامان او چنگ زنید و راه و روش او را سر مشق خود کنید و در درگاه پروردگارتان به او توسّل جویید؛ زیرا که هیچ دعایی از او ردّ نمی شود و هیچ یک از خواهشهای او بی پاسخ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w:t>
      </w:r>
      <w:r>
        <w:rPr>
          <w:rFonts w:eastAsia="Amiri" w:cs="Amiri" w:ascii="Amiri" w:hAnsi="Amiri"/>
          <w:color w:val="111111"/>
          <w:sz w:val="28"/>
          <w:szCs w:val="28"/>
          <w:rtl w:val="true"/>
          <w:lang w:bidi="ar-SA"/>
        </w:rPr>
        <w:t xml:space="preserve">......... » </w:t>
      </w:r>
      <w:r>
        <w:rPr>
          <w:rStyle w:val="FootnoteAnchor"/>
          <w:rtl w:val="true"/>
        </w:rPr>
        <w:footnoteReference w:id="219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هؤلاءِ القَومُ مِن الیَهودِ لا یَعرِفُونَ الکتابَ إلاّ بِما یَسمَعُونَهُ مِن عُلَمائهِم لا سَبیلَ لَهُم إلی غَیرِهِ ، فکیفَ ذَمَّهُم بتَقلیدِهِم و القَبولِ مِن عُلَمائهِم ؟ و هَل عَوامُّ الیَهودِ إلاّ کَعوامِّنا یُقَلِّدُونَ عُلَماءَهُم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عَوامِّنا و عُلَمائنا و عَوامِّ الیَهودِ و عُلَمائهِم فَرقٌ مِن جِهَةٍ و تَسوِیَةٌ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استَوَوا فإنَّ اللّهَ قد ذَمَّ عَوامَّنا بتَقلیدِهِم عُلَماءَهُم کما ذَمَّ عَوامَّهُم ، و أمّا مِن حَیثُ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افتَرَقُوا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لی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عَوامَّ الیَهودِ کانوا قد عَرَفُوا عُلَماءَهُم بالکَذِبِ الصُّراحِ ، و بأکلِ الحَرامِ و الرّشاءِ ، و بتَغییرِ الأحکامِ عن واجِبِها بالشَّفاعاتِ و العِنایاتِ و المُصانَعاتِ ، و عَرَفُوهُم بالتَّعَصُّبِ الشَّدیدِ الذی یُفارِقُونَ بهِ أدیانَهُم ، و أنّهُم إذا تَعَصَّبوا أزالُوا حُقوقَ مَن تَعَصَّبوا علَیهِ و أعطَوا ما لا یَستَحِقُّهُ مَن تَعَصَّبوا له مِن أموالِ غیرِهِم ، و ظَلَمُوهُم مِن أجلِهِم، و عَرَفُوهُم یُقارِفُونَ المُحَرّماتِ ، و اضطُرُّوا بمَعارِفِ قُلوبِهِم إلی أنَّ مَن فَعَلَ ما یَفعَلُونَهُ فهُو فاسِقٌ لا یَجوزُ أن یَصدُقَ علَی اللّهِ و لا علَی الوَسائطِ بینَ الخَلقِ و بینَ اللّهِ، فلذلکَ ذَمَّهُم لَمّا قَلَّدُوا مَن قد عَرَفوهُ ، و مَن قد عَلِموا أنّهُ لا یَجوزُ قَبولُ خَبَرِهِ و لا تَصدیقُهُ فی حِکایَتِهِ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عَوامُّ اُمَّتِنا إذا عَرَفُوا مِن فُقَهائهِمُ الفِسقَ الظاهِرَ و العَصَبیَّةَ الشَّدیدَةَ و التَّکالُبَ علی حُطامِ الدنیا و 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قَلَّدَ مِن عَوامِّنا مِثلَ هؤلاءِ الفُقَهاءِ فَهُم مِثلُ الیَهودِ الذینَ ذَمَّهُمُ اللّهُ بالتَّقلیدِ لِفَسَقَةِ فُقَهائهِم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کانَ مِن الفُقَهاءِ صائنا لنفسِهِ حافِظا لِدینِهِ مُخالِفا علی هَواهُ مُطِیعا لأمرِ مَولاهُ فلِلعَوامِّ أن یُقَلِّدُوهُ ، و ذلکَ لا یکونُ إلاّ بَعضَ فُقَهاءِ الشِّیعَةِ لا جَمیعَهُم </w:t>
      </w:r>
      <w:r>
        <w:rPr>
          <w:rFonts w:eastAsia="Amiri" w:cs="Amiri" w:ascii="Amiri" w:hAnsi="Amiri"/>
          <w:color w:val="111111"/>
          <w:sz w:val="28"/>
          <w:szCs w:val="28"/>
          <w:rtl w:val="true"/>
          <w:lang w:bidi="ar-SA"/>
        </w:rPr>
        <w:t xml:space="preserve">. </w:t>
      </w:r>
      <w:r>
        <w:rPr>
          <w:rStyle w:val="FootnoteAnchor"/>
          <w:rtl w:val="true"/>
        </w:rPr>
        <w:footnoteReference w:id="2195"/>
      </w:r>
    </w:p>
    <w:p>
      <w:pPr>
        <w:pStyle w:val="BookText"/>
        <w:rPr/>
      </w:pPr>
      <w:r>
        <w:rPr>
          <w:rFonts w:ascii="IRNazanin" w:hAnsi="IRNazanin" w:eastAsia="IRNazanin"/>
          <w:color w:val="111111"/>
          <w:sz w:val="28"/>
          <w:sz w:val="28"/>
          <w:szCs w:val="28"/>
          <w:rtl w:val="true"/>
          <w:lang w:bidi="fa-IR"/>
        </w:rPr>
        <w:t xml:space="preserve">امام عسکری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کسانی که از پیش خود کتاب می نویسند و آن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جانب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یهود برای شناخت تورات راهی جز این نداشتند که آن را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بشنوند و فرا گیرند، چرا خداوند آنان را به سبب تقلید از علمایشان و پذیرفتن سخنان آنان نکوهش کرده است؟ جز این است که عوام یهود نیز مانند عوام ما هستند که از علمایشان تقلید می کنند؟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عوام و علمای ما با عوام و علمای یهود از جهتی فرق است و از جهتی نقطه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آنها در این است که خداوند همچنان که عوام یهود را نکوهش کرده، عوام ما را نیز به سبب تقلید از علمایشان نکوهش کرده است و اما از این جهت که با هم فرق دارند،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یهود می دانستند که علمایشان آشکارا دروغ می گویند، حرام و رشوه می خورند، احکام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میانجیگریها و ملاحظه کاریها و رشوه گیریها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آنها مبتلا به جانبداریهای شدیدی هستند که بر اثر آن دین و آیین و عقاید خود را کنار می گذارند و حقوق کسی را که بر ضدّ او تعصّب دارند پایمال می کنند و اموال دیگران را به ناحق به کسی می دهند که جانبدار او هستند و به خاطر آنان دست به ظلم و حق کشی می 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مرتکب امور حرام می شوند و با این شناخت قلبی خود، الزاما باور داشتند که هر کس کارهای احبار یهود را انجام دهد فاسق است و نمی تواند سخنگوی خدا و واسطه میان او و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از کسانی که چنین شناختی از آنها داشتند و می دانستند که نباید خبر آنها را پذیرفت و نقلی که می کنند باور کرد، پیروی می کردند، خداوند آنان را مورد نکوهش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امّت ما نیز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اگر بدانند که فقهایشان آشکارا فسق و گناه می کنند و به تعصّبات و جانبداریهای شدید مبتلایند و شیفته متاع دنیا و حرامهای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چنین فقهایی تقلید کنند، مانند همان یهودیانی هستند که خداوند آنان را، به سبب تقلید و پیروی از فقهای فاسق و بدکارشان، نکوهش کرده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فقیهی که خویشتندار و نگهبان دین خود باشد و با هوای نفْسش بستیزد و مطیع فرمان مولایش باشد، بر عوام است که از او تقلید کنند و البته این ویژگیها را تنها برخی فقهای شیعه دارا هستند، نه همه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عِلمیّ و أخلاقیّ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أکثر الاُمم الماضیة قصّةً فی القرآن اُمّة بنی إسرائیل ، و أکثر الأنبیاء ذِکرا فیه موسَی بن عمران علیه السلام ، فقد ذُکر اسمه فی القرآن فی مائةٍ و ستّة و ثلاثین موضعا ضِعفَ ما ذُکر إبراهیم علیه السلام الذی هو أکثر الأنبیاء ذِکرا بعد موسی ، فقد ذُکر فی تسعة و ستین موضعا علی ما قیل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الظاهر فیه أنّ الإسلام هو الدین الحنیف المَبنیُّ علَی التوحید الذی أسّس أساسه إبراهیم علیه السلام و أتمّه اللّه سبحانه و أکمله لنبیّه محمّد صلی الله علیه و آله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 xml:space="preserve">» </w:t>
      </w:r>
      <w:r>
        <w:rPr>
          <w:rStyle w:val="FootnoteAnchor"/>
          <w:rtl w:val="true"/>
        </w:rPr>
        <w:footnoteReference w:id="2196"/>
      </w:r>
      <w:r>
        <w:rPr>
          <w:rFonts w:ascii="Amiri" w:hAnsi="Amiri" w:eastAsia="Amiri" w:cs="Amiri"/>
          <w:color w:val="111111"/>
          <w:sz w:val="28"/>
          <w:sz w:val="28"/>
          <w:szCs w:val="28"/>
          <w:rtl w:val="true"/>
          <w:lang w:bidi="ar-SA"/>
        </w:rPr>
        <w:t xml:space="preserve">، و بنو إسرائیل أکثر الاُمم لجاجا و خصاما ، و أبعدهم من الانقیاد للحقِّ ، کما أنّه کان کفّار العرب الذین ابتُلیَ بهم رسول اللّه صلی الله علیه و آله علی هذه الصفة ، فقد آل الأمر إلی أن نزل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ءَ أنْذَرتَهُمْ أمْ لَمْ تُنْذِرْهُمْ لا یُؤمِنُونَ</w:t>
      </w:r>
      <w:r>
        <w:rPr>
          <w:rFonts w:eastAsia="Amiri" w:cs="Amiri" w:ascii="Amiri" w:hAnsi="Amiri"/>
          <w:color w:val="111111"/>
          <w:sz w:val="28"/>
          <w:szCs w:val="28"/>
          <w:rtl w:val="true"/>
          <w:lang w:bidi="ar-SA"/>
        </w:rPr>
        <w:t xml:space="preserve">» . </w:t>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 xml:space="preserve">و لا تری رذیلةً من رذائل بنی إسرائیل فی قسوتهم و جفوتهم ممّا ذکره القرآن إلاّ و هو موجود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 فأنت إذا تأمّلت قصص بنی إسرائیل المذکورة فی القرآن و أمعنت فیها و ما فیها من أسرار أخلاقهم وجدت أنّهم کانوا قوما غائرین فی المادّة مکبّین علی ما یعطیه الحسُّ من لذائذ الحیاة الصُّوَریّة ، فقد کانت هذه الاُمّة لا تؤمن بما وراء الحسّ ، و لا تنقاد إلاّ إلَی اللّذّة و الکمال المادّیّ ، وهم الیوم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الشأن هو الذی صیّر عقلهم و إرادتهم تحت انقیاد الحسّ و المادّة ، لا یعقلون إلاّ ما یجوّزانه ، و لا یریدون إلاّ ما یرخّصان لهم ذلک ، فانقیاد الحسّ یوجب لهم أن لا یقبلوا قولاً إلاّ إذا دلّ علیه الحسّ و إن کان حقّا ، و انقیاد المادّة اقتضی فیهم أن یقبلوا کلّ ما یریده أو یستحسنه لهم کبراؤهم ممّن اُوتی جمال المادّة و زُخرُف الحیاة و إن لم یکن حقّا ، فأنتج ذلک فیهم التناقضَ قولاً و فعلاً ، فهم یذمّون کلّ اتّباع باسم أنّه تقلید و إن کان ممّا ینبغی ، إذا کان بعیدا من حسّهم ، و یمدحون کلّ اتّباع باسم أنّه حظّ الحیاة ، و إن کان ممّا لا ینبغی إذا کان ملائما لهوساتهم المادّیّة ، و قد ساعدهم علی ذلک و أعانهم علیه مکثهم الممتدّ و قطونهم الطویل بمصر تحت استذلال المصریّین و استرقاقهم و تعذیبهم ، یسومونهم سوء العذاب ، و یذبّحون أبناءهم ، و یستحیون نساءهم ، و فی ذلک بلاءٌ من ربّهم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 فکانوا لذلک صعبة الانقیاد لما یأمرهم به أنبیاؤهم و الربّانیّون من علمائهم ممّا فیه صلاح معاشهم و معادهم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فی ذلک مواقفهم مع موسی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سریعة اللحوق إلی ما یدعوهم المغرضون و المستکبرون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ابتُلِیَت الحقیقة و الحقُّ الیوم بمثل هذه البلیّة بالمدنیّة المادّیّة التی أتحفها إلیها عالم الغرب ، فهی مبنیّة القاعدة علَی الحسّ و المادّة ، فلا یقبل دلیلٌ فیما بَعُد عن الحسّ و لا یسأل عن دلیلٍ فیما تضمّن لذّةً مادّیّةً حسّیّةً ، فأوجب ذلک إبطال الغریزة الإنسانیّة فی أحکامها ، و ارتحال المعارف العالیة و الأخلاق الفاضلة من بیننا ، فصار یهدّد الإنسانیّة بالانهدام ، و جامعة البشر بأشدّ الفساد ، و لیعلمنّ نبأه بعد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استیفاء البحث فی الأخلاق ینتج خلاف ذلک ، فما کلّ دلیل بمطلوب ، و ما کلّ تقلید بمذمومٍ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النوع الإنسانیّ بما أنّه إنسان إنّما یسیر إلی کماله الحیویّ بأفعاله الإرادیّة المتوقّفة علَی الفکر ، و الإرادة منه مستحیلة التحقّق إلاّ عن فکر ، فالفکر هو الأساس الوحید الذی یبتنی علیه الکمال الوجودیّ الضروریّ ، فلا بدّ للإنسان من تصدیقات عملیّة أو نظریّة یرتبط بها کماله الوجودیّ ارتباطا بلا واسطةٍ أو بواسطة ، و هی القضایا التی نعلّل بها أفعالنا الفردیّة أو الاجتماعیّة أو نحضرها فی أذهاننا ، ثمّ نحصّلها فی الخارج بأفعالنا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غریزة الإنسان أن یبحث عن علل ما یجده من الحوادث أو یهاجم إلی ذهنه من المعلومات ، فلا یصدر عنه فعل یرید به إیجاد ما حضر فی ذهنه فی الخارج إلاّ إذا حضر فی ذهنه عِلّته الموجبة ، و لا یقبل تصدیقا نظریّا إلاّ إذا اتّکأ علَی التصدیق بعلّته بنحوٍ ، و هذا شأنُ الإنسان لا یتخطّاه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عثرنا فی موارد علی ما یلوح منه خلاف ذلک فبالتأمّل و الإمعان تنحلّ الشبهة ، و یظهر البحث عن العلّة ، و الرکون و الطمأنینة إلیها فطریّ ، و الفطرة لا تختلف و لا یتخلّف فعلها ، و هذا یؤدّی الإنسان إلی ما فوق طاقته من العمل الفکریّ و الفعل المتفرّع علیه لسعة الاحتیاج الطبیعیّ ، بحیث لا یقدر الإنسان الواحد إلی رفعه معتمدا علی نفسه و متّکئا إلی قوّة طبیعته الشخصیّة ، فاحتالت الفطرة إلی بَعْثه نحو الاجتماع و هو المدنیّة و الحضارة ، و وزّعت أبواب الحاجة الحیویّة بین أفراد الاجتماع ، و وکّل بکلّ باب من أبوابها طائفةً کأعضاء الحیوان فی تکالیفها المختلفة المجتمعة فائدتها و عائدتها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تزال الحوائج الإنسانیّة تزداد کمّیّة و اتّساعا ، و تنشعب الفنون و الصناعات و العلوم ، و یتربّی عند ذلک الأخصّائیّون من العلماء و الصُّنّاع ، فکثیرٌ من العلوم و الصناعات کانت علما أو صَنعةً واحدةً یقوم بأمرها الواحد من الناس ، و الیوم نری کلّ بابٍ من أبوابه علما أو علوما أو صنعةً أو صنائع، کالطبّ المعدود قدیما فنّا واحدا من فروع الطبیعیّات و هو الیوم فنونٌ لا یقوم الواحد من العلماء الأخصّائیّین بأزید من أمر فنّ 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یدعو الإنسان بالإلهام الفطریّ أن یستقلّ بما یخصّه من الشغل الإنسانیّ فی البحث عن علّته و یتّبع فی غیره من یعتمد علی خبرته و مهارته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العقلاء من أفراد الاجتماع علَی الرجوع إلی أهل الخبرة ، و حقیقة هذا الاتّباع و التقلید المصطلح الرکون إلَی الدلیل الإجمالیّ فیما لیس فی وسع الإنسان أن ینال دلیل تفاصیله ، کما أنّه مفطور علَی الاستقلال بالبحث عن دلیله التفصیلیّ فیما یسعه أن ینال تفصیل علّته و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الأمر کلّه أنّ الإنسان لا یرکن إلی غیر العلم ، فمن الواجب عند الفطرة الاجتهاد ، و هو الاستقلال فی البحث عن العلّة فیما یسعه ذلک ، و التقلید و هو الاتّباع و رجوع الجاهل إلی العالم فیما لا یسعه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استحال أن یوجد فرد من هذا النوع الإنسانیّ مستقلاًّ بنفسه قائما بجمیع شؤون الأصل الذی یتّکئ علیه الحیاة استحال أن یوجد فرد من الإنسان من غیر اتّباع و تقلید ، و من ادّعی خلاف ذلک أو ظنّ من نفسه أنّه غیر مقلّدٍ فی حیاته فقد سَفِه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التقلید فیما للإنسان أن ینال علّته و سببه کالاجتهاد فیما لیس له الورود علیه و النیل منه ، من الرذائل التی هی من مُهلِکات الاجتماع و مُفنِیات المدنیّة الفاضلة ، و لا یجوز الاتّباع المحض إلاّ فی اللّه سبحانه ، لأنّه السبب الذی إلیه تنتهی الأسباب </w:t>
      </w:r>
      <w:r>
        <w:rPr>
          <w:rFonts w:eastAsia="IRNazanin" w:cs="IRNazanin"/>
          <w:color w:val="111111"/>
          <w:sz w:val="28"/>
          <w:szCs w:val="28"/>
          <w:rtl w:val="true"/>
          <w:lang w:bidi="fa-IR"/>
        </w:rPr>
        <w:t xml:space="preserve">. </w:t>
      </w:r>
      <w:r>
        <w:rPr>
          <w:rStyle w:val="FootnoteAnchor"/>
          <w:rtl w:val="true"/>
        </w:rPr>
        <w:footnoteReference w:id="2198"/>
      </w:r>
    </w:p>
    <w:p>
      <w:pPr>
        <w:pStyle w:val="BookText"/>
        <w:rPr/>
      </w:pPr>
      <w:r>
        <w:rPr>
          <w:rFonts w:ascii="IRNazanin" w:hAnsi="IRNazanin" w:eastAsia="IRNazanin"/>
          <w:color w:val="111111"/>
          <w:sz w:val="28"/>
          <w:sz w:val="28"/>
          <w:szCs w:val="28"/>
          <w:rtl w:val="true"/>
          <w:lang w:bidi="fa-IR"/>
        </w:rPr>
        <w:t>بحثی علمی و اخلاقی</w:t>
      </w:r>
    </w:p>
    <w:p>
      <w:pPr>
        <w:pStyle w:val="BookText"/>
        <w:rPr/>
      </w:pPr>
      <w:r>
        <w:rPr>
          <w:rFonts w:ascii="IRNazanin" w:hAnsi="IRNazanin" w:eastAsia="IRNazanin"/>
          <w:color w:val="111111"/>
          <w:sz w:val="28"/>
          <w:sz w:val="28"/>
          <w:szCs w:val="28"/>
          <w:rtl w:val="true"/>
          <w:lang w:bidi="fa-IR"/>
        </w:rPr>
        <w:t>از میان امّتهای پیشین که سر گذشتشان در قرآن آمده، داستان بنی اسرائیل بیش از همه باز گو شده و از میان پیامبران گذشته نیز بیش از همه از موسی بن عمران علیه 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گفته می شود در یکصد و سی و شش جای قرآن، از او نام برده شده، یعنی دو برابر نام ابراهیم علیه السلام ؛ زیرا از حضرت ابراهیم که پس از موسی در مقایسه با دیگر پیامبران بیشترین یاد از او شده، در شصت و نه جا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هم ظاهرا این است که اسلام همان دین حنیف یکتا پرستانه ای است که اساس آن را حضرت ابراهیم علیه السلام گذاشت و خداوند سبحان آن را برای پیامبر خود، حضرت محمّد صلی الله علیه و آله ، به تمام و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پدرتان ابراهیم، او بود که قبلاً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بنی اسرائیل از همه امتها و ملّتها لجوجتر و ستیزه خوتر و در برابر حق سرکش تر بودند، همچنان که کفّار عرب که پیامبر خدا صلی الله علیه و آله مبتلا به آنان بود، نیز چنین اوصافی داشتند و کار به آن جا رسید که این آیه درباره ایشان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چه بیمشان دهی و چه بیمشان ندهی، برایشان یکسان است، نخواهند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اوصاف رذیله ای که قرآن برای بنی اسرائیل ذکر کرده، مانند سنگدلی و خشونت، در کفّار عرب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چنانچه در داستانهای بنی اسرائیل که در قرآن آمده است دقّت ورزیم و در خصوصیات اخلاقی آنها درنگ کنیم، متوجّه می شویم که آنها مردمی بوده اند غرق در مادیّات و فرو رفته در لذت ها و خوشیهای حسّی این زندگی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به چیزی فراتر از حسّ ایمان نمی آورد و جز در برابر لذّتها و کمالات مادی سر تسلیم فرود نمی آورد و امروزه هم همین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خصلت است که عقل و اراده آنان را تحت انقیاد حسّ و ماده در آورده و تنها چیزی را می فهمند که حسّ و ماده اجازه دهند و تنها چیزی را می خواهند که این دو تجویز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سپردگی در برابر حسّ موجب می شود که بنی اسرائیل هیچ سخنی را، گر چه حق باشد، تا زمانی که حسّ بر آن دلالت نکند،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مادّه، ایجاب می کند که هر چه را بزرگانِ مادّه پرست و دنیا خواه آنها می خواهند و می پسندند گر چه حق نباشد،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است که این ملّت به تناقض در گفتار و کردار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هر گونه پیروی و تبعیتی را چنانچه در محدوده حسی آنها نگنجد به نام این که تقلید است، گر چه این تقلید و پیروی درست هم باشد، نکوهش می کنند و از طرف دیگر هر گونه تبعیّتی را که با هوسهای مادّی آنها سازگار باشد، هر چند تبعیتی ناروا باشد، به نام این که بهره برداری از زندگی است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توقّف طولانی آنها در مصر که از سوی مصریان به خواری و بندگی کشیده شده بودند و انواع شکنجه ها را به آنان می چشاندند، پسرانشان را سر می بریدند و زنانشان را برای خدمت زنده نگه می داشتند و این آزمایش بزرگی از سوی پروردگارشان بود، به این موضوع کمک کرده و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به این دلایل بود که بنی اسرائیل در برابر دستورات پیامبران و علمای خدا پرستِ خود که به خیر و صلاح زندگی و آخرتشان بود، به سختی سر تسلیم فرود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موضع گیریهای آنان در قبال موسی و جز او را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دعوت افراد مغرض و سرکش را خیلی زود می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سامری و گوساله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امروزه نیز حق و حقیقت، بر اثر تمدّن مادی ای که جهان غرب به ارمغان آورده، به چنین بلایی گرفتار شده است؛ زیرا شالوده این تمدّن بر حسّ و مادّه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درباره آنچه از دسترس ماده به دور است، دلیلی می پذیرد و نه در موضوعاتی که متضمّن لذّت مادّی حسّی است، دلیلی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احکام غرایز انسانی خط بطلان کشیده و موجب شده است که معارف والا و اخلاق فاضله از میان ما رخت بربندد و انسانیت را به نابودی تهدید کند و جامعه انسانی را به بدترین فساد و تباهی مبتلا سازد و دیری نخواهد پایید که پیامدهای ناگوار آن، همه جا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 و پژوهشهای کامل اخلاقی، درست نتیجه مقابل این حالت را می دهد؛ زیرا نه هر دلیلی مطلوب و پسندیده است و نه هر تقلیدی بد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نوع انسانی، از این جهت که انسان است، با افعال ارادی مبتنی بر اندیشه به سوی کمالاتِ زندگیِ خود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تحقّق نمی یابد، مگر این که از فکر و اندیشه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اندیشه تنها شالوده ای است که کمالِ وجودیِ ضروری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از یک رشته تصدیقات و باورهای عملی و نظری، که کمال وجودی او با واسطه یا بی واسطه با آنها پیوند دارد،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تصدیقات همان قضایایی هستند که ما کارهای فردی یا اجتماعی خود را با آنها توجیه و تحلیل می کنیم، یا آنها را در ذهن خود می آوریم و سپس با اعمال خود آنها را تحقّق خارجی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غریزه انسان ایجاب می کند که درباره علل حوادثی که مشاهده می کند یا مطالبی که به ذهن او هجوم می آورد تحقیق و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علّت کاری را که می خواهد به واسطه آن ذهنیات خود را تحقق خارجی بخشد پیدا نکند، آن را انجام نمی دهد و هیچ قضیه نظری را نیز تصدیق نمی کند، مگر زمانی که به نحوی برای آن علتی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انسان است و هرگز از این قاعده تخطّی نمی کند و اگر هم با مواردی رو به رو شویم که خلاف این اصل را نشان می دهد، با تأمّل و درنگ، شبهه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علّت و اطمینان و آرامش یافتن به آن، امری فطری است و فطرت همه انسانها یکسان است و تحقّق عمل فطری قطعی است و از همه به یک گونه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غریزه، انسان را به کارهای فکری و عملی ای وا می دارد که فراتر از طاقت و توان اوست؛ زیرا نیازهای طبیعی بشر گسترده است، به طوری که یک انسان بتنهایی نمی تواند با تکیه به خود و نیروی طبیعی فردی خویش، این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فطرت، بشر را به سوی زندگی اجتماعی، یعنی همان مدنیّت و تمدّن، پیش برده و تأمین نیازهای زندگی را میان افراد جامعه توزیع و تقسیم کرده و به هر گروهی وظیفه ای محوّل ساخته است؛ مانند اعضای مختلف بدن موجود زنده که هر یک جداگانه وظیفه ای انجام می دهند اما فایده و نتیجه آن مجموعا به آن موجود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انسانی پیوسته زیادتر و گسترده می شود و علوم و صنایع، شعب گوناگونی پیدا می کند و در هر شاخه و رشته آن، دانشمندان و صنعتگران متخصّص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گذشته، بسیاری از علوم و صنایع، یک علم یا یک صنعت بود و یک نفر عهده دار آن می شد ، اما امروزه می بینیم که هر بابی از آنها برای خودش یک یا چند علم و صنعت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 پزشکی در گذشته یک فن از فروع علوم طبیعی بود، اما امروز به چندین شاخه و رشته تقسیم می شود و یک نفر در بیش از یک رشته نمی تواند تخصّص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طبق یک الهام فطری، انسان را وادار می کند که در همان زمینه تخصّصی خود به بحث و تحقیق در علّت مسائل بپردازد و در رشته های دیگر، از کسی که به تجربه و مهارت او اعتماد دارد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بنای عقلای جامعه بر این است که در هر موضوعی، به افراد مطلع آن موضوع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پیروی و تقلید مصطلح، تکیه کردن به دلیل اجمالی است ، در جایی که انسان نمی تواند به دلایل تفصیلی موضوعی برسد، کما این که فطرت انسان ایجاب می کند تا در جایی که می تواند علّت و دلیل تفصیلی امری را به دست آورد، مستقلاً در پی تحصیل و به دست آوردن آن دلیل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کلّی این امر آن است که انسان به چیزی جز علم تکیه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نظر فطرت، انسان یا باید اجتهاد کند، یعنی چنانچه توانایی دارد مستقلاً در پی علّت و تحصیل آن برود، یا باید تقلید و پیروی کند، یعنی چنانچه خودش توانایی جستجوی علّت را ندارد، پیروی کند و به دانای آن فن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محال است فردی از افراد انسانی بتواند مستقلاً در تمام شؤون اصلی که زندگی متّکی به آنهاست، تبحّر و تخصص پیدا کند، لذا هیچ فردی پیدا نمی شود که به نحوی مقلّد و پیرو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خلاف این را ادّعا کند، یا تصور کند که در زندگی خود از هیچ کس تقلید نمی کند، خودش را حقیر و بی ارزش کرده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تقلید کردن در جایی که انسان می تواند علّت و سبب چیزی را پیدا کند مانند اجتهاد کردن در جایی که انسان از عهده اش بر نمی آید و توانایی رسیدن به علّت و سبب چیزی را ندارد، هر دو از عوامل مهلک جامعه و نابود کننده تمدّن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محض فقط در مورد خداوند سبحان صحیح است؛ زیرا او سببی است که همه اسباب و علل به او منتهی می شود</w:t>
      </w:r>
      <w:r>
        <w:rPr>
          <w:rFonts w:eastAsia="IRNazanin" w:cs="IRNazanin"/>
          <w:color w:val="111111"/>
          <w:sz w:val="28"/>
          <w:szCs w:val="28"/>
          <w:rtl w:val="true"/>
          <w:lang w:bidi="fa-IR"/>
        </w:rPr>
        <w:t>.</w:t>
      </w:r>
      <w:bookmarkStart w:id="1613" w:name="pg11930_148183"/>
    </w:p>
    <w:p>
      <w:pPr>
        <w:pStyle w:val="Heading3"/>
        <w:numPr>
          <w:ilvl w:val="2"/>
          <w:numId w:val="1"/>
        </w:numPr>
        <w:rPr/>
      </w:pPr>
      <w:bookmarkStart w:id="1614" w:name="__RefHeading___Toc14557782_73709187"/>
      <w:bookmarkStart w:id="1615" w:name="_Toc667"/>
      <w:bookmarkEnd w:id="1613"/>
      <w:bookmarkEnd w:id="1614"/>
      <w:r>
        <w:rPr/>
        <w:t>446</w:t>
      </w:r>
      <w:r>
        <w:rPr>
          <w:rtl w:val="true"/>
        </w:rPr>
        <w:t xml:space="preserve"> - </w:t>
      </w:r>
      <w:r>
        <w:rPr>
          <w:rtl w:val="true"/>
        </w:rPr>
        <w:t>القلم</w:t>
      </w:r>
      <w:bookmarkEnd w:id="1615"/>
    </w:p>
    <w:p>
      <w:pPr>
        <w:pStyle w:val="Heading4"/>
        <w:numPr>
          <w:ilvl w:val="3"/>
          <w:numId w:val="1"/>
        </w:numPr>
        <w:rPr/>
      </w:pPr>
      <w:bookmarkStart w:id="1616" w:name="__RefHeading___Toc14557784_73709187"/>
      <w:bookmarkStart w:id="1617" w:name="_Toc668"/>
      <w:bookmarkEnd w:id="1616"/>
      <w:r>
        <w:rPr/>
        <w:t>446</w:t>
      </w:r>
      <w:r>
        <w:rPr>
          <w:rtl w:val="true"/>
        </w:rPr>
        <w:t xml:space="preserve"> - </w:t>
      </w:r>
      <w:r>
        <w:rPr>
          <w:rtl w:val="true"/>
        </w:rPr>
        <w:t>قلم</w:t>
      </w:r>
      <w:bookmarkEnd w:id="1617"/>
    </w:p>
    <w:p>
      <w:pPr>
        <w:pStyle w:val="Heading5"/>
        <w:numPr>
          <w:ilvl w:val="4"/>
          <w:numId w:val="1"/>
        </w:numPr>
        <w:rPr/>
      </w:pPr>
      <w:bookmarkStart w:id="1618" w:name="__RefHeading___Toc14557786_73709187"/>
      <w:bookmarkStart w:id="1619" w:name="_Toc669"/>
      <w:bookmarkEnd w:id="1618"/>
      <w:r>
        <w:rPr>
          <w:rtl w:val="true"/>
        </w:rPr>
        <w:t>اشاره</w:t>
      </w:r>
      <w:bookmarkEnd w:id="161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9"/>
      </w:r>
      <w:r>
        <w:rPr>
          <w:rStyle w:val="FootnoteAnchor"/>
          <w:rtl w:val="true"/>
        </w:rPr>
        <w:footnoteReference w:id="2200"/>
      </w:r>
      <w:bookmarkStart w:id="1620" w:name="pg11930_148184"/>
    </w:p>
    <w:p>
      <w:pPr>
        <w:pStyle w:val="Heading5"/>
        <w:numPr>
          <w:ilvl w:val="4"/>
          <w:numId w:val="1"/>
        </w:numPr>
        <w:rPr/>
      </w:pPr>
      <w:bookmarkStart w:id="1621" w:name="__RefHeading___Toc14557788_73709187"/>
      <w:bookmarkStart w:id="1622" w:name="_Toc670"/>
      <w:bookmarkEnd w:id="1620"/>
      <w:bookmarkEnd w:id="1621"/>
      <w:r>
        <w:rPr/>
        <w:t>3363</w:t>
      </w:r>
      <w:r>
        <w:rPr>
          <w:rtl w:val="true"/>
        </w:rPr>
        <w:t xml:space="preserve"> - </w:t>
      </w:r>
      <w:r>
        <w:rPr>
          <w:rtl w:val="true"/>
        </w:rPr>
        <w:t>القَلَمُ</w:t>
      </w:r>
      <w:bookmarkEnd w:id="1622"/>
    </w:p>
    <w:p>
      <w:pPr>
        <w:pStyle w:val="Heading6"/>
        <w:numPr>
          <w:ilvl w:val="5"/>
          <w:numId w:val="1"/>
        </w:numPr>
        <w:rPr/>
      </w:pPr>
      <w:bookmarkStart w:id="1623" w:name="__RefHeading___Toc14557790_73709187"/>
      <w:bookmarkStart w:id="1624" w:name="_Toc671"/>
      <w:bookmarkEnd w:id="1623"/>
      <w:r>
        <w:rPr/>
        <w:t>3363</w:t>
      </w:r>
      <w:r>
        <w:rPr>
          <w:rtl w:val="true"/>
        </w:rPr>
        <w:t xml:space="preserve"> - </w:t>
      </w:r>
      <w:r>
        <w:rPr>
          <w:rtl w:val="true"/>
        </w:rPr>
        <w:t>قلم</w:t>
      </w:r>
      <w:bookmarkEnd w:id="16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 </w:t>
      </w:r>
      <w:r>
        <w:rPr>
          <w:rStyle w:val="FootnoteAnchor"/>
          <w:rtl w:val="true"/>
        </w:rPr>
        <w:footnoteReference w:id="2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 </w:t>
      </w:r>
      <w:r>
        <w:rPr>
          <w:rStyle w:val="FootnoteAnchor"/>
          <w:rtl w:val="true"/>
        </w:rPr>
        <w:footnoteReference w:id="22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بصاحِبِ القَلَمِ یَومَ القِیامَةِ فی تابوتٍ مِن نارٍ یُقفَلُ علَیهِ بِأقفالٍ مِن نارٍ فَیُنظَرُ قَلَمُهُ فیما أجراهُ ؛ فإن کانَ أجراهُ فی طاعَةِ اللّهِ و رِضوانِهِ فُکَّ عَنهُ التابوتُ ، و إن کانَ أجراهُ فی مَعصیَةِ اللّهِ هَوَی التابوتُ سَبعینَ خَریفا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عُقولُ الفُضَلاءِ فی أطرافِ أقلامِها </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رَسولُکَ مِیزانُ نُبلِکَ ، و قَلَمُکَ أبلَغُ مَن یَنطِقُ عَنکَ </w:t>
      </w:r>
      <w:r>
        <w:rPr>
          <w:rFonts w:eastAsia="Amiri" w:cs="Amiri" w:ascii="Amiri" w:hAnsi="Amiri"/>
          <w:color w:val="111111"/>
          <w:sz w:val="28"/>
          <w:szCs w:val="28"/>
          <w:rtl w:val="true"/>
          <w:lang w:bidi="ar-SA"/>
        </w:rPr>
        <w:t xml:space="preserve">. </w:t>
      </w:r>
      <w:r>
        <w:rPr>
          <w:rStyle w:val="FootnoteAnchor"/>
          <w:rtl w:val="true"/>
        </w:rPr>
        <w:footnoteReference w:id="2205"/>
      </w:r>
    </w:p>
    <w:p>
      <w:pPr>
        <w:pStyle w:val="BookText"/>
        <w:rPr/>
      </w:pPr>
      <w:r>
        <w:rPr>
          <w:rFonts w:eastAsia="Times New Roman" w:cs="Times New Roman" w:ascii="Times New Roman" w:hAnsi="Times New Roman"/>
          <w:color w:val="111111"/>
          <w:sz w:val="28"/>
          <w:szCs w:val="28"/>
          <w:lang w:val="en-US" w:bidi="en-US"/>
        </w:rPr>
        <w:t>3363</w:t>
      </w:r>
    </w:p>
    <w:p>
      <w:pPr>
        <w:pStyle w:val="BookText"/>
        <w:rPr/>
      </w:pP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سوگند به قلم و آنچه می 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به وسیله قلم،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صاحب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تابوتی از آتش که بر آن قفلهایی آتشین زده شده است،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نگرند که قلمش را در چه راهی به کار برده است؛ اگر در راه طاعت و خشنودی خدا به کار انداخته باشد، تابوتش گشوده می شود و اگر در راه معصیت خدا به کار گرفته باشد، تابوت هفتاد خریف </w:t>
      </w:r>
      <w:r>
        <w:rPr>
          <w:rStyle w:val="FootnoteAnchor"/>
          <w:rtl w:val="true"/>
        </w:rPr>
        <w:footnoteReference w:id="2206"/>
      </w:r>
      <w:r>
        <w:rPr>
          <w:rFonts w:ascii="IRNazanin" w:hAnsi="IRNazanin" w:eastAsia="IRNazanin"/>
          <w:color w:val="111111"/>
          <w:sz w:val="28"/>
          <w:sz w:val="28"/>
          <w:szCs w:val="28"/>
          <w:rtl w:val="true"/>
          <w:lang w:bidi="fa-IR"/>
        </w:rPr>
        <w:t xml:space="preserve">سقوط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خردهای دانشمندان، در نوک قلم های ایشان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تو، سنجه هوشمندی توست و قلم تو، گویاترین سخنگوی توست </w:t>
      </w:r>
      <w:r>
        <w:rPr>
          <w:rFonts w:eastAsia="IRNazanin" w:cs="IRNazanin"/>
          <w:color w:val="111111"/>
          <w:sz w:val="28"/>
          <w:szCs w:val="28"/>
          <w:rtl w:val="true"/>
          <w:lang w:bidi="fa-IR"/>
        </w:rPr>
        <w:t>.</w:t>
      </w:r>
      <w:bookmarkStart w:id="1625" w:name="pg11930_148185"/>
    </w:p>
    <w:p>
      <w:pPr>
        <w:pStyle w:val="Heading3"/>
        <w:numPr>
          <w:ilvl w:val="2"/>
          <w:numId w:val="1"/>
        </w:numPr>
        <w:rPr/>
      </w:pPr>
      <w:bookmarkStart w:id="1626" w:name="__RefHeading___Toc14557792_73709187"/>
      <w:bookmarkStart w:id="1627" w:name="_Toc672"/>
      <w:bookmarkEnd w:id="1625"/>
      <w:bookmarkEnd w:id="1626"/>
      <w:r>
        <w:rPr/>
        <w:t>447</w:t>
      </w:r>
      <w:r>
        <w:rPr>
          <w:rtl w:val="true"/>
        </w:rPr>
        <w:t xml:space="preserve"> - </w:t>
      </w:r>
      <w:r>
        <w:rPr>
          <w:rtl w:val="true"/>
        </w:rPr>
        <w:t>القِمار</w:t>
      </w:r>
      <w:bookmarkEnd w:id="1627"/>
    </w:p>
    <w:p>
      <w:pPr>
        <w:pStyle w:val="Heading4"/>
        <w:numPr>
          <w:ilvl w:val="3"/>
          <w:numId w:val="1"/>
        </w:numPr>
        <w:rPr/>
      </w:pPr>
      <w:bookmarkStart w:id="1628" w:name="__RefHeading___Toc14557794_73709187"/>
      <w:bookmarkStart w:id="1629" w:name="_Toc673"/>
      <w:bookmarkEnd w:id="1628"/>
      <w:r>
        <w:rPr/>
        <w:t>447</w:t>
      </w:r>
      <w:r>
        <w:rPr>
          <w:rtl w:val="true"/>
        </w:rPr>
        <w:t xml:space="preserve"> - </w:t>
      </w:r>
      <w:r>
        <w:rPr>
          <w:rtl w:val="true"/>
        </w:rPr>
        <w:t>قمار</w:t>
      </w:r>
      <w:bookmarkEnd w:id="1629"/>
    </w:p>
    <w:p>
      <w:pPr>
        <w:pStyle w:val="Heading5"/>
        <w:numPr>
          <w:ilvl w:val="4"/>
          <w:numId w:val="1"/>
        </w:numPr>
        <w:rPr/>
      </w:pPr>
      <w:bookmarkStart w:id="1630" w:name="__RefHeading___Toc14557796_73709187"/>
      <w:bookmarkStart w:id="1631" w:name="_Toc674"/>
      <w:bookmarkEnd w:id="1630"/>
      <w:r>
        <w:rPr>
          <w:rtl w:val="true"/>
        </w:rPr>
        <w:t>اشاره</w:t>
      </w:r>
      <w:bookmarkEnd w:id="1631"/>
    </w:p>
    <w:p>
      <w:pPr>
        <w:pStyle w:val="BookText"/>
        <w:rPr/>
      </w:pPr>
      <w:r>
        <w:rPr>
          <w:rStyle w:val="FootnoteAnchor"/>
          <w:rtl w:val="true"/>
        </w:rPr>
        <w:footnoteReference w:id="220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اللعب بالشَّطرَنج و نحوه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8"/>
      </w:r>
      <w:bookmarkStart w:id="1632" w:name="pg11930_148186"/>
    </w:p>
    <w:p>
      <w:pPr>
        <w:pStyle w:val="Heading5"/>
        <w:numPr>
          <w:ilvl w:val="4"/>
          <w:numId w:val="1"/>
        </w:numPr>
        <w:rPr/>
      </w:pPr>
      <w:bookmarkStart w:id="1633" w:name="__RefHeading___Toc14557798_73709187"/>
      <w:bookmarkStart w:id="1634" w:name="_Toc675"/>
      <w:bookmarkEnd w:id="1632"/>
      <w:bookmarkEnd w:id="1633"/>
      <w:r>
        <w:rPr/>
        <w:t>3364</w:t>
      </w:r>
      <w:r>
        <w:rPr>
          <w:rtl w:val="true"/>
        </w:rPr>
        <w:t xml:space="preserve"> - </w:t>
      </w:r>
      <w:r>
        <w:rPr>
          <w:rtl w:val="true"/>
        </w:rPr>
        <w:t>القِمارُ</w:t>
      </w:r>
      <w:bookmarkEnd w:id="1634"/>
    </w:p>
    <w:p>
      <w:pPr>
        <w:pStyle w:val="Heading6"/>
        <w:numPr>
          <w:ilvl w:val="5"/>
          <w:numId w:val="1"/>
        </w:numPr>
        <w:rPr/>
      </w:pPr>
      <w:bookmarkStart w:id="1635" w:name="__RefHeading___Toc14557800_73709187"/>
      <w:bookmarkStart w:id="1636" w:name="_Toc676"/>
      <w:bookmarkEnd w:id="1635"/>
      <w:r>
        <w:rPr/>
        <w:t>3364</w:t>
      </w:r>
      <w:r>
        <w:rPr>
          <w:rtl w:val="true"/>
        </w:rPr>
        <w:t xml:space="preserve"> - </w:t>
      </w:r>
      <w:r>
        <w:rPr>
          <w:rtl w:val="true"/>
        </w:rPr>
        <w:t>قمار</w:t>
      </w:r>
      <w:bookmarkEnd w:id="16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xml:space="preserve">» . </w:t>
      </w:r>
      <w:r>
        <w:rPr>
          <w:rStyle w:val="FootnoteAnchor"/>
          <w:rtl w:val="true"/>
        </w:rPr>
        <w:footnoteReference w:id="2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 </w:t>
      </w:r>
      <w:r>
        <w:rPr>
          <w:rStyle w:val="FootnoteAnchor"/>
          <w:rtl w:val="true"/>
        </w:rPr>
        <w:footnoteReference w:id="2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عَلَیَّ ـ أو حُرِّمَ ـ الخَمرَ ، و المَیسِرَ ، و الکُوبَةَ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ألهی عن ذِکرِ اللّهِ فهُو مِن المَیسِرِ </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eastAsia="Times New Roman" w:cs="Times New Roman" w:ascii="Times New Roman" w:hAnsi="Times New Roman"/>
          <w:color w:val="111111"/>
          <w:sz w:val="28"/>
          <w:szCs w:val="28"/>
          <w:lang w:val="en-US" w:bidi="en-US"/>
        </w:rPr>
        <w:t>3364</w:t>
      </w:r>
    </w:p>
    <w:p>
      <w:pPr>
        <w:pStyle w:val="BookText"/>
        <w:rPr/>
      </w:pPr>
      <w:r>
        <w:rPr>
          <w:rFonts w:ascii="IRNazanin" w:hAnsi="IRNazanin" w:eastAsia="IRNazanin"/>
          <w:color w:val="111111"/>
          <w:sz w:val="28"/>
          <w:sz w:val="28"/>
          <w:szCs w:val="28"/>
          <w:rtl w:val="true"/>
          <w:lang w:bidi="fa-IR"/>
        </w:rPr>
        <w:t>قمار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و سودهایی برای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گناهشان از سودشان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تیرهای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تیرهای قرعه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 خواهد با شراب و قمار میان شما دشمنی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دست بر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شراب و قمار و کوبه </w:t>
      </w:r>
      <w:r>
        <w:rPr>
          <w:rStyle w:val="FootnoteAnchor"/>
          <w:rtl w:val="true"/>
        </w:rPr>
        <w:footnoteReference w:id="2214"/>
      </w:r>
      <w:r>
        <w:rPr>
          <w:rFonts w:ascii="IRNazanin" w:hAnsi="IRNazanin" w:eastAsia="IRNazanin"/>
          <w:color w:val="111111"/>
          <w:sz w:val="28"/>
          <w:sz w:val="28"/>
          <w:szCs w:val="28"/>
          <w:rtl w:val="true"/>
          <w:lang w:bidi="fa-IR"/>
        </w:rPr>
        <w:t>را بر من حرام کرد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از یاد خدا غافل گرداند، آن چیز در شمار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عزّ و جلّ علی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تُقُومِرَ بهِ حتَّی الکِعابُ و الجَوزُ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الأنصابُ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ذَبَحُوهُ لآِلِهَتِهم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الأزلامُ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قِداحُهُم التی یَستَقسِمُونَ بها </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عنه علیه السلامـ لمّا سُئلَ عنِ اللعبِ بالشَّطرَنجِ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لَمَشغولٌ عنِ اللَّعِبِ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یَنْهی عَنِ الجَوزِ الذی یَجیءُ بهِ الصِّبیانُ مِن القِمارِ أنْ یُؤکَلَ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السُّحتُ </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الإمامُ الصّادقُ علیه السلامـ لمّا سَألَهُ بُکیرٌ عن اللعبِ بالشَّطرَنجِ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لَفی شُغُلٍ عنِ اللعبِ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 xml:space="preserve">» </w:t>
      </w:r>
      <w:r>
        <w:rPr>
          <w:rStyle w:val="FootnoteAnchor"/>
          <w:rtl w:val="true"/>
        </w:rPr>
        <w:footnoteReference w:id="221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قُرَیشٌ تُقامِرُ الرجُلَ بأهلِهِ و مالِهِ، فَنَهاهُمُ اللّهُ عَزَّ و جلَّ عَن ذلکَ </w:t>
      </w:r>
      <w:r>
        <w:rPr>
          <w:rFonts w:eastAsia="Amiri" w:cs="Amiri" w:ascii="Amiri" w:hAnsi="Amiri"/>
          <w:color w:val="111111"/>
          <w:sz w:val="28"/>
          <w:szCs w:val="28"/>
          <w:rtl w:val="true"/>
          <w:lang w:bidi="ar-SA"/>
        </w:rPr>
        <w:t xml:space="preserve">. </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خدا صلی الله علیه و آله نازل کرد از ایشان درباره میسر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حتی تاسهای تخته نَرد و گردو، که با آن برد و باخت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خدایانشان ذبح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تیرهایی که به وسیله آنها، قرعه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شطرنج بازی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بازی کردن،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گردویی که کودکان با بُرد و باخت به دست آورند، نهی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بُکیر از شطرنج بازی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چندان سرگرم است که به بازی نمی رسد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اموالتان را میان خود به ناروا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سر زن و مال خود با یکدیگر قمار می زدند و خداوند عزّ و جلّ آنها را از این کار نهی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المَیسِرُ هُو القِمارُ </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الشَّطرَنجَ و النَّردَ و أربَعةَ عَشرَ و کُلَّ ما قُومِرَ علَیهِ مِنها فهُو مَیسِرٌ </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رأسُ الحُسینِ بنِ علیٍّ علیهما السلام إلَی الشّامِ أمَرَ یَزیدُ لَعَنَهُ اللّهُ فَوُضِعَ و نُصِبَت علَیهِ مائدَةٌ فَأقبَلَ هُو لَعَنَهُ اللّهُ و أصحابُهُ یَأکُلُونَ و یَشرَبُونَ الفُقّاعَ ، فلمّا فَرَغُوا أمَرَ بالرأسِ فَوُضِعَ فی طَستٍ تحتَ سَرِیرِهِ ، و بُسِطَ علَیهِ رُقعَةُ الشَّطرَنجِ ، و جَلَسَ یَزیدُ علَیهِ اللَّعنَةُ یَلعَبُ بالشَّطرَنجِ و یَذکُرُ الحُسَینَ و أباهُ و جَدَّهُ صلواتُ اللّهِ علَیهِم ، و یَستَهزئُ بِذِکرِهِم ، فَمَتی قَمَرَ صاحِبهُ تَناوَلَ الفُقّاعَ فَشَرِبَهُ ثلاثَ مَرّاتٍ ، ثُمّ صَبَّ فَضلَتَهُ علی ما یَلی الطَّستَ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کانَ مِن شیعَتِنا فَلْیَتَوَرَّعْ عن شُربِ الفُقّاعِ و اللَّعبِ بالشَّطرَنجِ </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همان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شطرنج و نرد و سه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w:t>
      </w:r>
      <w:r>
        <w:rPr>
          <w:rFonts w:eastAsia="IRNazanin" w:cs="IRNazanin"/>
          <w:color w:val="111111"/>
          <w:sz w:val="28"/>
          <w:szCs w:val="28"/>
          <w:rtl w:val="true"/>
          <w:lang w:bidi="fa-IR"/>
        </w:rPr>
        <w:t xml:space="preserve">) </w:t>
      </w:r>
      <w:r>
        <w:rPr>
          <w:rStyle w:val="FootnoteAnchor"/>
          <w:rtl w:val="true"/>
        </w:rPr>
        <w:footnoteReference w:id="2224"/>
      </w:r>
      <w:r>
        <w:rPr>
          <w:rFonts w:ascii="IRNazanin" w:hAnsi="IRNazanin" w:eastAsia="IRNazanin"/>
          <w:color w:val="111111"/>
          <w:sz w:val="28"/>
          <w:sz w:val="28"/>
          <w:szCs w:val="28"/>
          <w:rtl w:val="true"/>
          <w:lang w:bidi="fa-IR"/>
        </w:rPr>
        <w:t>و هر چیز دیگری که با آنها برد و باخت شود، مَیْسِر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 حسین بن علی علیهما السلام را به شام بردند، یزید ، که خدایش لعنت کند، دستور داد آن را در مجلسش گذاشتند و سفره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با اطرافیان خود شروع به خوردن غذا و نوشیدن شراب کردند و خوردن که تمام شد، دستور داد سر را میان تشتی زیر تختش گذاشتند و روی تخت ، تخته شطرنج را پهن کرد و یزید ملعون به شطرنج بازی نشست و مرتب نام حسین و پدر و جدّ او ـ صلوات اللّه علیهم ـ را می برد و با تمسخر از آنان یاد می کرد و هر گاه از رقیب خود می برد، شراب بر می داشت و سه بار می نوشید و آن گاه باقیمانده آن را کنار تشت روی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شیعه ماست، باید از شراب خواری و شطرنج بازی دوری کند</w:t>
      </w:r>
      <w:r>
        <w:rPr>
          <w:rFonts w:eastAsia="IRNazanin" w:cs="IRNazanin"/>
          <w:color w:val="111111"/>
          <w:sz w:val="28"/>
          <w:szCs w:val="28"/>
          <w:rtl w:val="true"/>
          <w:lang w:bidi="fa-IR"/>
        </w:rPr>
        <w:t>.</w:t>
      </w:r>
      <w:bookmarkStart w:id="1637" w:name="pg11930_148189"/>
    </w:p>
    <w:p>
      <w:pPr>
        <w:pStyle w:val="Heading3"/>
        <w:numPr>
          <w:ilvl w:val="2"/>
          <w:numId w:val="1"/>
        </w:numPr>
        <w:rPr/>
      </w:pPr>
      <w:bookmarkStart w:id="1638" w:name="__RefHeading___Toc14557802_73709187"/>
      <w:bookmarkStart w:id="1639" w:name="_Toc677"/>
      <w:bookmarkEnd w:id="1637"/>
      <w:bookmarkEnd w:id="1638"/>
      <w:r>
        <w:rPr/>
        <w:t>448</w:t>
      </w:r>
      <w:r>
        <w:rPr>
          <w:rtl w:val="true"/>
        </w:rPr>
        <w:t xml:space="preserve"> - </w:t>
      </w:r>
      <w:r>
        <w:rPr>
          <w:rtl w:val="true"/>
        </w:rPr>
        <w:t>القُنوط</w:t>
      </w:r>
      <w:bookmarkEnd w:id="1639"/>
    </w:p>
    <w:p>
      <w:pPr>
        <w:pStyle w:val="Heading4"/>
        <w:numPr>
          <w:ilvl w:val="3"/>
          <w:numId w:val="1"/>
        </w:numPr>
        <w:rPr/>
      </w:pPr>
      <w:bookmarkStart w:id="1640" w:name="__RefHeading___Toc14557804_73709187"/>
      <w:bookmarkStart w:id="1641" w:name="_Toc678"/>
      <w:bookmarkEnd w:id="1640"/>
      <w:r>
        <w:rPr/>
        <w:t>448</w:t>
      </w:r>
      <w:r>
        <w:rPr>
          <w:rtl w:val="true"/>
        </w:rPr>
        <w:t xml:space="preserve"> - </w:t>
      </w:r>
      <w:r>
        <w:rPr>
          <w:rtl w:val="true"/>
        </w:rPr>
        <w:t>نومیدی</w:t>
      </w:r>
      <w:bookmarkEnd w:id="1641"/>
    </w:p>
    <w:p>
      <w:pPr>
        <w:pStyle w:val="Heading5"/>
        <w:numPr>
          <w:ilvl w:val="4"/>
          <w:numId w:val="1"/>
        </w:numPr>
        <w:rPr/>
      </w:pPr>
      <w:bookmarkStart w:id="1642" w:name="__RefHeading___Toc14557806_73709187"/>
      <w:bookmarkStart w:id="1643" w:name="_Toc679"/>
      <w:bookmarkEnd w:id="1642"/>
      <w:r>
        <w:rPr>
          <w:rtl w:val="true"/>
        </w:rPr>
        <w:t>اشاره</w:t>
      </w:r>
      <w:bookmarkEnd w:id="164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5"/>
      </w:r>
      <w:r>
        <w:rPr>
          <w:rStyle w:val="FootnoteAnchor"/>
          <w:rtl w:val="true"/>
        </w:rPr>
        <w:footnoteReference w:id="2226"/>
      </w:r>
      <w:bookmarkStart w:id="1644" w:name="pg11930_148190"/>
    </w:p>
    <w:p>
      <w:pPr>
        <w:pStyle w:val="Heading5"/>
        <w:numPr>
          <w:ilvl w:val="4"/>
          <w:numId w:val="1"/>
        </w:numPr>
        <w:rPr/>
      </w:pPr>
      <w:bookmarkStart w:id="1645" w:name="__RefHeading___Toc14557808_73709187"/>
      <w:bookmarkStart w:id="1646" w:name="_Toc680"/>
      <w:bookmarkEnd w:id="1644"/>
      <w:bookmarkEnd w:id="1645"/>
      <w:r>
        <w:rPr/>
        <w:t>3365</w:t>
      </w:r>
      <w:r>
        <w:rPr>
          <w:rtl w:val="true"/>
        </w:rPr>
        <w:t xml:space="preserve"> - </w:t>
      </w:r>
      <w:r>
        <w:rPr>
          <w:rtl w:val="true"/>
        </w:rPr>
        <w:t>القُنوطُ مِن رَحمَةِ اللَّهِ</w:t>
      </w:r>
      <w:bookmarkEnd w:id="1646"/>
    </w:p>
    <w:p>
      <w:pPr>
        <w:pStyle w:val="Heading6"/>
        <w:numPr>
          <w:ilvl w:val="5"/>
          <w:numId w:val="1"/>
        </w:numPr>
        <w:rPr/>
      </w:pPr>
      <w:bookmarkStart w:id="1647" w:name="__RefHeading___Toc14557810_73709187"/>
      <w:bookmarkStart w:id="1648" w:name="_Toc681"/>
      <w:bookmarkEnd w:id="1647"/>
      <w:r>
        <w:rPr/>
        <w:t>3365</w:t>
      </w:r>
      <w:r>
        <w:rPr>
          <w:rtl w:val="true"/>
        </w:rPr>
        <w:t xml:space="preserve"> - </w:t>
      </w:r>
      <w:r>
        <w:rPr>
          <w:rtl w:val="true"/>
        </w:rPr>
        <w:t>نومیدی از رحمت خدا</w:t>
      </w:r>
      <w:bookmarkEnd w:id="16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 </w:t>
      </w:r>
      <w:r>
        <w:rPr>
          <w:rStyle w:val="FootnoteAnchor"/>
          <w:rtl w:val="true"/>
        </w:rPr>
        <w:footnoteReference w:id="2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یَقْنَطُ مِنْ رَحْمَةِ رَبِّهِ إِلاَّ الضَّالُّونَ</w:t>
      </w:r>
      <w:r>
        <w:rPr>
          <w:rFonts w:eastAsia="Amiri" w:cs="Amiri" w:ascii="Amiri" w:hAnsi="Amiri"/>
          <w:color w:val="111111"/>
          <w:sz w:val="28"/>
          <w:szCs w:val="28"/>
          <w:rtl w:val="true"/>
          <w:lang w:bidi="ar-SA"/>
        </w:rPr>
        <w:t xml:space="preserve">» . </w:t>
      </w:r>
      <w:r>
        <w:rPr>
          <w:rStyle w:val="FootnoteAnchor"/>
          <w:rtl w:val="true"/>
        </w:rPr>
        <w:footnoteReference w:id="2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یَسْأَمُ الإِنْسانُ مِنْ دُعَاءِ الْخَیْرِ و إِنْ مَسَّهُ الشَّرُّ فَیَؤُوسٌ قَنُوطٌ</w:t>
      </w:r>
      <w:r>
        <w:rPr>
          <w:rFonts w:eastAsia="Amiri" w:cs="Amiri" w:ascii="Amiri" w:hAnsi="Amiri"/>
          <w:color w:val="111111"/>
          <w:sz w:val="28"/>
          <w:szCs w:val="28"/>
          <w:rtl w:val="true"/>
          <w:lang w:bidi="ar-SA"/>
        </w:rPr>
        <w:t xml:space="preserve">» . </w:t>
      </w:r>
      <w:r>
        <w:rPr>
          <w:rStyle w:val="FootnoteAnchor"/>
          <w:rtl w:val="true"/>
        </w:rPr>
        <w:footnoteReference w:id="22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طاعَتی فی ضِیافَتی، و أهلُ شُکری فی زِیادَتی ، و أهلُ ذِکرِی فی نِعمَتی ، و أهلُ مَعصِیَتی لا اُویِسُهُم مِن رَحمَتی ؛ إن تابُوا فأنا حَبیبُهُم ، و إن دَعَوا فَأنا مُجِیبُهُم </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الفاجِرُ الراجی لِرَحمَةِ اللّهِ تعالی أقرَبُ مِنها مِن العابِدِ المُقَنَّطِ </w:t>
      </w:r>
      <w:r>
        <w:rPr>
          <w:rFonts w:eastAsia="Amiri" w:cs="Amiri" w:ascii="Amiri" w:hAnsi="Amiri"/>
          <w:color w:val="111111"/>
          <w:sz w:val="28"/>
          <w:szCs w:val="28"/>
          <w:rtl w:val="true"/>
          <w:lang w:bidi="ar-SA"/>
        </w:rPr>
        <w:t xml:space="preserve">. </w:t>
      </w:r>
      <w:r>
        <w:rPr>
          <w:rStyle w:val="FootnoteAnchor"/>
          <w:rtl w:val="true"/>
        </w:rPr>
        <w:footnoteReference w:id="2231"/>
      </w:r>
    </w:p>
    <w:p>
      <w:pPr>
        <w:pStyle w:val="BookText"/>
        <w:rPr/>
      </w:pPr>
      <w:r>
        <w:rPr>
          <w:rFonts w:eastAsia="Times New Roman" w:cs="Times New Roman" w:ascii="Times New Roman" w:hAnsi="Times New Roman"/>
          <w:color w:val="111111"/>
          <w:sz w:val="28"/>
          <w:szCs w:val="28"/>
          <w:lang w:val="en-US" w:bidi="en-US"/>
        </w:rPr>
        <w:t>3365</w:t>
      </w:r>
    </w:p>
    <w:p>
      <w:pPr>
        <w:pStyle w:val="BookText"/>
        <w:rPr/>
      </w:pPr>
      <w:r>
        <w:rPr>
          <w:rFonts w:ascii="IRNazanin" w:hAnsi="IRNazanin" w:eastAsia="IRNazanin"/>
          <w:color w:val="111111"/>
          <w:sz w:val="28"/>
          <w:sz w:val="28"/>
          <w:szCs w:val="28"/>
          <w:rtl w:val="true"/>
          <w:lang w:bidi="fa-IR"/>
        </w:rPr>
        <w:t>نومیدی از رحمت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گمراهان، از رحمت پروردگارش نومید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دعای خیر خسته نمی شود و چون آسیبی به او رسد،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 از من در میهمانی من هستند، و سپاسگزارانِ از من در فزایندگی من، و یاد کنندگانِ من در نعمت من، و نافرمانانِ خود را از رحمتم نومید نمی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کردند، من دوست آنها هستم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جواب گویشان هستم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امیدوار به رحمت خداوند متعال به رحمت نزدیک تر است، تا عابدِ نومید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یَقنَطُ و مَعهُ الاستِغفارُ </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تَیأسْ لِذنبِکَ و بابُ التَّوبَةِ مَفتوحٌ </w:t>
      </w:r>
      <w:r>
        <w:rPr>
          <w:rFonts w:eastAsia="Amiri" w:cs="Amiri" w:ascii="Amiri" w:hAnsi="Amiri"/>
          <w:color w:val="111111"/>
          <w:sz w:val="28"/>
          <w:szCs w:val="28"/>
          <w:rtl w:val="true"/>
          <w:lang w:bidi="ar-SA"/>
        </w:rPr>
        <w:t xml:space="preserve">.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القُنوطِ التَّفریطُ </w:t>
      </w:r>
      <w:r>
        <w:rPr>
          <w:rFonts w:eastAsia="Amiri" w:cs="Amiri" w:ascii="Amiri" w:hAnsi="Amiri"/>
          <w:color w:val="111111"/>
          <w:sz w:val="28"/>
          <w:szCs w:val="28"/>
          <w:rtl w:val="true"/>
          <w:lang w:bidi="ar-SA"/>
        </w:rPr>
        <w:t xml:space="preserve">.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عنه علیه السلامـ فی المُناجاةِ الشَّعبانیّةِ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لم اُسَلِّطْ علی حُسنِ ظَنِّی قُنوطَ الإیاسِ ، و لا انقَطَعَ رَجائی مِن جَمیلِ کَرَمِکَ </w:t>
      </w:r>
      <w:r>
        <w:rPr>
          <w:rFonts w:eastAsia="Amiri" w:cs="Amiri" w:ascii="Amiri" w:hAnsi="Amiri"/>
          <w:color w:val="111111"/>
          <w:sz w:val="28"/>
          <w:szCs w:val="28"/>
          <w:rtl w:val="true"/>
          <w:lang w:bidi="ar-SA"/>
        </w:rPr>
        <w:t xml:space="preserve">. </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عنه علیه السلامـ مِن خُطبَةٍ لَهُ فی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انصاحَتْ جِبالُنا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نَدعُوکَ حینَ قَنَطَ الأنامُ ، و مَنَعَ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تُنزِلُ الغَیثَ مِن بعدِ ما قَنَطُوا ، و تَنشُرُ رَحمَتَکَ و أنتَ الولیُّ الحَمیدُ </w:t>
      </w:r>
      <w:r>
        <w:rPr>
          <w:rFonts w:eastAsia="Amiri" w:cs="Amiri" w:ascii="Amiri" w:hAnsi="Amiri"/>
          <w:color w:val="111111"/>
          <w:sz w:val="28"/>
          <w:szCs w:val="28"/>
          <w:rtl w:val="true"/>
          <w:lang w:bidi="ar-SA"/>
        </w:rPr>
        <w:t xml:space="preserve">. </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فاسقِنا غَیثَکَ ، و لا تَجعَلنا مِن القانِطینَ </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عنه علیه السلامـ مِن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الذی بیَدِهِ خَزائنُ السَّماواتِ و الأرضِ قد أذِنَ لکَ فی الدُّعاءِ ، و تَکَفَّلَ لکَ بالإجابَةِ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یُقَنِّطَنَّکَ إبطاءُ إجابَتِهِ ؛ فإنَّ العَطیَّةَ علی قَدْرِ النِّیَّةِ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استغفار را با خود دارد و با این وصف نومید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 توبه باز است، از گناه خود نومید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باعث کوتاهی در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مناجات شعبانیه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نومیدی و یأس را بر گمان نیکم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نمی گردانم و امیدم را از بزرگواری و بخشش زیبای تو،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بخشی از خطبه خود در دعای باران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مردمان از همه جا نومیدند و ابرها نمی بارند، تو را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تویی که باران را پس از نومیدی خلق، فرو می فرستی و رحمت خویش را می گسترانی و تو حاکمی ستوده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همین مناسبت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بارانت سیراب گردان و از نومیدان، قرارمان مده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بخشی از سفارش خود به فرزند بزرگوارش حسن علیه السلام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 کسی که خزانه های آسمانها و زمین در دست اوست به تو اجازه دعا کردن داده و اجابت نمودن آن را ضمانت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تأخیر در اجابت او تو را نومید گرداند؛ زیرا که دَهِش به اندازه نیّت بستگی دارد</w:t>
      </w:r>
      <w:r>
        <w:rPr>
          <w:rFonts w:eastAsia="IRNazanin" w:cs="IRNazanin"/>
          <w:color w:val="111111"/>
          <w:sz w:val="28"/>
          <w:szCs w:val="28"/>
          <w:rtl w:val="true"/>
          <w:lang w:bidi="fa-IR"/>
        </w:rPr>
        <w:t>.</w:t>
      </w:r>
      <w:bookmarkStart w:id="1649" w:name="pg11930_148192"/>
    </w:p>
    <w:p>
      <w:pPr>
        <w:pStyle w:val="BookText"/>
        <w:rPr/>
      </w:pPr>
      <w:bookmarkEnd w:id="16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غَیرِ مَقنوطٍ مِن رَحمَتِهِ، و لا مَخلُوٍّ مِن نِعمَتِهِ ، و لا مَأیُوسٍ مِن مَغفِرَتِهِ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الإمامُ الصّادقُ علیه السلامـ ناقِلاً عن حَکیمٍ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مِن رَوحِ اللّهِ أشَدُّ بَردا مِن الزَّمهَریرِ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 را در حالی که نه از رحمت او نومیدم و نه از نعمت او بی بهره و نه از آمرزش او مأیوس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نقل از شخصی حکیم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از رحمت خدا، سردتر از زمهریر است</w:t>
      </w:r>
      <w:r>
        <w:rPr>
          <w:rFonts w:eastAsia="IRNazanin" w:cs="IRNazanin"/>
          <w:color w:val="111111"/>
          <w:sz w:val="28"/>
          <w:szCs w:val="28"/>
          <w:rtl w:val="true"/>
          <w:lang w:bidi="fa-IR"/>
        </w:rPr>
        <w:t>.</w:t>
      </w:r>
    </w:p>
    <w:p>
      <w:pPr>
        <w:pStyle w:val="Heading5"/>
        <w:numPr>
          <w:ilvl w:val="4"/>
          <w:numId w:val="1"/>
        </w:numPr>
        <w:rPr/>
      </w:pPr>
      <w:bookmarkStart w:id="1650" w:name="__RefHeading___Toc14557812_73709187"/>
      <w:bookmarkStart w:id="1651" w:name="_Toc682"/>
      <w:bookmarkEnd w:id="1650"/>
      <w:r>
        <w:rPr/>
        <w:t>3366</w:t>
      </w:r>
      <w:r>
        <w:rPr>
          <w:rtl w:val="true"/>
        </w:rPr>
        <w:t xml:space="preserve"> - </w:t>
      </w:r>
      <w:r>
        <w:rPr>
          <w:rtl w:val="true"/>
        </w:rPr>
        <w:t>النَّهیُ عَنِ التَّقنیطِ مِن رَحمَةِ اللَّهِ</w:t>
      </w:r>
      <w:bookmarkEnd w:id="1651"/>
    </w:p>
    <w:p>
      <w:pPr>
        <w:pStyle w:val="Heading6"/>
        <w:numPr>
          <w:ilvl w:val="5"/>
          <w:numId w:val="1"/>
        </w:numPr>
        <w:rPr/>
      </w:pPr>
      <w:bookmarkStart w:id="1652" w:name="__RefHeading___Toc14557814_73709187"/>
      <w:bookmarkStart w:id="1653" w:name="_Toc683"/>
      <w:bookmarkEnd w:id="1652"/>
      <w:r>
        <w:rPr/>
        <w:t>3366</w:t>
      </w:r>
      <w:r>
        <w:rPr>
          <w:rtl w:val="true"/>
        </w:rPr>
        <w:t xml:space="preserve"> - </w:t>
      </w:r>
      <w:r>
        <w:rPr>
          <w:rtl w:val="true"/>
        </w:rPr>
        <w:t>نهی از نومید کردن از رحمت خدا</w:t>
      </w:r>
      <w:bookmarkEnd w:id="16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 الناسَ مِن رَحمَةِ اللّهِ تعالی علَیهِم و أنتَ تَرجُوها لنفسِکَ </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یَبعَثُ اللّهُ المُقَنِّطینَ یَومَ القِیامَةِ مُغلَّبَةً وُجوهُهُم ـ یَعنی غَلَبةَ السَّوادِ علَی البَیاضِ ـ فیقالُ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المُقَنِّطُونَ مِن رَحمَةِ اللّهِ</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الفَقیهُ کُلُّ الفَقیهِ مَن لم یُقَنِّطِ الناسَ مِن رَحمَةِ اللّهِ ، و لم یُؤیِسْهُم مِن رَوحِ اللّهِ ، و لم یُؤمِنْهُم مِن مَکرِ اللّهِ </w:t>
      </w:r>
      <w:r>
        <w:rPr>
          <w:rFonts w:eastAsia="Amiri" w:cs="Amiri" w:ascii="Amiri" w:hAnsi="Amiri"/>
          <w:color w:val="111111"/>
          <w:sz w:val="28"/>
          <w:szCs w:val="28"/>
          <w:rtl w:val="true"/>
          <w:lang w:bidi="ar-SA"/>
        </w:rPr>
        <w:t xml:space="preserve">. </w:t>
      </w:r>
      <w:r>
        <w:rPr>
          <w:rStyle w:val="FootnoteAnchor"/>
          <w:rtl w:val="true"/>
        </w:rPr>
        <w:footnoteReference w:id="2243"/>
      </w:r>
    </w:p>
    <w:p>
      <w:pPr>
        <w:pStyle w:val="BookText"/>
        <w:rPr/>
      </w:pPr>
      <w:r>
        <w:rPr>
          <w:rFonts w:eastAsia="Times New Roman" w:cs="Times New Roman" w:ascii="Times New Roman" w:hAnsi="Times New Roman"/>
          <w:color w:val="111111"/>
          <w:sz w:val="28"/>
          <w:szCs w:val="28"/>
          <w:lang w:val="en-US" w:bidi="en-US"/>
        </w:rPr>
        <w:t>3366</w:t>
      </w:r>
    </w:p>
    <w:p>
      <w:pPr>
        <w:pStyle w:val="BookText"/>
        <w:rPr/>
      </w:pPr>
      <w:r>
        <w:rPr>
          <w:rFonts w:ascii="IRNazanin" w:hAnsi="IRNazanin" w:eastAsia="IRNazanin"/>
          <w:color w:val="111111"/>
          <w:sz w:val="28"/>
          <w:sz w:val="28"/>
          <w:szCs w:val="28"/>
          <w:rtl w:val="true"/>
          <w:lang w:bidi="fa-IR"/>
        </w:rPr>
        <w:t>نهی از نومید کردن از رحمت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از رحمت خداوند متعال نومید مگردان، در حالی که آن را برای خودت امید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خداوند نومید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بر می انگیزد که سیاهی چهره شان بر سفیدی آن غالب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نومید کنندگانِ از رحمت خدایند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به تمام معنا، کسی است که مردم را از رحمت خدا نومید نگرداند و از فضل و بخشایش خدا، مأیوسشان نسازد و از مکر و عذاب خدا هم آسوده خاطرشان نکند</w:t>
      </w:r>
      <w:r>
        <w:rPr>
          <w:rFonts w:eastAsia="IRNazanin" w:cs="IRNazanin"/>
          <w:color w:val="111111"/>
          <w:sz w:val="28"/>
          <w:szCs w:val="28"/>
          <w:rtl w:val="true"/>
          <w:lang w:bidi="fa-IR"/>
        </w:rPr>
        <w:t>.</w:t>
      </w:r>
      <w:bookmarkStart w:id="1654" w:name="pg11930_148193"/>
    </w:p>
    <w:p>
      <w:pPr>
        <w:pStyle w:val="BookText"/>
        <w:rPr/>
      </w:pPr>
      <w:bookmarkEnd w:id="1654"/>
      <w:r>
        <w:rPr>
          <w:rFonts w:ascii="Amiri" w:hAnsi="Amiri" w:eastAsia="Amiri" w:cs="Amiri"/>
          <w:color w:val="111111"/>
          <w:sz w:val="28"/>
          <w:sz w:val="28"/>
          <w:szCs w:val="28"/>
          <w:rtl w:val="true"/>
          <w:lang w:bidi="ar-SA"/>
        </w:rPr>
        <w:t>عنه علیه السلامـ مِن وصیَّتِهِ لابنِهِ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 ، لا تُؤیِسْ مُذنِبا ، فَکَم مِن عاکِفٍ علی ذَنبِهِ خُتِمَ لَهُ بخَیرٍ ، و کَم مِن مُقبِلٍ علی عَمَلِهِ مُفسِدٌ فی آخِرِ عُمُرِهِ ، صائرٌ إلَی النارِ ، نَعوذُ بِاللّهِ منها</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Style w:val="FootnoteAnchor"/>
          <w:rtl w:val="true"/>
        </w:rPr>
        <w:footnoteReference w:id="2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بخشی از سفارش خود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گنهکاری را نومید مکن؛ زیرا ای بسا کسی که عمری گناه می کند، اما فرجامش به نیکی ختم می شود و ای بسا کسی که عمری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لیکن در پایان عمرش گرفتار فساد می شود و رهسپار دوزخ می گردد؛ پناه به خدا از آتش دوزخ</w:t>
      </w:r>
      <w:r>
        <w:rPr>
          <w:rFonts w:eastAsia="IRNazanin" w:cs="IRNazanin"/>
          <w:color w:val="111111"/>
          <w:sz w:val="28"/>
          <w:szCs w:val="28"/>
          <w:rtl w:val="true"/>
          <w:lang w:bidi="fa-IR"/>
        </w:rPr>
        <w:t>.</w:t>
      </w:r>
    </w:p>
    <w:p>
      <w:pPr>
        <w:pStyle w:val="Heading5"/>
        <w:numPr>
          <w:ilvl w:val="4"/>
          <w:numId w:val="1"/>
        </w:numPr>
        <w:rPr/>
      </w:pPr>
      <w:bookmarkStart w:id="1655" w:name="__RefHeading___Toc14557816_73709187"/>
      <w:bookmarkStart w:id="1656" w:name="_Toc684"/>
      <w:bookmarkEnd w:id="1655"/>
      <w:r>
        <w:rPr/>
        <w:t>3367</w:t>
      </w:r>
      <w:r>
        <w:rPr>
          <w:rtl w:val="true"/>
        </w:rPr>
        <w:t xml:space="preserve"> - </w:t>
      </w:r>
      <w:r>
        <w:rPr>
          <w:rtl w:val="true"/>
        </w:rPr>
        <w:t>مَن یَئِسَ مِن رَحمَةِ اللَّهِ</w:t>
      </w:r>
      <w:bookmarkEnd w:id="1656"/>
    </w:p>
    <w:p>
      <w:pPr>
        <w:pStyle w:val="Heading6"/>
        <w:numPr>
          <w:ilvl w:val="5"/>
          <w:numId w:val="1"/>
        </w:numPr>
        <w:rPr/>
      </w:pPr>
      <w:bookmarkStart w:id="1657" w:name="__RefHeading___Toc14557818_73709187"/>
      <w:bookmarkStart w:id="1658" w:name="_Toc685"/>
      <w:bookmarkEnd w:id="1657"/>
      <w:r>
        <w:rPr/>
        <w:t>3367</w:t>
      </w:r>
      <w:r>
        <w:rPr>
          <w:rtl w:val="true"/>
        </w:rPr>
        <w:t xml:space="preserve"> - </w:t>
      </w:r>
      <w:r>
        <w:rPr>
          <w:rtl w:val="true"/>
        </w:rPr>
        <w:t>کسی که از رحمت خدا نومید است</w:t>
      </w:r>
      <w:bookmarkEnd w:id="16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بِآیاتِ اللّهِ وَ لِقَائِهِ اُوْلَـئِکَ یَئِسُوا مِن رَحْمَتِی وَ أُوْلَـئِکَ لَهُمْ عَذَابٌ أَلِیمٌ</w:t>
      </w:r>
      <w:r>
        <w:rPr>
          <w:rFonts w:eastAsia="Amiri" w:cs="Amiri" w:ascii="Amiri" w:hAnsi="Amiri"/>
          <w:color w:val="111111"/>
          <w:sz w:val="28"/>
          <w:szCs w:val="28"/>
          <w:rtl w:val="true"/>
          <w:lang w:bidi="ar-SA"/>
        </w:rPr>
        <w:t xml:space="preserve">» . </w:t>
      </w:r>
      <w:r>
        <w:rPr>
          <w:rStyle w:val="FootnoteAnchor"/>
          <w:rtl w:val="true"/>
        </w:rPr>
        <w:footnoteReference w:id="22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 علی بَصیرَةٍ غَیرُ مُستَحِقٍّ لِلعَفوِ ، المُذنِبُ عن غَیرِ عِلمٍ بَرِیءٌ مِن الذَّنبِ</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Style w:val="FootnoteAnchor"/>
          <w:rtl w:val="true"/>
        </w:rPr>
        <w:footnoteReference w:id="22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3367</w:t>
      </w:r>
    </w:p>
    <w:p>
      <w:pPr>
        <w:pStyle w:val="BookText"/>
        <w:rPr/>
      </w:pPr>
      <w:r>
        <w:rPr>
          <w:rFonts w:ascii="IRNazanin" w:hAnsi="IRNazanin" w:eastAsia="IRNazanin"/>
          <w:color w:val="111111"/>
          <w:sz w:val="28"/>
          <w:sz w:val="28"/>
          <w:szCs w:val="28"/>
          <w:rtl w:val="true"/>
          <w:lang w:bidi="fa-IR"/>
        </w:rPr>
        <w:t>کسی که از رحمت خدا نومید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آیات خدا و لقای او را منکر شدند، آنان از رحمت من نومیدند و ایشان را عذابی پر درد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آگاهانه گناه کند، مستحقّ بخشش نیست و کسی که ناآگاهانه گناه کند، از گناه مبرّاست</w:t>
      </w:r>
      <w:r>
        <w:rPr>
          <w:rFonts w:eastAsia="IRNazanin" w:cs="IRNazanin"/>
          <w:color w:val="111111"/>
          <w:sz w:val="28"/>
          <w:szCs w:val="28"/>
          <w:rtl w:val="true"/>
          <w:lang w:bidi="fa-IR"/>
        </w:rPr>
        <w:t>.</w:t>
      </w:r>
      <w:bookmarkStart w:id="1659" w:name="pg11930_148195"/>
    </w:p>
    <w:p>
      <w:pPr>
        <w:pStyle w:val="Heading3"/>
        <w:numPr>
          <w:ilvl w:val="2"/>
          <w:numId w:val="1"/>
        </w:numPr>
        <w:rPr/>
      </w:pPr>
      <w:bookmarkStart w:id="1660" w:name="__RefHeading___Toc14557820_73709187"/>
      <w:bookmarkStart w:id="1661" w:name="_Toc686"/>
      <w:bookmarkEnd w:id="1659"/>
      <w:bookmarkEnd w:id="1660"/>
      <w:r>
        <w:rPr/>
        <w:t>449</w:t>
      </w:r>
      <w:r>
        <w:rPr>
          <w:rtl w:val="true"/>
        </w:rPr>
        <w:t xml:space="preserve"> - </w:t>
      </w:r>
      <w:r>
        <w:rPr>
          <w:rtl w:val="true"/>
        </w:rPr>
        <w:t>القَناعة</w:t>
      </w:r>
      <w:bookmarkEnd w:id="1661"/>
    </w:p>
    <w:p>
      <w:pPr>
        <w:pStyle w:val="Heading4"/>
        <w:numPr>
          <w:ilvl w:val="3"/>
          <w:numId w:val="1"/>
        </w:numPr>
        <w:rPr/>
      </w:pPr>
      <w:bookmarkStart w:id="1662" w:name="__RefHeading___Toc14557822_73709187"/>
      <w:bookmarkStart w:id="1663" w:name="_Toc687"/>
      <w:bookmarkEnd w:id="1662"/>
      <w:r>
        <w:rPr/>
        <w:t>449</w:t>
      </w:r>
      <w:r>
        <w:rPr>
          <w:rtl w:val="true"/>
        </w:rPr>
        <w:t xml:space="preserve"> - </w:t>
      </w:r>
      <w:r>
        <w:rPr>
          <w:rtl w:val="true"/>
        </w:rPr>
        <w:t>قناعت</w:t>
      </w:r>
      <w:bookmarkEnd w:id="1663"/>
    </w:p>
    <w:p>
      <w:pPr>
        <w:pStyle w:val="Heading5"/>
        <w:numPr>
          <w:ilvl w:val="4"/>
          <w:numId w:val="1"/>
        </w:numPr>
        <w:rPr/>
      </w:pPr>
      <w:bookmarkStart w:id="1664" w:name="__RefHeading___Toc14557824_73709187"/>
      <w:bookmarkStart w:id="1665" w:name="_Toc688"/>
      <w:bookmarkEnd w:id="1664"/>
      <w:r>
        <w:rPr>
          <w:rtl w:val="true"/>
        </w:rPr>
        <w:t>اشاره</w:t>
      </w:r>
      <w:bookmarkEnd w:id="1665"/>
    </w:p>
    <w:p>
      <w:pPr>
        <w:pStyle w:val="BookText"/>
        <w:rPr/>
      </w:pPr>
      <w:r>
        <w:rPr>
          <w:rStyle w:val="FootnoteAnchor"/>
          <w:rtl w:val="true"/>
        </w:rPr>
        <w:footnoteReference w:id="2249"/>
      </w:r>
    </w:p>
    <w:p>
      <w:pPr>
        <w:pStyle w:val="BookText"/>
        <w:rPr/>
      </w:pPr>
      <w:r>
        <w:rPr>
          <w:rStyle w:val="FootnoteAnchor"/>
          <w:rtl w:val="true"/>
        </w:rPr>
        <w:footnoteReference w:id="225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1223</w:t>
      </w:r>
      <w:r>
        <w:rPr>
          <w:rFonts w:eastAsia="IRNazanin" w:cs="IRNazanin"/>
          <w:color w:val="111111"/>
          <w:sz w:val="28"/>
          <w:szCs w:val="28"/>
          <w:rtl w:val="true"/>
          <w:lang w:bidi="fa-IR"/>
        </w:rPr>
        <w:t>.</w:t>
      </w:r>
      <w:bookmarkStart w:id="1666" w:name="pg11930_148196"/>
    </w:p>
    <w:p>
      <w:pPr>
        <w:pStyle w:val="Heading5"/>
        <w:numPr>
          <w:ilvl w:val="4"/>
          <w:numId w:val="1"/>
        </w:numPr>
        <w:rPr/>
      </w:pPr>
      <w:bookmarkStart w:id="1667" w:name="__RefHeading___Toc14557826_73709187"/>
      <w:bookmarkStart w:id="1668" w:name="_Toc689"/>
      <w:bookmarkEnd w:id="1666"/>
      <w:bookmarkEnd w:id="1667"/>
      <w:r>
        <w:rPr/>
        <w:t>3368</w:t>
      </w:r>
      <w:r>
        <w:rPr>
          <w:rtl w:val="true"/>
        </w:rPr>
        <w:t xml:space="preserve"> - </w:t>
      </w:r>
      <w:r>
        <w:rPr>
          <w:rtl w:val="true"/>
        </w:rPr>
        <w:t>القَناعَةُ</w:t>
      </w:r>
      <w:bookmarkEnd w:id="1668"/>
    </w:p>
    <w:p>
      <w:pPr>
        <w:pStyle w:val="Heading6"/>
        <w:numPr>
          <w:ilvl w:val="5"/>
          <w:numId w:val="1"/>
        </w:numPr>
        <w:rPr/>
      </w:pPr>
      <w:bookmarkStart w:id="1669" w:name="__RefHeading___Toc14557828_73709187"/>
      <w:bookmarkStart w:id="1670" w:name="_Toc690"/>
      <w:bookmarkEnd w:id="1669"/>
      <w:r>
        <w:rPr/>
        <w:t>3368</w:t>
      </w:r>
      <w:r>
        <w:rPr>
          <w:rtl w:val="true"/>
        </w:rPr>
        <w:t xml:space="preserve"> - </w:t>
      </w:r>
      <w:r>
        <w:rPr>
          <w:rtl w:val="true"/>
        </w:rPr>
        <w:t>قناعت</w:t>
      </w:r>
      <w:bookmarkEnd w:id="16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 اُمَّتی القانِـعُ ، و شِرارُهُمُ الطامِعُ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المؤمنینَ القانِعُ ، و شَرُّهُمُ الطامِعُ </w:t>
      </w:r>
      <w:r>
        <w:rPr>
          <w:rFonts w:eastAsia="Amiri" w:cs="Amiri" w:ascii="Amiri" w:hAnsi="Amiri"/>
          <w:color w:val="111111"/>
          <w:sz w:val="28"/>
          <w:szCs w:val="28"/>
          <w:rtl w:val="true"/>
          <w:lang w:bidi="ar-SA"/>
        </w:rPr>
        <w:t xml:space="preserve">.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الإمامُ علیٌّ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القَناعَةُ </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ذَکَرَ المَعادَ ، و عَمِلَ للحِسابِ ، و قَنِعَ بالکَفافِ ، و رَضِیَ عنِ اللّهِ </w:t>
      </w:r>
      <w:r>
        <w:rPr>
          <w:rFonts w:eastAsia="Amiri" w:cs="Amiri" w:ascii="Amiri" w:hAnsi="Amiri"/>
          <w:color w:val="111111"/>
          <w:sz w:val="28"/>
          <w:szCs w:val="28"/>
          <w:rtl w:val="true"/>
          <w:lang w:bidi="ar-SA"/>
        </w:rPr>
        <w:t xml:space="preserve">.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عنه علیه السلامـ فی ذِکرِ خَبّابِ بنِ الأرَتِّ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 اللّهُ خَبّابَ بنَ الأرَتِّ ، فلقد أسلَمَ راغِبا ، و هاجَرَ طائعا ، و قَنِعَ بالکَفافِ ، و رَضِیَ عنِ اللّهِ ، و عاشَ مُجاهِدا </w:t>
      </w:r>
      <w:r>
        <w:rPr>
          <w:rFonts w:eastAsia="Amiri" w:cs="Amiri" w:ascii="Amiri" w:hAnsi="Amiri"/>
          <w:color w:val="111111"/>
          <w:sz w:val="28"/>
          <w:szCs w:val="28"/>
          <w:rtl w:val="true"/>
          <w:lang w:bidi="ar-SA"/>
        </w:rPr>
        <w:t xml:space="preserve">. </w:t>
      </w:r>
      <w:r>
        <w:rPr>
          <w:rStyle w:val="FootnoteAnchor"/>
          <w:rtl w:val="true"/>
        </w:rPr>
        <w:footnoteReference w:id="2256"/>
      </w:r>
    </w:p>
    <w:p>
      <w:pPr>
        <w:pStyle w:val="BookText"/>
        <w:rPr/>
      </w:pPr>
      <w:r>
        <w:rPr>
          <w:rFonts w:eastAsia="Times New Roman" w:cs="Times New Roman" w:ascii="Times New Roman" w:hAnsi="Times New Roman"/>
          <w:color w:val="111111"/>
          <w:sz w:val="28"/>
          <w:szCs w:val="28"/>
          <w:lang w:val="en-US" w:bidi="en-US"/>
        </w:rPr>
        <w:t>3368</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کار شایسته کند و مؤمن باشد، قطعا او را با زندگی پاکیزه 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بخشیم و مسلّما به آنان بهتر از آنچه انجام می 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بهترینان امّت من، قناعت کنندگان و بدترینان آنها، طمعکاران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مؤمنان، قناعت پیشه است و بدترین آنها، طمعکار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پرسش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به یاد قیامت باشد و برای روز حساب کار کند و به کفاف زندگی قانع باشد و از خدا خشنود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خبّاب بن اَرَت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خباب بن اَرَتْ را بیامرزد که با رغبت مسلمان شد و با طیب خاطر هجرت کرد و به کفاف زندگی قانع و از خدا خشنود بود و مجاهد زیست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الدنیا بقَولِ الزاهِدینَ ، و یَعمَلُ فیها بعَمَلِ الراغِبینَ ، إن اُعطِیَ مِنها لم یَشبَعْ ، و إن مُنِعَ مِنها لم یَقنَعْ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ایمُ اللّهِ ـ یَمینا أستَثنی فیها بمَشیئَةِ اللّهِ ـ لَأرُوضَنَّ نَفسی رِیاضَةً تَهِشُّ مَعَها إلَی القُرصِ إذا قَدَرَت علَیهِ مَطعوما ، و تَقنَعُ بالمِلحِ مَأدُوما </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عنه علیه السلامـ فی صفةِ الأنبیاءِ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سبحانَهُ جَعَلَ رُسُلَهُ اُولِی قُوَّةٍ فی عَزائمِهِم ، و ضَعَفةً فیما تَرَی الأعیُنُ مِن حالاتِهِم ، مَع قَناعَةٍ تَملَأُ القُلوبَ و العُیونَ غِنیً ، و خَصاصَةٍ تَملأُ الأبصارَ و الأسماعَ أذیً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ألهِمْ نفسَکَ القُنوعَ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الحَظُّ القَناعَةُ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انتَقِمْ مِن حِرصِکَ بالقُنوعِ کما تَنتَقِمُ مِن عَدُوِّکَ بالقِصاصِ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به آخرت امیدوار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چون پارسایان سخن می گوید، اما به مانند دنیا خواهان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چیزی به او داده شود، سیر نمی گردد و اگر داده نشود، قانع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ـ سوگندی که در آن مشیّت خدا را مستثنی می کنم ـ نفْس خود را چنان ریاضت و پرورش دهم که چون به گِرده نانی، دست یابد، شاد گردد و به نانخورش نمک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فرستادگان خود را دارای اراده هایی نیرومند قرار داد و از نظر ظاهر ضعیف و تهیدست، اما توأم با قناعتی که دلها و چشمها را پر از بی نیازی می کرد، هر چند فقر و ناداری آنها، چشمها و گوشها را از ناراحتی لبریز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را به نفس خود، تلقین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بهره ای است، قناعت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حرص خود با قناعت، انتقام بگیر، همچنان که از دشمنت با تقاصّ، انتقام می 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أشکَرُ الناسِ أقنَعُهُم ، و أکفَرُهُم لِلنِّعَمِ أجشَعُهُم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بالقَناعَةِ مُلکا ، و بِحُسنِ الخُلقِ نَعیما </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بالإنسانِ أن یَقنَعَ بالقَلیلِ و یَجودَ بالجَزیلِ </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قَنِعَت نفسُهُ أعانَتهُ علَی النَّزاهَةِ و العَفافِ </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 الهِمَّةِ لُزومُ القَناعَةِ </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 النفسِ لُزومُ القَناعَةِ </w:t>
      </w:r>
      <w:r>
        <w:rPr>
          <w:rFonts w:eastAsia="Amiri" w:cs="Amiri" w:ascii="Amiri" w:hAnsi="Amiri"/>
          <w:color w:val="111111"/>
          <w:sz w:val="28"/>
          <w:szCs w:val="28"/>
          <w:rtl w:val="true"/>
          <w:lang w:bidi="ar-SA"/>
        </w:rPr>
        <w:t xml:space="preserve">.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سَیفٌ لا یَنبُو </w:t>
      </w:r>
      <w:r>
        <w:rPr>
          <w:rFonts w:eastAsia="Amiri" w:cs="Amiri" w:ascii="Amiri" w:hAnsi="Amiri"/>
          <w:color w:val="111111"/>
          <w:sz w:val="28"/>
          <w:szCs w:val="28"/>
          <w:rtl w:val="true"/>
          <w:lang w:bidi="ar-SA"/>
        </w:rPr>
        <w:t xml:space="preserve">.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مُروَّةَ القَناعَةِ و الرِّضا أکثرُ مِن مُرُوّةِ الإعطاءِ </w:t>
      </w:r>
      <w:r>
        <w:rPr>
          <w:rFonts w:eastAsia="Amiri" w:cs="Amiri" w:ascii="Amiri" w:hAnsi="Amiri"/>
          <w:color w:val="111111"/>
          <w:sz w:val="28"/>
          <w:szCs w:val="28"/>
          <w:rtl w:val="true"/>
          <w:lang w:bidi="ar-SA"/>
        </w:rPr>
        <w:t xml:space="preserve">.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 علیٌّ علیه السلام مِن تَمرٍ دَقَلٍ </w:t>
      </w:r>
      <w:r>
        <w:rPr>
          <w:rStyle w:val="FootnoteAnchor"/>
          <w:rtl w:val="true"/>
        </w:rPr>
        <w:footnoteReference w:id="2271"/>
      </w:r>
      <w:r>
        <w:rPr>
          <w:rFonts w:ascii="Amiri" w:hAnsi="Amiri" w:eastAsia="Amiri" w:cs="Amiri"/>
          <w:color w:val="111111"/>
          <w:sz w:val="28"/>
          <w:sz w:val="28"/>
          <w:szCs w:val="28"/>
          <w:rtl w:val="true"/>
          <w:lang w:bidi="ar-SA"/>
        </w:rPr>
        <w:t xml:space="preserve">ثُمّ شَرِبَ علَیهِ الماءَ ، ثُمّ ضَرَبَ علی بَطنِهِ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مَهما تُعطِ بَطنَکَ سُؤلَهُ</w:t>
      </w:r>
    </w:p>
    <w:p>
      <w:pPr>
        <w:pStyle w:val="BookText"/>
        <w:rPr/>
      </w:pPr>
      <w:r>
        <w:rPr>
          <w:rFonts w:ascii="Amiri" w:hAnsi="Amiri" w:eastAsia="Amiri" w:cs="Amiri"/>
          <w:color w:val="111111"/>
          <w:sz w:val="28"/>
          <w:sz w:val="28"/>
          <w:szCs w:val="28"/>
          <w:rtl w:val="true"/>
          <w:lang w:bidi="ar-SA"/>
        </w:rPr>
        <w:t xml:space="preserve">و فَرْجَکَ نالا مُنتَهی الذَّمِّ أجمَعا </w:t>
      </w:r>
      <w:r>
        <w:rPr>
          <w:rStyle w:val="FootnoteAnchor"/>
          <w:rtl w:val="true"/>
        </w:rPr>
        <w:footnoteReference w:id="227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شاکرترین مردم، قانع ترین آنهاست و نا سپاس ترین آنان از نعمتها، آزمندترین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مُلکِ قناعت و نعمتِ خوی نیک،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زیباست برای انسان که به اندک بسازد و فراوان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نفْسش قانع باشد، او را در پاکی و خویشتنداری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بلند همّتی است، پایبندی به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 قناعت از عزّت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شمشیری است که کُند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مردانگی قناعت و خرسندی، بیشتر از مردانگی داد و دهش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مقداری خرمای دَقَل </w:t>
      </w:r>
      <w:r>
        <w:rPr>
          <w:rStyle w:val="FootnoteAnchor"/>
          <w:rtl w:val="true"/>
        </w:rPr>
        <w:footnoteReference w:id="2273"/>
      </w:r>
      <w:r>
        <w:rPr>
          <w:rFonts w:ascii="IRNazanin" w:hAnsi="IRNazanin" w:eastAsia="IRNazanin"/>
          <w:color w:val="111111"/>
          <w:sz w:val="28"/>
          <w:sz w:val="28"/>
          <w:szCs w:val="28"/>
          <w:rtl w:val="true"/>
          <w:lang w:bidi="fa-IR"/>
        </w:rPr>
        <w:t>تناول کرد و سپس روی آن آب نوشید و بعد دستی بر شکم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آتش وارد آن کند، خدا او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این بیت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گاه خواهش شکم و شرمگاهت را برآوری،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منتهای نکوهش و رسوایی را به بار آورند</w:t>
      </w:r>
      <w:r>
        <w:rPr>
          <w:rFonts w:eastAsia="IRNazanin" w:cs="IRNazanin"/>
          <w:color w:val="111111"/>
          <w:sz w:val="28"/>
          <w:szCs w:val="28"/>
          <w:rtl w:val="true"/>
          <w:lang w:bidi="fa-IR"/>
        </w:rPr>
        <w:t>.</w:t>
      </w:r>
      <w:bookmarkStart w:id="1671" w:name="pg11930_148199"/>
    </w:p>
    <w:p>
      <w:pPr>
        <w:pStyle w:val="BookText"/>
        <w:rPr/>
      </w:pPr>
      <w:bookmarkEnd w:id="1671"/>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فیهِ أقوالٌ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الحَیاةَ الطَّیّبةَ الرِّزقُ الحَلالُ ، عن ابنِ عبّاسٍ و سَعیدِ بنِ جُبَیرٍ و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القَناعَةُ و الرِّضا بما قَسَمَ اللّهُ ، عن الحسنِ و وَهبٍ و رُوِیَ ذلکَ عنِ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274"/>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قول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ابن عباس و سعید بن جبیر و عطا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زندگی پاکیزه،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قول حسن و وهب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قانع و راضی بودن به قسمت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پیامبر صلی الله علیه و آله روایت شده است</w:t>
      </w:r>
      <w:r>
        <w:rPr>
          <w:rFonts w:eastAsia="IRNazanin" w:cs="IRNazanin"/>
          <w:color w:val="111111"/>
          <w:sz w:val="28"/>
          <w:szCs w:val="28"/>
          <w:rtl w:val="true"/>
          <w:lang w:bidi="fa-IR"/>
        </w:rPr>
        <w:t>.</w:t>
      </w:r>
    </w:p>
    <w:p>
      <w:pPr>
        <w:pStyle w:val="Heading5"/>
        <w:numPr>
          <w:ilvl w:val="4"/>
          <w:numId w:val="1"/>
        </w:numPr>
        <w:rPr/>
      </w:pPr>
      <w:bookmarkStart w:id="1672" w:name="__RefHeading___Toc14557830_73709187"/>
      <w:bookmarkStart w:id="1673" w:name="_Toc691"/>
      <w:bookmarkEnd w:id="1672"/>
      <w:r>
        <w:rPr/>
        <w:t>3369</w:t>
      </w:r>
      <w:r>
        <w:rPr>
          <w:rtl w:val="true"/>
        </w:rPr>
        <w:t xml:space="preserve"> - </w:t>
      </w:r>
      <w:r>
        <w:rPr>
          <w:rtl w:val="true"/>
        </w:rPr>
        <w:t>الغِنی فِی القَناعَةِ</w:t>
      </w:r>
      <w:bookmarkEnd w:id="1673"/>
    </w:p>
    <w:p>
      <w:pPr>
        <w:pStyle w:val="Heading6"/>
        <w:numPr>
          <w:ilvl w:val="5"/>
          <w:numId w:val="1"/>
        </w:numPr>
        <w:rPr/>
      </w:pPr>
      <w:bookmarkStart w:id="1674" w:name="__RefHeading___Toc14557832_73709187"/>
      <w:bookmarkStart w:id="1675" w:name="_Toc692"/>
      <w:bookmarkEnd w:id="1674"/>
      <w:r>
        <w:rPr/>
        <w:t>3369</w:t>
      </w:r>
      <w:r>
        <w:rPr>
          <w:rtl w:val="true"/>
        </w:rPr>
        <w:t xml:space="preserve"> - </w:t>
      </w:r>
      <w:r>
        <w:rPr>
          <w:rtl w:val="true"/>
        </w:rPr>
        <w:t>توانگری در قناعت است</w:t>
      </w:r>
      <w:bookmarkEnd w:id="1675"/>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الغِنی فی القَناعَةِ و هُم یَطلُبُونَهُ فی کَثرَةِ المالِ فلا یَجِدُونَهُ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مالٌ لا یَنفَدُ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تُغنی </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الغِنی فما وَجَدتُ إلاّ بالقَناعَةِ ، علَیکُم بالقَناعَةِ تَستَغنُوا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eastAsia="Times New Roman" w:cs="Times New Roman" w:ascii="Times New Roman" w:hAnsi="Times New Roman"/>
          <w:color w:val="111111"/>
          <w:sz w:val="28"/>
          <w:szCs w:val="28"/>
          <w:lang w:val="en-US" w:bidi="en-US"/>
        </w:rPr>
        <w:t>3369</w:t>
      </w:r>
    </w:p>
    <w:p>
      <w:pPr>
        <w:pStyle w:val="BookText"/>
        <w:rPr/>
      </w:pPr>
      <w:r>
        <w:rPr>
          <w:rFonts w:ascii="IRNazanin" w:hAnsi="IRNazanin" w:eastAsia="IRNazanin"/>
          <w:color w:val="111111"/>
          <w:sz w:val="28"/>
          <w:sz w:val="28"/>
          <w:szCs w:val="28"/>
          <w:rtl w:val="true"/>
          <w:lang w:bidi="fa-IR"/>
        </w:rPr>
        <w:t>توانگری در قناعت است</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داوود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توانگری را در قناعت نهاده ام، اما مردم آن را در فراوانی مال می جویند؛ از این رو نمی یابندش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ثروتی تمام ناشدنی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توانگری آرَد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را جستم و آن را جز در قناعت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باشید تا توانگر شوید</w:t>
      </w:r>
      <w:r>
        <w:rPr>
          <w:rFonts w:eastAsia="IRNazanin" w:cs="IRNazanin"/>
          <w:color w:val="111111"/>
          <w:sz w:val="28"/>
          <w:szCs w:val="28"/>
          <w:rtl w:val="true"/>
          <w:lang w:bidi="fa-IR"/>
        </w:rPr>
        <w:t>.</w:t>
      </w:r>
      <w:bookmarkStart w:id="1676" w:name="pg11930_148200"/>
    </w:p>
    <w:p>
      <w:pPr>
        <w:pStyle w:val="BookText"/>
        <w:rPr/>
      </w:pPr>
      <w:bookmarkEnd w:id="167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غُنیَةٌ، و الاقتِصادُ بُلغَةٌ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القانِعُ غَنیٌّ و إنْ جاعَ و عَری </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رَأسُ الغِنی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کَنزَ أغنی مِن القَناعَةِ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بما رَزَقَهُ اللّهُ فهُو مِن أغنَی الناسِ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Style w:val="FootnoteAnchor"/>
          <w:rtl w:val="true"/>
        </w:rPr>
        <w:footnoteReference w:id="2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توانگری است و میانه روی، 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قانع، توانگر و بی نیاز است، اگر چه گرسنه و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سَر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گنجی، سرشارتر از قناعت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آنچه خدا روزیش کرده قانع باشد، از توانگرترین مردمان است</w:t>
      </w:r>
      <w:r>
        <w:rPr>
          <w:rFonts w:eastAsia="IRNazanin" w:cs="IRNazanin"/>
          <w:color w:val="111111"/>
          <w:sz w:val="28"/>
          <w:szCs w:val="28"/>
          <w:rtl w:val="true"/>
          <w:lang w:bidi="fa-IR"/>
        </w:rPr>
        <w:t>.</w:t>
      </w:r>
    </w:p>
    <w:p>
      <w:pPr>
        <w:pStyle w:val="Heading5"/>
        <w:numPr>
          <w:ilvl w:val="4"/>
          <w:numId w:val="1"/>
        </w:numPr>
        <w:rPr/>
      </w:pPr>
      <w:bookmarkStart w:id="1677" w:name="__RefHeading___Toc14557834_73709187"/>
      <w:bookmarkStart w:id="1678" w:name="_Toc693"/>
      <w:bookmarkEnd w:id="1677"/>
      <w:r>
        <w:rPr/>
        <w:t>3370</w:t>
      </w:r>
      <w:r>
        <w:rPr>
          <w:rtl w:val="true"/>
        </w:rPr>
        <w:t xml:space="preserve"> - </w:t>
      </w:r>
      <w:r>
        <w:rPr>
          <w:rtl w:val="true"/>
        </w:rPr>
        <w:t>ما یورِثُ القَناعَةَ</w:t>
      </w:r>
      <w:bookmarkEnd w:id="1678"/>
    </w:p>
    <w:p>
      <w:pPr>
        <w:pStyle w:val="Heading6"/>
        <w:numPr>
          <w:ilvl w:val="5"/>
          <w:numId w:val="1"/>
        </w:numPr>
        <w:rPr/>
      </w:pPr>
      <w:bookmarkStart w:id="1679" w:name="__RefHeading___Toc14557836_73709187"/>
      <w:bookmarkStart w:id="1680" w:name="_Toc694"/>
      <w:bookmarkEnd w:id="1679"/>
      <w:r>
        <w:rPr/>
        <w:t>3370</w:t>
      </w:r>
      <w:r>
        <w:rPr>
          <w:rtl w:val="true"/>
        </w:rPr>
        <w:t xml:space="preserve"> - </w:t>
      </w:r>
      <w:r>
        <w:rPr>
          <w:rtl w:val="true"/>
        </w:rPr>
        <w:t>آنچه قناعت آورد</w:t>
      </w:r>
      <w:bookmarkEnd w:id="16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العِفَّةِ تکونُ القَناعَةُ </w:t>
      </w:r>
      <w:r>
        <w:rPr>
          <w:rFonts w:eastAsia="Amiri" w:cs="Amiri" w:ascii="Amiri" w:hAnsi="Amiri"/>
          <w:color w:val="111111"/>
          <w:sz w:val="28"/>
          <w:szCs w:val="28"/>
          <w:rtl w:val="true"/>
          <w:lang w:bidi="ar-SA"/>
        </w:rPr>
        <w:t xml:space="preserve">.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تُوجَدَ القَناعَةُ حتّی یُفقَدَ الحِرصُ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عَقلَ قَنِعَ </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عَرَفَ نفسَهُ أن یَلزَمَ القَناعَةَ و العِفَّةَ </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ساحَةَ القَناعَةِ باتِّقاءِ الحِرصِ ، و ادفَعْ عَظیمَ الحِرصِ بِإیثارِ القَناعَةِ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eastAsia="Times New Roman" w:cs="Times New Roman" w:ascii="Times New Roman" w:hAnsi="Times New Roman"/>
          <w:color w:val="111111"/>
          <w:sz w:val="28"/>
          <w:szCs w:val="28"/>
          <w:lang w:val="en-US" w:bidi="en-US"/>
        </w:rPr>
        <w:t>3370</w:t>
      </w:r>
    </w:p>
    <w:p>
      <w:pPr>
        <w:pStyle w:val="BookText"/>
        <w:rPr/>
      </w:pPr>
      <w:r>
        <w:rPr>
          <w:rFonts w:ascii="IRNazanin" w:hAnsi="IRNazanin" w:eastAsia="IRNazanin"/>
          <w:color w:val="111111"/>
          <w:sz w:val="28"/>
          <w:sz w:val="28"/>
          <w:szCs w:val="28"/>
          <w:rtl w:val="true"/>
          <w:lang w:bidi="fa-IR"/>
        </w:rPr>
        <w:t>آنچه قناعت آورد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 اندازه خویشتنداری و عزّت نفس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حرص گُم نشود، قناعت هرگز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عاقل باشد،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خود را بشناسد، شایسته است که به قناعت و عزّت نفْس چنگ در زند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 از حرص، در آستانِ قناعت بار افکن و با برگزیدن قناعت، کوه حرص را پس بزن</w:t>
      </w:r>
      <w:r>
        <w:rPr>
          <w:rFonts w:eastAsia="IRNazanin" w:cs="IRNazanin"/>
          <w:color w:val="111111"/>
          <w:sz w:val="28"/>
          <w:szCs w:val="28"/>
          <w:rtl w:val="true"/>
          <w:lang w:bidi="fa-IR"/>
        </w:rPr>
        <w:t>.</w:t>
      </w:r>
      <w:bookmarkStart w:id="1681" w:name="pg11930_148201"/>
    </w:p>
    <w:p>
      <w:pPr>
        <w:pStyle w:val="BookText"/>
        <w:rPr/>
      </w:pPr>
      <w:bookmarkEnd w:id="168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إلی مَن هُو دُونَکَ فی المَقدُرَةِ و لا تَنظُرْ إلی مَن هو فَوقَکَ فی المَقدُرَةِ ، فإنّ ذلکَ أقنَعُ لکَ بما قُسِمَ لکَ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ناتوانتر از خودت بنگر و به توانگر از خویش منگر؛ زیرا که این کار تو را به آنچه قسمت تو شده است قانع تر می سازد</w:t>
      </w:r>
      <w:r>
        <w:rPr>
          <w:rFonts w:eastAsia="IRNazanin" w:cs="IRNazanin"/>
          <w:color w:val="111111"/>
          <w:sz w:val="28"/>
          <w:szCs w:val="28"/>
          <w:rtl w:val="true"/>
          <w:lang w:bidi="fa-IR"/>
        </w:rPr>
        <w:t>.</w:t>
      </w:r>
    </w:p>
    <w:p>
      <w:pPr>
        <w:pStyle w:val="Heading5"/>
        <w:numPr>
          <w:ilvl w:val="4"/>
          <w:numId w:val="1"/>
        </w:numPr>
        <w:rPr/>
      </w:pPr>
      <w:bookmarkStart w:id="1682" w:name="__RefHeading___Toc14557838_73709187"/>
      <w:bookmarkStart w:id="1683" w:name="_Toc695"/>
      <w:bookmarkEnd w:id="1682"/>
      <w:r>
        <w:rPr/>
        <w:t>3371</w:t>
      </w:r>
      <w:r>
        <w:rPr>
          <w:rtl w:val="true"/>
        </w:rPr>
        <w:t xml:space="preserve"> - </w:t>
      </w:r>
      <w:r>
        <w:rPr>
          <w:rtl w:val="true"/>
        </w:rPr>
        <w:t>ثَمَرَةُ القَناعَةِ</w:t>
      </w:r>
      <w:bookmarkEnd w:id="1683"/>
    </w:p>
    <w:p>
      <w:pPr>
        <w:pStyle w:val="Heading6"/>
        <w:numPr>
          <w:ilvl w:val="5"/>
          <w:numId w:val="1"/>
        </w:numPr>
        <w:rPr/>
      </w:pPr>
      <w:bookmarkStart w:id="1684" w:name="__RefHeading___Toc14557840_73709187"/>
      <w:bookmarkStart w:id="1685" w:name="_Toc696"/>
      <w:bookmarkEnd w:id="1684"/>
      <w:r>
        <w:rPr/>
        <w:t>3371</w:t>
      </w:r>
      <w:r>
        <w:rPr>
          <w:rtl w:val="true"/>
        </w:rPr>
        <w:t xml:space="preserve"> - </w:t>
      </w:r>
      <w:r>
        <w:rPr>
          <w:rtl w:val="true"/>
        </w:rPr>
        <w:t>میوه قناعت</w:t>
      </w:r>
      <w:bookmarkEnd w:id="16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اِقنَعْ بما اُوتِیتَهُ یَخِفَّ علَیکَ الحِسابُ </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القَناعَةِ الإجمالُ فی المُکتَسَبِ و العُزوفُ عنِ الطَّلَبِ </w:t>
      </w:r>
      <w:r>
        <w:rPr>
          <w:rFonts w:eastAsia="Amiri" w:cs="Amiri" w:ascii="Amiri" w:hAnsi="Amiri"/>
          <w:color w:val="111111"/>
          <w:sz w:val="28"/>
          <w:szCs w:val="28"/>
          <w:rtl w:val="true"/>
          <w:lang w:bidi="ar-SA"/>
        </w:rPr>
        <w:t xml:space="preserve">.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القَناعَةِ العِزُّ </w:t>
      </w:r>
      <w:r>
        <w:rPr>
          <w:rFonts w:eastAsia="Amiri" w:cs="Amiri" w:ascii="Amiri" w:hAnsi="Amiri"/>
          <w:color w:val="111111"/>
          <w:sz w:val="28"/>
          <w:szCs w:val="28"/>
          <w:rtl w:val="true"/>
          <w:lang w:bidi="ar-SA"/>
        </w:rPr>
        <w:t xml:space="preserve">.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أعوَنُ شیءٍ علی صَلاحِ النَّفسِ القَناعَةُ </w:t>
      </w:r>
      <w:r>
        <w:rPr>
          <w:rFonts w:eastAsia="Amiri" w:cs="Amiri" w:ascii="Amiri" w:hAnsi="Amiri"/>
          <w:color w:val="111111"/>
          <w:sz w:val="28"/>
          <w:szCs w:val="28"/>
          <w:rtl w:val="true"/>
          <w:lang w:bidi="ar-SA"/>
        </w:rPr>
        <w:t xml:space="preserve">.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یَستَطیعُ صَلاحَ نفسِهِ مَن لا یَقنَعُ بالقَلیلِ ؟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 لم یَغتَمَّ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eastAsia="Times New Roman" w:cs="Times New Roman" w:ascii="Times New Roman" w:hAnsi="Times New Roman"/>
          <w:color w:val="111111"/>
          <w:sz w:val="28"/>
          <w:szCs w:val="28"/>
          <w:lang w:val="en-US" w:bidi="en-US"/>
        </w:rPr>
        <w:t>3371</w:t>
      </w:r>
    </w:p>
    <w:p>
      <w:pPr>
        <w:pStyle w:val="BookText"/>
        <w:rPr/>
      </w:pPr>
      <w:r>
        <w:rPr>
          <w:rFonts w:ascii="IRNazanin" w:hAnsi="IRNazanin" w:eastAsia="IRNazanin"/>
          <w:color w:val="111111"/>
          <w:sz w:val="28"/>
          <w:sz w:val="28"/>
          <w:szCs w:val="28"/>
          <w:rtl w:val="true"/>
          <w:lang w:bidi="fa-IR"/>
        </w:rPr>
        <w:t>میوه قناعت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داده شده ای قانع باش، تا حسابت سبک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قناعت، میانه روی در کسب و کار است و خویشتنداری از دست دراز کردن سوی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قناعت،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کمک برای خودسازی،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اندک قانع نیست، چگونه می تواند خودسازی کند؟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قانع باشد، اندوهگین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بالقَناعَةِ یکونُ العِزُّ </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عنه علیه السلامـ مِن کتابٍ کَتَبَهُ لِشُرَیحٍ لمّا اشتَری علی عَهدِهِ دارا فَبَلَغَهُ ذلک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 هذا المُغتَرُّ بالأمَلِ ، مِن هذا المُزعَجِ بالأجَلِ ، هذهِ الدارَ بالخُروجِ مِن عِزِّ القَناعَةِ ، و الدُّخولِ فی ذُلِّ الطَّلَبِ و الضَّراعَةِ </w:t>
      </w:r>
      <w:r>
        <w:rPr>
          <w:rFonts w:eastAsia="Amiri" w:cs="Amiri" w:ascii="Amiri" w:hAnsi="Amiri"/>
          <w:color w:val="111111"/>
          <w:sz w:val="28"/>
          <w:szCs w:val="28"/>
          <w:rtl w:val="true"/>
          <w:lang w:bidi="ar-SA"/>
        </w:rPr>
        <w:t xml:space="preserve">!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اِقنَعُوا بالقَلیلِ مِن دُنیاکُم لِسلامَةِ دِینِکُم ، فإنَّ المؤمنَ البُلغَةُ الیَسیرَةُ مِن الدنیا تُقنِعُهُ </w:t>
      </w:r>
      <w:r>
        <w:rPr>
          <w:rFonts w:eastAsia="Amiri" w:cs="Amiri" w:ascii="Amiri" w:hAnsi="Amiri"/>
          <w:color w:val="111111"/>
          <w:sz w:val="28"/>
          <w:szCs w:val="28"/>
          <w:rtl w:val="true"/>
          <w:lang w:bidi="ar-SA"/>
        </w:rPr>
        <w:t xml:space="preserve">.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عنه علیه السلامـ مِن وَصیَّتِهِ لابنِهِ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أذهَبُ بالفاقَةِ مِن الرِّضا بالقُوتِ ، و مَنِ اقتَصَرَ علی بُلغَةِ الکَفافِ تَعَجَّلَ الراحَةَ و تَبَوَّأ خَفضَ الدَّعَةِ </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قَنِعَت نفسُهُ عَزَّ مُعسِرا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الناسِ عَیشا مَن مَنَحَهُ اللّهُ سُبحانَهُ القَناعَةَ و أصلَحَ لَهُ زَوجَهُ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أهنَأُ عَیشٍ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قناعت است که عزّت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شریح وقتی که شنید در روزگارِ عهده داریِ مسنَد قضاوت از سوی آن حضرت، خانه ای خریده است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این فریب خورده آرزو از این کسی که اجل او را از این خانه بیرون می برد، خریداری کرد به بهای خارج شدن از عزّت قناعت و وارد شدن به ذلّت خواهش و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سالم ماندن دینتان، به اندکی از دنیای خود قانع باشید؛ زیرا که مؤمن را اندک کفاف دنیا، قانع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سفارش خود به فرزند بزرگوارش حسین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فقر زداتر از خشنودی به قُوت، نیست و هر که به کفافِ زندگی بسنده کند، بزودی به آسایش دست یابد و زندگی آسوده و مرفّهی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نفْسش قانع باشد، در عین تنگدستی با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خوشترین زندگی را کسی دارد که خداوند سبحان قناعت را ارزانی اش دارد و همسری پاک و شایسته نصیبش گرداند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گواراترین زندگی است</w:t>
      </w:r>
      <w:r>
        <w:rPr>
          <w:rFonts w:eastAsia="IRNazanin" w:cs="IRNazanin"/>
          <w:color w:val="111111"/>
          <w:sz w:val="28"/>
          <w:szCs w:val="28"/>
          <w:rtl w:val="true"/>
          <w:lang w:bidi="fa-IR"/>
        </w:rPr>
        <w:t>.</w:t>
      </w:r>
      <w:bookmarkStart w:id="1686" w:name="pg11930_148203"/>
    </w:p>
    <w:p>
      <w:pPr>
        <w:pStyle w:val="BookText"/>
        <w:rPr/>
      </w:pPr>
      <w:bookmarkEnd w:id="1686"/>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القُنوعُ راحَةُ الأبدانِ </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مِن اللّهِ بِالیَسیرِ مِن المَعاشِ رَضِیَ اللّهُ مِنهُ بِالیَسیرِ مِن العَمَلِ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الإمامُ الرِّضا علیه السلامـ لمّا سُئلَ عَنِ القَناعَةِ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تَجتَمِعُ إلی صیانَةِ النفسِ و عِزِّ القَدرِ ، و طَرحِ مُؤَنِ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الاستِکثارِ ، و التَّعبُّدِ لأهلِ الدنیا ، و لا یَسلُکُ طَریقَ القَناعَةِ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أجرَ الآخِرَةِ ، أو کریمٌ مُتَنزِّهٌ عَن لِئامِ الناسِ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مایه آسایش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خدا خرسند باشد، خداوند به عمل اندک او خرسند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سؤال از قناعت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باعث خویشتنداری و ارجمندی و آسوده شدن از زحمت فزون خواهی و بندگی در برابر دنیا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قناعت را جز دو کس نپیماید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عبادت پیشه ای که خواهان مزدِ آخرت است، یا بزرگواری که از مردمان فرومایه دوری می کند</w:t>
      </w:r>
      <w:r>
        <w:rPr>
          <w:rFonts w:eastAsia="IRNazanin" w:cs="IRNazanin"/>
          <w:color w:val="111111"/>
          <w:sz w:val="28"/>
          <w:szCs w:val="28"/>
          <w:rtl w:val="true"/>
          <w:lang w:bidi="fa-IR"/>
        </w:rPr>
        <w:t>.</w:t>
      </w:r>
    </w:p>
    <w:p>
      <w:pPr>
        <w:pStyle w:val="Heading5"/>
        <w:numPr>
          <w:ilvl w:val="4"/>
          <w:numId w:val="1"/>
        </w:numPr>
        <w:rPr/>
      </w:pPr>
      <w:bookmarkStart w:id="1687" w:name="__RefHeading___Toc14557842_73709187"/>
      <w:bookmarkStart w:id="1688" w:name="_Toc697"/>
      <w:bookmarkEnd w:id="1687"/>
      <w:r>
        <w:rPr/>
        <w:t>3372</w:t>
      </w:r>
      <w:r>
        <w:rPr>
          <w:rtl w:val="true"/>
        </w:rPr>
        <w:t xml:space="preserve"> - </w:t>
      </w:r>
      <w:r>
        <w:rPr>
          <w:rtl w:val="true"/>
        </w:rPr>
        <w:t>مَن لَم یُقنِعهُ الیَسیرُ</w:t>
      </w:r>
      <w:bookmarkEnd w:id="1688"/>
    </w:p>
    <w:p>
      <w:pPr>
        <w:pStyle w:val="Heading6"/>
        <w:numPr>
          <w:ilvl w:val="5"/>
          <w:numId w:val="1"/>
        </w:numPr>
        <w:rPr/>
      </w:pPr>
      <w:bookmarkStart w:id="1689" w:name="__RefHeading___Toc14557844_73709187"/>
      <w:bookmarkStart w:id="1690" w:name="_Toc698"/>
      <w:bookmarkEnd w:id="1689"/>
      <w:r>
        <w:rPr/>
        <w:t>3372</w:t>
      </w:r>
      <w:r>
        <w:rPr>
          <w:rtl w:val="true"/>
        </w:rPr>
        <w:t xml:space="preserve"> - </w:t>
      </w:r>
      <w:r>
        <w:rPr>
          <w:rtl w:val="true"/>
        </w:rPr>
        <w:t>کسی که اندک قانعش نکند</w:t>
      </w:r>
      <w:bookmarkEnd w:id="169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یُقنِعْهُ الیسیرُ لم یَنفَعْهُ الکَثیرُ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بِیَسیرِ الدنیا لا یَقنَعُ ، لم یُغنِهِ مِن کثیرِها ما یَجمَعُ </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عنه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إن کُنتَ تُریدُ مِن الدنیا ما یَکفیکَ فإنَّ أیسَرَ ما فیها یَکفیکَ، و إن کُنتَ إنّما تُریدُ ما لا یَکفیکَ فإنَّ کُلَّ ما فیها لا یَکفیکَ </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eastAsia="Times New Roman" w:cs="Times New Roman" w:ascii="Times New Roman" w:hAnsi="Times New Roman"/>
          <w:color w:val="111111"/>
          <w:sz w:val="28"/>
          <w:szCs w:val="28"/>
          <w:lang w:val="en-US" w:bidi="en-US"/>
        </w:rPr>
        <w:t>3372</w:t>
      </w:r>
    </w:p>
    <w:p>
      <w:pPr>
        <w:pStyle w:val="BookText"/>
        <w:rPr/>
      </w:pPr>
      <w:r>
        <w:rPr>
          <w:rFonts w:ascii="IRNazanin" w:hAnsi="IRNazanin" w:eastAsia="IRNazanin"/>
          <w:color w:val="111111"/>
          <w:sz w:val="28"/>
          <w:sz w:val="28"/>
          <w:szCs w:val="28"/>
          <w:rtl w:val="true"/>
          <w:lang w:bidi="fa-IR"/>
        </w:rPr>
        <w:t>کسی که اندک قانعش نکند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اندک قانعش نکند، مال بسیار سودش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اندکِ دنیا قانع نباشد، ثروت بسیار آن، هر چه هم گِرد آورد، او را بی نیاز نسازد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 قدری که تو را کفایت کند خواهی، بدان که کمترین چیز دنیا کفایتت می کند و اگر از دنیا به اندازه ای که تو را کفایت کند نخواهی، بدان که همه دنیا هم بسنده ات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لَمّا شَکا إلَیهِ رَجُلٌ أنّهُ یَطلُبُ فَیُصیبُ و لا یَقنَعُ ، و تُنازِعُهُ نفسُهُ إلی ما هُو أکثَرُ مِنهُ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شَیئا أنتَفِعْ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ما یَکفیکَ یُغنیکَ فَأدنی ما فیها یُغنیکَ ، و إن کانَ ما یَکفیکَ لا یُغنیکَ فَکُلُّ ما فیها لا یُغنیکَ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اقنَعْ بما قَسَمَ اللّهُ لکَ و لا تَنظُرْ إلی ما عِندَ غیرِکَ و لا تَتَمَنَّ ما لَستَ نائلَهُ ؛ فإنّهُ مَن قَنِعَ شَبِعَ و مَن لم یَقنَعْ لم یَشبَعْ ، و خُذْ حَظَّکَ مِن آخِرَتِکَ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فیما نَزَلَ بهِ الوَحیُ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لاِبنِ آدمَ وَادِیَینِ یَسیلانِ ذَهَبا و فِضَّةً لاَبتَغی إلَیهِما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 آدمَ ، إنّما بَطنُکَ بَحرٌ مِنَ البُحورِ و وادٍ مِن الأودِیَةِ لا یَملَؤهُ شیءٌ إلاّ التُّرابُ </w:t>
      </w:r>
      <w:r>
        <w:rPr>
          <w:rFonts w:eastAsia="Amiri" w:cs="Amiri" w:ascii="Amiri" w:hAnsi="Amiri"/>
          <w:color w:val="111111"/>
          <w:sz w:val="28"/>
          <w:szCs w:val="28"/>
          <w:rtl w:val="true"/>
          <w:lang w:bidi="ar-SA"/>
        </w:rPr>
        <w:t xml:space="preserve">! </w:t>
      </w:r>
      <w:r>
        <w:rPr>
          <w:rStyle w:val="FootnoteAnchor"/>
          <w:rtl w:val="true"/>
        </w:rPr>
        <w:footnoteReference w:id="2312"/>
      </w:r>
    </w:p>
    <w:p>
      <w:pPr>
        <w:pStyle w:val="BookText"/>
        <w:rPr/>
      </w:pPr>
      <w:r>
        <w:rPr>
          <w:rStyle w:val="FootnoteAnchor"/>
          <w:rtl w:val="true"/>
        </w:rPr>
        <w:footnoteReference w:id="2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السلامـ وقتی که مردی به ایشان شِکوه کرد که طلب روزی می کند و به دست می آورد، اما قانع نمی شود و نفْسش بیشتر از آن را از او می طلبد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چیزی بیاموزید، که مشکلم را حلّ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اندازه که کفایتت می کند تو را بی نیاز سازد، کمترین چیز دنیا بی نیازت می سازد و اگر آنچه تو را بس است بی نیازت نسازد، همه دنیا هم تو را بی نیاز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قسمت تو کرده قانع باش و به آنچه دیگران دارند چشم مدوز و آنچه را که بدان نمی رسی، آرزو مکن؛ زیرا کسی که قانع باشد، سیر می شود و کسی که قانع نباشد، سیر نمی شود و به فکر بهره آخرتت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وحیهای آسمانی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آدمیزاد دو رودخانه طلا و نقره جریان یابد باز خواهان سوّمی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تو، در حقیقت، دریایی و درّه ای است که آنها را چیزی جز خاک پر نمی کند</w:t>
      </w:r>
      <w:r>
        <w:rPr>
          <w:rFonts w:eastAsia="IRNazanin" w:cs="IRNazanin"/>
          <w:color w:val="111111"/>
          <w:sz w:val="28"/>
          <w:szCs w:val="28"/>
          <w:rtl w:val="true"/>
          <w:lang w:bidi="fa-IR"/>
        </w:rPr>
        <w:t xml:space="preserve">. </w:t>
      </w:r>
      <w:r>
        <w:rPr>
          <w:rStyle w:val="FootnoteAnchor"/>
          <w:rtl w:val="true"/>
        </w:rPr>
        <w:footnoteReference w:id="2314"/>
      </w:r>
      <w:bookmarkStart w:id="1691" w:name="pg11930_148205"/>
    </w:p>
    <w:p>
      <w:pPr>
        <w:pStyle w:val="Heading3"/>
        <w:numPr>
          <w:ilvl w:val="2"/>
          <w:numId w:val="1"/>
        </w:numPr>
        <w:rPr/>
      </w:pPr>
      <w:bookmarkStart w:id="1692" w:name="__RefHeading___Toc14557846_73709187"/>
      <w:bookmarkStart w:id="1693" w:name="_Toc699"/>
      <w:bookmarkEnd w:id="1691"/>
      <w:bookmarkEnd w:id="1692"/>
      <w:r>
        <w:rPr/>
        <w:t>450</w:t>
      </w:r>
      <w:r>
        <w:rPr>
          <w:rtl w:val="true"/>
        </w:rPr>
        <w:t xml:space="preserve"> - </w:t>
      </w:r>
      <w:r>
        <w:rPr>
          <w:rtl w:val="true"/>
        </w:rPr>
        <w:t>الاستِقامة</w:t>
      </w:r>
      <w:bookmarkEnd w:id="1693"/>
    </w:p>
    <w:p>
      <w:pPr>
        <w:pStyle w:val="Heading4"/>
        <w:numPr>
          <w:ilvl w:val="3"/>
          <w:numId w:val="1"/>
        </w:numPr>
        <w:rPr/>
      </w:pPr>
      <w:bookmarkStart w:id="1694" w:name="__RefHeading___Toc14557848_73709187"/>
      <w:bookmarkStart w:id="1695" w:name="_Toc700"/>
      <w:bookmarkEnd w:id="1694"/>
      <w:r>
        <w:rPr/>
        <w:t>450</w:t>
      </w:r>
      <w:r>
        <w:rPr>
          <w:rtl w:val="true"/>
        </w:rPr>
        <w:t xml:space="preserve"> - </w:t>
      </w:r>
      <w:r>
        <w:rPr>
          <w:rtl w:val="true"/>
        </w:rPr>
        <w:t>ایستادگی</w:t>
      </w:r>
      <w:bookmarkEnd w:id="1695"/>
    </w:p>
    <w:p>
      <w:pPr>
        <w:pStyle w:val="Heading5"/>
        <w:numPr>
          <w:ilvl w:val="4"/>
          <w:numId w:val="1"/>
        </w:numPr>
        <w:rPr/>
      </w:pPr>
      <w:bookmarkStart w:id="1696" w:name="__RefHeading___Toc14557850_73709187"/>
      <w:bookmarkStart w:id="1697" w:name="_Toc701"/>
      <w:bookmarkEnd w:id="1696"/>
      <w:r>
        <w:rPr>
          <w:rtl w:val="true"/>
        </w:rPr>
        <w:t>اشاره</w:t>
      </w:r>
      <w:bookmarkEnd w:id="169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5"/>
      </w:r>
      <w:r>
        <w:rPr>
          <w:rStyle w:val="FootnoteAnchor"/>
          <w:rtl w:val="true"/>
        </w:rPr>
        <w:footnoteReference w:id="2316"/>
      </w:r>
      <w:bookmarkStart w:id="1698" w:name="pg11930_148206"/>
    </w:p>
    <w:p>
      <w:pPr>
        <w:pStyle w:val="Heading5"/>
        <w:numPr>
          <w:ilvl w:val="4"/>
          <w:numId w:val="1"/>
        </w:numPr>
        <w:rPr/>
      </w:pPr>
      <w:bookmarkStart w:id="1699" w:name="__RefHeading___Toc14557852_73709187"/>
      <w:bookmarkStart w:id="1700" w:name="_Toc702"/>
      <w:bookmarkEnd w:id="1698"/>
      <w:bookmarkEnd w:id="1699"/>
      <w:r>
        <w:rPr/>
        <w:t>3373</w:t>
      </w:r>
      <w:r>
        <w:rPr>
          <w:rtl w:val="true"/>
        </w:rPr>
        <w:t xml:space="preserve"> - </w:t>
      </w:r>
      <w:r>
        <w:rPr>
          <w:rtl w:val="true"/>
        </w:rPr>
        <w:t>الاِستِقامَةُ</w:t>
      </w:r>
      <w:bookmarkEnd w:id="1700"/>
    </w:p>
    <w:p>
      <w:pPr>
        <w:pStyle w:val="Heading6"/>
        <w:numPr>
          <w:ilvl w:val="5"/>
          <w:numId w:val="1"/>
        </w:numPr>
        <w:rPr/>
      </w:pPr>
      <w:bookmarkStart w:id="1701" w:name="__RefHeading___Toc14557854_73709187"/>
      <w:bookmarkStart w:id="1702" w:name="_Toc703"/>
      <w:bookmarkEnd w:id="1701"/>
      <w:r>
        <w:rPr/>
        <w:t>3373</w:t>
      </w:r>
      <w:r>
        <w:rPr>
          <w:rtl w:val="true"/>
        </w:rPr>
        <w:t xml:space="preserve"> - </w:t>
      </w:r>
      <w:r>
        <w:rPr>
          <w:rtl w:val="true"/>
        </w:rPr>
        <w:t>ایستادگی</w:t>
      </w:r>
      <w:bookmarkEnd w:id="17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فَادْعُ وَ اسْتَقِمْ کَما اُمِرْتَ</w:t>
      </w:r>
      <w:r>
        <w:rPr>
          <w:rFonts w:eastAsia="Amiri" w:cs="Amiri" w:ascii="Amiri" w:hAnsi="Amiri"/>
          <w:color w:val="111111"/>
          <w:sz w:val="28"/>
          <w:szCs w:val="28"/>
          <w:rtl w:val="true"/>
          <w:lang w:bidi="ar-SA"/>
        </w:rPr>
        <w:t xml:space="preserve">» . </w:t>
      </w:r>
      <w:r>
        <w:rPr>
          <w:rStyle w:val="FootnoteAnchor"/>
          <w:rtl w:val="true"/>
        </w:rPr>
        <w:footnoteReference w:id="2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 وَ مَنْ تابَ مَعَکَ وَ لاَتَطْغَوْا إِنَّهُ بِما تَعْمَلُونَ بَصِیرٌ</w:t>
      </w:r>
      <w:r>
        <w:rPr>
          <w:rFonts w:eastAsia="Amiri" w:cs="Amiri" w:ascii="Amiri" w:hAnsi="Amiri"/>
          <w:color w:val="111111"/>
          <w:sz w:val="28"/>
          <w:szCs w:val="28"/>
          <w:rtl w:val="true"/>
          <w:lang w:bidi="ar-SA"/>
        </w:rPr>
        <w:t xml:space="preserve">» . </w:t>
      </w:r>
      <w:r>
        <w:rPr>
          <w:rStyle w:val="FootnoteAnchor"/>
          <w:rtl w:val="true"/>
        </w:rPr>
        <w:footnoteReference w:id="23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سَألَهُ سُفینُ بنُ عبدِ اللّهِ الثَّقَفیُّ عن أمرٍ یَعتَصِمُ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استَقِمْ </w:t>
      </w:r>
      <w:r>
        <w:rPr>
          <w:rFonts w:eastAsia="Amiri" w:cs="Amiri" w:ascii="Amiri" w:hAnsi="Amiri"/>
          <w:color w:val="111111"/>
          <w:sz w:val="28"/>
          <w:szCs w:val="28"/>
          <w:rtl w:val="true"/>
          <w:lang w:bidi="ar-SA"/>
        </w:rPr>
        <w:t xml:space="preserve">.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اللّهُ و ما تَوفِیقی إلاّ باللّهِ ، علَیهِ تَوکَّلتُ و إلَیهِ اُنیبُ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لِیَهْنِکَ العِلمُ أبا الحَسَنِ، لقد شَرِبتَ العِلمَ شُربا و نَهلتَهُ نَهَلاً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تبارکَ و تعالی یُبغِضُ مِن عِبادِهِ المُتَلوِّنَ ، فلا تَزُولوا عنِ الحَقِّ ، و وَلایَةِ أهلِ الحَقِّ ؛ فإنَّ مَنِ استَبدَلَ بِنا هَلَکَ </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Fonts w:eastAsia="Times New Roman" w:cs="Times New Roman" w:ascii="Times New Roman" w:hAnsi="Times New Roman"/>
          <w:color w:val="111111"/>
          <w:sz w:val="28"/>
          <w:szCs w:val="28"/>
          <w:lang w:val="en-US" w:bidi="en-US"/>
        </w:rPr>
        <w:t>3373</w:t>
      </w:r>
    </w:p>
    <w:p>
      <w:pPr>
        <w:pStyle w:val="BookText"/>
        <w:rPr/>
      </w:pPr>
      <w:r>
        <w:rPr>
          <w:rFonts w:ascii="IRNazanin" w:hAnsi="IRNazanin" w:eastAsia="IRNazanin"/>
          <w:color w:val="111111"/>
          <w:sz w:val="28"/>
          <w:sz w:val="28"/>
          <w:szCs w:val="28"/>
          <w:rtl w:val="true"/>
          <w:lang w:bidi="fa-IR"/>
        </w:rPr>
        <w:t>ایستادگی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دعوت پرداز و همان گونه که دستور یافته ای، ایستادگی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دستور یافته ای ایستادگی کن و هر که با تو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مکنید که او به آنچه انجام می 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سُفین بن عبد اللّه ثقفی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باید چنگ در زد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و توفیق جز از خدا نخواهم، به او توکّل می کنم و به سوی او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گوارایت باد،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را خوب نوشیدی و از آن نیکو سیراب گشتی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تبارک و تعالی از بندگان بی ثبات و دمدمی مزاج خود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حق و دوستیِ با حق جویان دور نشوید؛ زیرا کسی که دیگران را به جای ما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با دیگران عوض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 ثُمّ النِّهایَةَ النِّهایَةَ، و الاستِقامَةَ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القَدَرَ السابِقَ قد وَقَعَ ، و القَضاءَ الماضیَ قد تَوَرَّدَ ، و إنّی مُتَکَلِّمٌ بِعِدَّةِ اللّهِ و حُجَّتِهِ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Fonts w:eastAsia="Amiri" w:cs="Amiri" w:ascii="Amiri" w:hAnsi="Amiri"/>
          <w:color w:val="111111"/>
          <w:sz w:val="28"/>
          <w:szCs w:val="28"/>
          <w:rtl w:val="true"/>
          <w:lang w:bidi="ar-SA"/>
        </w:rPr>
        <w:t xml:space="preserve">......... » </w:t>
      </w:r>
      <w:r>
        <w:rPr>
          <w:rStyle w:val="FootnoteAnchor"/>
          <w:rtl w:val="true"/>
        </w:rPr>
        <w:footnoteReference w:id="2322"/>
      </w:r>
      <w:r>
        <w:rPr>
          <w:rFonts w:ascii="Amiri" w:hAnsi="Amiri" w:eastAsia="Amiri" w:cs="Amiri"/>
          <w:color w:val="111111"/>
          <w:sz w:val="28"/>
          <w:sz w:val="28"/>
          <w:szCs w:val="28"/>
          <w:rtl w:val="true"/>
          <w:lang w:bidi="ar-SA"/>
        </w:rPr>
        <w:t xml:space="preserve">و قد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فاستَقیمُوا علی کتابِهِ ، و علی مِنهاجِ أمرِهِ ، و علی الطَّریقَةِ الصالِحَةِ مِن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تَمرُقُوا مِنها ، و لا تَبتَدِعُوا فیها ، و لا تُخالِفُوا عَنها </w:t>
      </w:r>
      <w:r>
        <w:rPr>
          <w:rFonts w:eastAsia="Amiri" w:cs="Amiri" w:ascii="Amiri" w:hAnsi="Amiri"/>
          <w:color w:val="111111"/>
          <w:sz w:val="28"/>
          <w:szCs w:val="28"/>
          <w:rtl w:val="true"/>
          <w:lang w:bidi="ar-SA"/>
        </w:rPr>
        <w:t xml:space="preserve">.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السَّعادَةِ استِقامَةُ الدِّینِ </w:t>
      </w:r>
      <w:r>
        <w:rPr>
          <w:rFonts w:eastAsia="Amiri" w:cs="Amiri" w:ascii="Amiri" w:hAnsi="Amiri"/>
          <w:color w:val="111111"/>
          <w:sz w:val="28"/>
          <w:szCs w:val="28"/>
          <w:rtl w:val="true"/>
          <w:lang w:bidi="ar-SA"/>
        </w:rPr>
        <w:t xml:space="preserve">.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یَستَقِیمُ مَن لم یَستَقِمْ دِینُهُ ؟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شَمِّرُوا ، شَمِّرُوا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رُؤِیَ ضاحِکا </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کنید، کار کنید؛ آن گاه به پایانشان رسانید، به پایانشان رسانید، و ایستادگی کنید ، ایستادگی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آنچه از پیش مقدّر شده بود به وقوع پیوست و قضای محتوم الهی، اندک اندک پدیدار گشت و من از وعده خدا و حجّت او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گفتند پروردگار ما اللّه است و آن گاه ایستادگی کردند، فرشتگان بر آنان فرود می 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هم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و راه آشکار فرمان او و راه درست عبادت او، ایستادگی ورزید و از آن بیرون نروید و در آن بدعت مگذارید و از آن تخلّف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خوشبختی، استقامت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مستقیم و درست باشد کسی که دین او مستقیم و درست نیست؟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که دستور یافته ای ایستادگی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او خندان دیده نشد</w:t>
      </w:r>
      <w:r>
        <w:rPr>
          <w:rFonts w:eastAsia="IRNazanin" w:cs="IRNazanin"/>
          <w:color w:val="111111"/>
          <w:sz w:val="28"/>
          <w:szCs w:val="28"/>
          <w:rtl w:val="true"/>
          <w:lang w:bidi="fa-IR"/>
        </w:rPr>
        <w:t>.</w:t>
      </w:r>
      <w:bookmarkStart w:id="1703" w:name="pg11930_148208"/>
    </w:p>
    <w:p>
      <w:pPr>
        <w:pStyle w:val="BookText"/>
        <w:rPr/>
      </w:pPr>
      <w:bookmarkEnd w:id="170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فی استِقامَةٍ </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دین نیرومند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نیکوکاری پایدار</w:t>
      </w:r>
      <w:r>
        <w:rPr>
          <w:rFonts w:eastAsia="IRNazanin" w:cs="IRNazanin"/>
          <w:color w:val="111111"/>
          <w:sz w:val="28"/>
          <w:szCs w:val="28"/>
          <w:rtl w:val="true"/>
          <w:lang w:bidi="fa-IR"/>
        </w:rPr>
        <w:t>.</w:t>
      </w:r>
    </w:p>
    <w:p>
      <w:pPr>
        <w:pStyle w:val="Heading5"/>
        <w:numPr>
          <w:ilvl w:val="4"/>
          <w:numId w:val="1"/>
        </w:numPr>
        <w:rPr/>
      </w:pPr>
      <w:bookmarkStart w:id="1704" w:name="__RefHeading___Toc14557856_73709187"/>
      <w:bookmarkStart w:id="1705" w:name="_Toc704"/>
      <w:bookmarkEnd w:id="1704"/>
      <w:r>
        <w:rPr/>
        <w:t>3374</w:t>
      </w:r>
      <w:r>
        <w:rPr>
          <w:rtl w:val="true"/>
        </w:rPr>
        <w:t xml:space="preserve"> - </w:t>
      </w:r>
      <w:r>
        <w:rPr>
          <w:rtl w:val="true"/>
        </w:rPr>
        <w:t>ثَمَرَةُ الاستِقامَةِ</w:t>
      </w:r>
      <w:bookmarkEnd w:id="1705"/>
    </w:p>
    <w:p>
      <w:pPr>
        <w:pStyle w:val="Heading6"/>
        <w:numPr>
          <w:ilvl w:val="5"/>
          <w:numId w:val="1"/>
        </w:numPr>
        <w:rPr/>
      </w:pPr>
      <w:bookmarkStart w:id="1706" w:name="__RefHeading___Toc14557858_73709187"/>
      <w:bookmarkStart w:id="1707" w:name="_Toc705"/>
      <w:bookmarkEnd w:id="1706"/>
      <w:r>
        <w:rPr/>
        <w:t>3374</w:t>
      </w:r>
      <w:r>
        <w:rPr>
          <w:rtl w:val="true"/>
        </w:rPr>
        <w:t xml:space="preserve"> - </w:t>
      </w:r>
      <w:r>
        <w:rPr>
          <w:rtl w:val="true"/>
        </w:rPr>
        <w:t>میوه ایستادگی</w:t>
      </w:r>
      <w:bookmarkEnd w:id="17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 </w:t>
      </w:r>
      <w:r>
        <w:rPr>
          <w:rStyle w:val="FootnoteAnchor"/>
          <w:rtl w:val="true"/>
        </w:rPr>
        <w:footnoteReference w:id="2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 xml:space="preserve">» . </w:t>
      </w:r>
      <w:r>
        <w:rPr>
          <w:rStyle w:val="FootnoteAnchor"/>
          <w:rtl w:val="true"/>
        </w:rPr>
        <w:footnoteReference w:id="2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أَنْ لا تَخافُوا وَ لاَ تَحْزَنُوا وَ أَبْشِرُوا بِالْجَنَّةِ الَّتِی کُنْتُمْ تُوعَدُونَ</w:t>
      </w:r>
      <w:r>
        <w:rPr>
          <w:rFonts w:eastAsia="Amiri" w:cs="Amiri" w:ascii="Amiri" w:hAnsi="Amiri"/>
          <w:color w:val="111111"/>
          <w:sz w:val="28"/>
          <w:szCs w:val="28"/>
          <w:rtl w:val="true"/>
          <w:lang w:bidi="ar-SA"/>
        </w:rPr>
        <w:t xml:space="preserve">» . </w:t>
      </w:r>
      <w:r>
        <w:rPr>
          <w:rStyle w:val="FootnoteAnchor"/>
          <w:rtl w:val="true"/>
        </w:rPr>
        <w:footnoteReference w:id="23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تَستَقیمُوا تُفلِحُوا </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استَقامَ فإلَی الجَنَّةِ ، و مَن زَلَّ فإلَی النارِ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الاستِقامَةُ سلامَةٌ </w:t>
      </w:r>
      <w:r>
        <w:rPr>
          <w:rFonts w:eastAsia="Amiri" w:cs="Amiri" w:ascii="Amiri" w:hAnsi="Amiri"/>
          <w:color w:val="111111"/>
          <w:sz w:val="28"/>
          <w:szCs w:val="28"/>
          <w:rtl w:val="true"/>
          <w:lang w:bidi="ar-SA"/>
        </w:rPr>
        <w:t xml:space="preserve">. </w:t>
      </w:r>
      <w:r>
        <w:rPr>
          <w:rStyle w:val="FootnoteAnchor"/>
          <w:rtl w:val="true"/>
        </w:rPr>
        <w:footnoteReference w:id="2333"/>
      </w:r>
    </w:p>
    <w:p>
      <w:pPr>
        <w:pStyle w:val="BookText"/>
        <w:rPr/>
      </w:pPr>
      <w:r>
        <w:rPr>
          <w:rFonts w:eastAsia="Times New Roman" w:cs="Times New Roman" w:ascii="Times New Roman" w:hAnsi="Times New Roman"/>
          <w:color w:val="111111"/>
          <w:sz w:val="28"/>
          <w:szCs w:val="28"/>
          <w:lang w:val="en-US" w:bidi="en-US"/>
        </w:rPr>
        <w:t>3374</w:t>
      </w:r>
    </w:p>
    <w:p>
      <w:pPr>
        <w:pStyle w:val="BookText"/>
        <w:rPr/>
      </w:pPr>
      <w:r>
        <w:rPr>
          <w:rFonts w:ascii="IRNazanin" w:hAnsi="IRNazanin" w:eastAsia="IRNazanin"/>
          <w:color w:val="111111"/>
          <w:sz w:val="28"/>
          <w:sz w:val="28"/>
          <w:szCs w:val="28"/>
          <w:rtl w:val="true"/>
          <w:lang w:bidi="fa-IR"/>
        </w:rPr>
        <w:t>میوه ایستادگی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ایستادگی کنند، قطعا آب گوارایی بدیشان نوشانیم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بیمی بر آنان نیست و غمگین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ایستادگی کنید رستگار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ایستادگی کند، ره به بهشت برد و هر که بلغزد، به دوزخ درافتد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ایستادگی در راه راست، سلامتی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الاستِقامَةَ لَزِمَتهُ السلامَةُ </w:t>
      </w:r>
      <w:r>
        <w:rPr>
          <w:rFonts w:eastAsia="Amiri" w:cs="Amiri" w:ascii="Amiri" w:hAnsi="Amiri"/>
          <w:color w:val="111111"/>
          <w:sz w:val="28"/>
          <w:szCs w:val="28"/>
          <w:rtl w:val="true"/>
          <w:lang w:bidi="ar-SA"/>
        </w:rPr>
        <w:t xml:space="preserve">.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السلامَةُ مَع الاستِقامَةِ </w:t>
      </w:r>
      <w:r>
        <w:rPr>
          <w:rFonts w:eastAsia="Amiri" w:cs="Amiri" w:ascii="Amiri" w:hAnsi="Amiri"/>
          <w:color w:val="111111"/>
          <w:sz w:val="28"/>
          <w:szCs w:val="28"/>
          <w:rtl w:val="true"/>
          <w:lang w:bidi="ar-SA"/>
        </w:rPr>
        <w:t xml:space="preserve">.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السلامَةَ لَزِمَ الاستِقامَةَ </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بمَنهَجِ الاستِقامَةِ ؛ فإنّهُ یُکسِبُکَ الکرامَةَ و یَکفیکَ المَلامَةَ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مَسلَکَ أسلَمُ مِن الاستِقامَةِ ، لا سَبیلَ أشرَفُ مِن الاستِقامَةِ </w:t>
      </w:r>
      <w:r>
        <w:rPr>
          <w:rFonts w:eastAsia="Amiri" w:cs="Amiri" w:ascii="Amiri" w:hAnsi="Amiri"/>
          <w:color w:val="111111"/>
          <w:sz w:val="28"/>
          <w:szCs w:val="28"/>
          <w:rtl w:val="true"/>
          <w:lang w:bidi="ar-SA"/>
        </w:rPr>
        <w:t xml:space="preserve">.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فی السلامَةِ ألزَمَ نَفسَهُ الاستِقامَةَ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الاستِقامَةَ لم یَعدمِ السلامةَ </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ایستادگی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در زند، سلامت به او چنگ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ماندن، توأم با ایستادگی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خواهان به سلامت رستن است، ایستادگی را پاس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پایداری در راه راست؛ زیرا که این کار، به تو کرامت می بخشد و سرزنش را از تو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طریقه ای سالمتر از راستی نیست؛ هیچ راهی ارجمندتر از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مشتاق سالم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مهلکه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خود را ملزم به پیمودن راه راست و ایستادگی در آن گرداند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ایستادگی در راه راست ادامه دهد، سلامت را از کف ننهد</w:t>
      </w:r>
      <w:r>
        <w:rPr>
          <w:rFonts w:eastAsia="IRNazanin" w:cs="IRNazanin"/>
          <w:color w:val="111111"/>
          <w:sz w:val="28"/>
          <w:szCs w:val="28"/>
          <w:rtl w:val="true"/>
          <w:lang w:bidi="fa-IR"/>
        </w:rPr>
        <w:t>.</w:t>
      </w:r>
      <w:bookmarkStart w:id="1708" w:name="pg11930_148211"/>
    </w:p>
    <w:p>
      <w:pPr>
        <w:pStyle w:val="Heading3"/>
        <w:numPr>
          <w:ilvl w:val="2"/>
          <w:numId w:val="1"/>
        </w:numPr>
        <w:rPr/>
      </w:pPr>
      <w:bookmarkStart w:id="1709" w:name="__RefHeading___Toc14557860_73709187"/>
      <w:bookmarkStart w:id="1710" w:name="_Toc706"/>
      <w:bookmarkEnd w:id="1708"/>
      <w:bookmarkEnd w:id="1709"/>
      <w:r>
        <w:rPr/>
        <w:t>451</w:t>
      </w:r>
      <w:r>
        <w:rPr>
          <w:rtl w:val="true"/>
        </w:rPr>
        <w:t xml:space="preserve"> - </w:t>
      </w:r>
      <w:r>
        <w:rPr>
          <w:rtl w:val="true"/>
        </w:rPr>
        <w:t>القیاس</w:t>
      </w:r>
      <w:bookmarkEnd w:id="1710"/>
    </w:p>
    <w:p>
      <w:pPr>
        <w:pStyle w:val="Heading4"/>
        <w:numPr>
          <w:ilvl w:val="3"/>
          <w:numId w:val="1"/>
        </w:numPr>
        <w:rPr/>
      </w:pPr>
      <w:bookmarkStart w:id="1711" w:name="__RefHeading___Toc14557862_73709187"/>
      <w:bookmarkStart w:id="1712" w:name="_Toc707"/>
      <w:bookmarkEnd w:id="1711"/>
      <w:r>
        <w:rPr/>
        <w:t>451</w:t>
      </w:r>
      <w:r>
        <w:rPr>
          <w:rtl w:val="true"/>
        </w:rPr>
        <w:t xml:space="preserve"> - </w:t>
      </w:r>
      <w:r>
        <w:rPr>
          <w:rtl w:val="true"/>
        </w:rPr>
        <w:t>قیاس</w:t>
      </w:r>
      <w:bookmarkEnd w:id="1712"/>
    </w:p>
    <w:p>
      <w:pPr>
        <w:pStyle w:val="Heading5"/>
        <w:numPr>
          <w:ilvl w:val="4"/>
          <w:numId w:val="1"/>
        </w:numPr>
        <w:rPr/>
      </w:pPr>
      <w:bookmarkStart w:id="1713" w:name="__RefHeading___Toc14557864_73709187"/>
      <w:bookmarkStart w:id="1714" w:name="_Toc708"/>
      <w:bookmarkEnd w:id="1713"/>
      <w:r>
        <w:rPr>
          <w:rtl w:val="true"/>
        </w:rPr>
        <w:t>اشاره</w:t>
      </w:r>
      <w:bookmarkEnd w:id="1714"/>
    </w:p>
    <w:p>
      <w:pPr>
        <w:pStyle w:val="BookText"/>
        <w:rPr/>
      </w:pPr>
      <w:r>
        <w:rPr>
          <w:rStyle w:val="FootnoteAnchor"/>
          <w:rtl w:val="true"/>
        </w:rPr>
        <w:footnoteReference w:id="2341"/>
      </w:r>
    </w:p>
    <w:p>
      <w:pPr>
        <w:pStyle w:val="BookText"/>
        <w:rPr/>
      </w:pPr>
      <w:r>
        <w:rPr>
          <w:rFonts w:ascii="IRNazanin" w:hAnsi="IRNazanin" w:eastAsia="IRNazanin"/>
          <w:color w:val="111111"/>
          <w:sz w:val="28"/>
          <w:sz w:val="28"/>
          <w:szCs w:val="28"/>
          <w:rtl w:val="true"/>
          <w:lang w:bidi="fa-IR"/>
        </w:rPr>
        <w:t>و الاجتهاد و المقاییس و نحوها من الاستنباطات الظنّیّة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2"/>
      </w:r>
      <w:bookmarkStart w:id="1715" w:name="pg11930_148212"/>
    </w:p>
    <w:p>
      <w:pPr>
        <w:pStyle w:val="Heading5"/>
        <w:numPr>
          <w:ilvl w:val="4"/>
          <w:numId w:val="1"/>
        </w:numPr>
        <w:rPr/>
      </w:pPr>
      <w:bookmarkStart w:id="1716" w:name="__RefHeading___Toc14557866_73709187"/>
      <w:bookmarkStart w:id="1717" w:name="_Toc709"/>
      <w:bookmarkEnd w:id="1715"/>
      <w:bookmarkEnd w:id="1716"/>
      <w:r>
        <w:rPr/>
        <w:t>3375</w:t>
      </w:r>
      <w:r>
        <w:rPr>
          <w:rtl w:val="true"/>
        </w:rPr>
        <w:t xml:space="preserve"> - </w:t>
      </w:r>
      <w:r>
        <w:rPr>
          <w:rtl w:val="true"/>
        </w:rPr>
        <w:t>القِیاسُ فِی الدِّینِ</w:t>
      </w:r>
      <w:bookmarkEnd w:id="1717"/>
    </w:p>
    <w:p>
      <w:pPr>
        <w:pStyle w:val="Heading6"/>
        <w:numPr>
          <w:ilvl w:val="5"/>
          <w:numId w:val="1"/>
        </w:numPr>
        <w:rPr/>
      </w:pPr>
      <w:bookmarkStart w:id="1718" w:name="__RefHeading___Toc14557868_73709187"/>
      <w:bookmarkStart w:id="1719" w:name="_Toc710"/>
      <w:bookmarkEnd w:id="1718"/>
      <w:r>
        <w:rPr/>
        <w:t>3375</w:t>
      </w:r>
      <w:r>
        <w:rPr>
          <w:rtl w:val="true"/>
        </w:rPr>
        <w:t xml:space="preserve"> - </w:t>
      </w:r>
      <w:r>
        <w:rPr>
          <w:rtl w:val="true"/>
        </w:rPr>
        <w:t>قیاس در دین</w:t>
      </w:r>
      <w:bookmarkEnd w:id="17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تَقِیسُوا الدِّینَ ؛ فإنّ الدِّینَ لا یُقاسُ ، و أوَّلُ مَن قاسَ إبلیسُ </w:t>
      </w:r>
      <w:r>
        <w:rPr>
          <w:rFonts w:eastAsia="Amiri" w:cs="Amiri" w:ascii="Amiri" w:hAnsi="Amiri"/>
          <w:color w:val="111111"/>
          <w:sz w:val="28"/>
          <w:szCs w:val="28"/>
          <w:rtl w:val="true"/>
          <w:lang w:bidi="ar-SA"/>
        </w:rPr>
        <w:t xml:space="preserve">.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افتَرَقَت بَنو إسرائیلَ علی إحدی و سَبعینَ فِرقَةً ، و تَزیدُ اُمّتی علَیها فِرقَةً ، لَیسَ فیها فِرقَةٌ أضَرَّ علی اُمَّتی مِن قَومٍ یَقیسُونَ الدِّینَ بِرَأیِهِم ، فَیُحِلُّونَ ما حَرَّمَ اللّهُ و یُحَرِّمُونَ ما أحَلَّ اللّهُ </w:t>
      </w:r>
      <w:r>
        <w:rPr>
          <w:rFonts w:eastAsia="Amiri" w:cs="Amiri" w:ascii="Amiri" w:hAnsi="Amiri"/>
          <w:color w:val="111111"/>
          <w:sz w:val="28"/>
          <w:szCs w:val="28"/>
          <w:rtl w:val="true"/>
          <w:lang w:bidi="ar-SA"/>
        </w:rPr>
        <w:t xml:space="preserve">.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لِلقیاسِ لم یَزَلْ دَهرَهُ فی التِباسٍ ، و مَن دانَ اللّهَ بالرأیِ لم یَزَلْ دَهرَهُ فی ارتِماسٍ </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زُرارَةُ، إیّاکَ و أصحابَ القِیاسِ فی الدِّینِ ؛ فإنّهُم تَرَکُوا عِلمَ ما وُکِّلُوا بهِ و تَکَلَّفُوا ما قد کُفُوهُ </w:t>
      </w:r>
      <w:r>
        <w:rPr>
          <w:rFonts w:eastAsia="Amiri" w:cs="Amiri" w:ascii="Amiri" w:hAnsi="Amiri"/>
          <w:color w:val="111111"/>
          <w:sz w:val="28"/>
          <w:szCs w:val="28"/>
          <w:rtl w:val="true"/>
          <w:lang w:bidi="ar-SA"/>
        </w:rPr>
        <w:t xml:space="preserve">.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بحار الأنوار عن عبدِ الرَّحمنِ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شبرمَةَ و أبو حَنیفَةَ علی الصّادقِ علیه السلام ، فقالَ لأبی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تَقِس الدِّینَ برأیِکَ ، فإنَّ أوَّلَ مَن قاسَ إبلیسُ ، إذ أمَرَهُ اللّهُ تعالی بالسُّجودِ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 خَلَقْتَنِی مِن نارٍ و خَلَقتَهُ مِن طِینٍ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أقذَرُ أمِ المَنِیُّ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علی قِیاسِکَ أن یَجِبَ الغُسلُ مِن البَولِ دُونَ المَنِیِّ ، و قد أوجَبَ اللّهُ تعالَی الغُسلَ مِن المَنِیِّ دُونَ البَولِ </w:t>
      </w:r>
      <w:r>
        <w:rPr>
          <w:rFonts w:eastAsia="Amiri" w:cs="Amiri" w:ascii="Amiri" w:hAnsi="Amiri"/>
          <w:color w:val="111111"/>
          <w:sz w:val="28"/>
          <w:szCs w:val="28"/>
          <w:rtl w:val="true"/>
          <w:lang w:bidi="ar-SA"/>
        </w:rPr>
        <w:t xml:space="preserve">. </w:t>
      </w:r>
      <w:r>
        <w:rPr>
          <w:rStyle w:val="FootnoteAnchor"/>
          <w:rtl w:val="true"/>
        </w:rPr>
        <w:footnoteReference w:id="2347"/>
      </w:r>
    </w:p>
    <w:p>
      <w:pPr>
        <w:pStyle w:val="BookText"/>
        <w:rPr/>
      </w:pPr>
      <w:r>
        <w:rPr>
          <w:rFonts w:eastAsia="Times New Roman" w:cs="Times New Roman" w:ascii="Times New Roman" w:hAnsi="Times New Roman"/>
          <w:color w:val="111111"/>
          <w:sz w:val="28"/>
          <w:szCs w:val="28"/>
          <w:lang w:val="en-US" w:bidi="en-US"/>
        </w:rPr>
        <w:t>3375</w:t>
      </w:r>
    </w:p>
    <w:p>
      <w:pPr>
        <w:pStyle w:val="BookText"/>
        <w:rPr/>
      </w:pPr>
      <w:r>
        <w:rPr>
          <w:rFonts w:ascii="IRNazanin" w:hAnsi="IRNazanin" w:eastAsia="IRNazanin"/>
          <w:color w:val="111111"/>
          <w:sz w:val="28"/>
          <w:sz w:val="28"/>
          <w:szCs w:val="28"/>
          <w:rtl w:val="true"/>
          <w:lang w:bidi="fa-IR"/>
        </w:rPr>
        <w:t>قیاس در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قیاس به کار نبرید؛ زیرا دین قیاس ناپذیر است، و نخستین کسی که قیاس کرد،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هفتاد و یک فرقه تقسیم شدند و امّت من یک فرقه بیشتر از آنها خواهد داشت؛ که در میان آنها هیچ فرقه ای برای امّت من زیانبارتر از گروهی نیست که در دین با رأی خود قیاس به کار می برند و در نتیجه حرام خدا را حلال و حلال خدا را حرام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در معرض قیاس قرار دهد، همه عمرش را در شبهه و اشتباه به سر برد و هر که در دین خدا رأی به کار برد ، در تمام عمر غرق باطل و گمراهی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دین قیاس به کار می برند، بپرهیز؛ زیرا اینان دانستن آنچه را که بدان مکلّفند، رها کرده اند و خود را درباره آنچه بدان مکلّف نیستند، به رنج و زحمت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عبد الرحمان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و ابو حنیفه بر امام صادق علیه السلام وارد شدند و حضرت امام صادق علیه السلام ـ خطاب به ابو حنیفه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دین را با رأی خودت قیاس مکن؛ زیرا نخستین کسی که قیاس کرد، ابلیس بود ، آن گاه که خداوند متعال به او دستور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مرا از آتش آفریده ای و او را از گِل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پلیدتر است یا منی؟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روش قیاس تو، باید برای ادرار غسل کرد نه برای منی، در حالی که خداوند متعال، غسل را برای منی واجب فرموده است، نه برای ادرار</w:t>
      </w:r>
      <w:r>
        <w:rPr>
          <w:rFonts w:eastAsia="IRNazanin" w:cs="IRNazanin"/>
          <w:color w:val="111111"/>
          <w:sz w:val="28"/>
          <w:szCs w:val="28"/>
          <w:rtl w:val="true"/>
          <w:lang w:bidi="fa-IR"/>
        </w:rPr>
        <w:t>.</w:t>
      </w:r>
      <w:bookmarkStart w:id="1720" w:name="pg11930_148215"/>
    </w:p>
    <w:p>
      <w:pPr>
        <w:pStyle w:val="Heading2"/>
        <w:numPr>
          <w:ilvl w:val="1"/>
          <w:numId w:val="1"/>
        </w:numPr>
        <w:rPr/>
      </w:pPr>
      <w:bookmarkStart w:id="1721" w:name="__RefHeading___Toc14557870_73709187"/>
      <w:bookmarkStart w:id="1722" w:name="_Toc711"/>
      <w:bookmarkEnd w:id="1720"/>
      <w:bookmarkEnd w:id="1721"/>
      <w:r>
        <w:rPr>
          <w:rtl w:val="true"/>
        </w:rPr>
        <w:t>فهرست موضوعات عربی</w:t>
      </w:r>
      <w:bookmarkEnd w:id="1722"/>
    </w:p>
    <w:p>
      <w:pPr>
        <w:pStyle w:val="BookText"/>
        <w:rPr/>
      </w:pPr>
      <w:r>
        <w:rPr>
          <w:rFonts w:ascii="IRNazanin" w:hAnsi="IRNazanin" w:eastAsia="IRNazanin"/>
          <w:color w:val="111111"/>
          <w:sz w:val="28"/>
          <w:sz w:val="28"/>
          <w:szCs w:val="28"/>
          <w:rtl w:val="true"/>
          <w:lang w:bidi="fa-IR"/>
        </w:rPr>
        <w:t>حرف الفاء</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الفأل</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الفَألُ</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الفَتک</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الفَتکُ</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الافتِتانِ</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التَّعَوُّذِ مِنَ الفِتنَةِ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الفِتنَةِ</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بَدءُ وُقوعِ الفِتَنِ</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الفِتَنِ</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کُلِّ قَبضٍ وبَسطٍ ابتِلاءٌ</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افتِتانُ النّاسِ بَعضِهِم بِبَعضٍ</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بِاللَّهِ عَلی بَعضِ الفِتَنِ</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أخوَفُ الفِتَنِ</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تَنجَلی عَنهُمُ الفِتَنُ</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تَمَنِّیهِ مِنَ الفِتَنِ</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کَفی بِالمَرءِ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الفَتوی</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الإفتاءِ بِغَیرِ عِلمٍ</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أفتَی النّاسَ بِغَیرِ عِلمٍ</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أفتَی النّاسَ بِرَأیِهِ</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الفُتیا بِالرَّأی</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المُفتی</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الإفتاءِ لِلعالِمِ</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استِفتاءُ النَّفسِ</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الفُحشِ</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شَتَمَ اُجیبَ</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lang w:bidi="ar-SA"/>
        </w:rPr>
        <w:t>62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مِنَ الفَخرِ</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التَّفاخُرِ بِالأحسابِ</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الفَخرُ بِهِ</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الفَخرُ بِهِ</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اقتِرانُ الیُسرِ بِالعُسرِ</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الفَرَح</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الفَرَحُ بِغَیرِ الحَقِّ</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 أعظَمُ النّاسِ نَصیباً فِی الإسلامِ</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 وَالإیمانُ</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الفُرسُ وَالعِلمُ</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یُقادُ إلَی الجَنَّةِ کَرهاً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الفِراسة</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فِراسَةُ المُؤمِنِ</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 سَریعَةُ الفَوتِ</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اغتِنامِ الفُرَصِ</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إضاعَةِ الفُرَصِ</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أداءِ الفَرائِضِ</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تَقدیمِ الفَرائِضِ عَلَی الفَضائِلِ</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فَرَضَ اللَّهُ سُبحانَهُ عَلَی النّاسِ</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افتَرَضَ اللَّهُ سُبحانَهُ</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مَا افتَرضَ اللَّهُ سُبحانَهُ</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الفَرائِضِ</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التَفریط</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التَّفریطِ</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الإفراطِ وَالتَّفریطِ</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الإسلامِیَّةُ</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مایُفسِدُ العامَّةَ</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فَسادِ الخاصَّةِ فی فَسادِ العامَّةِ</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المُفسِدونَ فِی القُرآنِ</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إصلاحِ النّاسِ بِإفسادِ النَّفسِ</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یَدفَعُ الفَسادَ</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lang w:bidi="ar-SA"/>
        </w:rPr>
        <w:t>144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أفصَحُ النّاسِ</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الفَضیلة</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أجناسُ الفَضائِلِ</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فَضیلَةُ الإنسانِ</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الفَضائِلِ</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الفَضائِلِ</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الفَضائِلِ</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الفَضلِ</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النّاسِ</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الأخلاقِ</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 المُجتَمَعِ مِن نِقَمِ اللَّهِ</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الفَقرِ ومَرارَتُهُ</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الِاستِعاذَةُ مِنَ الفَقرِ</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وَ الکُفرُ</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وَ الجَهلُ</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وَ الذِّلَّةُ</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وَ النِّسیانُ</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رُوِیَ فی مَدحِ الفَقرِ</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یَدُلُّ عَلی أنَّ الفَقرَ خَیرٌ مِنَ الغِنی</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یُبَیِّنُ الفَقرَ المَمدوحَ</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تحقیرُ الفَقیرِ</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مایَنفِی الفَقرَ</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مایوجِبُ الفَقرَ</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اعتِذارُ اللَّهِ سُبحانَه مِنَ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زینَةُ الفَقرِ</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الفُقَراءُ مُلوکُ الجَنَّةِ</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طوبی لِلفُقَراء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 النَّفسِ</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فِی الدِّینِ</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أفقَهُ النّاسِ</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الفَقیهِ</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الفَقیهِ عَلی إبلیسَ</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روحُ العِبادةِ</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الفَقیهِ</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الفُقَهاءِ</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الفِکر</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التَّفَکُّرِ</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الدِّراسَةُ وَالتَّفَکُّرُ</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الفِکرُ مِرآةٌ</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عِبادَةَ کَالتَّفَکُّرِ</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التَّفَکُّرِ ساعَةً</w:t>
      </w:r>
      <w:r>
        <w:rPr>
          <w:rFonts w:eastAsia="Amiri" w:cs="Amiri" w:ascii="Amiri" w:hAnsi="Amiri"/>
          <w:color w:val="111111"/>
          <w:sz w:val="28"/>
          <w:szCs w:val="28"/>
          <w:lang w:bidi="ar-SA"/>
        </w:rPr>
        <w:t>231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مایُصَفِّی الفِکرَ</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التَّفَکُّرُ المَنهِیُّ عَنهُ</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التَّفَکُّرُ فی أحوالِ الاُمَمِ الماضِیَةِ</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الفَلاحِ</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الفَلاحِ</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التَّفویض</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التَّفویضُ</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التَّفویضِ</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القبر</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القَبرِ</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یُسألُ عَنهُ فِی القَبرِ</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یُسأَلُ فِی القَبرِ</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یَنفَعُ فِی القَبرِ مِنَ الأعمالِ</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القَبرِ</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 القِبلَةِ</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التَّقبیل</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تَقبیلُ المُؤمِنِ</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القتل</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المُؤمِنِ</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یَحِلُّ بِهِ القَتلُ</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دُخولِ القاتِلِ وَالمَقتولِ النّارَ</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تَحریمُ قَتلِ الإنسانِ نَفسَهُ</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تَحریمُ سِقطِ الحَملِ</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رُوِیَ فی قَتلِ الأسیرِ</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الخَوضِ فِی القَدَرِ</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التَّقدیرُ وَالتَّدبیرُ</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وَالعَمَلُ</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مِنَ القَدَرِ</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القَدَرِیَّةِ</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القَدَرِیَّةُ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لَیلَةُ القَدرِ</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إمامٌ ورَحمَةٌ</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أحسَنُ الحَدیثِ</w:t>
      </w:r>
      <w:r>
        <w:rPr>
          <w:rFonts w:eastAsia="Amiri" w:cs="Amiri" w:ascii="Amiri" w:hAnsi="Amiri"/>
          <w:color w:val="111111"/>
          <w:sz w:val="28"/>
          <w:szCs w:val="28"/>
          <w:lang w:bidi="ar-SA"/>
        </w:rPr>
        <w:t>330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فی کُلِّ زَمانٍ جَدیدٌ</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شِفاءٌ مِن أکبَرِ الدّاءِ</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غِنیً لا غِنی دونَهُ</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فِی القُرآنِ مِنَ العُلومِ وَالأخبارِ</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 القُرآنِ</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تَعلیمِ القُرآنِ</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حِفظِ القُرآنِ</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استِذکارِ القُرآنِ</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حَمَلَةِ القُرآنِ</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لِحامِلِ القُرآنِ</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لِحاملِ القُرآنِ</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تِلاوَةِ القُرآنِ</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القُرآنِ بِالصَّوتِ الحَسَنِ</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التِّلاوَةِ</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 الکِتابِ</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القِراءَةِ</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مَحظوراتُ التِّلاوَةِ</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یَلعَنُهُ القُرآنُ</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 الفَجَرَةُ</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القُرّاءِ</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استِماعُ القُرآنِ</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الاستِماعِ</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لِلقُرآنِ ظَهرٌ وبَطنٌ</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التَّفسیرِ بِالرَّأیِ</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یَعرِفُ القُرآنَ</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آیاتِ القُرآنِ</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المُحکَماتُ وَالمُتَشابِهاتُ</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إشاراتُ القُرآنِ</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القُرآنِ</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القُرآنِ</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القُرآنِ</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آیَةٍ</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أعدَلُ آیَةٍ فِی القُرآنِ</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أخوَفُ آیَةٍ فِی القُرآنِ</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أرجی آیَةٍ فِی القُرآنِ</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المُقرَّبینَ</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الخَلقِ إلَی اللَّهِ سُبحانَهُ</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ما یَکونُ الإنسانُ إلَی اللَّهِ سُبحانَهُ</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الخَلقِ إلَی اللَّهِ یَومَ القِیامَةِ</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التَّقَرُّبِ</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الوُصولُ إلَی اللَّهِ</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تَقَرَّبَ إلَیَّ شِبراً تَقَرَّبتُ إلَیهِ ذِراعاً</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یُتَقَرَّبُ بِهِ إلَی اللَّهِ</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أبعَدُ الخَلقِ مِنَ اللَّهِ</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الإقرار</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lang w:bidi="ar-SA"/>
        </w:rPr>
        <w:t>392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 إقرارِ المُضطَرِّ</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إنظارُ المُعسِرِ</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تجدیدُ الدِّینِ فی کُلِّ قَرنٍ</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أنفَعُ القَصَصِ</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القُصّاصِ</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عَنِ القِصاصِ</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المُتَشابِهُ فِی القَضاءِ</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کِتابَةُ القَضاءِ وَالقَدَرِ عَلَی الإنسانِ</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الإرادةُ وَالقَضاءُ</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قَضاهُ اللَّهُ لِلمُؤمِنِ فَهُوَ خَیرٌ</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یَرضَ بِالقَضاءِ</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بین النّاس</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یَجوزُ لَهُ القَضاءُ</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التَّحاکُمُ إلَی الطّاغوتِ</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قُضاةُ الحَقِّ</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التَّسلیمُ لِقَضاءِ الإسلامِ</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یَحکُم بِما أنزَلَ اللَّهُ</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الحاکِمُ الجائِرُ</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خُطورَةُ عَمَلِ القَضاءِ</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قُضاةِ الجَورِ</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حِسابِ القاضی</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القَضاءِ</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القاضی فِی الإسلامِ</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القَضاءِ</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أحکَمُ النّاسِ</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یُسَدِّدُهُ اللَّهُ مِن القُضاةِ</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لِلمُخطِیِ أجرٌ ولِلمُصیبِ أجرانِ</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القُضاةِ</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المَرأةِ</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أقضی بَینَکُم بِالبَیِّناتِ</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خَطَأُ القاضی</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الأحکامِ</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المَحکَمَةُ العُلیا</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حُکومَةٌ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بَدءُ القَضاءِ</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القلب</w:t>
      </w:r>
      <w:r>
        <w:rPr>
          <w:rFonts w:eastAsia="IRNazanin" w:cs="IRNazanin"/>
          <w:color w:val="111111"/>
          <w:sz w:val="28"/>
          <w:szCs w:val="28"/>
          <w:lang w:bidi="fa-IR"/>
        </w:rPr>
        <w:t>497</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القَلبِ مِنَ الجَسَدِ</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القَلبِ</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القُلوبُ آنِیَةُ اللَّهِ</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إلَی اللَّهِ تَعالی بِالقُلوبِ</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القُلوبِ</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القُلوبِ</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إعرابُ القُلوبِ</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القَلبِ</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طُمَأنینَةُ القَلبِ</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عَینُ القَلبِ</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اُذُنُ القَلبِ</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القَلبِ وإدبارُهُ</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القَلبِ</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انشِراحُ القَلبِ</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القَلبِ</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القَلبِ</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شُعورِ القَلبِ</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عَمَی القَلبِ</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حِجابُ القَلبِ</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زَیغُ القَلبِ</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قَسوَةُ القَلبِ</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یُقسِی القَلبَ</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القَلبِ</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یُمرِضُ القَلبَ</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یَشفِی القَلبَ</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یُمیتُ القَلبَ</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یُحیِی القَلبَ</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یَعمُرُ القَلبَ</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یُلینُ القَلبَ</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یَجلِی القَلبَ</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یُنَوِّرُ القَلبَ</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یُصلِحُ القَلبَ</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یُقَوِّی القَلبَ</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الحَیلولَةُ بَینَ المَرءِ وقَلبِهِ</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التَّقلید</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التَّقلیدُ المَذمومُ</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یَجوزُ تَقلیدُهُ</w:t>
      </w:r>
      <w:r>
        <w:rPr>
          <w:rFonts w:eastAsia="Amiri" w:cs="Amiri" w:ascii="Amiri" w:hAnsi="Amiri"/>
          <w:color w:val="111111"/>
          <w:sz w:val="28"/>
          <w:szCs w:val="28"/>
          <w:lang w:bidi="ar-SA"/>
        </w:rPr>
        <w:t>554</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w:t>
      </w:r>
      <w:r>
        <w:rPr>
          <w:rFonts w:eastAsia="IRNazanin" w:cs="IRNazanin"/>
          <w:color w:val="111111"/>
          <w:sz w:val="28"/>
          <w:szCs w:val="28"/>
          <w:lang w:bidi="fa-IR"/>
        </w:rPr>
        <w:t>565</w:t>
      </w:r>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 مِن رَحمَةِ اللَّهِ</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التَّقنیطِ مِن رَحمَةِ اللَّهِ</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یَئِسَ مِن رَحمَةِ اللَّهِ</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lang w:bidi="ar-SA"/>
        </w:rPr>
        <w:t>577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الغِنی فِی القَناعَةِ</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القَناعَةَ</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القَناعَةِ</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یُقنِعهُ الیَسیرُ</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الاستِقامَةِ</w:t>
      </w:r>
      <w:r>
        <w:rPr>
          <w:rFonts w:eastAsia="Amiri" w:cs="Amiri" w:ascii="Amiri" w:hAnsi="Amiri"/>
          <w:color w:val="111111"/>
          <w:sz w:val="28"/>
          <w:szCs w:val="28"/>
          <w:lang w:bidi="ar-SA"/>
        </w:rPr>
        <w:t>590</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القیاس</w:t>
      </w:r>
      <w:r>
        <w:rPr>
          <w:rFonts w:eastAsia="IRNazanin" w:cs="IRNazanin"/>
          <w:color w:val="111111"/>
          <w:sz w:val="28"/>
          <w:szCs w:val="28"/>
          <w:lang w:bidi="fa-IR"/>
        </w:rPr>
        <w:t>593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القِیاسُ فِی الدِّینِ</w:t>
      </w:r>
      <w:r>
        <w:rPr>
          <w:rFonts w:eastAsia="Amiri" w:cs="Amiri" w:ascii="Amiri" w:hAnsi="Amiri"/>
          <w:color w:val="111111"/>
          <w:sz w:val="28"/>
          <w:szCs w:val="28"/>
          <w:lang w:bidi="ar-SA"/>
        </w:rPr>
        <w:t>594</w:t>
      </w:r>
      <w:bookmarkStart w:id="1723" w:name="pg11930_148223"/>
    </w:p>
    <w:p>
      <w:pPr>
        <w:pStyle w:val="Heading2"/>
        <w:numPr>
          <w:ilvl w:val="1"/>
          <w:numId w:val="1"/>
        </w:numPr>
        <w:rPr/>
      </w:pPr>
      <w:bookmarkStart w:id="1724" w:name="__RefHeading___Toc14557872_73709187"/>
      <w:bookmarkStart w:id="1725" w:name="_Toc712"/>
      <w:bookmarkEnd w:id="1723"/>
      <w:bookmarkEnd w:id="1724"/>
      <w:r>
        <w:rPr>
          <w:rtl w:val="true"/>
        </w:rPr>
        <w:t>فهرست الفبایی موضوعات فارسی</w:t>
      </w:r>
      <w:bookmarkEnd w:id="1725"/>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اعتباری اقرار شخص مجبور</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اندیشیدن</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3198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آموختن و اندیشیدن</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آینه است</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عبادتی چون تفکّر نیست</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یک ساعت تفکّر</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اندیشه را صاف می کند</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اندیشیدنِ ممنوع</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اندیشیدن در احوال ملّتهای پیشین</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ایرانیان</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ایرانیان بزرگترین سهم را در اسلام دارند</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ایرانیان و ایمان</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ایرانیان و دانش</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زور سوی بهشت کشانده می شوند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ایستادگی</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3373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ایستادگی</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ایستادگی</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3218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مؤمن</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بهتان</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بهتان</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ژرفکاوی در موضوع تقدیر</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و تدبیر</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و عمل</w:t>
      </w:r>
      <w:r>
        <w:rPr>
          <w:rFonts w:eastAsia="IRNazanin" w:cs="IRNazanin"/>
          <w:color w:val="111111"/>
          <w:sz w:val="28"/>
          <w:szCs w:val="28"/>
          <w:lang w:bidi="fa-IR"/>
        </w:rPr>
        <w:t>307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شمار تقدیر است</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نکوهش قَدَریّه</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قدریّه کیستند؟</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3233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3361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نکوهیده</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تقلید از او رواست</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جوانمردی</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جوانمردی</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سودمندترین داستان</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داستان پردازان و نقل گویان</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میان مردم</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حق قضاوت دارد</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بردن پیش طاغوت</w:t>
      </w:r>
      <w:r>
        <w:rPr>
          <w:rFonts w:eastAsia="IRNazanin" w:cs="IRNazanin"/>
          <w:color w:val="111111"/>
          <w:sz w:val="28"/>
          <w:szCs w:val="28"/>
          <w:lang w:bidi="fa-IR"/>
        </w:rPr>
        <w:t>468</w:t>
      </w:r>
    </w:p>
    <w:p>
      <w:p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داورانِ به حقّ</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 دادن به داوری اسلام</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بر اساس آنچه خدا نازل کرده است داوری نکند</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قاضی حق کُش</w:t>
      </w:r>
      <w:r>
        <w:rPr>
          <w:rFonts w:eastAsia="Amiri" w:cs="Amiri" w:ascii="Amiri" w:hAnsi="Amiri"/>
          <w:color w:val="111111"/>
          <w:sz w:val="28"/>
          <w:szCs w:val="28"/>
          <w:lang w:bidi="ar-SA"/>
        </w:rPr>
        <w:t>475</w:t>
      </w:r>
    </w:p>
    <w:p>
      <w:pPr>
        <w:pStyle w:val="BookText"/>
        <w:rPr/>
      </w:pPr>
      <w:r>
        <w:rPr>
          <w:rFonts w:eastAsia="IRNazanin" w:cs="IRNazanin"/>
          <w:color w:val="111111"/>
          <w:sz w:val="28"/>
          <w:szCs w:val="28"/>
          <w:lang w:bidi="fa-IR"/>
        </w:rPr>
        <w:t>3307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خطرناک بودن کار قضاوت</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3308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قاضیان ستمکار و حق کُش</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3309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 حسابرسی قاضی در قیامت</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داوطلب شدن برای قضاوت</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قاضی از نظر اسلام</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3312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قضاوت</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داورترین مردم</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قاضیانی که خداوند آنها را کمک و راهنمایی می کند</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ای که حکمش اشتباه باشد یک اجر دارد و آن که درست باشد دو اجر</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قاضیان</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زن</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داوری بر اساس بیّنه ها</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خطای قاضی</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حُکمها</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 عالی</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فرمایش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داوری است</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قضاوت</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3324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3326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دل نسبت به بدن</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دل</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3328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 ظرفهای خدایند</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3329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 سپردن به سوی خداوند متعال با دلها</w:t>
      </w:r>
      <w:r>
        <w:rPr>
          <w:rFonts w:eastAsia="IRNazanin" w:cs="IRNazanin"/>
          <w:color w:val="111111"/>
          <w:sz w:val="28"/>
          <w:szCs w:val="28"/>
          <w:lang w:bidi="fa-IR"/>
        </w:rPr>
        <w:t>505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دلها</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دلها</w:t>
      </w:r>
      <w:r>
        <w:rPr>
          <w:rFonts w:eastAsia="IRNazanin" w:cs="IRNazanin"/>
          <w:color w:val="111111"/>
          <w:sz w:val="28"/>
          <w:szCs w:val="28"/>
          <w:lang w:bidi="fa-IR"/>
        </w:rPr>
        <w:t>508</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اِعراب دلها</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دل</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دل</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دل</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3336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دل</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رویکرد و رویگردانی دلها</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3338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دل</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گشادگی دل</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زدن بر دل</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خوردن دل</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3342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نادانی دل</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کوری دل</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دل</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دل</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3346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سختدلی</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3347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سختدلی</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3348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دل</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3349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بیمار می کند</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درمان می کند</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می میراند</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زنده می کند</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آباد می کند</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نرم می کند</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3355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صیقل می دهد</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3356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دلها را روشنایی می بخشد</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3357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اصلاح می کند</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3358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 را نیرو می بخشد</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3359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شدن میان آدمی و دل او</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رستگاری</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رستگاری</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رستگاری</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بینی</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فراست مؤمن</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شادی</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شادی و سرخوشی نابجا</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شیوایی در سخن</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شیوایی</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شیوا سخن ترین مردم</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 خوب زدن</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 آزمایش الهی</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 آزمایش الهی</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فتنه و آزمایش</w:t>
      </w:r>
      <w:r>
        <w:rPr>
          <w:rFonts w:eastAsia="IRNazanin" w:cs="IRNazanin"/>
          <w:color w:val="111111"/>
          <w:sz w:val="28"/>
          <w:szCs w:val="28"/>
          <w:lang w:bidi="fa-IR"/>
        </w:rPr>
        <w:t>28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پناه بردن به خدا از فتنه</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فتنه</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خاستگاه فتنه ها</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فتنه</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گرفتاری ها و گشایش ها آزمایش است</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آزموده شدن مردم به وسیله یکدیگر</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گرفتن از خدا در بعضی از فتنه ها</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ترسناکترین فتنه ها</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فتنه ها به سلامت می رهند</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هایی که باید آرزوی آنها را داشت</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 را همین فتنه بس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فتوا</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ندانسته فتوا دادن</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ندانسته برای مردم فتوا دهد</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 اساس رأی خود فتوا دهد</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صدور فتوای به رأی</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بودن فتوا دهنده</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فتوا دادن برای عالِم</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استفتای از خود</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فروشی</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فخرفروشی</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فخرفروشی باز می دارد</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فخرفروشی به خاندان</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فخر کردن بدان نشاید</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شایسته افتخار است</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فراغت</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فراغت</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فرایض</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انجام فرایض</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مقدّم داشتن فرایض بر مستحبات</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خداوند سبحان بر مردم فرض کرده است</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چیزی که خداوند سبحان واجب کرد</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ترین چیزی که خداوند سبحان واجب کرد</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فرایض جامع</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زودگذر است</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غنیمت شمردن فرصتها</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تلف کردن فرصت ها</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ها</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های اسلامی</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توده مردم را فاسد می کند</w:t>
      </w:r>
      <w:r>
        <w:rPr>
          <w:rFonts w:eastAsia="IRNazanin" w:cs="IRNazanin"/>
          <w:color w:val="111111"/>
          <w:sz w:val="28"/>
          <w:szCs w:val="28"/>
          <w:lang w:bidi="fa-IR"/>
        </w:rPr>
        <w:t>122</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فساد زبدگان جامعه در فساد توده مردم</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مُفسدان در قرآن</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نبودن اصلاح مردم به قیمت تباهی خود</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فساد و تباهی را از بین می برد</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3157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فسق</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فاسق</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ها</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فضیلتها</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فضیلت و برتری انسان است</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فضیلتهای جامع</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فضیلت ها</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سرآمد فضایل</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فضیلت و برتری</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مردم</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اخلاق</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جامعه از مجازات های خداوند است</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 و تلخیِ فقر</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جُستن از فقر</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کفر</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نادانی</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خواری</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فراموشی</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درباره ستایش فقر</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نشان دهنده برتری فقر بر توانگری</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توضیح دهنده فقرِ ستودنی</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فقیر</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فقر را از بین می برد</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فقر می آورد</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عذرخواهی خداوند سبحان از فقیران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زیور فقر</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فقرا ، شهریاران بهشتند</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بر فقیران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 نفْس</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3189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شدن در دین</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ترین مردم</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فقیه</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گران بودن وجود فقیه بر ابلیس</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فقاهت ، روح عبادت است</w:t>
      </w:r>
      <w:r>
        <w:rPr>
          <w:rFonts w:eastAsia="IRNazanin" w:cs="IRNazanin"/>
          <w:color w:val="111111"/>
          <w:sz w:val="28"/>
          <w:szCs w:val="28"/>
          <w:lang w:bidi="fa-IR"/>
        </w:rPr>
        <w:t>219</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فقیه</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فقیهان</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قبر</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قبر از آن سؤال می شود</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 کسی در قبر سؤال می شود؟</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اعمالی که در گور سودمند می افتند</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قبر</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قبله</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قبله</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3236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پیشوا و رحمت است</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نیکوترین سخن است</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همیشه تازگی دارد</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شفادهنده بزرگترین بیماریهاست</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ثروتی است که بدون آن توانگری نباشد</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و اخبار موجود در قرآن</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3243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آموختن قرآن</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آموزش دادن قرآن</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3245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حفظ کردن قرآن</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مرور کردن قرآن در ذهن</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قرآن دانان</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زیبنده قرآن دان است</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3249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زیبنده قرآن دان نیست</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تلاوت قرآن</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با صوت خوش</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تلاوت</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افکندنِ قرآن</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قرائت قرآن</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تلاوتهای ممنوع</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قرآن لعنتش می کند</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3257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قاریان نابکار</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3258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قاریان</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3259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دادن به قرآن</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گوش دادن به قرآن</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ظاهری دارد و باطنی</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3262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تفسیر به رأی</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قرآن را می شناسد</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آیات قرآن</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محکم و متشابه</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اشارت های قرآن</w:t>
      </w:r>
      <w:r>
        <w:rPr>
          <w:rFonts w:eastAsia="IRNazanin" w:cs="IRNazanin"/>
          <w:color w:val="111111"/>
          <w:sz w:val="28"/>
          <w:szCs w:val="28"/>
          <w:lang w:bidi="fa-IR"/>
        </w:rPr>
        <w:t>372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قرآن</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القرآن</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قرآن</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عظیم ترین آیه</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عدالتخواه ترین آیه</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آورترین آیه</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3273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امیدبخش ترین آیه</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قرعه زدن</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قرعه زدن</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 و نسل</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دین در هر قرن</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قصاص</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قصاص</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کردن از قصاص</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و قدر</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معنا بودن واژه قضا</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قضا و قدر بر انسان</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3297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بشر و قضای الهی</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3298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خدا برای مؤمن حکم کند خیر است</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قضای الهی خشنود نیست</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3300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3363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3364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3368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توانگری در قناعت است</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قناعت آورد</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قناعت</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3372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اندک قانعش نکند</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در دین</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کشی</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3220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مؤمن</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جاهایی که کشتن رواست</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جاهایی که قاتل و مقتول هر دو در دوزخند</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خودکشی</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سقط جنین</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درباره کشتن اسیر آمده است</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غافلگیرانه</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غافلگیرانه</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در کار</w:t>
      </w:r>
      <w:r>
        <w:rPr>
          <w:rFonts w:eastAsia="IRNazanin" w:cs="IRNazanin"/>
          <w:color w:val="111111"/>
          <w:sz w:val="28"/>
          <w:szCs w:val="28"/>
          <w:lang w:bidi="fa-IR"/>
        </w:rPr>
        <w:t>109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کوتاهی در کار</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افراط و تفریط</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بعد از سختی</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 و آسانی قرین همند</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مقرّبان</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مقرّبان</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مقرّبان</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 ترین مردم به خداوند سبحان</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3277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نزدیکترین حالت انسان به خداوند سبحان</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نزدیکترین خلق به خداوند در روز قیامت</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اوج تقرّب</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خدا</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یک وجب به من نزدیک شود، یک گز به او نزدیک می شوم</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3282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نزدیک شدن به خدا</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دورترین مردم از خدا</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ناسزاگویی</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ناسزاگویی</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دشنام دهد، دشنام شنود</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نومیدی</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نومیدی از رحمت خدا</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3366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نومید کردن از رحمت خدا</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3367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رحمت خدا نومید است</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واگذاشتن کارها به خدا</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واگذاشتن کارها به خدا</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واگذاشتن کارها به خدا</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w:t>
      </w:r>
      <w:r>
        <w:rPr>
          <w:rFonts w:eastAsia="IRNazanin" w:cs="IRNazanin"/>
          <w:color w:val="111111"/>
          <w:sz w:val="28"/>
          <w:szCs w:val="28"/>
          <w:lang w:bidi="fa-IR"/>
        </w:rPr>
        <w:t>396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بدهکار تنگدست</w:t>
      </w:r>
      <w:r>
        <w:rPr>
          <w:rFonts w:eastAsia="IRNazanin" w:cs="IRNazanin"/>
          <w:color w:val="111111"/>
          <w:sz w:val="28"/>
          <w:szCs w:val="28"/>
          <w:lang w:bidi="fa-IR"/>
        </w:rPr>
        <w:t>400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 و الفأل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یدفع الفأل و الطِّیَرَة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4/1745/2223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آخر همین باب در پاورقی بحثی آورده شده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الاستخبارات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الاغتیالات المنظّمة لأعداء الإسلام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إحدی الروایتین عن أبی هریرة و الاُخری عن معاویة؛ فتأمّل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از ابو هریره و معاویه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جای درنگ و تأمل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 الأهواء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 در لغت به معنای گداختن طلا، برای گرفتن ناخالصیهای آن و ناب و خالص شدن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1/370/6</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580/1201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فیجتمعان ، و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فیجلبان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73/140/12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القَبض و البَسط فی الأرزاق بالتوسیع و التقتیر ، و فی النفوس بالسرور و الحزن ، و فی الأبدان بالصحّة و الألم ، و فی الأعمال بتوفیق الإقبال إلیه و عدمه ، و فی الأخلاق بالتحلیة و عدمها ، و فی الدعاء بالإجابة له و عدمها ، و فی الأحکام بالرخصة فی بعضها و النهی عن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گرفتگی و گشایش در روزیها به زیاد کردن و کم کردن آنهاست و در نفوس و جانها به شادی و غم و در بدنها به تندرستی و بیماری و در اعمال به توفیق و عدم توفیق در انجام آنها و در خُلق و خویها به آراستگی و عدم آراستگی و در دعا به اجابت و عدم اجابت آن و در احکام به اجازه و رخصت دادن در انجام بعضی از آنها و نهی از انجام پاره ای دیگر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ما یُمتَحن به ، و المراد بجعلهم فتنة للّذین کفروا تسلیط الکفّار علیهم لیمتحنهم فیخرجوا ما فی وسعهم من الفساد فیؤذوهم بأنواع الأذی أن آمنوا باللّه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 عبارت است از وسیله آزمایش و امتحان و مراد از قرار دادن مؤمنان به عنوان وسیله ای برای آزمایش کفّار مسلّط کردن کافران بر ایشان است، تا بدین وسیله خداوند آنان را در بوته آزمایش گذارد تا هر تباهی و فسادی که در خود دارند بیرون بریزند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مؤمنان را به خاطر این که ایمان آورده بودند با انواع آزارها می آزردند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الفُتوّة و المُروءة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القول بغیر علم و الإفتاء بالرأی و بیان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علیهم السلام عندهم موادّ العلم و اُصوله و لا یقولون شیئا برأی و لا قیاس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3/321/3657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Pr>
        <w:t>17/315/21452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18/108/36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2/132/1941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السبّ و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و البَذاء و الفحش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لغیة 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شرک شیطان أو مخلوق من 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78/181/67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78/185/14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79/113/14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75/146/16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78/91/95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العصبیّة و الفخر و التکاثر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 بالآباء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73/234/34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73/292/20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73/293/24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حشره ای از تیره قاب بالان است که فضله ستوران را می غلطاند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84/139/32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16/341/33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12/90/13599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8/234/311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الفرح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الناس فی الإیمان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34127</w:t>
      </w:r>
      <w:r>
        <w:rPr>
          <w:rFonts w:ascii="IRNazanin" w:hAnsi="IRNazanin" w:eastAsia="IRNazanin"/>
          <w:b w:val="false"/>
          <w:b w:val="false"/>
          <w:bCs w:val="false"/>
          <w:i w:val="false"/>
          <w:i w:val="false"/>
          <w:iCs w:val="false"/>
          <w:color w:val="333333"/>
          <w:sz w:val="20"/>
          <w:sz w:val="20"/>
          <w:szCs w:val="20"/>
          <w:rtl w:val="true"/>
        </w:rPr>
        <w:t>، و الظاهر أنّ المراد من العراق فی الحدیث عراق إیران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 عجم است و نیز احتمال دارد ناظر به زمانی باشد که بخش اصلی عراق کنونی ، جزء سرزمین ایران بوده است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ینظر بنور اللّه سبحانه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ادراک باطن که به واسطه آن ، شخص ، درون افراد را از ظاهرشان بشناسد ؛ باطن شناسی؛ درون بینی ؛ آدم شناسی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52/339/86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الفراسة الکاملة لکمّل المؤمنین ، وهم الأئمّة علیهم السلام ؛ فإنّهم یعرفون کلاًّ من المؤمنین و المنافقین بسیماهم کما مرّ فی کتاب الإمامة ، و سائر المؤمنین یتفرّسون ذلک بقدر إیمانهم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المؤمنَ مِن نورِهِ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روح طیّبة منوّرة بنور اللّه ، أو من طینة مخزونة مناسبة لطینة أئمّتهم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صَبَغَهم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غمسهم أو لوّنهم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رَحمَتِهِ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کنایة عن جعلهم قابلة لرحماته الخاصّة ، أو عن تعلّق الروح الطیّبة التی هی محلّ الرحمة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 النورُ و اُمُّهُ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علی الاستعارة أی لشدّة ارتباطه بأنوار اللّه و رحماته کأنّ أباه النور و اُمّه الرحمة ، أو النور کنایة عن الطینة و الرحمة عن الروح ، أو بالعکس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فراست کامل، مخصوص مؤمنان کامل، یعنی امامان علیهم السلام ، است؛ آنان همچنان که در کتاب امامت گذشت، کلیه مؤمنان و منافقان را از سیما و قیافه شان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مؤمنان به اندازه ایمانشان ، از فراست برخوردارند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المؤمن من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آنان را از یک روح پاک و روشن گشته به نور خدا، یا از سرشتی اندوخته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خزانه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متناسب با سرشت امامانشان علیهم السلام آفرید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حِلْس و هو الکساء الذی یلی ظهر البعیر تحت القَتَب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الکظم ـ محرّکة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من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3/1574</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نمد یا گلیمی که زیر زین شتر می اندازند و کنایه از ابتدای راه بودن و فرصت داشتن است ـ 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685/1456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78/268/181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الفرائض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2/626/3215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68/391/40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68/388/39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8/152/136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77/419/40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3/169/3635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و الزیدیّة و البتریّة و الواقفیّة </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الفساد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100/74/15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3/565/4934</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75/353/62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77/258/1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منعوا الناس الحقّ فاشتَری الناس الحقّ منهم بالرُّشا و الأموال ؛ أی لم یضعوا الاُمور مواضعها ؛ و لا ولَّوا الولایات مستحقّیها ، و کانت اُمورهم الدینیّة و الدنیاویّة تجری علی وفق الهوی و الغرض الفاسد ، فاشتَری الناس منهم المیراث و الحقوق کما تُشتَری السلع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أخذوهم بالباطل فاقتدوه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حملوهم علَی الباطل فجاء الخَلف من بعد السّلف ، فاقتدوا بآبائهم و أسلافهم فی ارتکاب ذلک الباطل ظنّا أنّه حقّ لما قد ألفوه و نشؤوا و ربوا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را از حق محروم کردند و در نتیجه، مردم با پول و رشوه حق را از آنان خریدند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کارها را در جای خود قرار ندادند و مناصب دولتی و حکومتی را به افرادی که استحقاق و شایستگی آن را دارند نسپردند و کارهای دین و دنیای آنها بر اساس امیال و خواهشها و اغراض فاسد پیش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مردم میراث و حقوق را، مانند کالا، با پول خریداری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به راه باطل سوق دادند و مردم هم پیروی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آنان را در مسیر باطل انداختند و نسلهای بعد هم که روی کار می آمدند، چون بر اساس همان شیوه باطل نشو و نما یافته بودند، تصوّر می کردند که روشی حق و درست است و لذا از پدران و گذشتگان خود پیروی می کردند و همان شیوه آنان را می پیمودند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علی الأنصاریّ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542/106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3/167/3625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قول إخوة یوسف 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عَلِمْتُم ما جِئنا لِنُفْسِدَ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علی أنّهم فُتّشوا و حُقِّق فی أمرهم أوَّل ما دخلوا مصر للمِیرة بأمر یوسف علیه السلام بدعوَی الخوف من أن یکونوا جواسیس و عیونا أو نازلین بها لأغراض فاسدة اُخری ، فسئلوا عن شأنهم و محلِّهم و نسبهم و أمثال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برادران یوسف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خوب می دانید که ما نیامده ایم در این سرزمین فساد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این دارد که به محض ورود آنان به سرزمین مصر برای دریافت خواربار، یوسف به بهانه این که بیم آن می رود جاسوس و خبر چین باشند یا برای اهداف و مقاصد سوء دیگری آمده باشند، دستور داد آنها را تفتیش کردند و درباره این که برای چه آمده اند و از کجا آمده اند و اصل و نسبشان چیست و مسائل دیگری از این قبیل، تحقیق 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یَرْعَوِی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یَنکَفّ و لا یَنزَجِر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8/361/551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التصویب من تفسیر نور الثقلین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1/253/1007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68/278/31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فصاحة النبیّ صلی الله علیه و آله و بلاغته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لابن أبی الحدید فی أنّ امیر المؤمنین علیه السلام أفصح الناس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71/290/60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الفقر و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الفقراء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عن الإمام علیّ علیه السلام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کلاهما عن الفضیل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أبی حاتم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7/2232/12201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و أبی بصیر عن الإمام الصادق عن آبائه علیهم السلام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 و الانهماک فی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التَّلد ـ بالفتح و الضمّ و التحریک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ولد عندک من مالِکَ أو نتج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 و الدرجة ، و 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المدائنی و ص</w:t>
      </w:r>
      <w:r>
        <w:rPr>
          <w:rFonts w:eastAsia="IRNazanin" w:cs="IRNazanin"/>
          <w:b w:val="false"/>
          <w:bCs w:val="false"/>
          <w:i w:val="false"/>
          <w:iCs w:val="false"/>
          <w:color w:val="333333"/>
          <w:sz w:val="20"/>
          <w:szCs w:val="20"/>
        </w:rPr>
        <w:t>274/24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نحوه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سالم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یقابل الجسد ، 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کان من العقوبات التی تنشأ من ناحیة النفس الإنسانیّة لا بسببٍ آخر ؛ کالأسباب الخارجیّة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الحمید عمّن حدّثه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عمرو و أنس بن محمّد عن أبیه جمیعا عن الإمام الصادق عن آبائه علیهم السلام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یزید عن الإمام الباقر علیه السلام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وجزة السعدی عن أبیه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عیسی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البلد الأمین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الجنید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زیر از گلشن راز اشاره به همین معنا از حدیث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سیه رویی ز ممکن در دو عالم جدا هرگز نشد و اللّه اعلم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دو جلدی ترجمه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التنمیة الاقتصادیة فی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دیگر مؤلّف است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خالد السجستانی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نقلناه هو الصحیح کما فی مکارم الأخلاق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6/484/16650</w:t>
      </w:r>
      <w:r>
        <w:rPr>
          <w:rFonts w:ascii="IRNazanin" w:hAnsi="IRNazanin" w:eastAsia="IRNazanin"/>
          <w:b w:val="false"/>
          <w:b w:val="false"/>
          <w:bCs w:val="false"/>
          <w:i w:val="false"/>
          <w:i w:val="false"/>
          <w:iCs w:val="false"/>
          <w:color w:val="333333"/>
          <w:sz w:val="20"/>
          <w:sz w:val="20"/>
          <w:szCs w:val="20"/>
          <w:rtl w:val="true"/>
        </w:rPr>
        <w:t xml:space="preserve">نقلاً عن السلمی عن الإمام عل علیه السلام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الفرق بین 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 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 سواد الوجه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 الفقر أن یکون کفرا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الفقر الاحتیاج ، و الاحتیاج علی ثلاثة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احتیاج إلی اللّه فقط ، و احتیاج إلی الخلق فقط ، و احتیاج إلیهما ؛ فالحدیث الأوّل إشارة إلی المعنی الأوّل و هو الاحتیاج إلی اللّه تعالی، و الحدیث الثانی إلی المعنی الثانی و هو الاحتیاج إلی الخلق،و الحدیث الثالث إشارة إلی المعنی الثالث و هو الاحتیاج إلی الخلق و الحقّ ؛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عابدی پرسیده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تفاوت است میان سخنان پیامبر صلی الله علیه و آله که فقر مایه افتخار من است و فقر سبب سیاه رویی در هر دو جهان است و فقر ، انسان را در آستانه کفر قرار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 فقر یعنی نیازمندی؛ و آن ، سه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نیاز به خدا ، تنها نیاز به مردم ، و نیاز به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نخست به معنای نخست اشاره دارد ، یعنی نیاز به خدا؛ حدیث دوم به معنای دوم می پردازد ، یعنی نیاز به مردم؛ و حدیث سوم به معنای سوم نظر دارد ، یعنی نیاز به مردم و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خوب دریاب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جبل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شدّاد بن أوس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سفیان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أصل لبعض القدماء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سعدان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الدیلمی عن ابن عمر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الأشعری رفعه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5/388/7040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محمود بن لبید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6/484/16651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الدیلمی عن أبی الدرداء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غیاث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ـ کما فی کنز العمّال ـ هو الأوفق مع قواعد اللغة العربیّة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سبب نزولها أنّه کان بالمدینة قوم فقراء مؤمنون یسمَّون أصحاب الصُّفّة، و کان رسول اللّه صلی الله علیه و آله یتعاهدهم بنفسه و یقرّبهم و یَقعد معهم و یؤنسهم ، و کان إذا جاء الأغنیاء و المترفون ینکرون علیه ذلک ، و یقولوا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اطرُدْهم عنک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الأنصار یوما و قد لَزِق رجل من أصحابه به یحدّثه ، فقال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 هؤلاء عنک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تَطرُد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72/44/52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نزول این آیه این بود که عدّه ای از مؤمنان تهیدست، به نام اصحاب صُفّه، در مدینه زندگی می کردند و رسول خدا صلی الله علیه و آله شخصا به آنان رسیدگی می کرد و مقرّبشان می داشت و در کنارشان می نشست و با آنان دمخور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ثروتمند و غرق در ناز و نعمت بر این کار پیامبر خرده می گرفتند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از خود 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یکی از همین اصحاب صُفّه به پیامبر چسبیده بود و با ایشان صحبت می کرد، مردی از انصار به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را از خودت بران و دور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تطرد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اختصار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72/52/78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74/103/61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74/81/83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76/314/1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76/316/6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فیها أخبارا ضِعافا فیما ینفی الفقر أو یوجبه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72/11/11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78/249/87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72/46/57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1/504/2086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72/54/85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71/267/17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خریف در روایات به یک سال و هفتاد سال و هزار سال تفسیر شده است ـ م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72/52/76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الحجاز یسمّون الدراهم و الدنانیر النضّ و الناضّ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72/17/16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72/49/60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النبیّ صلی الله علیه و آله و أهل بیته 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73/168/1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بالجمعة الاُسبوع ؛ تسمیةً للکلّ باسم الجزء</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1/176/44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78/321/19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2/208/101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72/304/51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206/38</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فی بیان ما بدِّل من ألفاظ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منشأ التباس العلوم المذمومة بالعلوم الشرعیَّة تحریف الأسامی المحمودة و تبدیلها و نقلها بالأغراض الفاسدة إلی معانٍ غیر ما أراده السلف الصالح و القرن الأوّل ، و هی خمسة 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 و العلم ، و التوحید ، و التذکیر ، و الحکمة ؛ فهذه أسامی محمودة ، و المتَّصفون بها أرباب المناصب فی الدِّین ، و لکنَّها نُقلت الآن إلی معانٍ مذمومة فصارت القلوب تنفر عن مذمَّة من یتَّصف بمعانیها لشیوع إطلاق هذه الأسامی علیهم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حامد غزالی درباره دگرگونی واژگان علوم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منشأ اشتباه و در آمیختن دانشهای نکوهیده با دانشهای شرعی، تحریف اسامی پسندیده و تبدیل و انتقال آنها، بر اثر اهداف نادرست، به معناهایی است مغایر با معانی ای که مورد نظر سلف صالح و نسل اول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های دگرگون شده پنج 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علم، توحید، تذکیر و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نامهایی خوشایند و پسندیده بودند و کسانی که این اوصاف را داشتند از منصبهای دینی برخوردار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امروزه به معانی ای مذموم منتقل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دلها از کسانی که این اسامی و اوصاف را بر خود داشته باشند، گریزانند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اول، فقه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و تصرّفی که در این واژه کردند، تصرّفی تخصیصی بود، نه انتقال و تبدیل معنایی؛ چون این واژه را به شناخت مسائل فرعی غریبی در فتاوی و آگاهی از ریزه کاریهای علل این مسائل و بحثهای پر طول و تفصیل در آنها و از بر کردن اقوال و سخنان مربوط به این مسائل تخصیص دادند و کسی که در این مسائل ژرف کاوتر باشد و به آنها بیشتر بپردازد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فقیه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عصر اول اسلام، عنوان فقه ، بر علمِ طریقِ آخرت ، و ریزه کاریهای آفاتِ نفوس ، و تباه کننده های اعمال ، و حقیر شمردن دنیا ، و چشم دوختن به نعمتِ آخرت ، و غلبه خوف و ترس الهی بر دل، اطلاق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بر این مطلب این سخن خداوند تبارک و تعالی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دینْ آگاه و فقیه شوند و قوم خود را، وقتی به سوی آنان برگشتند، بیم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علمی که مایه انذار و بیم می باشد ، این همان علم و این همان فقه است، نه فرعیات طلاق و لعان و صلح و اجاره؛ چون با این مسائل ، نه انذاری حاصل می شود و نه بیم دادنی و بلکه اختصاص دادن تمام وقت و همّ خود به این مسائل، دل را سخت می کند و ترس و خشیت الهی را از آن برمی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اش رفتاری است که از این گونه افراد مشاهده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دلهایی دارند که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حقایق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دریافت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 فقه و فهم معانیِ ایمان است، نه فتواها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آن است که فقه و فهم در لغت دو نامند به یک معنا و در گذشته و حال به این معنا به کار می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خداوند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قطعا در دلهای آنان بیش از خدا مایه هراسید، چرا که آنان مردانی اند که نمی فهمند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آیه ترس اندک آنها از خداوند عزّ و جلّ و اهمیت دادن به قدرت مخلوق را به اندک بودن فقه و فهم ایشان نسبت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فکر کنید ، آیا این کم ترسی از خدا و ترس از خلقِ خدا ، نتیجه در حفظْ نداشتن تفریعاتِ فتواها و احکام و قضایاست، یا نتیجه بی بهره بودن از علومی که ذکر کردیم؟</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70/204/11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و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92/17/17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71/326/20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71/323/6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71/326/20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71/327/22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71/324/16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جنون و سبک مغزی، هذیان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و التفویض و الرِّضا و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الجبر و التفویض</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اُفَوِّضُ أمرِی إلَی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التفویض علی ما فسَّره الراغب هو الرَّدُّ ، فتفویض الأمر إلَی اللّه ردُّه إلیه ، فیقرب من معنَی التوکُّل و التسلیم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الاعتبار 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فالتفویض من العبد ردُّه ما نسب إلیه من الأمر إلَی اللّه سبحانه ، و حالُ العبد حینئذ حال من هو أعزل لا أمر راجعا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التوکلُّ من العبد جَعلُه ربَّه وکیلاً یتصرَّف فیما له من الأمر ، و التسلیم من العبد مطاوعته المحضة لما یریده اللّه سبحانه فیه و منه من غیر نظر إلَی انتساب أمر إلیه ، فهی مقامات ثلاث من مقامات العبودیّة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ثمّ التفویض ـ و هو أدقُّ من التوکُّل ـ ثمَّ التسلیم و هو أدقُّ منهما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افوّض امری الی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تفویض، آن گونه که راغب معنا کرده، به معنای برگرداندن و ارجاع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تفویض کار به خداوند یعنی برگرداندن و ارجاع دادن آن به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معنای تفویض نزدیک به معنای توکّل و تسلیم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هست اعتبارها فرق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تفویض می گویند ، به این اعتبار است که کارهایی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اوست به خداوند سبحان برمی گرداند و بنده در چنین وضعی حال کسی را دارد که به کلّی برکنار است و هیچ کاری به او برنمی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توکّل می گویند، به این اعتبار است که بنده، پروردگار خود را وکیل می گیرد تا به هر نحو که می خواهد در کار او تصرّف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تسلیم گفته می شود به این اعتبار است که بنده رام و پذیرای محض هر چیزی است که خداوند سبحان درباره او اراده کند ، یا از او بخواهد، بدون آن که هیچ امری را به خود نسبت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اینها سه مقام از مقامات عبودیت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 توکّل، سپس تفویض ـ که تعبیری دقیقتر از توکّل است ـ و آن گاه تسلیم است که از هر دوی آنها دقیقتر است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71/135/13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و القبر و عذابه و سؤاله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القبر و سؤال منکر و نکیر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6/242/64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77/371/35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6/228/29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365/455</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3/241/15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بن أبی حمزة من رؤساء الواقفیّة، ادّعی أنّه لا یوجد للشیعة إمام بعد الإمام الکاظم علیه السلام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6/242/62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حمزه از سران واقفیان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ادعا می کرد که پس از امام کاظم علیه السلام امام دیگری برای شیعه نیست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6/235/52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الکلام یدلُّ علی صحَّة القول بعذاب القبر ، و أصحابنا کلُّهم یذهبون إلیه و إن شنَّع علیهم أعداؤهم من الأشعریَّة و غیرهم بجحده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دال بر این است که اعتقاد به عذاب قبر درست است و هم مسلکان ما نیز همگی بر همین باورند؛ گر چه مخالفان اشعری و غیر اشعریِ آنها با انکار این موضوع، آنان را به باد انتقاد گرفته اند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یتلقّی دمعه هو بثوبه فلا یسقط إلی الأرض</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فی القبر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264/756</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تَحوُّل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2/43/135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1/86/25</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الواردة من طرق العامّة و الخاصّة کثیرة مُودعَة فی جوامع الحدیث قریبة المضامین ، و قد اختُلف فی تاریخ الواقعة ، و أکثرها ـ و هو الأصحّ ـ أنّها کانت فی رجب السنة الثانیة من الهجرة الشهر السابع عشر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از طرق عامّه و خاصّه در این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که مضامین نزدیک به هم دارند در مجموعه های حدیثی گرد آورده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این رخداد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است، اما بنا به اکثر روایات ـ که همین هم درست است ـ این واقعه در رجب سال دوم هجرت، در هفدهمین ماه پس از هجرت، رخ داده است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اکنون طول و عرض جغرافیایی مدینه منوّره، آن گونه که برخی برنامه های رایانه ای در اختیار می نهند، به ترتیب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من الیمن نزلوا مکّة و تزوّج فیهم إسماعیل بن إبراهیم علیهما السلام، وهم أصهاره ، ثمّ ألحدوا فی الحرم فأبادهم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ای است از یمن که در مکّه سکنا گزیدند و حضرت اسماعیل، پسر ابراهیم علیه السلام ، از میان آنان زن گرفت و بدین سان با هم خویشاوند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قبیله سپس در حرم دست به خلافکاری و کج روی زدند و لذا خداوند بزرگ، آنها را نابود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این ارقام صحیح به نظر نمی رسد، از این رو برای اطلاعات بیشتر درباره اندازه طول و عرض ابعاد کعبه به کتاب آثار مکّه و مدینه نوشته رسول جعفریان مراجعه شود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البیوت المعظّمة 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مارس علی رأس جبل بأصفهان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مندوسان ببلاد الهند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 بهار بمدینة بلخ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بیت غمدان بمدینة صنعاء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کاوسان بمدینة فرغانة من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بیت بأعالی بلاد الصین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هفت خانه بزرگ، آن گونه که در پانوشت المیزان آمده است،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کعبه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مارس ، بر فراز کوهی در اصفهان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مندوسان در کشور هند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نوبهار در شهر بلخ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بیت غمدان در شهر صنعا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کاوسان در شهر فرغانه خراسان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خانه ای در مرتفعات کشور چین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تقبیل المؤمن للمؤمن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136/179</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1/475/1632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4/356/5223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القتل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قتل النفس</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3/296/19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قَتَلَ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تقدّم بیانه من إشکال لزوم تساوی القتل الواحد معه منضمّا إلی غیره ، و قد أجاب علیه السلام عنه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یُضاعَفُ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یَرِد علیه أنّه رفع الید عن التسویة التی یشیر إلیه حدیث المنزلة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قَتَلَ نَفسا بغیرِ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أنّ لازم المُضاعَفة عدم تساوی الواحد و الکثیر أو الجمیع ،وجه عدم الورود أنّ تساوی المنزلة راجع إلی سِنخ العذاب و هو کون قاتل الواحد و الاثنین و الجمیع فی وادٍ واحد من أودیة جهنّم ، و یشیر إلیه قوله علیه السلام فی الروایة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قَتَلَ الناسَ جمیعا کانَ إنّما دَخَلَ ذلکَ المکانَ</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المیزان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نفر دیگری را بکشد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همان اشکالی است که قبلاً توضیح دادیم، یعنی لازم آمدن برابری یک قتل با خودِ آن قتل به انضمام قتلهای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عذابش دو چندان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اشکال پاسخ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اشکال شود که این پاسخ حضرت، دست برداشتن از برابری و مساواتی است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که کسی را بکشد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آن اشاره می کند؛ چرا که لازمه مضاعف شدن عذاب، مساوی نبودن یک قتل با قتل چند نفر یا قتل همگان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 وارد نیست؛ زیرا تساوی قتل یک نفر با همه مردم به نوع عذاب برمی گردد و آن این که جایگاه قاتل یک نفر و دو نفر و همگان در درّه ای از درّه های دوزخ است و این فرمایش حضرت نیز به همین اشاره 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همه مردم را هم می کشت باز به همان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دوزخ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این سخن روایتی است که عیّاشی در تفسیر خود از قول حمران از امام صادق علیه السلام درباره آیه یاد شده نقل کرده است، که در آتش جایگاهی است که اوج عذاب دوزخیان است و او در آن جا جای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نفر را کشته باشد 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 دانی که در آتش جایگاهی پر عذابتر از آن جا 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 کاری که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عذابش زیادتر می شود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3/565/4934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39895</w:t>
      </w:r>
      <w:r>
        <w:rPr>
          <w:rFonts w:ascii="IRNazanin" w:hAnsi="IRNazanin" w:eastAsia="IRNazanin"/>
          <w:b w:val="false"/>
          <w:b w:val="false"/>
          <w:bCs w:val="false"/>
          <w:i w:val="false"/>
          <w:i w:val="false"/>
          <w:iCs w:val="false"/>
          <w:color w:val="333333"/>
          <w:sz w:val="20"/>
          <w:sz w:val="20"/>
          <w:szCs w:val="20"/>
          <w:rtl w:val="true"/>
        </w:rPr>
        <w:t xml:space="preserve">، 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کناره دریا که آب زیر آن را کنده و تهی کرده و کنایه از سقوط قریب الوقوع است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39904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4/95/5163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4/171/5394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3/1409/88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1/228/122</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قتل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قتل الأسیر صبرا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مشیئة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1/379/837</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78/63/147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1/492/121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المنتخب و کذا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المنتخب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فی وجه الجمع بین الحدیثین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جمع میان این دو حدیث، دقت کنید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5/120/61</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فی ذمّهما کثیرة ، 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نکوهش این دو فرقه اخبار فراوانی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4/155/3</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روایت را در مأخذ ببینید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و 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القذف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3/561/57</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2/457/1611</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7/243/19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4/48/5063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4/51/5075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18/433/5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7/209/1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7/240/2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2/458/1614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القرآن و إعجازه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تلاوة القرآن و فضائله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النشب فی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 فیما لا مخلص له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2/602/13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1/341/702</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ظاهر در میان مردم به سر می برند ؛ امّا در اندیشه و کردار با مردم آن روزگار فاصله زیادی دارند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77/122/23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4/402/5868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8/175/194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یعقوب بن السکّیت النحوی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الثالث علیه السلام ما بال القرآن ـ و ذکر نحوه ـ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فلیُثَوِّر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لینقّر عنه و یفکّر فی معانیه و تفسیره و قراءته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92/19/18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220/600</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92/188/10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92/208/5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حفظ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حفظ القرآن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115/205</w:t>
      </w:r>
      <w:r>
        <w:rPr>
          <w:rFonts w:ascii="IRNazanin" w:hAnsi="IRNazanin" w:eastAsia="IRNazanin"/>
          <w:b w:val="false"/>
          <w:b w:val="false"/>
          <w:bCs w:val="false"/>
          <w:i w:val="false"/>
          <w:i w:val="false"/>
          <w:iCs w:val="false"/>
          <w:color w:val="333333"/>
          <w:sz w:val="20"/>
          <w:sz w:val="20"/>
          <w:szCs w:val="20"/>
          <w:rtl w:val="true"/>
        </w:rPr>
        <w:t xml:space="preserve">، و فی الأمالی للطوسی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یعذّبُ اللّه ُ قَلبا وعی القرآنَ</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92/17/18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92/209/6</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92/190/2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92/190/2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92/195/10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راجع تمام الخطبة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78/105/3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92/213/11</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92/216/24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2/270/68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الاستعاذة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164/247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92/216/22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16/258/42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16670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92/194/8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92/184/19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92/181/16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130/254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77/100/1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المیزان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فاستجرّ به الملوک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المیزان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قاموه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المنتخب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فنحوا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فخنوا یبکون ، هو ضرب من البکاء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المنتخب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 و هو الأظهر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92/20/18</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92/222/7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92/95/48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92/107/1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92/111/20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92/110/11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التأویل؟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8/311/485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92/186/3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الکلام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92/382/15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92/383/19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المیزان فی تفسیر القرآن ـ بعد ذکر الأخبار المرویّة عن المعصومین علیهم السلام فی تفسیر المتشابه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کما تری متقاربة فی تفسیر المتشابِه ، و هی تؤیّد ما ذکرناه فی البیان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التشابه یقبل الارتفاع ، و أنّه إنّما یرتفع بتفسیر المحکم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کون المنسوخات من المتشابهات فهو کذلک کما تقدّم ، و وجه تشابهها ما یظهر منها من استمرار الحکم و بقائه ، و یفسّره الناسخ ببیان أنّ استمراره مقطوع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92/383/21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طباطبائی در المیزان، پس از نقل اخبار منقول از امامان معصوم علیهم السلام در بیان معنای متشابه،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اخبار، همان گونه که ملاحظه می شود، در بیان معنای متشابه نزدیک به هم هستند و گفته قبلی ما را تأیید می کنند، که گفتیم تشابه آیات قابل رفع بوده و با تفسیر کردن آیاتِ متشابه با آیاتِ محکم این تشابه برطرف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این که آیات منسوخ جزو متشابهاتند، این مطلب همچنان که قبلاً گفتیم، درست است و وجه و علّت متشابه بودن آنها، آن گونه که از این آیات بر می آید، استمرار داشتن و باقی بودن حکم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آیه ناسخ آن را چنین تفسیر و توضیح می دهد که آن حکم، دیگر استمرار ندارد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1/290/39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92/381/12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2/631/14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کون المُحکمات اُمّ الکتاب؟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قربه تعالی</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أولیاء اللّه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8/638</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23/218/19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 الطائر حول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دوران الظالم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 نفسه اتباعه أهواءها و سعیه فی تحصیل ما یرضیها ، و دَوَران المقتصد حَومَ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اشتغاله بما یزکّی قلبه و یطهّره بالزهد و التعبّد،و دوران السابق بالخیرات حوم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إخلاصه له تعالی فیذکره و ینسی غیره فلا یرجو إلاّ إیّاه و لا یقص إلاّ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چرخیدن ستمگر بر گرد نفْسِ خویش، این است که از هواها و خواهشهای نفْس خود پیروی می کند و تمام کوشش او این است که نفْسش را راضی کند و مراد از چرخیدنِ معتدل بر گرد دل خویش، اشتغال او به تزکیه و پاک کردن دلش از طریق زهد و تعبّد است و مقصود از چرخیدن پیشتاز به سوی خوبیها و خیرات بر گرد پروردگارش، این است که خود را برای خدا خالص می گرداند و همواره به یاد اوست و غیر او را از یاد می برد و جز به او به کسی دیگر امید ندارد و مقصدی جز او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2/123/11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94/147/21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94/156/22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78/380/4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4/104/30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4/104/31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439/1476</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95/208</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الإقرار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4/31/5017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یظهر أنّ الإقرار بالذنب عند الخلق مذموم مطلقا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بر می آید که اقرار کردن به گناه در حضور مردم، نکوهیده است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2/466/1655</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18/498/3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1/293/910</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قاضه یقیضه و قایضه مقایضة فی البیع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أعطاه سلعة و أخذ عوضها سلعة ، و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أعطیت الدنیا بینهم للمبادلة و المعاوضة بأن یقرضونی فاُعوّضهم أضعافها لا لیمسکوا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الکافی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جعلت الدنیا بین عبادی 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الحدیث بأدنی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فاض الماء إذا کثر حتّی سال کالوادی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الخصال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516/707</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 و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الملک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2/58/1697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103/138/2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103/139/9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103/140/11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103/151/17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بالقُرعَة فی القضایا المشکلة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18/188/5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3/89/3388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3/92/3391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7/158/3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3/92/3390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3/92/3389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 علی رأس کلّ مئة لیجدّد لهذه الاُمّة أمر دینها</w:t>
      </w:r>
      <w:r>
        <w:rPr>
          <w:rFonts w:eastAsia="IRNazanin" w:cs="IRNazanin"/>
          <w:b w:val="false"/>
          <w:bCs w:val="false"/>
          <w:i w:val="false"/>
          <w:iCs w:val="false"/>
          <w:color w:val="333333"/>
          <w:sz w:val="20"/>
          <w:szCs w:val="20"/>
          <w:rtl w:val="true"/>
        </w:rPr>
        <w:t>»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753/843</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2/123/23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1/240/439</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قصص آدم و حوّاء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إدریس علیه السلام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نَقُصُّ علَیکَ أحْسَنَ القَصَصِ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الراغب فی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 تَتبُّع الأثر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قَصَصتُ أثرَهُ ، و القَصَص الأثَر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فارْتَدّا علی آثارِهِما قَصَصا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لِأُخْتِهِ قُصِّیهِ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القَصَص الأخبار المتتبّعة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 القَصَصُ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قَصَصِهم 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 علَیهِ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 عَلَیکَ أحْسَنَ القَصَصِ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فالقَصَص هو القصّة ، و أحسن القَصَص أحسن القصّة و الحدیث ، و ربما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مصدر بمعنی الاقتصاص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نقصّ علیک احسن القصص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راغب در مفردات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 به معنای دنبال کردن اثر و ردّ پاست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قصصت اثره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پای او را دنبال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القَصَص یعنی اثر و ردّ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فارتدّا علی آثارهما قصصا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جستجو کنان ردِّ پای خود را گرفتند و بر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قالت لاُخته قصّیه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خواهر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 او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به معنای سرگذشت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 القَصَص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سر گذشت درست،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قصصهم عبرة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براستی در سرگذشت آنها عبرتی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قَصّ علیه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سرگذشت خود را برای او حکایت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نقصّ علیک احسن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نیکوترین گذشت را بر تو حکایت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سخن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قَصَص به معنای قصّه و حکایت است و احسن القصص، یعنی نیکوترین قصّه و حکایت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مصدر است به معنای اقتصاص ، یعنی حکایت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چنانچه قَصَص اسم مصدر باشد، داستان یوسف نیکوترین قصّه و حکایت است؛ زیرا توصیف کننده اخلاص توحید در عبودیت و بیانگر سرپرستی و مراقبت خداوند سبحان از بنده اش می باشد و این که بر اثر پیمودن راه عشق و محبّت توسط بنده، خداوند او را تربیت می کند و می پروراند و او را از حضیض ذلّت به اوج عزّت می رساند و از قعر چاه اسارت و بندِ بردگی و زندان خشم و انتقام به اورنگ عزت و تخت شاهی می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مصدر باشد، در آن صورت حکایت کردن سرگذشت یوسف به طریقی که خداوند سبحان حکایت کرده است، بهترین نوع حکایت کردن است؛ زیرا داستان یک عشق و دلدادگی را به عفیفانه ترین شکل و محجوبانه ترین وجه ممکن حکایت کرده است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7/263/20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595/354</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1/324/128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7/358/1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7/358/2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 و المشیّة و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الرِّضا بالقضاء</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مشیئة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بلدة فی نواحی صفّین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شمال عراق و در نواحی صفّین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5/121/64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الآیة فی المصحف الکریم 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الحُکمُ إلاّ للّه یَقصّ الحقّ و هو خَیرُ الفاصلین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أیضا من القراءات المشهورة ، قال الطبرسیّ فی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أهل الحجاز و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یقضی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حکی عن أبی عمرو أنّه استدلّ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خیر الفاصلین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الفصل فی الحکم لیس فی القصص ، و حجّة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یقول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الفصل فی القول أیضا فی نحو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لقول فصل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الاعتقادات للشیخ الصدوق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من سرّ اللّه ، و ستر من ستر 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کلام الشیخ المفید رحمه الله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المجلسیّ رحمه الله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تمام الخطبة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7/255/38</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640/865</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82/130/10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55/109</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82/132/16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القضایا و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7/406/1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10/150/20162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3/2/3216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6/303/846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104/266/20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4/1829/129</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2/204/89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104/265/14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1/323/120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6/224/537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2/774/2308</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2/342/3</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17/243/21233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3/5/3224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فی جهنّم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3/6/3226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علی فرض ثبوتها محمولة علی ما لم یکن القضاء واجبا علی القاضی العادل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اخبار، در صورتی که صحت و واقعیت داشته باشند، به موردی حمل می شودند که کار قضاوت برای قاضیِ عادل ، واجب نشده باشد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3/300/3578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2/527/1875</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 سرسختی هر یک از متخاصمین در ادعای خود، از رأی درست منحرف نشود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یداری ، و المصانعة أن تصنع له شیئا لیصنع لک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ضرع یضرع و تضرّع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خضع و تذلّل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104/264/5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18/155/1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2/533/1895</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للقضاء آداب کثیرة فی کتب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 الثانی فی الآداب</w:t>
      </w:r>
      <w:r>
        <w:rPr>
          <w:rFonts w:eastAsia="IRNazanin" w:cs="IRNazanin"/>
          <w:b w:val="false"/>
          <w:bCs w:val="false"/>
          <w:i w:val="false"/>
          <w:iCs w:val="false"/>
          <w:color w:val="333333"/>
          <w:sz w:val="20"/>
          <w:szCs w:val="20"/>
          <w:rtl w:val="true"/>
        </w:rPr>
        <w:t>»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2/343/5</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قضاوت فراوان است و در کتابهای فقهی ذکر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جواهر الکلام ،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الثانی فی الآداب</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104/277/7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3/301/3582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3/13/3238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3/618/1331</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3/11/3224</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2/537/1907</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2/537/1909</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3/14/3240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3/14/3241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2/533/1893</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7/410/1</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15004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104/275/1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14/5/13</w:t>
      </w:r>
      <w:r>
        <w:rPr>
          <w:rFonts w:ascii="IRNazanin" w:hAnsi="IRNazanin" w:eastAsia="IRNazanin"/>
          <w:b w:val="false"/>
          <w:b w:val="false"/>
          <w:bCs w:val="false"/>
          <w:i w:val="false"/>
          <w:i w:val="false"/>
          <w:iCs w:val="false"/>
          <w:color w:val="333333"/>
          <w:sz w:val="20"/>
          <w:sz w:val="20"/>
          <w:szCs w:val="20"/>
          <w:rtl w:val="true"/>
        </w:rPr>
        <w:t xml:space="preserve">، انظر تمام الحدیث و أیضاً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14/14/23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3/7/3231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صلاحه و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خَطَرات القلب و تقلّبه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معنَی النفس و الروح و العقل و القلب و ما هو المراد بهذه الأسامی</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باختلاف یسیر 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تحف العقول فراجع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اللّه ، فی الأرض أو فی السماء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قلوب عباده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یسعنی أرضی و لا سمائی و وسعنی قلب عبدی المؤمن اللیّن الوادع</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536/1162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448/1505</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که میوه آن به بزرگی یک نارنج است و مصرف داروئی دارد، و بسیار تلخ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70/59/39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70/55/25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1/113/124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78/8/64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70/210/32</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1/377/95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445/1487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70/59/39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94/147/21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8/215/260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1/318/633</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78/353/9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1/457/1058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94/128/19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2/340/2660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94/150/21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یُرِد اللّه أن یهدیَه </w:t>
      </w:r>
      <w:r>
        <w:rPr>
          <w:rFonts w:eastAsia="IRNazanin" w:cs="IRNazanin"/>
          <w:b w:val="false"/>
          <w:bCs w:val="false"/>
          <w:i w:val="false"/>
          <w:iCs w:val="false"/>
          <w:color w:val="333333"/>
          <w:sz w:val="20"/>
          <w:szCs w:val="20"/>
          <w:rtl w:val="true"/>
        </w:rPr>
        <w:t>......... »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1/123/16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1/379/1109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2/165/193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2/1418/4244</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أغْلَف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علیه غشاء عن سماع الحقّ و قبوله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الشیء مقلوبا، اللّه أرکسهم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ردّهم الی کفرهم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الخبر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کنز العمّال </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بر این که پیامبر این دعا را زیاد می خواند احادیث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است</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383/1071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126/122</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14/309/17</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269/767</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الی الغبرة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بین السواد و الغبرة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المائل عن الاستقامة و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هرگاه دل گرفتار دنیا شود ، نور ایمان از آن بیرون می رود همان گونه که آب از کوزه کج و یا وارونه بیرون می ریزد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2/275/28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94/142/21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9769</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292/885</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94/385/3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غریب کلامه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94/150/21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3/560/4924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التقلید و النهی عن متابعة غیر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تقلید غیر المعصوم علیه السلام فیما یقول برأیه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5/305/23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المدرّب ـ کمعظم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المنجّذ ، المجرّب، و الأصغران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514/1125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8/54/16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و دل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1/383/847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1/383/848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2/159/192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2/510/337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و اللوح المحفوظ</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فصل، یک سال، هفتاد سال، هزار عام که هر عام هزار سال است ـ مجمع البحرین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کسب القِمار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تحرم فعل القِمار</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3/331/3696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336/681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 طبل و دُهُل، بربط، طنبور، یا مجموع نرد و شطرنج و طبل کوچک ـ مجمع البحرین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1/322/116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174/641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1/339/182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باب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پانوشت بحار الأنوار ،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من رَوح اللّه </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72/338/1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77/239/1</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القناعة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9887</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77/422/40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71/96/61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دقل ـ بفتح الدال و القاف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أردأ التمر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ترین نوع خرما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69/399/91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78/163/1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8/244/338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77/187/37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77/238/1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78/349/6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78/71/33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2/139/10</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8/243/337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4/418/5912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تنگ دنیا دوست را یا قناعت پر کند یا خاک 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3/527/19</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10/105/1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67/271/3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78/91/95</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10556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و الرأی و 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القضاء و الحکم بالرأی</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أیضا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2/299/24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590</Pages>
  <Words>66998</Words>
  <Characters>239795</Characters>
  <CharactersWithSpaces>303963</CharactersWithSpaces>
  <Paragraphs>2831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2026-08-22T12:11:38Z</dcterms:created>
  <dc:creator>ghaemiyeh.com</dc:creator>
  <dc:description/>
  <dc:language>en-US</dc:language>
  <cp:lastModifiedBy/>
  <dcterms:modified xsi:type="dcterms:W3CDTF">2026-08-22T15:42:08Z</dcterms:modified>
  <cp:revision>1</cp:revision>
  <dc:subject/>
  <dc:title>میزان الحکمه با ترجمه فارسی جلد 9</dc:title>
</cp:coreProperties>
</file>

<file path=docProps/custom.xml><?xml version="1.0" encoding="utf-8"?>
<Properties xmlns="http://schemas.openxmlformats.org/officeDocument/2006/custom-properties" xmlns:vt="http://schemas.openxmlformats.org/officeDocument/2006/docPropsVTypes"/>
</file>